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DE5B" w14:textId="2FE8DEC6" w:rsidR="00053712" w:rsidRPr="00BE13CF" w:rsidRDefault="00053712" w:rsidP="006A24A6">
      <w:pPr>
        <w:spacing w:after="0" w:line="240" w:lineRule="auto"/>
        <w:jc w:val="both"/>
        <w:rPr>
          <w:b/>
          <w:sz w:val="28"/>
          <w:szCs w:val="28"/>
          <w:lang w:val="ro-RO"/>
        </w:rPr>
      </w:pPr>
      <w:r w:rsidRPr="00BE13CF">
        <w:rPr>
          <w:b/>
          <w:sz w:val="28"/>
          <w:szCs w:val="28"/>
          <w:lang w:val="ro-RO"/>
        </w:rPr>
        <w:t xml:space="preserve">         ROMÂNIA                 </w:t>
      </w:r>
    </w:p>
    <w:p w14:paraId="62A4F93C" w14:textId="1E3E3292" w:rsidR="00053712" w:rsidRPr="00BE13CF" w:rsidRDefault="00053712" w:rsidP="006A24A6">
      <w:pPr>
        <w:spacing w:after="0" w:line="240" w:lineRule="auto"/>
        <w:ind w:left="-180"/>
        <w:jc w:val="both"/>
        <w:outlineLvl w:val="0"/>
        <w:rPr>
          <w:rFonts w:ascii="Tahoma" w:hAnsi="Tahoma" w:cs="Tahoma"/>
          <w:b/>
          <w:sz w:val="26"/>
          <w:szCs w:val="26"/>
          <w:lang w:val="ro-RO"/>
        </w:rPr>
      </w:pPr>
      <w:r w:rsidRPr="00BE13CF">
        <w:rPr>
          <w:b/>
          <w:sz w:val="28"/>
          <w:szCs w:val="28"/>
          <w:lang w:val="ro-RO"/>
        </w:rPr>
        <w:t xml:space="preserve">            </w:t>
      </w:r>
      <w:r w:rsidRPr="00BE13CF">
        <w:rPr>
          <w:sz w:val="28"/>
          <w:szCs w:val="28"/>
          <w:lang w:val="ro-RO"/>
        </w:rPr>
        <w:t xml:space="preserve"> </w:t>
      </w:r>
      <w:r w:rsidRPr="00BE13CF">
        <w:rPr>
          <w:noProof/>
          <w:lang w:val="ro-RO"/>
        </w:rPr>
        <w:drawing>
          <wp:inline distT="0" distB="0" distL="0" distR="0" wp14:anchorId="7BF8B32E" wp14:editId="3E214AC5">
            <wp:extent cx="619125" cy="895350"/>
            <wp:effectExtent l="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r w:rsidRPr="00BE13CF">
        <w:rPr>
          <w:rFonts w:ascii="Tahoma" w:hAnsi="Tahoma" w:cs="Tahoma"/>
          <w:lang w:val="ro-RO"/>
        </w:rPr>
        <w:tab/>
      </w:r>
    </w:p>
    <w:p w14:paraId="6DFA6B21" w14:textId="360B03A7" w:rsidR="00053712" w:rsidRPr="00BE13CF" w:rsidRDefault="00053712" w:rsidP="006A24A6">
      <w:pPr>
        <w:spacing w:after="0" w:line="240" w:lineRule="auto"/>
        <w:ind w:left="-540" w:firstLine="360"/>
        <w:jc w:val="both"/>
        <w:outlineLvl w:val="0"/>
        <w:rPr>
          <w:rFonts w:ascii="Tahoma" w:hAnsi="Tahoma" w:cs="Tahoma"/>
          <w:b/>
          <w:sz w:val="26"/>
          <w:szCs w:val="26"/>
          <w:lang w:val="ro-RO"/>
        </w:rPr>
      </w:pPr>
      <w:r w:rsidRPr="00BE13CF">
        <w:rPr>
          <w:rFonts w:ascii="Tahoma" w:hAnsi="Tahoma" w:cs="Tahoma"/>
          <w:b/>
          <w:sz w:val="26"/>
          <w:szCs w:val="26"/>
          <w:lang w:val="ro-RO"/>
        </w:rPr>
        <w:t>COLEGIUL PREFEC</w:t>
      </w:r>
      <w:r w:rsidR="000F0C92">
        <w:rPr>
          <w:rFonts w:ascii="Tahoma" w:hAnsi="Tahoma" w:cs="Tahoma"/>
          <w:b/>
          <w:sz w:val="26"/>
          <w:szCs w:val="26"/>
          <w:lang w:val="ro-RO"/>
        </w:rPr>
        <w:t>T</w:t>
      </w:r>
      <w:r w:rsidRPr="00BE13CF">
        <w:rPr>
          <w:rFonts w:ascii="Tahoma" w:hAnsi="Tahoma" w:cs="Tahoma"/>
          <w:b/>
          <w:sz w:val="26"/>
          <w:szCs w:val="26"/>
          <w:lang w:val="ro-RO"/>
        </w:rPr>
        <w:t>URAL</w:t>
      </w:r>
    </w:p>
    <w:p w14:paraId="2C8560A0" w14:textId="77777777" w:rsidR="00DA0869" w:rsidRPr="00BE13CF" w:rsidRDefault="00DA0869" w:rsidP="006A24A6">
      <w:pPr>
        <w:spacing w:after="0" w:line="240" w:lineRule="auto"/>
        <w:ind w:left="-540" w:firstLine="360"/>
        <w:jc w:val="both"/>
        <w:outlineLvl w:val="0"/>
        <w:rPr>
          <w:rFonts w:ascii="Times New Roman" w:hAnsi="Times New Roman" w:cs="Times New Roman"/>
          <w:b/>
          <w:sz w:val="26"/>
          <w:szCs w:val="26"/>
          <w:lang w:val="ro-RO"/>
        </w:rPr>
      </w:pPr>
    </w:p>
    <w:p w14:paraId="350070AA" w14:textId="77777777" w:rsidR="00E56BEA" w:rsidRPr="00BE13CF" w:rsidRDefault="00E56BEA" w:rsidP="00E56BEA">
      <w:pPr>
        <w:spacing w:line="360" w:lineRule="auto"/>
        <w:ind w:left="-900" w:right="-1080"/>
        <w:jc w:val="center"/>
        <w:rPr>
          <w:rFonts w:ascii="Tahoma" w:hAnsi="Tahoma" w:cs="Tahoma"/>
          <w:b/>
          <w:lang w:val="ro-RO"/>
        </w:rPr>
      </w:pPr>
    </w:p>
    <w:p w14:paraId="0E2ED788" w14:textId="77777777" w:rsidR="00913A96" w:rsidRPr="00BE13CF" w:rsidRDefault="00913A96" w:rsidP="00913A96">
      <w:pPr>
        <w:spacing w:line="360" w:lineRule="auto"/>
        <w:ind w:left="-900" w:right="-1080"/>
        <w:jc w:val="center"/>
        <w:rPr>
          <w:rFonts w:ascii="Tahoma" w:hAnsi="Tahoma" w:cs="Tahoma"/>
          <w:b/>
          <w:sz w:val="26"/>
          <w:szCs w:val="26"/>
          <w:lang w:val="ro-RO"/>
        </w:rPr>
      </w:pPr>
      <w:r w:rsidRPr="00BE13CF">
        <w:rPr>
          <w:rFonts w:ascii="Tahoma" w:hAnsi="Tahoma" w:cs="Tahoma"/>
          <w:b/>
          <w:sz w:val="26"/>
          <w:szCs w:val="26"/>
          <w:lang w:val="ro-RO"/>
        </w:rPr>
        <w:t>ORDINE DE ZI</w:t>
      </w:r>
    </w:p>
    <w:p w14:paraId="360F38A6" w14:textId="26A3C32B" w:rsidR="00913A96" w:rsidRPr="00BE13CF" w:rsidRDefault="00913A96" w:rsidP="00913A96">
      <w:pPr>
        <w:spacing w:line="360" w:lineRule="auto"/>
        <w:ind w:left="-902" w:right="-1077"/>
        <w:jc w:val="center"/>
        <w:rPr>
          <w:rFonts w:ascii="Tahoma" w:hAnsi="Tahoma" w:cs="Tahoma"/>
          <w:b/>
          <w:sz w:val="26"/>
          <w:szCs w:val="26"/>
          <w:lang w:val="ro-RO"/>
        </w:rPr>
      </w:pPr>
      <w:r w:rsidRPr="00BE13CF">
        <w:rPr>
          <w:rFonts w:ascii="Tahoma" w:hAnsi="Tahoma" w:cs="Tahoma"/>
          <w:b/>
          <w:sz w:val="26"/>
          <w:szCs w:val="26"/>
          <w:lang w:val="ro-RO"/>
        </w:rPr>
        <w:t>Ședin</w:t>
      </w:r>
      <w:r w:rsidR="000F0C92">
        <w:rPr>
          <w:rFonts w:ascii="Tahoma" w:hAnsi="Tahoma" w:cs="Tahoma"/>
          <w:b/>
          <w:sz w:val="26"/>
          <w:szCs w:val="26"/>
          <w:lang w:val="ro-RO"/>
        </w:rPr>
        <w:t>t</w:t>
      </w:r>
      <w:r w:rsidRPr="00BE13CF">
        <w:rPr>
          <w:rFonts w:ascii="Tahoma" w:hAnsi="Tahoma" w:cs="Tahoma"/>
          <w:b/>
          <w:sz w:val="26"/>
          <w:szCs w:val="26"/>
          <w:lang w:val="ro-RO"/>
        </w:rPr>
        <w:t>a Colegiului Prefec</w:t>
      </w:r>
      <w:r w:rsidR="000F0C92">
        <w:rPr>
          <w:rFonts w:ascii="Tahoma" w:hAnsi="Tahoma" w:cs="Tahoma"/>
          <w:b/>
          <w:sz w:val="26"/>
          <w:szCs w:val="26"/>
          <w:lang w:val="ro-RO"/>
        </w:rPr>
        <w:t>t</w:t>
      </w:r>
      <w:r w:rsidRPr="00BE13CF">
        <w:rPr>
          <w:rFonts w:ascii="Tahoma" w:hAnsi="Tahoma" w:cs="Tahoma"/>
          <w:b/>
          <w:sz w:val="26"/>
          <w:szCs w:val="26"/>
          <w:lang w:val="ro-RO"/>
        </w:rPr>
        <w:t>ural</w:t>
      </w:r>
    </w:p>
    <w:p w14:paraId="00FD13A5" w14:textId="072A2D6D" w:rsidR="00913A96" w:rsidRPr="00BE13CF" w:rsidRDefault="00913A96" w:rsidP="00913A96">
      <w:pPr>
        <w:spacing w:line="360" w:lineRule="auto"/>
        <w:ind w:left="-902" w:right="-1077"/>
        <w:jc w:val="center"/>
        <w:rPr>
          <w:rFonts w:ascii="Tahoma" w:hAnsi="Tahoma" w:cs="Tahoma"/>
          <w:b/>
          <w:sz w:val="26"/>
          <w:szCs w:val="26"/>
          <w:vertAlign w:val="superscript"/>
          <w:lang w:val="ro-RO"/>
        </w:rPr>
      </w:pPr>
      <w:r w:rsidRPr="00BE13CF">
        <w:rPr>
          <w:rFonts w:ascii="Tahoma" w:hAnsi="Tahoma" w:cs="Tahoma"/>
          <w:b/>
          <w:sz w:val="26"/>
          <w:szCs w:val="26"/>
          <w:lang w:val="ro-RO"/>
        </w:rPr>
        <w:t>din da</w:t>
      </w:r>
      <w:r w:rsidR="000F0C92">
        <w:rPr>
          <w:rFonts w:ascii="Tahoma" w:hAnsi="Tahoma" w:cs="Tahoma"/>
          <w:b/>
          <w:sz w:val="26"/>
          <w:szCs w:val="26"/>
          <w:lang w:val="ro-RO"/>
        </w:rPr>
        <w:t>t</w:t>
      </w:r>
      <w:r w:rsidRPr="00BE13CF">
        <w:rPr>
          <w:rFonts w:ascii="Tahoma" w:hAnsi="Tahoma" w:cs="Tahoma"/>
          <w:b/>
          <w:sz w:val="26"/>
          <w:szCs w:val="26"/>
          <w:lang w:val="ro-RO"/>
        </w:rPr>
        <w:t>a de 31 OC</w:t>
      </w:r>
      <w:r w:rsidR="000F0C92">
        <w:rPr>
          <w:rFonts w:ascii="Tahoma" w:hAnsi="Tahoma" w:cs="Tahoma"/>
          <w:b/>
          <w:sz w:val="26"/>
          <w:szCs w:val="26"/>
          <w:lang w:val="ro-RO"/>
        </w:rPr>
        <w:t>T</w:t>
      </w:r>
      <w:r w:rsidRPr="00BE13CF">
        <w:rPr>
          <w:rFonts w:ascii="Tahoma" w:hAnsi="Tahoma" w:cs="Tahoma"/>
          <w:b/>
          <w:sz w:val="26"/>
          <w:szCs w:val="26"/>
          <w:lang w:val="ro-RO"/>
        </w:rPr>
        <w:t>OMBRIE 2023, ora 10</w:t>
      </w:r>
      <w:r w:rsidRPr="00BE13CF">
        <w:rPr>
          <w:rFonts w:ascii="Tahoma" w:hAnsi="Tahoma" w:cs="Tahoma"/>
          <w:b/>
          <w:sz w:val="26"/>
          <w:szCs w:val="26"/>
          <w:vertAlign w:val="superscript"/>
          <w:lang w:val="ro-RO"/>
        </w:rPr>
        <w:t>00</w:t>
      </w:r>
    </w:p>
    <w:p w14:paraId="530862BD" w14:textId="77777777" w:rsidR="00913A96" w:rsidRPr="00BE13CF" w:rsidRDefault="00913A96" w:rsidP="00913A96">
      <w:pPr>
        <w:ind w:firstLine="567"/>
        <w:rPr>
          <w:rFonts w:ascii="Tahoma" w:hAnsi="Tahoma" w:cs="Tahoma"/>
          <w:bCs/>
          <w:sz w:val="26"/>
          <w:szCs w:val="26"/>
          <w:lang w:val="ro-RO"/>
        </w:rPr>
      </w:pPr>
    </w:p>
    <w:p w14:paraId="2123AD4C" w14:textId="75D92105" w:rsidR="00913A96" w:rsidRPr="00BE13CF" w:rsidRDefault="00913A96" w:rsidP="00913A96">
      <w:pPr>
        <w:spacing w:line="360" w:lineRule="auto"/>
        <w:ind w:firstLine="425"/>
        <w:jc w:val="both"/>
        <w:rPr>
          <w:rFonts w:ascii="Tahoma" w:hAnsi="Tahoma" w:cs="Tahoma"/>
          <w:i/>
          <w:iCs/>
          <w:sz w:val="26"/>
          <w:szCs w:val="26"/>
          <w:lang w:val="ro-RO"/>
        </w:rPr>
      </w:pPr>
      <w:r w:rsidRPr="00BE13CF">
        <w:rPr>
          <w:rFonts w:ascii="Tahoma" w:hAnsi="Tahoma" w:cs="Tahoma"/>
          <w:bCs/>
          <w:sz w:val="26"/>
          <w:szCs w:val="26"/>
          <w:lang w:val="ro-RO"/>
        </w:rPr>
        <w:t>1. Analiza realizării principalilor indica</w:t>
      </w:r>
      <w:r w:rsidR="000F0C92">
        <w:rPr>
          <w:rFonts w:ascii="Tahoma" w:hAnsi="Tahoma" w:cs="Tahoma"/>
          <w:bCs/>
          <w:sz w:val="26"/>
          <w:szCs w:val="26"/>
          <w:lang w:val="ro-RO"/>
        </w:rPr>
        <w:t>t</w:t>
      </w:r>
      <w:r w:rsidRPr="00BE13CF">
        <w:rPr>
          <w:rFonts w:ascii="Tahoma" w:hAnsi="Tahoma" w:cs="Tahoma"/>
          <w:bCs/>
          <w:sz w:val="26"/>
          <w:szCs w:val="26"/>
          <w:lang w:val="ro-RO"/>
        </w:rPr>
        <w:t>ori de performan</w:t>
      </w:r>
      <w:r w:rsidR="000F0C92">
        <w:rPr>
          <w:rFonts w:ascii="Tahoma" w:hAnsi="Tahoma" w:cs="Tahoma"/>
          <w:bCs/>
          <w:sz w:val="26"/>
          <w:szCs w:val="26"/>
          <w:lang w:val="ro-RO"/>
        </w:rPr>
        <w:t>t</w:t>
      </w:r>
      <w:r w:rsidRPr="00BE13CF">
        <w:rPr>
          <w:rFonts w:ascii="Tahoma" w:hAnsi="Tahoma" w:cs="Tahoma"/>
          <w:bCs/>
          <w:sz w:val="26"/>
          <w:szCs w:val="26"/>
          <w:lang w:val="ro-RO"/>
        </w:rPr>
        <w:t>ă privind ac</w:t>
      </w:r>
      <w:r w:rsidR="000F0C92">
        <w:rPr>
          <w:rFonts w:ascii="Tahoma" w:hAnsi="Tahoma" w:cs="Tahoma"/>
          <w:bCs/>
          <w:sz w:val="26"/>
          <w:szCs w:val="26"/>
          <w:lang w:val="ro-RO"/>
        </w:rPr>
        <w:t>t</w:t>
      </w:r>
      <w:r w:rsidRPr="00BE13CF">
        <w:rPr>
          <w:rFonts w:ascii="Tahoma" w:hAnsi="Tahoma" w:cs="Tahoma"/>
          <w:bCs/>
          <w:sz w:val="26"/>
          <w:szCs w:val="26"/>
          <w:lang w:val="ro-RO"/>
        </w:rPr>
        <w:t>ivi</w:t>
      </w:r>
      <w:r w:rsidR="000F0C92">
        <w:rPr>
          <w:rFonts w:ascii="Tahoma" w:hAnsi="Tahoma" w:cs="Tahoma"/>
          <w:bCs/>
          <w:sz w:val="26"/>
          <w:szCs w:val="26"/>
          <w:lang w:val="ro-RO"/>
        </w:rPr>
        <w:t>t</w:t>
      </w:r>
      <w:r w:rsidRPr="00BE13CF">
        <w:rPr>
          <w:rFonts w:ascii="Tahoma" w:hAnsi="Tahoma" w:cs="Tahoma"/>
          <w:bCs/>
          <w:sz w:val="26"/>
          <w:szCs w:val="26"/>
          <w:lang w:val="ro-RO"/>
        </w:rPr>
        <w:t>a</w:t>
      </w:r>
      <w:r w:rsidR="000F0C92">
        <w:rPr>
          <w:rFonts w:ascii="Tahoma" w:hAnsi="Tahoma" w:cs="Tahoma"/>
          <w:bCs/>
          <w:sz w:val="26"/>
          <w:szCs w:val="26"/>
          <w:lang w:val="ro-RO"/>
        </w:rPr>
        <w:t>t</w:t>
      </w:r>
      <w:r w:rsidRPr="00BE13CF">
        <w:rPr>
          <w:rFonts w:ascii="Tahoma" w:hAnsi="Tahoma" w:cs="Tahoma"/>
          <w:bCs/>
          <w:sz w:val="26"/>
          <w:szCs w:val="26"/>
          <w:lang w:val="ro-RO"/>
        </w:rPr>
        <w:t>ea de colec</w:t>
      </w:r>
      <w:r w:rsidR="000F0C92">
        <w:rPr>
          <w:rFonts w:ascii="Tahoma" w:hAnsi="Tahoma" w:cs="Tahoma"/>
          <w:bCs/>
          <w:sz w:val="26"/>
          <w:szCs w:val="26"/>
          <w:lang w:val="ro-RO"/>
        </w:rPr>
        <w:t>t</w:t>
      </w:r>
      <w:r w:rsidRPr="00BE13CF">
        <w:rPr>
          <w:rFonts w:ascii="Tahoma" w:hAnsi="Tahoma" w:cs="Tahoma"/>
          <w:bCs/>
          <w:sz w:val="26"/>
          <w:szCs w:val="26"/>
          <w:lang w:val="ro-RO"/>
        </w:rPr>
        <w:t>are a crean</w:t>
      </w:r>
      <w:r w:rsidR="000F0C92">
        <w:rPr>
          <w:rFonts w:ascii="Tahoma" w:hAnsi="Tahoma" w:cs="Tahoma"/>
          <w:bCs/>
          <w:sz w:val="26"/>
          <w:szCs w:val="26"/>
          <w:lang w:val="ro-RO"/>
        </w:rPr>
        <w:t>ț</w:t>
      </w:r>
      <w:r w:rsidRPr="00BE13CF">
        <w:rPr>
          <w:rFonts w:ascii="Tahoma" w:hAnsi="Tahoma" w:cs="Tahoma"/>
          <w:bCs/>
          <w:sz w:val="26"/>
          <w:szCs w:val="26"/>
          <w:lang w:val="ro-RO"/>
        </w:rPr>
        <w:t>elor buge</w:t>
      </w:r>
      <w:r w:rsidR="000F0C92">
        <w:rPr>
          <w:rFonts w:ascii="Tahoma" w:hAnsi="Tahoma" w:cs="Tahoma"/>
          <w:bCs/>
          <w:sz w:val="26"/>
          <w:szCs w:val="26"/>
          <w:lang w:val="ro-RO"/>
        </w:rPr>
        <w:t>t</w:t>
      </w:r>
      <w:r w:rsidRPr="00BE13CF">
        <w:rPr>
          <w:rFonts w:ascii="Tahoma" w:hAnsi="Tahoma" w:cs="Tahoma"/>
          <w:bCs/>
          <w:sz w:val="26"/>
          <w:szCs w:val="26"/>
          <w:lang w:val="ro-RO"/>
        </w:rPr>
        <w:t>ului general consolida</w:t>
      </w:r>
      <w:r w:rsidR="000F0C92">
        <w:rPr>
          <w:rFonts w:ascii="Tahoma" w:hAnsi="Tahoma" w:cs="Tahoma"/>
          <w:bCs/>
          <w:sz w:val="26"/>
          <w:szCs w:val="26"/>
          <w:lang w:val="ro-RO"/>
        </w:rPr>
        <w:t>t</w:t>
      </w:r>
      <w:r w:rsidRPr="00BE13CF">
        <w:rPr>
          <w:rFonts w:ascii="Tahoma" w:hAnsi="Tahoma" w:cs="Tahoma"/>
          <w:bCs/>
          <w:sz w:val="26"/>
          <w:szCs w:val="26"/>
          <w:lang w:val="ro-RO"/>
        </w:rPr>
        <w:t>, precum și ac</w:t>
      </w:r>
      <w:r w:rsidR="000F0C92">
        <w:rPr>
          <w:rFonts w:ascii="Tahoma" w:hAnsi="Tahoma" w:cs="Tahoma"/>
          <w:bCs/>
          <w:sz w:val="26"/>
          <w:szCs w:val="26"/>
          <w:lang w:val="ro-RO"/>
        </w:rPr>
        <w:t>t</w:t>
      </w:r>
      <w:r w:rsidRPr="00BE13CF">
        <w:rPr>
          <w:rFonts w:ascii="Tahoma" w:hAnsi="Tahoma" w:cs="Tahoma"/>
          <w:bCs/>
          <w:sz w:val="26"/>
          <w:szCs w:val="26"/>
          <w:lang w:val="ro-RO"/>
        </w:rPr>
        <w:t>ivi</w:t>
      </w:r>
      <w:r w:rsidR="000F0C92">
        <w:rPr>
          <w:rFonts w:ascii="Tahoma" w:hAnsi="Tahoma" w:cs="Tahoma"/>
          <w:bCs/>
          <w:sz w:val="26"/>
          <w:szCs w:val="26"/>
          <w:lang w:val="ro-RO"/>
        </w:rPr>
        <w:t>t</w:t>
      </w:r>
      <w:r w:rsidRPr="00BE13CF">
        <w:rPr>
          <w:rFonts w:ascii="Tahoma" w:hAnsi="Tahoma" w:cs="Tahoma"/>
          <w:bCs/>
          <w:sz w:val="26"/>
          <w:szCs w:val="26"/>
          <w:lang w:val="ro-RO"/>
        </w:rPr>
        <w:t>a</w:t>
      </w:r>
      <w:r w:rsidR="000F0C92">
        <w:rPr>
          <w:rFonts w:ascii="Tahoma" w:hAnsi="Tahoma" w:cs="Tahoma"/>
          <w:bCs/>
          <w:sz w:val="26"/>
          <w:szCs w:val="26"/>
          <w:lang w:val="ro-RO"/>
        </w:rPr>
        <w:t>t</w:t>
      </w:r>
      <w:r w:rsidRPr="00BE13CF">
        <w:rPr>
          <w:rFonts w:ascii="Tahoma" w:hAnsi="Tahoma" w:cs="Tahoma"/>
          <w:bCs/>
          <w:sz w:val="26"/>
          <w:szCs w:val="26"/>
          <w:lang w:val="ro-RO"/>
        </w:rPr>
        <w:t>ea de inspec</w:t>
      </w:r>
      <w:r w:rsidR="000F0C92">
        <w:rPr>
          <w:rFonts w:ascii="Tahoma" w:hAnsi="Tahoma" w:cs="Tahoma"/>
          <w:bCs/>
          <w:sz w:val="26"/>
          <w:szCs w:val="26"/>
          <w:lang w:val="ro-RO"/>
        </w:rPr>
        <w:t>ț</w:t>
      </w:r>
      <w:r w:rsidRPr="00BE13CF">
        <w:rPr>
          <w:rFonts w:ascii="Tahoma" w:hAnsi="Tahoma" w:cs="Tahoma"/>
          <w:bCs/>
          <w:sz w:val="26"/>
          <w:szCs w:val="26"/>
          <w:lang w:val="ro-RO"/>
        </w:rPr>
        <w:t>ie fiscală, pe primele 9 luni ale anului 2023</w:t>
      </w:r>
    </w:p>
    <w:p w14:paraId="60CA9C76" w14:textId="77777777" w:rsidR="00913A96" w:rsidRPr="00BE13CF" w:rsidRDefault="00913A96" w:rsidP="00913A96">
      <w:pPr>
        <w:spacing w:line="360" w:lineRule="auto"/>
        <w:ind w:firstLine="426"/>
        <w:jc w:val="both"/>
        <w:rPr>
          <w:rFonts w:ascii="Tahoma" w:hAnsi="Tahoma" w:cs="Tahoma"/>
          <w:b/>
          <w:spacing w:val="12"/>
          <w:sz w:val="26"/>
          <w:szCs w:val="26"/>
          <w:lang w:val="ro-RO"/>
        </w:rPr>
      </w:pPr>
    </w:p>
    <w:p w14:paraId="6D3EC320" w14:textId="56AB85BD" w:rsidR="00913A96" w:rsidRPr="00BE13CF" w:rsidRDefault="00913A96" w:rsidP="00913A96">
      <w:pPr>
        <w:spacing w:line="360" w:lineRule="auto"/>
        <w:ind w:firstLine="426"/>
        <w:jc w:val="both"/>
        <w:rPr>
          <w:rFonts w:ascii="Tahoma" w:hAnsi="Tahoma" w:cs="Tahoma"/>
          <w:b/>
          <w:spacing w:val="12"/>
          <w:sz w:val="26"/>
          <w:szCs w:val="26"/>
          <w:lang w:val="ro-RO"/>
        </w:rPr>
      </w:pPr>
      <w:r w:rsidRPr="00BE13CF">
        <w:rPr>
          <w:rFonts w:ascii="Tahoma" w:hAnsi="Tahoma" w:cs="Tahoma"/>
          <w:b/>
          <w:spacing w:val="12"/>
          <w:sz w:val="26"/>
          <w:szCs w:val="26"/>
          <w:lang w:val="ro-RO"/>
        </w:rPr>
        <w:t>Prezin</w:t>
      </w:r>
      <w:r w:rsidR="000F0C92">
        <w:rPr>
          <w:rFonts w:ascii="Tahoma" w:hAnsi="Tahoma" w:cs="Tahoma"/>
          <w:b/>
          <w:spacing w:val="12"/>
          <w:sz w:val="26"/>
          <w:szCs w:val="26"/>
          <w:lang w:val="ro-RO"/>
        </w:rPr>
        <w:t>t</w:t>
      </w:r>
      <w:r w:rsidRPr="00BE13CF">
        <w:rPr>
          <w:rFonts w:ascii="Tahoma" w:hAnsi="Tahoma" w:cs="Tahoma"/>
          <w:b/>
          <w:spacing w:val="12"/>
          <w:sz w:val="26"/>
          <w:szCs w:val="26"/>
          <w:lang w:val="ro-RO"/>
        </w:rPr>
        <w:t xml:space="preserve">ă: dl. </w:t>
      </w:r>
      <w:r w:rsidR="009B55EE">
        <w:rPr>
          <w:rFonts w:ascii="Tahoma" w:hAnsi="Tahoma" w:cs="Tahoma"/>
          <w:b/>
          <w:spacing w:val="12"/>
          <w:sz w:val="26"/>
          <w:szCs w:val="26"/>
          <w:lang w:val="ro-RO"/>
        </w:rPr>
        <w:t xml:space="preserve">Turturică Felix </w:t>
      </w:r>
      <w:r w:rsidRPr="00BE13CF">
        <w:rPr>
          <w:rFonts w:ascii="Tahoma" w:hAnsi="Tahoma" w:cs="Tahoma"/>
          <w:b/>
          <w:spacing w:val="12"/>
          <w:sz w:val="26"/>
          <w:szCs w:val="26"/>
          <w:lang w:val="ro-RO"/>
        </w:rPr>
        <w:t>–</w:t>
      </w:r>
      <w:r w:rsidR="009B55EE">
        <w:rPr>
          <w:rFonts w:ascii="Tahoma" w:hAnsi="Tahoma" w:cs="Tahoma"/>
          <w:b/>
          <w:spacing w:val="12"/>
          <w:sz w:val="26"/>
          <w:szCs w:val="26"/>
          <w:lang w:val="ro-RO"/>
        </w:rPr>
        <w:t xml:space="preserve"> Șef </w:t>
      </w:r>
      <w:r w:rsidRPr="00BE13CF">
        <w:rPr>
          <w:rFonts w:ascii="Tahoma" w:hAnsi="Tahoma" w:cs="Tahoma"/>
          <w:b/>
          <w:spacing w:val="12"/>
          <w:sz w:val="26"/>
          <w:szCs w:val="26"/>
          <w:lang w:val="ro-RO"/>
        </w:rPr>
        <w:t>Adminis</w:t>
      </w:r>
      <w:r w:rsidR="000F0C92">
        <w:rPr>
          <w:rFonts w:ascii="Tahoma" w:hAnsi="Tahoma" w:cs="Tahoma"/>
          <w:b/>
          <w:spacing w:val="12"/>
          <w:sz w:val="26"/>
          <w:szCs w:val="26"/>
          <w:lang w:val="ro-RO"/>
        </w:rPr>
        <w:t>t</w:t>
      </w:r>
      <w:r w:rsidRPr="00BE13CF">
        <w:rPr>
          <w:rFonts w:ascii="Tahoma" w:hAnsi="Tahoma" w:cs="Tahoma"/>
          <w:b/>
          <w:spacing w:val="12"/>
          <w:sz w:val="26"/>
          <w:szCs w:val="26"/>
          <w:lang w:val="ro-RO"/>
        </w:rPr>
        <w:t>ra</w:t>
      </w:r>
      <w:r w:rsidR="000F0C92">
        <w:rPr>
          <w:rFonts w:ascii="Tahoma" w:hAnsi="Tahoma" w:cs="Tahoma"/>
          <w:b/>
          <w:spacing w:val="12"/>
          <w:sz w:val="26"/>
          <w:szCs w:val="26"/>
          <w:lang w:val="ro-RO"/>
        </w:rPr>
        <w:t>ț</w:t>
      </w:r>
      <w:r w:rsidRPr="00BE13CF">
        <w:rPr>
          <w:rFonts w:ascii="Tahoma" w:hAnsi="Tahoma" w:cs="Tahoma"/>
          <w:b/>
          <w:spacing w:val="12"/>
          <w:sz w:val="26"/>
          <w:szCs w:val="26"/>
          <w:lang w:val="ro-RO"/>
        </w:rPr>
        <w:t>i</w:t>
      </w:r>
      <w:r w:rsidR="009B55EE">
        <w:rPr>
          <w:rFonts w:ascii="Tahoma" w:hAnsi="Tahoma" w:cs="Tahoma"/>
          <w:b/>
          <w:spacing w:val="12"/>
          <w:sz w:val="26"/>
          <w:szCs w:val="26"/>
          <w:lang w:val="ro-RO"/>
        </w:rPr>
        <w:t xml:space="preserve">e adjunct </w:t>
      </w:r>
      <w:r w:rsidRPr="00BE13CF">
        <w:rPr>
          <w:rFonts w:ascii="Tahoma" w:hAnsi="Tahoma" w:cs="Tahoma"/>
          <w:b/>
          <w:spacing w:val="12"/>
          <w:sz w:val="26"/>
          <w:szCs w:val="26"/>
          <w:lang w:val="ro-RO"/>
        </w:rPr>
        <w:t xml:space="preserve"> </w:t>
      </w:r>
      <w:r w:rsidR="009B55EE">
        <w:rPr>
          <w:rFonts w:ascii="Tahoma" w:hAnsi="Tahoma" w:cs="Tahoma"/>
          <w:b/>
          <w:spacing w:val="12"/>
          <w:sz w:val="26"/>
          <w:szCs w:val="26"/>
          <w:lang w:val="ro-RO"/>
        </w:rPr>
        <w:t xml:space="preserve">Administrația </w:t>
      </w:r>
      <w:r w:rsidRPr="00BE13CF">
        <w:rPr>
          <w:rFonts w:ascii="Tahoma" w:hAnsi="Tahoma" w:cs="Tahoma"/>
          <w:b/>
          <w:spacing w:val="12"/>
          <w:sz w:val="26"/>
          <w:szCs w:val="26"/>
          <w:lang w:val="ro-RO"/>
        </w:rPr>
        <w:t>Jude</w:t>
      </w:r>
      <w:r w:rsidR="000F0C92">
        <w:rPr>
          <w:rFonts w:ascii="Tahoma" w:hAnsi="Tahoma" w:cs="Tahoma"/>
          <w:b/>
          <w:spacing w:val="12"/>
          <w:sz w:val="26"/>
          <w:szCs w:val="26"/>
          <w:lang w:val="ro-RO"/>
        </w:rPr>
        <w:t>ț</w:t>
      </w:r>
      <w:r w:rsidRPr="00BE13CF">
        <w:rPr>
          <w:rFonts w:ascii="Tahoma" w:hAnsi="Tahoma" w:cs="Tahoma"/>
          <w:b/>
          <w:spacing w:val="12"/>
          <w:sz w:val="26"/>
          <w:szCs w:val="26"/>
          <w:lang w:val="ro-RO"/>
        </w:rPr>
        <w:t>eană a  Finan</w:t>
      </w:r>
      <w:r w:rsidR="000F0C92">
        <w:rPr>
          <w:rFonts w:ascii="Tahoma" w:hAnsi="Tahoma" w:cs="Tahoma"/>
          <w:b/>
          <w:spacing w:val="12"/>
          <w:sz w:val="26"/>
          <w:szCs w:val="26"/>
          <w:lang w:val="ro-RO"/>
        </w:rPr>
        <w:t>ț</w:t>
      </w:r>
      <w:r w:rsidRPr="00BE13CF">
        <w:rPr>
          <w:rFonts w:ascii="Tahoma" w:hAnsi="Tahoma" w:cs="Tahoma"/>
          <w:b/>
          <w:spacing w:val="12"/>
          <w:sz w:val="26"/>
          <w:szCs w:val="26"/>
          <w:lang w:val="ro-RO"/>
        </w:rPr>
        <w:t>elor Publice Covasna</w:t>
      </w:r>
    </w:p>
    <w:p w14:paraId="1BD092F2" w14:textId="77777777" w:rsidR="00913A96" w:rsidRPr="00BE13CF" w:rsidRDefault="00913A96" w:rsidP="00913A96">
      <w:pPr>
        <w:spacing w:line="360" w:lineRule="auto"/>
        <w:rPr>
          <w:rFonts w:ascii="Tahoma" w:hAnsi="Tahoma" w:cs="Tahoma"/>
          <w:sz w:val="26"/>
          <w:szCs w:val="26"/>
          <w:lang w:val="ro-RO"/>
        </w:rPr>
      </w:pPr>
    </w:p>
    <w:p w14:paraId="02BA1862" w14:textId="67111D21" w:rsidR="00913A96" w:rsidRPr="00BE13CF" w:rsidRDefault="00913A96" w:rsidP="00913A96">
      <w:pPr>
        <w:spacing w:line="360" w:lineRule="auto"/>
        <w:ind w:firstLine="425"/>
        <w:jc w:val="both"/>
        <w:rPr>
          <w:rFonts w:ascii="Tahoma" w:hAnsi="Tahoma" w:cs="Tahoma"/>
          <w:i/>
          <w:iCs/>
          <w:sz w:val="26"/>
          <w:szCs w:val="26"/>
          <w:lang w:val="ro-RO"/>
        </w:rPr>
      </w:pPr>
      <w:r w:rsidRPr="00BE13CF">
        <w:rPr>
          <w:rFonts w:ascii="Tahoma" w:hAnsi="Tahoma" w:cs="Tahoma"/>
          <w:sz w:val="26"/>
          <w:szCs w:val="26"/>
          <w:lang w:val="ro-RO"/>
        </w:rPr>
        <w:t xml:space="preserve">2. </w:t>
      </w:r>
      <w:r w:rsidRPr="00BE13CF">
        <w:rPr>
          <w:rFonts w:ascii="Tahoma" w:hAnsi="Tahoma" w:cs="Tahoma"/>
          <w:bCs/>
          <w:sz w:val="26"/>
          <w:szCs w:val="26"/>
          <w:lang w:val="ro-RO"/>
        </w:rPr>
        <w:t>Rapor</w:t>
      </w:r>
      <w:r w:rsidR="000F0C92">
        <w:rPr>
          <w:rFonts w:ascii="Tahoma" w:hAnsi="Tahoma" w:cs="Tahoma"/>
          <w:bCs/>
          <w:sz w:val="26"/>
          <w:szCs w:val="26"/>
          <w:lang w:val="ro-RO"/>
        </w:rPr>
        <w:t>t</w:t>
      </w:r>
      <w:r w:rsidRPr="00BE13CF">
        <w:rPr>
          <w:rFonts w:ascii="Tahoma" w:hAnsi="Tahoma" w:cs="Tahoma"/>
          <w:bCs/>
          <w:sz w:val="26"/>
          <w:szCs w:val="26"/>
          <w:lang w:val="ro-RO"/>
        </w:rPr>
        <w:t xml:space="preserve"> privind si</w:t>
      </w:r>
      <w:r w:rsidR="000F0C92">
        <w:rPr>
          <w:rFonts w:ascii="Tahoma" w:hAnsi="Tahoma" w:cs="Tahoma"/>
          <w:bCs/>
          <w:sz w:val="26"/>
          <w:szCs w:val="26"/>
          <w:lang w:val="ro-RO"/>
        </w:rPr>
        <w:t>t</w:t>
      </w:r>
      <w:r w:rsidRPr="00BE13CF">
        <w:rPr>
          <w:rFonts w:ascii="Tahoma" w:hAnsi="Tahoma" w:cs="Tahoma"/>
          <w:bCs/>
          <w:sz w:val="26"/>
          <w:szCs w:val="26"/>
          <w:lang w:val="ro-RO"/>
        </w:rPr>
        <w:t>ua</w:t>
      </w:r>
      <w:r w:rsidR="000F0C92">
        <w:rPr>
          <w:rFonts w:ascii="Tahoma" w:hAnsi="Tahoma" w:cs="Tahoma"/>
          <w:bCs/>
          <w:sz w:val="26"/>
          <w:szCs w:val="26"/>
          <w:lang w:val="ro-RO"/>
        </w:rPr>
        <w:t>ț</w:t>
      </w:r>
      <w:r w:rsidRPr="00BE13CF">
        <w:rPr>
          <w:rFonts w:ascii="Tahoma" w:hAnsi="Tahoma" w:cs="Tahoma"/>
          <w:bCs/>
          <w:sz w:val="26"/>
          <w:szCs w:val="26"/>
          <w:lang w:val="ro-RO"/>
        </w:rPr>
        <w:t>ia epidemiologică în jude</w:t>
      </w:r>
      <w:r w:rsidR="000F0C92">
        <w:rPr>
          <w:rFonts w:ascii="Tahoma" w:hAnsi="Tahoma" w:cs="Tahoma"/>
          <w:bCs/>
          <w:sz w:val="26"/>
          <w:szCs w:val="26"/>
          <w:lang w:val="ro-RO"/>
        </w:rPr>
        <w:t>ț</w:t>
      </w:r>
      <w:r w:rsidRPr="00BE13CF">
        <w:rPr>
          <w:rFonts w:ascii="Tahoma" w:hAnsi="Tahoma" w:cs="Tahoma"/>
          <w:bCs/>
          <w:sz w:val="26"/>
          <w:szCs w:val="26"/>
          <w:lang w:val="ro-RO"/>
        </w:rPr>
        <w:t>ul Covasna în anul 2023</w:t>
      </w:r>
    </w:p>
    <w:p w14:paraId="384608A5" w14:textId="77777777" w:rsidR="00913A96" w:rsidRPr="00BE13CF" w:rsidRDefault="00913A96" w:rsidP="00913A96">
      <w:pPr>
        <w:spacing w:line="360" w:lineRule="auto"/>
        <w:ind w:left="720"/>
        <w:rPr>
          <w:rFonts w:ascii="Tahoma" w:hAnsi="Tahoma" w:cs="Tahoma"/>
          <w:b/>
          <w:spacing w:val="12"/>
          <w:sz w:val="26"/>
          <w:szCs w:val="26"/>
          <w:lang w:val="ro-RO"/>
        </w:rPr>
      </w:pPr>
    </w:p>
    <w:p w14:paraId="71C67FC0" w14:textId="05802571" w:rsidR="00913A96" w:rsidRPr="00BE13CF" w:rsidRDefault="00913A96" w:rsidP="00913A96">
      <w:pPr>
        <w:spacing w:line="360" w:lineRule="auto"/>
        <w:ind w:firstLine="567"/>
        <w:jc w:val="both"/>
        <w:rPr>
          <w:rFonts w:ascii="Tahoma" w:hAnsi="Tahoma" w:cs="Tahoma"/>
          <w:b/>
          <w:spacing w:val="12"/>
          <w:sz w:val="26"/>
          <w:szCs w:val="26"/>
          <w:lang w:val="ro-RO"/>
        </w:rPr>
      </w:pPr>
      <w:r w:rsidRPr="00BE13CF">
        <w:rPr>
          <w:rFonts w:ascii="Tahoma" w:hAnsi="Tahoma" w:cs="Tahoma"/>
          <w:b/>
          <w:spacing w:val="12"/>
          <w:sz w:val="26"/>
          <w:szCs w:val="26"/>
          <w:lang w:val="ro-RO"/>
        </w:rPr>
        <w:t>Prezin</w:t>
      </w:r>
      <w:r w:rsidR="000F0C92">
        <w:rPr>
          <w:rFonts w:ascii="Tahoma" w:hAnsi="Tahoma" w:cs="Tahoma"/>
          <w:b/>
          <w:spacing w:val="12"/>
          <w:sz w:val="26"/>
          <w:szCs w:val="26"/>
          <w:lang w:val="ro-RO"/>
        </w:rPr>
        <w:t>t</w:t>
      </w:r>
      <w:r w:rsidRPr="00BE13CF">
        <w:rPr>
          <w:rFonts w:ascii="Tahoma" w:hAnsi="Tahoma" w:cs="Tahoma"/>
          <w:b/>
          <w:spacing w:val="12"/>
          <w:sz w:val="26"/>
          <w:szCs w:val="26"/>
          <w:lang w:val="ro-RO"/>
        </w:rPr>
        <w:t>ă: dl. Ágos</w:t>
      </w:r>
      <w:r w:rsidR="000F0C92">
        <w:rPr>
          <w:rFonts w:ascii="Tahoma" w:hAnsi="Tahoma" w:cs="Tahoma"/>
          <w:b/>
          <w:spacing w:val="12"/>
          <w:sz w:val="26"/>
          <w:szCs w:val="26"/>
          <w:lang w:val="ro-RO"/>
        </w:rPr>
        <w:t>t</w:t>
      </w:r>
      <w:r w:rsidRPr="00BE13CF">
        <w:rPr>
          <w:rFonts w:ascii="Tahoma" w:hAnsi="Tahoma" w:cs="Tahoma"/>
          <w:b/>
          <w:spacing w:val="12"/>
          <w:sz w:val="26"/>
          <w:szCs w:val="26"/>
          <w:lang w:val="ro-RO"/>
        </w:rPr>
        <w:t>on László – direc</w:t>
      </w:r>
      <w:r w:rsidR="000F0C92">
        <w:rPr>
          <w:rFonts w:ascii="Tahoma" w:hAnsi="Tahoma" w:cs="Tahoma"/>
          <w:b/>
          <w:spacing w:val="12"/>
          <w:sz w:val="26"/>
          <w:szCs w:val="26"/>
          <w:lang w:val="ro-RO"/>
        </w:rPr>
        <w:t>t</w:t>
      </w:r>
      <w:r w:rsidRPr="00BE13CF">
        <w:rPr>
          <w:rFonts w:ascii="Tahoma" w:hAnsi="Tahoma" w:cs="Tahoma"/>
          <w:b/>
          <w:spacing w:val="12"/>
          <w:sz w:val="26"/>
          <w:szCs w:val="26"/>
          <w:lang w:val="ro-RO"/>
        </w:rPr>
        <w:t>or execu</w:t>
      </w:r>
      <w:r w:rsidR="000F0C92">
        <w:rPr>
          <w:rFonts w:ascii="Tahoma" w:hAnsi="Tahoma" w:cs="Tahoma"/>
          <w:b/>
          <w:spacing w:val="12"/>
          <w:sz w:val="26"/>
          <w:szCs w:val="26"/>
          <w:lang w:val="ro-RO"/>
        </w:rPr>
        <w:t>t</w:t>
      </w:r>
      <w:r w:rsidRPr="00BE13CF">
        <w:rPr>
          <w:rFonts w:ascii="Tahoma" w:hAnsi="Tahoma" w:cs="Tahoma"/>
          <w:b/>
          <w:spacing w:val="12"/>
          <w:sz w:val="26"/>
          <w:szCs w:val="26"/>
          <w:lang w:val="ro-RO"/>
        </w:rPr>
        <w:t>iv Direc</w:t>
      </w:r>
      <w:r w:rsidR="000F0C92">
        <w:rPr>
          <w:rFonts w:ascii="Tahoma" w:hAnsi="Tahoma" w:cs="Tahoma"/>
          <w:b/>
          <w:spacing w:val="12"/>
          <w:sz w:val="26"/>
          <w:szCs w:val="26"/>
          <w:lang w:val="ro-RO"/>
        </w:rPr>
        <w:t>t</w:t>
      </w:r>
      <w:r w:rsidRPr="00BE13CF">
        <w:rPr>
          <w:rFonts w:ascii="Tahoma" w:hAnsi="Tahoma" w:cs="Tahoma"/>
          <w:b/>
          <w:spacing w:val="12"/>
          <w:sz w:val="26"/>
          <w:szCs w:val="26"/>
          <w:lang w:val="ro-RO"/>
        </w:rPr>
        <w:t>ia de Sănă</w:t>
      </w:r>
      <w:r w:rsidR="000F0C92">
        <w:rPr>
          <w:rFonts w:ascii="Tahoma" w:hAnsi="Tahoma" w:cs="Tahoma"/>
          <w:b/>
          <w:spacing w:val="12"/>
          <w:sz w:val="26"/>
          <w:szCs w:val="26"/>
          <w:lang w:val="ro-RO"/>
        </w:rPr>
        <w:t>t</w:t>
      </w:r>
      <w:r w:rsidRPr="00BE13CF">
        <w:rPr>
          <w:rFonts w:ascii="Tahoma" w:hAnsi="Tahoma" w:cs="Tahoma"/>
          <w:b/>
          <w:spacing w:val="12"/>
          <w:sz w:val="26"/>
          <w:szCs w:val="26"/>
          <w:lang w:val="ro-RO"/>
        </w:rPr>
        <w:t>a</w:t>
      </w:r>
      <w:r w:rsidR="000F0C92">
        <w:rPr>
          <w:rFonts w:ascii="Tahoma" w:hAnsi="Tahoma" w:cs="Tahoma"/>
          <w:b/>
          <w:spacing w:val="12"/>
          <w:sz w:val="26"/>
          <w:szCs w:val="26"/>
          <w:lang w:val="ro-RO"/>
        </w:rPr>
        <w:t>t</w:t>
      </w:r>
      <w:r w:rsidRPr="00BE13CF">
        <w:rPr>
          <w:rFonts w:ascii="Tahoma" w:hAnsi="Tahoma" w:cs="Tahoma"/>
          <w:b/>
          <w:spacing w:val="12"/>
          <w:sz w:val="26"/>
          <w:szCs w:val="26"/>
          <w:lang w:val="ro-RO"/>
        </w:rPr>
        <w:t>e Publică a Jude</w:t>
      </w:r>
      <w:r w:rsidR="000F0C92">
        <w:rPr>
          <w:rFonts w:ascii="Tahoma" w:hAnsi="Tahoma" w:cs="Tahoma"/>
          <w:b/>
          <w:spacing w:val="12"/>
          <w:sz w:val="26"/>
          <w:szCs w:val="26"/>
          <w:lang w:val="ro-RO"/>
        </w:rPr>
        <w:t>ț</w:t>
      </w:r>
      <w:r w:rsidRPr="00BE13CF">
        <w:rPr>
          <w:rFonts w:ascii="Tahoma" w:hAnsi="Tahoma" w:cs="Tahoma"/>
          <w:b/>
          <w:spacing w:val="12"/>
          <w:sz w:val="26"/>
          <w:szCs w:val="26"/>
          <w:lang w:val="ro-RO"/>
        </w:rPr>
        <w:t>ului Covasna</w:t>
      </w:r>
    </w:p>
    <w:p w14:paraId="4E4CC98E" w14:textId="77777777" w:rsidR="00913A96" w:rsidRPr="00BE13CF" w:rsidRDefault="00913A96" w:rsidP="00913A96">
      <w:pPr>
        <w:spacing w:line="360" w:lineRule="auto"/>
        <w:ind w:firstLine="567"/>
        <w:rPr>
          <w:rFonts w:ascii="Tahoma" w:hAnsi="Tahoma" w:cs="Tahoma"/>
          <w:sz w:val="26"/>
          <w:szCs w:val="26"/>
          <w:lang w:val="ro-RO"/>
        </w:rPr>
      </w:pPr>
    </w:p>
    <w:p w14:paraId="72DD3D6D" w14:textId="1E6A26D3" w:rsidR="00913A96" w:rsidRPr="00BE13CF" w:rsidRDefault="00913A96" w:rsidP="00913A96">
      <w:pPr>
        <w:spacing w:line="360" w:lineRule="auto"/>
        <w:ind w:firstLine="567"/>
        <w:jc w:val="both"/>
        <w:rPr>
          <w:rFonts w:ascii="Tahoma" w:hAnsi="Tahoma" w:cs="Tahoma"/>
          <w:sz w:val="26"/>
          <w:szCs w:val="26"/>
          <w:lang w:val="ro-RO"/>
        </w:rPr>
      </w:pPr>
      <w:r w:rsidRPr="00BE13CF">
        <w:rPr>
          <w:rFonts w:ascii="Tahoma" w:hAnsi="Tahoma" w:cs="Tahoma"/>
          <w:sz w:val="26"/>
          <w:szCs w:val="26"/>
          <w:lang w:val="ro-RO"/>
        </w:rPr>
        <w:t xml:space="preserve">3. </w:t>
      </w:r>
      <w:r w:rsidRPr="00BE13CF">
        <w:rPr>
          <w:rFonts w:ascii="Tahoma" w:hAnsi="Tahoma" w:cs="Tahoma"/>
          <w:bCs/>
          <w:sz w:val="26"/>
          <w:szCs w:val="26"/>
          <w:lang w:val="ro-RO"/>
        </w:rPr>
        <w:t>Informare privind ac</w:t>
      </w:r>
      <w:r w:rsidR="000F0C92">
        <w:rPr>
          <w:rFonts w:ascii="Tahoma" w:hAnsi="Tahoma" w:cs="Tahoma"/>
          <w:bCs/>
          <w:sz w:val="26"/>
          <w:szCs w:val="26"/>
          <w:lang w:val="ro-RO"/>
        </w:rPr>
        <w:t>t</w:t>
      </w:r>
      <w:r w:rsidRPr="00BE13CF">
        <w:rPr>
          <w:rFonts w:ascii="Tahoma" w:hAnsi="Tahoma" w:cs="Tahoma"/>
          <w:bCs/>
          <w:sz w:val="26"/>
          <w:szCs w:val="26"/>
          <w:lang w:val="ro-RO"/>
        </w:rPr>
        <w:t>ivi</w:t>
      </w:r>
      <w:r w:rsidR="000F0C92">
        <w:rPr>
          <w:rFonts w:ascii="Tahoma" w:hAnsi="Tahoma" w:cs="Tahoma"/>
          <w:bCs/>
          <w:sz w:val="26"/>
          <w:szCs w:val="26"/>
          <w:lang w:val="ro-RO"/>
        </w:rPr>
        <w:t>t</w:t>
      </w:r>
      <w:r w:rsidRPr="00BE13CF">
        <w:rPr>
          <w:rFonts w:ascii="Tahoma" w:hAnsi="Tahoma" w:cs="Tahoma"/>
          <w:bCs/>
          <w:sz w:val="26"/>
          <w:szCs w:val="26"/>
          <w:lang w:val="ro-RO"/>
        </w:rPr>
        <w:t>a</w:t>
      </w:r>
      <w:r w:rsidR="000F0C92">
        <w:rPr>
          <w:rFonts w:ascii="Tahoma" w:hAnsi="Tahoma" w:cs="Tahoma"/>
          <w:bCs/>
          <w:sz w:val="26"/>
          <w:szCs w:val="26"/>
          <w:lang w:val="ro-RO"/>
        </w:rPr>
        <w:t>t</w:t>
      </w:r>
      <w:r w:rsidRPr="00BE13CF">
        <w:rPr>
          <w:rFonts w:ascii="Tahoma" w:hAnsi="Tahoma" w:cs="Tahoma"/>
          <w:bCs/>
          <w:sz w:val="26"/>
          <w:szCs w:val="26"/>
          <w:lang w:val="ro-RO"/>
        </w:rPr>
        <w:t>ea Agen</w:t>
      </w:r>
      <w:r w:rsidR="000F0C92">
        <w:rPr>
          <w:rFonts w:ascii="Tahoma" w:hAnsi="Tahoma" w:cs="Tahoma"/>
          <w:bCs/>
          <w:sz w:val="26"/>
          <w:szCs w:val="26"/>
          <w:lang w:val="ro-RO"/>
        </w:rPr>
        <w:t>ț</w:t>
      </w:r>
      <w:r w:rsidRPr="00BE13CF">
        <w:rPr>
          <w:rFonts w:ascii="Tahoma" w:hAnsi="Tahoma" w:cs="Tahoma"/>
          <w:bCs/>
          <w:sz w:val="26"/>
          <w:szCs w:val="26"/>
          <w:lang w:val="ro-RO"/>
        </w:rPr>
        <w:t>iei Jude</w:t>
      </w:r>
      <w:r w:rsidR="000F0C92">
        <w:rPr>
          <w:rFonts w:ascii="Tahoma" w:hAnsi="Tahoma" w:cs="Tahoma"/>
          <w:bCs/>
          <w:sz w:val="26"/>
          <w:szCs w:val="26"/>
          <w:lang w:val="ro-RO"/>
        </w:rPr>
        <w:t>ț</w:t>
      </w:r>
      <w:r w:rsidRPr="00BE13CF">
        <w:rPr>
          <w:rFonts w:ascii="Tahoma" w:hAnsi="Tahoma" w:cs="Tahoma"/>
          <w:bCs/>
          <w:sz w:val="26"/>
          <w:szCs w:val="26"/>
          <w:lang w:val="ro-RO"/>
        </w:rPr>
        <w:t>ene pen</w:t>
      </w:r>
      <w:r w:rsidR="000F0C92">
        <w:rPr>
          <w:rFonts w:ascii="Tahoma" w:hAnsi="Tahoma" w:cs="Tahoma"/>
          <w:bCs/>
          <w:sz w:val="26"/>
          <w:szCs w:val="26"/>
          <w:lang w:val="ro-RO"/>
        </w:rPr>
        <w:t>t</w:t>
      </w:r>
      <w:r w:rsidRPr="00BE13CF">
        <w:rPr>
          <w:rFonts w:ascii="Tahoma" w:hAnsi="Tahoma" w:cs="Tahoma"/>
          <w:bCs/>
          <w:sz w:val="26"/>
          <w:szCs w:val="26"/>
          <w:lang w:val="ro-RO"/>
        </w:rPr>
        <w:t>ru Plă</w:t>
      </w:r>
      <w:r w:rsidR="000F0C92">
        <w:rPr>
          <w:rFonts w:ascii="Tahoma" w:hAnsi="Tahoma" w:cs="Tahoma"/>
          <w:bCs/>
          <w:sz w:val="26"/>
          <w:szCs w:val="26"/>
          <w:lang w:val="ro-RO"/>
        </w:rPr>
        <w:t>t</w:t>
      </w:r>
      <w:r w:rsidRPr="00BE13CF">
        <w:rPr>
          <w:rFonts w:ascii="Tahoma" w:hAnsi="Tahoma" w:cs="Tahoma"/>
          <w:bCs/>
          <w:sz w:val="26"/>
          <w:szCs w:val="26"/>
          <w:lang w:val="ro-RO"/>
        </w:rPr>
        <w:t>i și Inspec</w:t>
      </w:r>
      <w:r w:rsidR="000F0C92">
        <w:rPr>
          <w:rFonts w:ascii="Tahoma" w:hAnsi="Tahoma" w:cs="Tahoma"/>
          <w:bCs/>
          <w:sz w:val="26"/>
          <w:szCs w:val="26"/>
          <w:lang w:val="ro-RO"/>
        </w:rPr>
        <w:t>ț</w:t>
      </w:r>
      <w:r w:rsidRPr="00BE13CF">
        <w:rPr>
          <w:rFonts w:ascii="Tahoma" w:hAnsi="Tahoma" w:cs="Tahoma"/>
          <w:bCs/>
          <w:sz w:val="26"/>
          <w:szCs w:val="26"/>
          <w:lang w:val="ro-RO"/>
        </w:rPr>
        <w:t>ie Socială Covasna pe primele 9 luni ale anului 2023</w:t>
      </w:r>
    </w:p>
    <w:p w14:paraId="2C8A6D91" w14:textId="77777777" w:rsidR="00913A96" w:rsidRPr="00BE13CF" w:rsidRDefault="00913A96" w:rsidP="00913A96">
      <w:pPr>
        <w:spacing w:line="360" w:lineRule="auto"/>
        <w:ind w:right="-1077" w:firstLine="567"/>
        <w:rPr>
          <w:rFonts w:ascii="Tahoma" w:hAnsi="Tahoma" w:cs="Tahoma"/>
          <w:b/>
          <w:spacing w:val="12"/>
          <w:sz w:val="26"/>
          <w:szCs w:val="26"/>
          <w:lang w:val="ro-RO"/>
        </w:rPr>
      </w:pPr>
    </w:p>
    <w:p w14:paraId="559A2DF7" w14:textId="2707061C" w:rsidR="00913A96" w:rsidRPr="00BE13CF" w:rsidRDefault="00913A96" w:rsidP="000F0C92">
      <w:pPr>
        <w:spacing w:line="360" w:lineRule="auto"/>
        <w:ind w:firstLine="567"/>
        <w:jc w:val="both"/>
        <w:rPr>
          <w:rFonts w:ascii="Tahoma" w:hAnsi="Tahoma" w:cs="Tahoma"/>
          <w:b/>
          <w:spacing w:val="12"/>
          <w:sz w:val="26"/>
          <w:szCs w:val="26"/>
          <w:lang w:val="ro-RO"/>
        </w:rPr>
      </w:pPr>
      <w:r w:rsidRPr="00BE13CF">
        <w:rPr>
          <w:rFonts w:ascii="Tahoma" w:hAnsi="Tahoma" w:cs="Tahoma"/>
          <w:b/>
          <w:spacing w:val="12"/>
          <w:sz w:val="26"/>
          <w:szCs w:val="26"/>
          <w:lang w:val="ro-RO"/>
        </w:rPr>
        <w:t>Prezin</w:t>
      </w:r>
      <w:r w:rsidR="000F0C92">
        <w:rPr>
          <w:rFonts w:ascii="Tahoma" w:hAnsi="Tahoma" w:cs="Tahoma"/>
          <w:b/>
          <w:spacing w:val="12"/>
          <w:sz w:val="26"/>
          <w:szCs w:val="26"/>
          <w:lang w:val="ro-RO"/>
        </w:rPr>
        <w:t>t</w:t>
      </w:r>
      <w:r w:rsidRPr="00BE13CF">
        <w:rPr>
          <w:rFonts w:ascii="Tahoma" w:hAnsi="Tahoma" w:cs="Tahoma"/>
          <w:b/>
          <w:spacing w:val="12"/>
          <w:sz w:val="26"/>
          <w:szCs w:val="26"/>
          <w:lang w:val="ro-RO"/>
        </w:rPr>
        <w:t xml:space="preserve">ă: dl. </w:t>
      </w:r>
      <w:r w:rsidR="000F0C92">
        <w:rPr>
          <w:rFonts w:ascii="Tahoma" w:hAnsi="Tahoma" w:cs="Tahoma"/>
          <w:b/>
          <w:spacing w:val="12"/>
          <w:sz w:val="26"/>
          <w:szCs w:val="26"/>
          <w:lang w:val="ro-RO"/>
        </w:rPr>
        <w:t>T</w:t>
      </w:r>
      <w:r w:rsidRPr="00BE13CF">
        <w:rPr>
          <w:rFonts w:ascii="Tahoma" w:hAnsi="Tahoma" w:cs="Tahoma"/>
          <w:b/>
          <w:spacing w:val="12"/>
          <w:sz w:val="26"/>
          <w:szCs w:val="26"/>
          <w:lang w:val="ro-RO"/>
        </w:rPr>
        <w:t>ámpa Ödön - direc</w:t>
      </w:r>
      <w:r w:rsidR="000F0C92">
        <w:rPr>
          <w:rFonts w:ascii="Tahoma" w:hAnsi="Tahoma" w:cs="Tahoma"/>
          <w:b/>
          <w:spacing w:val="12"/>
          <w:sz w:val="26"/>
          <w:szCs w:val="26"/>
          <w:lang w:val="ro-RO"/>
        </w:rPr>
        <w:t>t</w:t>
      </w:r>
      <w:r w:rsidRPr="00BE13CF">
        <w:rPr>
          <w:rFonts w:ascii="Tahoma" w:hAnsi="Tahoma" w:cs="Tahoma"/>
          <w:b/>
          <w:spacing w:val="12"/>
          <w:sz w:val="26"/>
          <w:szCs w:val="26"/>
          <w:lang w:val="ro-RO"/>
        </w:rPr>
        <w:t>or execu</w:t>
      </w:r>
      <w:r w:rsidR="000F0C92">
        <w:rPr>
          <w:rFonts w:ascii="Tahoma" w:hAnsi="Tahoma" w:cs="Tahoma"/>
          <w:b/>
          <w:spacing w:val="12"/>
          <w:sz w:val="26"/>
          <w:szCs w:val="26"/>
          <w:lang w:val="ro-RO"/>
        </w:rPr>
        <w:t>t</w:t>
      </w:r>
      <w:r w:rsidRPr="00BE13CF">
        <w:rPr>
          <w:rFonts w:ascii="Tahoma" w:hAnsi="Tahoma" w:cs="Tahoma"/>
          <w:b/>
          <w:spacing w:val="12"/>
          <w:sz w:val="26"/>
          <w:szCs w:val="26"/>
          <w:lang w:val="ro-RO"/>
        </w:rPr>
        <w:t>iv Agen</w:t>
      </w:r>
      <w:r w:rsidR="000F0C92">
        <w:rPr>
          <w:rFonts w:ascii="Tahoma" w:hAnsi="Tahoma" w:cs="Tahoma"/>
          <w:b/>
          <w:spacing w:val="12"/>
          <w:sz w:val="26"/>
          <w:szCs w:val="26"/>
          <w:lang w:val="ro-RO"/>
        </w:rPr>
        <w:t>ț</w:t>
      </w:r>
      <w:r w:rsidRPr="00BE13CF">
        <w:rPr>
          <w:rFonts w:ascii="Tahoma" w:hAnsi="Tahoma" w:cs="Tahoma"/>
          <w:b/>
          <w:spacing w:val="12"/>
          <w:sz w:val="26"/>
          <w:szCs w:val="26"/>
          <w:lang w:val="ro-RO"/>
        </w:rPr>
        <w:t>ia Jude</w:t>
      </w:r>
      <w:r w:rsidR="000F0C92">
        <w:rPr>
          <w:rFonts w:ascii="Tahoma" w:hAnsi="Tahoma" w:cs="Tahoma"/>
          <w:b/>
          <w:spacing w:val="12"/>
          <w:sz w:val="26"/>
          <w:szCs w:val="26"/>
          <w:lang w:val="ro-RO"/>
        </w:rPr>
        <w:t>ț</w:t>
      </w:r>
      <w:r w:rsidRPr="00BE13CF">
        <w:rPr>
          <w:rFonts w:ascii="Tahoma" w:hAnsi="Tahoma" w:cs="Tahoma"/>
          <w:b/>
          <w:spacing w:val="12"/>
          <w:sz w:val="26"/>
          <w:szCs w:val="26"/>
          <w:lang w:val="ro-RO"/>
        </w:rPr>
        <w:t>eană pen</w:t>
      </w:r>
      <w:r w:rsidR="000F0C92">
        <w:rPr>
          <w:rFonts w:ascii="Tahoma" w:hAnsi="Tahoma" w:cs="Tahoma"/>
          <w:b/>
          <w:spacing w:val="12"/>
          <w:sz w:val="26"/>
          <w:szCs w:val="26"/>
          <w:lang w:val="ro-RO"/>
        </w:rPr>
        <w:t>t</w:t>
      </w:r>
      <w:r w:rsidRPr="00BE13CF">
        <w:rPr>
          <w:rFonts w:ascii="Tahoma" w:hAnsi="Tahoma" w:cs="Tahoma"/>
          <w:b/>
          <w:spacing w:val="12"/>
          <w:sz w:val="26"/>
          <w:szCs w:val="26"/>
          <w:lang w:val="ro-RO"/>
        </w:rPr>
        <w:t>ru Plă</w:t>
      </w:r>
      <w:r w:rsidR="000F0C92">
        <w:rPr>
          <w:rFonts w:ascii="Tahoma" w:hAnsi="Tahoma" w:cs="Tahoma"/>
          <w:b/>
          <w:spacing w:val="12"/>
          <w:sz w:val="26"/>
          <w:szCs w:val="26"/>
          <w:lang w:val="ro-RO"/>
        </w:rPr>
        <w:t>t</w:t>
      </w:r>
      <w:r w:rsidRPr="00BE13CF">
        <w:rPr>
          <w:rFonts w:ascii="Tahoma" w:hAnsi="Tahoma" w:cs="Tahoma"/>
          <w:b/>
          <w:spacing w:val="12"/>
          <w:sz w:val="26"/>
          <w:szCs w:val="26"/>
          <w:lang w:val="ro-RO"/>
        </w:rPr>
        <w:t>i și Inspec</w:t>
      </w:r>
      <w:r w:rsidR="000F0C92">
        <w:rPr>
          <w:rFonts w:ascii="Tahoma" w:hAnsi="Tahoma" w:cs="Tahoma"/>
          <w:b/>
          <w:spacing w:val="12"/>
          <w:sz w:val="26"/>
          <w:szCs w:val="26"/>
          <w:lang w:val="ro-RO"/>
        </w:rPr>
        <w:t>ț</w:t>
      </w:r>
      <w:r w:rsidRPr="00BE13CF">
        <w:rPr>
          <w:rFonts w:ascii="Tahoma" w:hAnsi="Tahoma" w:cs="Tahoma"/>
          <w:b/>
          <w:spacing w:val="12"/>
          <w:sz w:val="26"/>
          <w:szCs w:val="26"/>
          <w:lang w:val="ro-RO"/>
        </w:rPr>
        <w:t>ie Socială Covasna</w:t>
      </w:r>
    </w:p>
    <w:p w14:paraId="6A49D08E" w14:textId="77777777" w:rsidR="0051394C" w:rsidRPr="00BE13CF" w:rsidRDefault="0051394C" w:rsidP="0051394C">
      <w:pPr>
        <w:spacing w:line="360" w:lineRule="auto"/>
        <w:jc w:val="both"/>
        <w:rPr>
          <w:rFonts w:ascii="Tahoma" w:hAnsi="Tahoma" w:cs="Tahoma"/>
          <w:b/>
          <w:spacing w:val="12"/>
          <w:sz w:val="24"/>
          <w:szCs w:val="24"/>
          <w:lang w:val="ro-RO"/>
        </w:rPr>
      </w:pPr>
    </w:p>
    <w:p w14:paraId="2CD2C13C" w14:textId="77777777" w:rsidR="0051394C" w:rsidRPr="00BE13CF" w:rsidRDefault="0051394C" w:rsidP="0051394C">
      <w:pPr>
        <w:spacing w:line="360" w:lineRule="auto"/>
        <w:jc w:val="both"/>
        <w:rPr>
          <w:rFonts w:ascii="Tahoma" w:hAnsi="Tahoma" w:cs="Tahoma"/>
          <w:b/>
          <w:spacing w:val="12"/>
          <w:sz w:val="26"/>
          <w:szCs w:val="26"/>
          <w:lang w:val="ro-RO"/>
        </w:rPr>
      </w:pPr>
    </w:p>
    <w:p w14:paraId="0BCF3917" w14:textId="4C7904E6" w:rsidR="00913A96" w:rsidRPr="00246710" w:rsidRDefault="00913A96" w:rsidP="00913A96">
      <w:pPr>
        <w:spacing w:after="0" w:line="240" w:lineRule="auto"/>
        <w:jc w:val="both"/>
        <w:rPr>
          <w:rFonts w:ascii="Times New Roman" w:hAnsi="Times New Roman" w:cs="Times New Roman"/>
          <w:b/>
          <w:bCs/>
          <w:color w:val="FF0000"/>
          <w:sz w:val="24"/>
          <w:szCs w:val="24"/>
          <w:lang w:val="ro-RO"/>
        </w:rPr>
      </w:pPr>
      <w:r w:rsidRPr="00246710">
        <w:rPr>
          <w:rFonts w:ascii="Times New Roman" w:hAnsi="Times New Roman" w:cs="Times New Roman"/>
          <w:b/>
          <w:bCs/>
          <w:color w:val="FF0000"/>
          <w:sz w:val="24"/>
          <w:szCs w:val="24"/>
          <w:lang w:val="ro-RO"/>
        </w:rPr>
        <w:t>Punc</w:t>
      </w:r>
      <w:r w:rsidR="000F0C92">
        <w:rPr>
          <w:rFonts w:ascii="Times New Roman" w:hAnsi="Times New Roman" w:cs="Times New Roman"/>
          <w:b/>
          <w:bCs/>
          <w:color w:val="FF0000"/>
          <w:sz w:val="24"/>
          <w:szCs w:val="24"/>
          <w:lang w:val="ro-RO"/>
        </w:rPr>
        <w:t>t</w:t>
      </w:r>
      <w:r w:rsidRPr="00246710">
        <w:rPr>
          <w:rFonts w:ascii="Times New Roman" w:hAnsi="Times New Roman" w:cs="Times New Roman"/>
          <w:b/>
          <w:bCs/>
          <w:color w:val="FF0000"/>
          <w:sz w:val="24"/>
          <w:szCs w:val="24"/>
          <w:lang w:val="ro-RO"/>
        </w:rPr>
        <w:t>ul 1</w:t>
      </w:r>
    </w:p>
    <w:p w14:paraId="50B5E3E4" w14:textId="77777777" w:rsidR="000D0216" w:rsidRPr="00BE13CF" w:rsidRDefault="000D0216" w:rsidP="006A24A6">
      <w:pPr>
        <w:spacing w:after="0" w:line="240" w:lineRule="auto"/>
        <w:jc w:val="both"/>
        <w:rPr>
          <w:rFonts w:ascii="Times New Roman" w:hAnsi="Times New Roman" w:cs="Times New Roman"/>
          <w:b/>
          <w:bCs/>
          <w:sz w:val="24"/>
          <w:szCs w:val="24"/>
          <w:lang w:val="ro-RO"/>
        </w:rPr>
      </w:pPr>
    </w:p>
    <w:p w14:paraId="22786505" w14:textId="77777777" w:rsidR="008E2080" w:rsidRPr="00BE13CF" w:rsidRDefault="008E2080" w:rsidP="006A24A6">
      <w:pPr>
        <w:spacing w:after="0" w:line="240" w:lineRule="auto"/>
        <w:jc w:val="both"/>
        <w:rPr>
          <w:rFonts w:ascii="Times New Roman" w:hAnsi="Times New Roman" w:cs="Times New Roman"/>
          <w:b/>
          <w:bCs/>
          <w:sz w:val="24"/>
          <w:szCs w:val="24"/>
          <w:lang w:val="ro-RO"/>
        </w:rPr>
      </w:pPr>
    </w:p>
    <w:p w14:paraId="51AB0F0E" w14:textId="54929426" w:rsidR="00913A96" w:rsidRPr="00BE13CF" w:rsidRDefault="00913A96" w:rsidP="00246710">
      <w:pPr>
        <w:spacing w:after="0" w:line="240" w:lineRule="auto"/>
        <w:jc w:val="both"/>
        <w:rPr>
          <w:rFonts w:ascii="Times New Roman" w:hAnsi="Times New Roman" w:cs="Times New Roman"/>
          <w:b/>
          <w:spacing w:val="12"/>
          <w:sz w:val="24"/>
          <w:szCs w:val="24"/>
          <w:lang w:val="ro-RO"/>
        </w:rPr>
      </w:pPr>
      <w:r w:rsidRPr="00BE13CF">
        <w:rPr>
          <w:rFonts w:ascii="Times New Roman" w:hAnsi="Times New Roman" w:cs="Times New Roman"/>
          <w:b/>
          <w:spacing w:val="12"/>
          <w:sz w:val="24"/>
          <w:szCs w:val="24"/>
          <w:lang w:val="ro-RO"/>
        </w:rPr>
        <w:t>ADMINIS</w:t>
      </w:r>
      <w:r w:rsidR="000F0C92">
        <w:rPr>
          <w:rFonts w:ascii="Times New Roman" w:hAnsi="Times New Roman" w:cs="Times New Roman"/>
          <w:b/>
          <w:spacing w:val="12"/>
          <w:sz w:val="24"/>
          <w:szCs w:val="24"/>
          <w:lang w:val="ro-RO"/>
        </w:rPr>
        <w:t>T</w:t>
      </w:r>
      <w:r w:rsidRPr="00BE13CF">
        <w:rPr>
          <w:rFonts w:ascii="Times New Roman" w:hAnsi="Times New Roman" w:cs="Times New Roman"/>
          <w:b/>
          <w:spacing w:val="12"/>
          <w:sz w:val="24"/>
          <w:szCs w:val="24"/>
          <w:lang w:val="ro-RO"/>
        </w:rPr>
        <w:t>RA</w:t>
      </w:r>
      <w:r w:rsidR="000F0C92">
        <w:rPr>
          <w:rFonts w:ascii="Times New Roman" w:hAnsi="Times New Roman" w:cs="Times New Roman"/>
          <w:b/>
          <w:spacing w:val="12"/>
          <w:sz w:val="24"/>
          <w:szCs w:val="24"/>
          <w:lang w:val="ro-RO"/>
        </w:rPr>
        <w:t>T</w:t>
      </w:r>
      <w:r w:rsidRPr="00BE13CF">
        <w:rPr>
          <w:rFonts w:ascii="Times New Roman" w:hAnsi="Times New Roman" w:cs="Times New Roman"/>
          <w:b/>
          <w:spacing w:val="12"/>
          <w:sz w:val="24"/>
          <w:szCs w:val="24"/>
          <w:lang w:val="ro-RO"/>
        </w:rPr>
        <w:t>IA JUDE</w:t>
      </w:r>
      <w:r w:rsidR="000F0C92">
        <w:rPr>
          <w:rFonts w:ascii="Times New Roman" w:hAnsi="Times New Roman" w:cs="Times New Roman"/>
          <w:b/>
          <w:spacing w:val="12"/>
          <w:sz w:val="24"/>
          <w:szCs w:val="24"/>
          <w:lang w:val="ro-RO"/>
        </w:rPr>
        <w:t>T</w:t>
      </w:r>
      <w:r w:rsidRPr="00BE13CF">
        <w:rPr>
          <w:rFonts w:ascii="Times New Roman" w:hAnsi="Times New Roman" w:cs="Times New Roman"/>
          <w:b/>
          <w:spacing w:val="12"/>
          <w:sz w:val="24"/>
          <w:szCs w:val="24"/>
          <w:lang w:val="ro-RO"/>
        </w:rPr>
        <w:t>EANĂ A  FINAN</w:t>
      </w:r>
      <w:r w:rsidR="000F0C92">
        <w:rPr>
          <w:rFonts w:ascii="Times New Roman" w:hAnsi="Times New Roman" w:cs="Times New Roman"/>
          <w:b/>
          <w:spacing w:val="12"/>
          <w:sz w:val="24"/>
          <w:szCs w:val="24"/>
          <w:lang w:val="ro-RO"/>
        </w:rPr>
        <w:t>T</w:t>
      </w:r>
      <w:r w:rsidRPr="00BE13CF">
        <w:rPr>
          <w:rFonts w:ascii="Times New Roman" w:hAnsi="Times New Roman" w:cs="Times New Roman"/>
          <w:b/>
          <w:spacing w:val="12"/>
          <w:sz w:val="24"/>
          <w:szCs w:val="24"/>
          <w:lang w:val="ro-RO"/>
        </w:rPr>
        <w:t>ELOR PUBLICE COVASNA</w:t>
      </w:r>
    </w:p>
    <w:p w14:paraId="3F1EE0A6" w14:textId="77777777" w:rsidR="008E2080" w:rsidRPr="00BE13CF" w:rsidRDefault="008E2080" w:rsidP="00913A96">
      <w:pPr>
        <w:spacing w:after="0" w:line="240" w:lineRule="auto"/>
        <w:jc w:val="both"/>
        <w:rPr>
          <w:rFonts w:ascii="Times New Roman" w:hAnsi="Times New Roman" w:cs="Times New Roman"/>
          <w:b/>
          <w:bCs/>
          <w:sz w:val="24"/>
          <w:szCs w:val="24"/>
          <w:lang w:val="ro-RO"/>
        </w:rPr>
      </w:pPr>
    </w:p>
    <w:p w14:paraId="3CAE9016" w14:textId="77777777" w:rsidR="008E2080" w:rsidRPr="00BE13CF" w:rsidRDefault="008E2080" w:rsidP="00913A96">
      <w:pPr>
        <w:spacing w:after="0" w:line="240" w:lineRule="auto"/>
        <w:jc w:val="both"/>
        <w:rPr>
          <w:rFonts w:ascii="Times New Roman" w:hAnsi="Times New Roman" w:cs="Times New Roman"/>
          <w:b/>
          <w:bCs/>
          <w:sz w:val="24"/>
          <w:szCs w:val="24"/>
          <w:lang w:val="ro-RO"/>
        </w:rPr>
      </w:pPr>
    </w:p>
    <w:p w14:paraId="5454BE95" w14:textId="77777777" w:rsidR="00913A96" w:rsidRPr="00BE13CF" w:rsidRDefault="00913A96" w:rsidP="00913A96">
      <w:pPr>
        <w:pStyle w:val="Corptext"/>
        <w:jc w:val="center"/>
      </w:pPr>
      <w:r w:rsidRPr="00BE13CF">
        <w:rPr>
          <w:b/>
          <w:bCs/>
          <w:i/>
          <w:iCs/>
        </w:rPr>
        <w:t xml:space="preserve">Informare </w:t>
      </w:r>
    </w:p>
    <w:p w14:paraId="522049D9" w14:textId="6DFF3C6B" w:rsidR="00913A96" w:rsidRPr="00BE13CF" w:rsidRDefault="00913A96" w:rsidP="00913A96">
      <w:pPr>
        <w:pStyle w:val="Corptext"/>
        <w:jc w:val="center"/>
      </w:pPr>
      <w:r w:rsidRPr="00BE13CF">
        <w:rPr>
          <w:b/>
          <w:bCs/>
          <w:i/>
          <w:iCs/>
        </w:rPr>
        <w:t>privind realizarea principalilor indica</w:t>
      </w:r>
      <w:r w:rsidR="000F0C92">
        <w:rPr>
          <w:b/>
          <w:bCs/>
          <w:i/>
          <w:iCs/>
        </w:rPr>
        <w:t>t</w:t>
      </w:r>
      <w:r w:rsidRPr="00BE13CF">
        <w:rPr>
          <w:b/>
          <w:bCs/>
          <w:i/>
          <w:iCs/>
        </w:rPr>
        <w:t>ori de performan</w:t>
      </w:r>
      <w:r w:rsidR="000F0C92">
        <w:rPr>
          <w:b/>
          <w:bCs/>
          <w:i/>
          <w:iCs/>
        </w:rPr>
        <w:t>t</w:t>
      </w:r>
      <w:r w:rsidRPr="00BE13CF">
        <w:rPr>
          <w:b/>
          <w:bCs/>
          <w:i/>
          <w:iCs/>
        </w:rPr>
        <w:t>a,</w:t>
      </w:r>
    </w:p>
    <w:p w14:paraId="3BBDDD01" w14:textId="21D5DE1A" w:rsidR="00913A96" w:rsidRPr="00BE13CF" w:rsidRDefault="00913A96" w:rsidP="00913A96">
      <w:pPr>
        <w:pStyle w:val="Corptext"/>
        <w:jc w:val="center"/>
      </w:pPr>
      <w:r w:rsidRPr="00BE13CF">
        <w:rPr>
          <w:b/>
          <w:bCs/>
          <w:i/>
          <w:iCs/>
        </w:rPr>
        <w:t>privind ac</w:t>
      </w:r>
      <w:r w:rsidR="000F0C92">
        <w:rPr>
          <w:b/>
          <w:bCs/>
          <w:i/>
          <w:iCs/>
        </w:rPr>
        <w:t>t</w:t>
      </w:r>
      <w:r w:rsidRPr="00BE13CF">
        <w:rPr>
          <w:b/>
          <w:bCs/>
          <w:i/>
          <w:iCs/>
        </w:rPr>
        <w:t>ivi</w:t>
      </w:r>
      <w:r w:rsidR="000F0C92">
        <w:rPr>
          <w:b/>
          <w:bCs/>
          <w:i/>
          <w:iCs/>
        </w:rPr>
        <w:t>t</w:t>
      </w:r>
      <w:r w:rsidRPr="00BE13CF">
        <w:rPr>
          <w:b/>
          <w:bCs/>
          <w:i/>
          <w:iCs/>
        </w:rPr>
        <w:t>a</w:t>
      </w:r>
      <w:r w:rsidR="000F0C92">
        <w:rPr>
          <w:b/>
          <w:bCs/>
          <w:i/>
          <w:iCs/>
        </w:rPr>
        <w:t>t</w:t>
      </w:r>
      <w:r w:rsidRPr="00BE13CF">
        <w:rPr>
          <w:b/>
          <w:bCs/>
          <w:i/>
          <w:iCs/>
        </w:rPr>
        <w:t>ea de colec</w:t>
      </w:r>
      <w:r w:rsidR="000F0C92">
        <w:rPr>
          <w:b/>
          <w:bCs/>
          <w:i/>
          <w:iCs/>
        </w:rPr>
        <w:t>t</w:t>
      </w:r>
      <w:r w:rsidRPr="00BE13CF">
        <w:rPr>
          <w:b/>
          <w:bCs/>
          <w:i/>
          <w:iCs/>
        </w:rPr>
        <w:t>are a crean</w:t>
      </w:r>
      <w:r w:rsidR="000F0C92">
        <w:rPr>
          <w:b/>
          <w:bCs/>
          <w:i/>
          <w:iCs/>
        </w:rPr>
        <w:t>ț</w:t>
      </w:r>
      <w:r w:rsidRPr="00BE13CF">
        <w:rPr>
          <w:b/>
          <w:bCs/>
          <w:i/>
          <w:iCs/>
        </w:rPr>
        <w:t>elor buge</w:t>
      </w:r>
      <w:r w:rsidR="000F0C92">
        <w:rPr>
          <w:b/>
          <w:bCs/>
          <w:i/>
          <w:iCs/>
        </w:rPr>
        <w:t>t</w:t>
      </w:r>
      <w:r w:rsidRPr="00BE13CF">
        <w:rPr>
          <w:b/>
          <w:bCs/>
          <w:i/>
          <w:iCs/>
        </w:rPr>
        <w:t>ului general consolida</w:t>
      </w:r>
      <w:r w:rsidR="000F0C92">
        <w:rPr>
          <w:b/>
          <w:bCs/>
          <w:i/>
          <w:iCs/>
        </w:rPr>
        <w:t>t</w:t>
      </w:r>
      <w:r w:rsidRPr="00BE13CF">
        <w:rPr>
          <w:b/>
          <w:bCs/>
          <w:i/>
          <w:iCs/>
        </w:rPr>
        <w:t xml:space="preserve"> și ac</w:t>
      </w:r>
      <w:r w:rsidR="000F0C92">
        <w:rPr>
          <w:b/>
          <w:bCs/>
          <w:i/>
          <w:iCs/>
        </w:rPr>
        <w:t>t</w:t>
      </w:r>
      <w:r w:rsidRPr="00BE13CF">
        <w:rPr>
          <w:b/>
          <w:bCs/>
          <w:i/>
          <w:iCs/>
        </w:rPr>
        <w:t>ivi</w:t>
      </w:r>
      <w:r w:rsidR="000F0C92">
        <w:rPr>
          <w:b/>
          <w:bCs/>
          <w:i/>
          <w:iCs/>
        </w:rPr>
        <w:t>t</w:t>
      </w:r>
      <w:r w:rsidRPr="00BE13CF">
        <w:rPr>
          <w:b/>
          <w:bCs/>
          <w:i/>
          <w:iCs/>
        </w:rPr>
        <w:t>a</w:t>
      </w:r>
      <w:r w:rsidR="000F0C92">
        <w:rPr>
          <w:b/>
          <w:bCs/>
          <w:i/>
          <w:iCs/>
        </w:rPr>
        <w:t>t</w:t>
      </w:r>
      <w:r w:rsidRPr="00BE13CF">
        <w:rPr>
          <w:b/>
          <w:bCs/>
          <w:i/>
          <w:iCs/>
        </w:rPr>
        <w:t>ea de inspec</w:t>
      </w:r>
      <w:r w:rsidR="000F0C92">
        <w:rPr>
          <w:b/>
          <w:bCs/>
          <w:i/>
          <w:iCs/>
        </w:rPr>
        <w:t>ț</w:t>
      </w:r>
      <w:r w:rsidRPr="00BE13CF">
        <w:rPr>
          <w:b/>
          <w:bCs/>
          <w:i/>
          <w:iCs/>
        </w:rPr>
        <w:t>ie fiscala,</w:t>
      </w:r>
    </w:p>
    <w:p w14:paraId="7DD43AAA" w14:textId="763E8CFC" w:rsidR="00913A96" w:rsidRPr="00BE13CF" w:rsidRDefault="00913A96" w:rsidP="00913A96">
      <w:pPr>
        <w:pStyle w:val="Corptext"/>
        <w:jc w:val="center"/>
      </w:pPr>
      <w:r w:rsidRPr="00BE13CF">
        <w:rPr>
          <w:b/>
          <w:bCs/>
          <w:i/>
          <w:iCs/>
        </w:rPr>
        <w:t>cumula</w:t>
      </w:r>
      <w:r w:rsidR="000F0C92">
        <w:rPr>
          <w:b/>
          <w:bCs/>
          <w:i/>
          <w:iCs/>
        </w:rPr>
        <w:t>t</w:t>
      </w:r>
      <w:r w:rsidRPr="00BE13CF">
        <w:rPr>
          <w:b/>
          <w:bCs/>
          <w:i/>
          <w:iCs/>
        </w:rPr>
        <w:t xml:space="preserve"> - 09 luni 2023</w:t>
      </w:r>
    </w:p>
    <w:p w14:paraId="51DB7AA7" w14:textId="77777777" w:rsidR="00913A96" w:rsidRPr="00BE13CF" w:rsidRDefault="00913A96" w:rsidP="00913A96">
      <w:pPr>
        <w:spacing w:after="0" w:line="240" w:lineRule="auto"/>
        <w:rPr>
          <w:rFonts w:ascii="Times New Roman" w:hAnsi="Times New Roman" w:cs="Times New Roman"/>
          <w:b/>
          <w:bCs/>
          <w:i/>
          <w:iCs/>
          <w:smallCaps/>
          <w:sz w:val="24"/>
          <w:szCs w:val="24"/>
          <w:lang w:val="ro-RO"/>
        </w:rPr>
      </w:pPr>
    </w:p>
    <w:p w14:paraId="6BFD2BE9" w14:textId="32BC344E" w:rsidR="00913A96" w:rsidRPr="00BE13CF" w:rsidRDefault="00913A96" w:rsidP="00913A96">
      <w:pPr>
        <w:spacing w:after="0" w:line="240" w:lineRule="auto"/>
        <w:jc w:val="both"/>
        <w:rPr>
          <w:rFonts w:ascii="Times New Roman" w:hAnsi="Times New Roman" w:cs="Times New Roman"/>
          <w:sz w:val="24"/>
          <w:szCs w:val="24"/>
          <w:lang w:val="ro-RO"/>
        </w:rPr>
      </w:pPr>
      <w:r w:rsidRPr="00BE13CF">
        <w:rPr>
          <w:rFonts w:ascii="Times New Roman" w:hAnsi="Times New Roman" w:cs="Times New Roman"/>
          <w:sz w:val="24"/>
          <w:szCs w:val="24"/>
          <w:lang w:val="ro-RO"/>
        </w:rPr>
        <w:t xml:space="preserve">       </w:t>
      </w:r>
      <w:r w:rsidRPr="00BE13CF">
        <w:rPr>
          <w:rFonts w:ascii="Times New Roman" w:hAnsi="Times New Roman" w:cs="Times New Roman"/>
          <w:b/>
          <w:i/>
          <w:sz w:val="24"/>
          <w:szCs w:val="24"/>
          <w:lang w:val="ro-RO"/>
        </w:rPr>
        <w:t>Adminis</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ra</w:t>
      </w:r>
      <w:r w:rsidR="000F0C92">
        <w:rPr>
          <w:rFonts w:ascii="Times New Roman" w:hAnsi="Times New Roman" w:cs="Times New Roman"/>
          <w:b/>
          <w:i/>
          <w:sz w:val="24"/>
          <w:szCs w:val="24"/>
          <w:lang w:val="ro-RO"/>
        </w:rPr>
        <w:t>ț</w:t>
      </w:r>
      <w:r w:rsidRPr="00BE13CF">
        <w:rPr>
          <w:rFonts w:ascii="Times New Roman" w:hAnsi="Times New Roman" w:cs="Times New Roman"/>
          <w:b/>
          <w:i/>
          <w:sz w:val="24"/>
          <w:szCs w:val="24"/>
          <w:lang w:val="ro-RO"/>
        </w:rPr>
        <w:t>ia Jude</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eana a Finan</w:t>
      </w:r>
      <w:r w:rsidR="000F0C92">
        <w:rPr>
          <w:rFonts w:ascii="Times New Roman" w:hAnsi="Times New Roman" w:cs="Times New Roman"/>
          <w:b/>
          <w:i/>
          <w:sz w:val="24"/>
          <w:szCs w:val="24"/>
          <w:lang w:val="ro-RO"/>
        </w:rPr>
        <w:t>ț</w:t>
      </w:r>
      <w:r w:rsidRPr="00BE13CF">
        <w:rPr>
          <w:rFonts w:ascii="Times New Roman" w:hAnsi="Times New Roman" w:cs="Times New Roman"/>
          <w:b/>
          <w:i/>
          <w:sz w:val="24"/>
          <w:szCs w:val="24"/>
          <w:lang w:val="ro-RO"/>
        </w:rPr>
        <w:t>elor Publice Covasna es</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e uni</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a</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 xml:space="preserve">ea </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eri</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oriala a Direc</w:t>
      </w:r>
      <w:r w:rsidR="000F0C92">
        <w:rPr>
          <w:rFonts w:ascii="Times New Roman" w:hAnsi="Times New Roman" w:cs="Times New Roman"/>
          <w:b/>
          <w:i/>
          <w:sz w:val="24"/>
          <w:szCs w:val="24"/>
          <w:lang w:val="ro-RO"/>
        </w:rPr>
        <w:t>ț</w:t>
      </w:r>
      <w:r w:rsidRPr="00BE13CF">
        <w:rPr>
          <w:rFonts w:ascii="Times New Roman" w:hAnsi="Times New Roman" w:cs="Times New Roman"/>
          <w:b/>
          <w:i/>
          <w:sz w:val="24"/>
          <w:szCs w:val="24"/>
          <w:lang w:val="ro-RO"/>
        </w:rPr>
        <w:t>iei Generale Regionale a Finan</w:t>
      </w:r>
      <w:r w:rsidR="000F0C92">
        <w:rPr>
          <w:rFonts w:ascii="Times New Roman" w:hAnsi="Times New Roman" w:cs="Times New Roman"/>
          <w:b/>
          <w:i/>
          <w:sz w:val="24"/>
          <w:szCs w:val="24"/>
          <w:lang w:val="ro-RO"/>
        </w:rPr>
        <w:t>ț</w:t>
      </w:r>
      <w:r w:rsidRPr="00BE13CF">
        <w:rPr>
          <w:rFonts w:ascii="Times New Roman" w:hAnsi="Times New Roman" w:cs="Times New Roman"/>
          <w:b/>
          <w:i/>
          <w:sz w:val="24"/>
          <w:szCs w:val="24"/>
          <w:lang w:val="ro-RO"/>
        </w:rPr>
        <w:t>elor Publice Brașov, care aplica poli</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 xml:space="preserve">icile fiscale la nivel </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eri</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orial.</w:t>
      </w:r>
    </w:p>
    <w:p w14:paraId="6A8A8247" w14:textId="2BCAC436" w:rsidR="00913A96" w:rsidRPr="00BE13CF" w:rsidRDefault="00913A96" w:rsidP="00913A96">
      <w:pPr>
        <w:tabs>
          <w:tab w:val="left" w:pos="720"/>
        </w:tabs>
        <w:spacing w:after="0" w:line="240" w:lineRule="auto"/>
        <w:jc w:val="both"/>
        <w:rPr>
          <w:rFonts w:ascii="Times New Roman" w:hAnsi="Times New Roman" w:cs="Times New Roman"/>
          <w:sz w:val="24"/>
          <w:szCs w:val="24"/>
          <w:lang w:val="ro-RO"/>
        </w:rPr>
      </w:pPr>
      <w:r w:rsidRPr="00BE13CF">
        <w:rPr>
          <w:rFonts w:ascii="Times New Roman" w:eastAsia="Times New Roman Bold" w:hAnsi="Times New Roman" w:cs="Times New Roman"/>
          <w:b/>
          <w:i/>
          <w:sz w:val="24"/>
          <w:szCs w:val="24"/>
          <w:lang w:val="ro-RO"/>
        </w:rPr>
        <w:t xml:space="preserve">            </w:t>
      </w:r>
      <w:r w:rsidRPr="00BE13CF">
        <w:rPr>
          <w:rFonts w:ascii="Times New Roman" w:hAnsi="Times New Roman" w:cs="Times New Roman"/>
          <w:b/>
          <w:i/>
          <w:sz w:val="24"/>
          <w:szCs w:val="24"/>
          <w:lang w:val="ro-RO"/>
        </w:rPr>
        <w:t>Sediul ins</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i</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u</w:t>
      </w:r>
      <w:r w:rsidR="000F0C92">
        <w:rPr>
          <w:rFonts w:ascii="Times New Roman" w:hAnsi="Times New Roman" w:cs="Times New Roman"/>
          <w:b/>
          <w:i/>
          <w:sz w:val="24"/>
          <w:szCs w:val="24"/>
          <w:lang w:val="ro-RO"/>
        </w:rPr>
        <w:t>ț</w:t>
      </w:r>
      <w:r w:rsidRPr="00BE13CF">
        <w:rPr>
          <w:rFonts w:ascii="Times New Roman" w:hAnsi="Times New Roman" w:cs="Times New Roman"/>
          <w:b/>
          <w:i/>
          <w:sz w:val="24"/>
          <w:szCs w:val="24"/>
          <w:lang w:val="ro-RO"/>
        </w:rPr>
        <w:t>iei se afla si</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ua</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 xml:space="preserve"> în cen</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rul municipiului Sfân</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u Gheorghe, pe s</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 xml:space="preserve">rada Jozef Bem, nr. 9, </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elefon 0267/352740, 0267/351860.</w:t>
      </w:r>
    </w:p>
    <w:p w14:paraId="5EB4C8B7" w14:textId="77777777" w:rsidR="00913A96" w:rsidRPr="00BE13CF" w:rsidRDefault="00913A96" w:rsidP="00913A96">
      <w:pPr>
        <w:spacing w:after="0" w:line="240" w:lineRule="auto"/>
        <w:jc w:val="both"/>
        <w:rPr>
          <w:rFonts w:ascii="Times New Roman" w:hAnsi="Times New Roman" w:cs="Times New Roman"/>
          <w:sz w:val="24"/>
          <w:szCs w:val="24"/>
          <w:lang w:val="ro-RO"/>
        </w:rPr>
      </w:pPr>
      <w:r w:rsidRPr="00BE13CF">
        <w:rPr>
          <w:rFonts w:ascii="Times New Roman" w:hAnsi="Times New Roman" w:cs="Times New Roman"/>
          <w:sz w:val="24"/>
          <w:szCs w:val="24"/>
          <w:lang w:val="ro-RO"/>
        </w:rPr>
        <w:t xml:space="preserve">         </w:t>
      </w:r>
    </w:p>
    <w:p w14:paraId="5884F609" w14:textId="2948435E" w:rsidR="00913A96" w:rsidRPr="00BE13CF" w:rsidRDefault="00913A96" w:rsidP="00913A96">
      <w:pPr>
        <w:tabs>
          <w:tab w:val="left" w:pos="180"/>
        </w:tabs>
        <w:spacing w:after="0" w:line="240" w:lineRule="auto"/>
        <w:jc w:val="both"/>
        <w:rPr>
          <w:rFonts w:ascii="Times New Roman" w:hAnsi="Times New Roman" w:cs="Times New Roman"/>
          <w:sz w:val="24"/>
          <w:szCs w:val="24"/>
          <w:lang w:val="ro-RO"/>
        </w:rPr>
      </w:pPr>
      <w:r w:rsidRPr="00BE13CF">
        <w:rPr>
          <w:rFonts w:ascii="Times New Roman" w:hAnsi="Times New Roman" w:cs="Times New Roman"/>
          <w:b/>
          <w:i/>
          <w:sz w:val="24"/>
          <w:szCs w:val="24"/>
          <w:lang w:val="ro-RO"/>
        </w:rPr>
        <w:t xml:space="preserve"> S</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ruc</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ura organiza</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orica a AJFP Covasna :</w:t>
      </w:r>
    </w:p>
    <w:p w14:paraId="7FDFA423" w14:textId="77777777" w:rsidR="00913A96" w:rsidRPr="00BE13CF" w:rsidRDefault="00913A96" w:rsidP="00913A96">
      <w:pPr>
        <w:spacing w:after="0" w:line="240" w:lineRule="auto"/>
        <w:jc w:val="both"/>
        <w:rPr>
          <w:rFonts w:ascii="Times New Roman" w:hAnsi="Times New Roman" w:cs="Times New Roman"/>
          <w:b/>
          <w:i/>
          <w:sz w:val="24"/>
          <w:szCs w:val="24"/>
          <w:lang w:val="ro-RO"/>
        </w:rPr>
      </w:pPr>
    </w:p>
    <w:p w14:paraId="41A8CFFF" w14:textId="5EBAAF9B" w:rsidR="00913A96" w:rsidRPr="00BE13CF" w:rsidRDefault="00913A96" w:rsidP="00913A96">
      <w:pPr>
        <w:numPr>
          <w:ilvl w:val="0"/>
          <w:numId w:val="78"/>
        </w:numPr>
        <w:suppressAutoHyphens/>
        <w:spacing w:after="0" w:line="240" w:lineRule="auto"/>
        <w:jc w:val="both"/>
        <w:rPr>
          <w:rFonts w:ascii="Times New Roman" w:hAnsi="Times New Roman" w:cs="Times New Roman"/>
          <w:sz w:val="24"/>
          <w:szCs w:val="24"/>
          <w:lang w:val="ro-RO"/>
        </w:rPr>
      </w:pPr>
      <w:r w:rsidRPr="00BE13CF">
        <w:rPr>
          <w:rFonts w:ascii="Times New Roman" w:hAnsi="Times New Roman" w:cs="Times New Roman"/>
          <w:b/>
          <w:i/>
          <w:sz w:val="24"/>
          <w:szCs w:val="24"/>
          <w:lang w:val="ro-RO"/>
        </w:rPr>
        <w:t>Ac</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ivi</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a</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ea de Colec</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are</w:t>
      </w:r>
    </w:p>
    <w:p w14:paraId="04403817" w14:textId="5B70ED51" w:rsidR="00913A96" w:rsidRPr="00BE13CF" w:rsidRDefault="00913A96" w:rsidP="00913A96">
      <w:pPr>
        <w:numPr>
          <w:ilvl w:val="0"/>
          <w:numId w:val="78"/>
        </w:numPr>
        <w:suppressAutoHyphens/>
        <w:spacing w:after="0" w:line="240" w:lineRule="auto"/>
        <w:jc w:val="both"/>
        <w:rPr>
          <w:rFonts w:ascii="Times New Roman" w:hAnsi="Times New Roman" w:cs="Times New Roman"/>
          <w:sz w:val="24"/>
          <w:szCs w:val="24"/>
          <w:lang w:val="ro-RO"/>
        </w:rPr>
      </w:pPr>
      <w:r w:rsidRPr="00BE13CF">
        <w:rPr>
          <w:rFonts w:ascii="Times New Roman" w:hAnsi="Times New Roman" w:cs="Times New Roman"/>
          <w:b/>
          <w:i/>
          <w:sz w:val="24"/>
          <w:szCs w:val="24"/>
          <w:lang w:val="ro-RO"/>
        </w:rPr>
        <w:t>Ac</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ivi</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a</w:t>
      </w:r>
      <w:r w:rsidR="000F0C92">
        <w:rPr>
          <w:rFonts w:ascii="Times New Roman" w:hAnsi="Times New Roman" w:cs="Times New Roman"/>
          <w:b/>
          <w:i/>
          <w:sz w:val="24"/>
          <w:szCs w:val="24"/>
          <w:lang w:val="ro-RO"/>
        </w:rPr>
        <w:t>t</w:t>
      </w:r>
      <w:r w:rsidRPr="00BE13CF">
        <w:rPr>
          <w:rFonts w:ascii="Times New Roman" w:hAnsi="Times New Roman" w:cs="Times New Roman"/>
          <w:b/>
          <w:i/>
          <w:sz w:val="24"/>
          <w:szCs w:val="24"/>
          <w:lang w:val="ro-RO"/>
        </w:rPr>
        <w:t>ea de Inspec</w:t>
      </w:r>
      <w:r w:rsidR="000F0C92">
        <w:rPr>
          <w:rFonts w:ascii="Times New Roman" w:hAnsi="Times New Roman" w:cs="Times New Roman"/>
          <w:b/>
          <w:i/>
          <w:sz w:val="24"/>
          <w:szCs w:val="24"/>
          <w:lang w:val="ro-RO"/>
        </w:rPr>
        <w:t>ț</w:t>
      </w:r>
      <w:r w:rsidRPr="00BE13CF">
        <w:rPr>
          <w:rFonts w:ascii="Times New Roman" w:hAnsi="Times New Roman" w:cs="Times New Roman"/>
          <w:b/>
          <w:i/>
          <w:sz w:val="24"/>
          <w:szCs w:val="24"/>
          <w:lang w:val="ro-RO"/>
        </w:rPr>
        <w:t>ie Fiscala</w:t>
      </w:r>
    </w:p>
    <w:p w14:paraId="2EB484A7" w14:textId="285BA95B" w:rsidR="00913A96" w:rsidRPr="00BE13CF" w:rsidRDefault="00913A96" w:rsidP="00913A96">
      <w:pPr>
        <w:numPr>
          <w:ilvl w:val="0"/>
          <w:numId w:val="78"/>
        </w:numPr>
        <w:suppressAutoHyphens/>
        <w:autoSpaceDE w:val="0"/>
        <w:spacing w:after="0" w:line="240" w:lineRule="auto"/>
        <w:rPr>
          <w:rFonts w:ascii="Times New Roman" w:hAnsi="Times New Roman" w:cs="Times New Roman"/>
          <w:sz w:val="24"/>
          <w:szCs w:val="24"/>
          <w:lang w:val="ro-RO"/>
        </w:rPr>
      </w:pPr>
      <w:r w:rsidRPr="00BE13CF">
        <w:rPr>
          <w:rFonts w:ascii="Times New Roman" w:hAnsi="Times New Roman" w:cs="Times New Roman"/>
          <w:b/>
          <w:bCs/>
          <w:i/>
          <w:iCs/>
          <w:sz w:val="24"/>
          <w:szCs w:val="24"/>
          <w:lang w:val="ro-RO"/>
        </w:rPr>
        <w:t>Ac</w:t>
      </w:r>
      <w:r w:rsidR="000F0C92">
        <w:rPr>
          <w:rFonts w:ascii="Times New Roman" w:hAnsi="Times New Roman" w:cs="Times New Roman"/>
          <w:b/>
          <w:bCs/>
          <w:i/>
          <w:iCs/>
          <w:sz w:val="24"/>
          <w:szCs w:val="24"/>
          <w:lang w:val="ro-RO"/>
        </w:rPr>
        <w:t>t</w:t>
      </w:r>
      <w:r w:rsidRPr="00BE13CF">
        <w:rPr>
          <w:rFonts w:ascii="Times New Roman" w:hAnsi="Times New Roman" w:cs="Times New Roman"/>
          <w:b/>
          <w:bCs/>
          <w:i/>
          <w:iCs/>
          <w:sz w:val="24"/>
          <w:szCs w:val="24"/>
          <w:lang w:val="ro-RO"/>
        </w:rPr>
        <w:t>ivi</w:t>
      </w:r>
      <w:r w:rsidR="000F0C92">
        <w:rPr>
          <w:rFonts w:ascii="Times New Roman" w:hAnsi="Times New Roman" w:cs="Times New Roman"/>
          <w:b/>
          <w:bCs/>
          <w:i/>
          <w:iCs/>
          <w:sz w:val="24"/>
          <w:szCs w:val="24"/>
          <w:lang w:val="ro-RO"/>
        </w:rPr>
        <w:t>t</w:t>
      </w:r>
      <w:r w:rsidRPr="00BE13CF">
        <w:rPr>
          <w:rFonts w:ascii="Times New Roman" w:hAnsi="Times New Roman" w:cs="Times New Roman"/>
          <w:b/>
          <w:bCs/>
          <w:i/>
          <w:iCs/>
          <w:sz w:val="24"/>
          <w:szCs w:val="24"/>
          <w:lang w:val="ro-RO"/>
        </w:rPr>
        <w:t>a</w:t>
      </w:r>
      <w:r w:rsidR="000F0C92">
        <w:rPr>
          <w:rFonts w:ascii="Times New Roman" w:hAnsi="Times New Roman" w:cs="Times New Roman"/>
          <w:b/>
          <w:bCs/>
          <w:i/>
          <w:iCs/>
          <w:sz w:val="24"/>
          <w:szCs w:val="24"/>
          <w:lang w:val="ro-RO"/>
        </w:rPr>
        <w:t>t</w:t>
      </w:r>
      <w:r w:rsidRPr="00BE13CF">
        <w:rPr>
          <w:rFonts w:ascii="Times New Roman" w:hAnsi="Times New Roman" w:cs="Times New Roman"/>
          <w:b/>
          <w:bCs/>
          <w:i/>
          <w:iCs/>
          <w:sz w:val="24"/>
          <w:szCs w:val="24"/>
          <w:lang w:val="ro-RO"/>
        </w:rPr>
        <w:t xml:space="preserve">ea de </w:t>
      </w:r>
      <w:r w:rsidR="000F0C92">
        <w:rPr>
          <w:rFonts w:ascii="Times New Roman" w:hAnsi="Times New Roman" w:cs="Times New Roman"/>
          <w:b/>
          <w:bCs/>
          <w:i/>
          <w:iCs/>
          <w:sz w:val="24"/>
          <w:szCs w:val="24"/>
          <w:lang w:val="ro-RO"/>
        </w:rPr>
        <w:t>T</w:t>
      </w:r>
      <w:r w:rsidRPr="00BE13CF">
        <w:rPr>
          <w:rFonts w:ascii="Times New Roman" w:hAnsi="Times New Roman" w:cs="Times New Roman"/>
          <w:b/>
          <w:bCs/>
          <w:i/>
          <w:iCs/>
          <w:sz w:val="24"/>
          <w:szCs w:val="24"/>
          <w:lang w:val="ro-RO"/>
        </w:rPr>
        <w:t xml:space="preserve">rezorerie </w:t>
      </w:r>
      <w:r w:rsidR="000F0C92">
        <w:rPr>
          <w:rFonts w:ascii="Times New Roman" w:hAnsi="Times New Roman" w:cs="Times New Roman"/>
          <w:b/>
          <w:bCs/>
          <w:i/>
          <w:iCs/>
          <w:sz w:val="24"/>
          <w:szCs w:val="24"/>
          <w:lang w:val="ro-RO"/>
        </w:rPr>
        <w:t>ș</w:t>
      </w:r>
      <w:r w:rsidRPr="00BE13CF">
        <w:rPr>
          <w:rFonts w:ascii="Times New Roman" w:hAnsi="Times New Roman" w:cs="Times New Roman"/>
          <w:b/>
          <w:bCs/>
          <w:i/>
          <w:iCs/>
          <w:sz w:val="24"/>
          <w:szCs w:val="24"/>
          <w:lang w:val="ro-RO"/>
        </w:rPr>
        <w:t>i Con</w:t>
      </w:r>
      <w:r w:rsidR="000F0C92">
        <w:rPr>
          <w:rFonts w:ascii="Times New Roman" w:hAnsi="Times New Roman" w:cs="Times New Roman"/>
          <w:b/>
          <w:bCs/>
          <w:i/>
          <w:iCs/>
          <w:sz w:val="24"/>
          <w:szCs w:val="24"/>
          <w:lang w:val="ro-RO"/>
        </w:rPr>
        <w:t>t</w:t>
      </w:r>
      <w:r w:rsidRPr="00BE13CF">
        <w:rPr>
          <w:rFonts w:ascii="Times New Roman" w:hAnsi="Times New Roman" w:cs="Times New Roman"/>
          <w:b/>
          <w:bCs/>
          <w:i/>
          <w:iCs/>
          <w:sz w:val="24"/>
          <w:szCs w:val="24"/>
          <w:lang w:val="ro-RO"/>
        </w:rPr>
        <w:t>abili</w:t>
      </w:r>
      <w:r w:rsidR="000F0C92">
        <w:rPr>
          <w:rFonts w:ascii="Times New Roman" w:hAnsi="Times New Roman" w:cs="Times New Roman"/>
          <w:b/>
          <w:bCs/>
          <w:i/>
          <w:iCs/>
          <w:sz w:val="24"/>
          <w:szCs w:val="24"/>
          <w:lang w:val="ro-RO"/>
        </w:rPr>
        <w:t>t</w:t>
      </w:r>
      <w:r w:rsidRPr="00BE13CF">
        <w:rPr>
          <w:rFonts w:ascii="Times New Roman" w:hAnsi="Times New Roman" w:cs="Times New Roman"/>
          <w:b/>
          <w:bCs/>
          <w:i/>
          <w:iCs/>
          <w:sz w:val="24"/>
          <w:szCs w:val="24"/>
          <w:lang w:val="ro-RO"/>
        </w:rPr>
        <w:t>a</w:t>
      </w:r>
      <w:r w:rsidR="000F0C92">
        <w:rPr>
          <w:rFonts w:ascii="Times New Roman" w:hAnsi="Times New Roman" w:cs="Times New Roman"/>
          <w:b/>
          <w:bCs/>
          <w:i/>
          <w:iCs/>
          <w:sz w:val="24"/>
          <w:szCs w:val="24"/>
          <w:lang w:val="ro-RO"/>
        </w:rPr>
        <w:t>t</w:t>
      </w:r>
      <w:r w:rsidRPr="00BE13CF">
        <w:rPr>
          <w:rFonts w:ascii="Times New Roman" w:hAnsi="Times New Roman" w:cs="Times New Roman"/>
          <w:b/>
          <w:bCs/>
          <w:i/>
          <w:iCs/>
          <w:sz w:val="24"/>
          <w:szCs w:val="24"/>
          <w:lang w:val="ro-RO"/>
        </w:rPr>
        <w:t>e Publică</w:t>
      </w:r>
    </w:p>
    <w:p w14:paraId="5E51BA48" w14:textId="7DD24C2F" w:rsidR="00913A96" w:rsidRPr="00BE13CF" w:rsidRDefault="00913A96" w:rsidP="00913A96">
      <w:pPr>
        <w:numPr>
          <w:ilvl w:val="0"/>
          <w:numId w:val="78"/>
        </w:numPr>
        <w:suppressAutoHyphens/>
        <w:autoSpaceDE w:val="0"/>
        <w:spacing w:after="0" w:line="240" w:lineRule="auto"/>
        <w:rPr>
          <w:rFonts w:ascii="Times New Roman" w:hAnsi="Times New Roman" w:cs="Times New Roman"/>
          <w:sz w:val="24"/>
          <w:szCs w:val="24"/>
          <w:lang w:val="ro-RO"/>
        </w:rPr>
      </w:pPr>
      <w:r w:rsidRPr="00BE13CF">
        <w:rPr>
          <w:rFonts w:ascii="Times New Roman" w:hAnsi="Times New Roman" w:cs="Times New Roman"/>
          <w:b/>
          <w:bCs/>
          <w:i/>
          <w:iCs/>
          <w:sz w:val="24"/>
          <w:szCs w:val="24"/>
          <w:lang w:val="ro-RO"/>
        </w:rPr>
        <w:t>Servicii Independen</w:t>
      </w:r>
      <w:r w:rsidR="000F0C92">
        <w:rPr>
          <w:rFonts w:ascii="Times New Roman" w:hAnsi="Times New Roman" w:cs="Times New Roman"/>
          <w:b/>
          <w:bCs/>
          <w:i/>
          <w:iCs/>
          <w:sz w:val="24"/>
          <w:szCs w:val="24"/>
          <w:lang w:val="ro-RO"/>
        </w:rPr>
        <w:t>t</w:t>
      </w:r>
      <w:r w:rsidRPr="00BE13CF">
        <w:rPr>
          <w:rFonts w:ascii="Times New Roman" w:hAnsi="Times New Roman" w:cs="Times New Roman"/>
          <w:b/>
          <w:bCs/>
          <w:i/>
          <w:iCs/>
          <w:sz w:val="24"/>
          <w:szCs w:val="24"/>
          <w:lang w:val="ro-RO"/>
        </w:rPr>
        <w:t>e</w:t>
      </w:r>
    </w:p>
    <w:p w14:paraId="00643E2B" w14:textId="77777777" w:rsidR="00913A96" w:rsidRPr="00BE13CF" w:rsidRDefault="00913A96" w:rsidP="00913A96">
      <w:pPr>
        <w:tabs>
          <w:tab w:val="left" w:pos="180"/>
          <w:tab w:val="left" w:pos="720"/>
        </w:tabs>
        <w:autoSpaceDE w:val="0"/>
        <w:spacing w:after="0" w:line="240" w:lineRule="auto"/>
        <w:ind w:left="360"/>
        <w:rPr>
          <w:rFonts w:ascii="Times New Roman" w:hAnsi="Times New Roman" w:cs="Times New Roman"/>
          <w:b/>
          <w:i/>
          <w:sz w:val="24"/>
          <w:szCs w:val="24"/>
          <w:lang w:val="ro-RO"/>
        </w:rPr>
      </w:pPr>
    </w:p>
    <w:p w14:paraId="589C4B2C" w14:textId="680775FC" w:rsidR="00913A96" w:rsidRPr="00BE13CF" w:rsidRDefault="00913A96" w:rsidP="00913A96">
      <w:pPr>
        <w:pStyle w:val="Corptext"/>
        <w:numPr>
          <w:ilvl w:val="0"/>
          <w:numId w:val="80"/>
        </w:numPr>
        <w:suppressAutoHyphens/>
        <w:jc w:val="left"/>
      </w:pPr>
      <w:r w:rsidRPr="00BE13CF">
        <w:rPr>
          <w:b/>
          <w:bCs/>
          <w:i/>
          <w:iCs/>
        </w:rPr>
        <w:t>COLEC</w:t>
      </w:r>
      <w:r w:rsidR="000F0C92">
        <w:rPr>
          <w:b/>
          <w:bCs/>
          <w:i/>
          <w:iCs/>
        </w:rPr>
        <w:t>T</w:t>
      </w:r>
      <w:r w:rsidRPr="00BE13CF">
        <w:rPr>
          <w:b/>
          <w:bCs/>
          <w:i/>
          <w:iCs/>
        </w:rPr>
        <w:t>AREA VENI</w:t>
      </w:r>
      <w:r w:rsidR="000F0C92">
        <w:rPr>
          <w:b/>
          <w:bCs/>
          <w:i/>
          <w:iCs/>
        </w:rPr>
        <w:t>T</w:t>
      </w:r>
      <w:r w:rsidRPr="00BE13CF">
        <w:rPr>
          <w:b/>
          <w:bCs/>
          <w:i/>
          <w:iCs/>
        </w:rPr>
        <w:t>URILOR BUGE</w:t>
      </w:r>
      <w:r w:rsidR="000F0C92">
        <w:rPr>
          <w:b/>
          <w:bCs/>
          <w:i/>
          <w:iCs/>
        </w:rPr>
        <w:t>T</w:t>
      </w:r>
      <w:r w:rsidRPr="00BE13CF">
        <w:rPr>
          <w:b/>
          <w:bCs/>
          <w:i/>
          <w:iCs/>
        </w:rPr>
        <w:t>ARE</w:t>
      </w:r>
    </w:p>
    <w:p w14:paraId="7EFCB611" w14:textId="77777777" w:rsidR="00913A96" w:rsidRPr="00BE13CF" w:rsidRDefault="00913A96" w:rsidP="00913A96">
      <w:pPr>
        <w:pStyle w:val="Corptext"/>
        <w:rPr>
          <w:b/>
          <w:bCs/>
          <w:i/>
          <w:iCs/>
        </w:rPr>
      </w:pPr>
    </w:p>
    <w:p w14:paraId="3FE19746" w14:textId="5C66074E" w:rsidR="00913A96" w:rsidRPr="00BE13CF" w:rsidRDefault="00913A96" w:rsidP="00913A96">
      <w:pPr>
        <w:pStyle w:val="Corptext"/>
      </w:pPr>
      <w:r w:rsidRPr="00BE13CF">
        <w:rPr>
          <w:b/>
          <w:bCs/>
          <w:i/>
          <w:iCs/>
        </w:rPr>
        <w:t xml:space="preserve">     Pen</w:t>
      </w:r>
      <w:r w:rsidR="000F0C92">
        <w:rPr>
          <w:b/>
          <w:bCs/>
          <w:i/>
          <w:iCs/>
        </w:rPr>
        <w:t>t</w:t>
      </w:r>
      <w:r w:rsidRPr="00BE13CF">
        <w:rPr>
          <w:b/>
          <w:bCs/>
          <w:i/>
          <w:iCs/>
        </w:rPr>
        <w:t>ru cele 09 luni ale anului 2023 , s-au colec</w:t>
      </w:r>
      <w:r w:rsidR="000F0C92">
        <w:rPr>
          <w:b/>
          <w:bCs/>
          <w:i/>
          <w:iCs/>
        </w:rPr>
        <w:t>t</w:t>
      </w:r>
      <w:r w:rsidRPr="00BE13CF">
        <w:rPr>
          <w:b/>
          <w:bCs/>
          <w:i/>
          <w:iCs/>
        </w:rPr>
        <w:t>a</w:t>
      </w:r>
      <w:r w:rsidR="000F0C92">
        <w:rPr>
          <w:b/>
          <w:bCs/>
          <w:i/>
          <w:iCs/>
        </w:rPr>
        <w:t>t</w:t>
      </w:r>
      <w:r w:rsidRPr="00BE13CF">
        <w:rPr>
          <w:b/>
          <w:bCs/>
          <w:i/>
          <w:iCs/>
        </w:rPr>
        <w:t xml:space="preserve"> veni</w:t>
      </w:r>
      <w:r w:rsidR="000F0C92">
        <w:rPr>
          <w:b/>
          <w:bCs/>
          <w:i/>
          <w:iCs/>
        </w:rPr>
        <w:t>t</w:t>
      </w:r>
      <w:r w:rsidRPr="00BE13CF">
        <w:rPr>
          <w:b/>
          <w:bCs/>
          <w:i/>
          <w:iCs/>
        </w:rPr>
        <w:t>uri la buge</w:t>
      </w:r>
      <w:r w:rsidR="000F0C92">
        <w:rPr>
          <w:b/>
          <w:bCs/>
          <w:i/>
          <w:iCs/>
        </w:rPr>
        <w:t>t</w:t>
      </w:r>
      <w:r w:rsidRPr="00BE13CF">
        <w:rPr>
          <w:b/>
          <w:bCs/>
          <w:i/>
          <w:iCs/>
        </w:rPr>
        <w:t>ul general consolida</w:t>
      </w:r>
      <w:r w:rsidR="000F0C92">
        <w:rPr>
          <w:b/>
          <w:bCs/>
          <w:i/>
          <w:iCs/>
        </w:rPr>
        <w:t>t</w:t>
      </w:r>
      <w:r w:rsidRPr="00BE13CF">
        <w:rPr>
          <w:b/>
          <w:bCs/>
          <w:i/>
          <w:iCs/>
        </w:rPr>
        <w:t xml:space="preserve"> </w:t>
      </w:r>
      <w:r w:rsidR="000F0C92">
        <w:rPr>
          <w:b/>
          <w:bCs/>
          <w:i/>
          <w:iCs/>
        </w:rPr>
        <w:t>î</w:t>
      </w:r>
      <w:r w:rsidRPr="00BE13CF">
        <w:rPr>
          <w:b/>
          <w:bCs/>
          <w:i/>
          <w:iCs/>
        </w:rPr>
        <w:t>nsum</w:t>
      </w:r>
      <w:r w:rsidR="000F0C92">
        <w:rPr>
          <w:b/>
          <w:bCs/>
          <w:i/>
          <w:iCs/>
        </w:rPr>
        <w:t>â</w:t>
      </w:r>
      <w:r w:rsidRPr="00BE13CF">
        <w:rPr>
          <w:b/>
          <w:bCs/>
          <w:i/>
          <w:iCs/>
        </w:rPr>
        <w:t>nd:</w:t>
      </w:r>
    </w:p>
    <w:p w14:paraId="4C751DE3" w14:textId="77777777" w:rsidR="00913A96" w:rsidRPr="00BE13CF" w:rsidRDefault="00913A96" w:rsidP="00913A96">
      <w:pPr>
        <w:pStyle w:val="Corptext"/>
        <w:rPr>
          <w:b/>
          <w:bCs/>
          <w:i/>
          <w:iCs/>
        </w:rPr>
      </w:pPr>
    </w:p>
    <w:p w14:paraId="440875EA" w14:textId="299E1FEE" w:rsidR="00913A96" w:rsidRPr="00BE13CF" w:rsidRDefault="00913A96" w:rsidP="00913A96">
      <w:pPr>
        <w:pStyle w:val="Corptext"/>
      </w:pPr>
      <w:r w:rsidRPr="00BE13CF">
        <w:rPr>
          <w:b/>
          <w:bCs/>
          <w:i/>
          <w:iCs/>
        </w:rPr>
        <w:t xml:space="preserve">         </w:t>
      </w:r>
      <w:r w:rsidRPr="00BE13CF">
        <w:rPr>
          <w:b/>
          <w:bCs/>
          <w:i/>
          <w:iCs/>
          <w:u w:val="single"/>
        </w:rPr>
        <w:t xml:space="preserve"> 1.034.54  mil.lei veni</w:t>
      </w:r>
      <w:r w:rsidR="000F0C92">
        <w:rPr>
          <w:b/>
          <w:bCs/>
          <w:i/>
          <w:iCs/>
          <w:u w:val="single"/>
        </w:rPr>
        <w:t>t</w:t>
      </w:r>
      <w:r w:rsidRPr="00BE13CF">
        <w:rPr>
          <w:b/>
          <w:bCs/>
          <w:i/>
          <w:iCs/>
          <w:u w:val="single"/>
        </w:rPr>
        <w:t>uri buge</w:t>
      </w:r>
      <w:r w:rsidR="000F0C92">
        <w:rPr>
          <w:b/>
          <w:bCs/>
          <w:i/>
          <w:iCs/>
          <w:u w:val="single"/>
        </w:rPr>
        <w:t>t</w:t>
      </w:r>
      <w:r w:rsidRPr="00BE13CF">
        <w:rPr>
          <w:b/>
          <w:bCs/>
          <w:i/>
          <w:iCs/>
          <w:u w:val="single"/>
        </w:rPr>
        <w:t xml:space="preserve">are                      </w:t>
      </w:r>
      <w:r w:rsidRPr="00BE13CF">
        <w:rPr>
          <w:b/>
          <w:bCs/>
          <w:i/>
          <w:iCs/>
        </w:rPr>
        <w:t xml:space="preserve">      = 96.57%</w:t>
      </w:r>
    </w:p>
    <w:p w14:paraId="13A073CB" w14:textId="69C6418A" w:rsidR="00913A96" w:rsidRPr="00BE13CF" w:rsidRDefault="00913A96" w:rsidP="00913A96">
      <w:pPr>
        <w:pStyle w:val="Corptext"/>
      </w:pPr>
      <w:r w:rsidRPr="00BE13CF">
        <w:rPr>
          <w:b/>
          <w:bCs/>
          <w:i/>
          <w:iCs/>
        </w:rPr>
        <w:t xml:space="preserve">          1071.24  mil.lei program s</w:t>
      </w:r>
      <w:r w:rsidR="000F0C92">
        <w:rPr>
          <w:b/>
          <w:bCs/>
          <w:i/>
          <w:iCs/>
        </w:rPr>
        <w:t>t</w:t>
      </w:r>
      <w:r w:rsidRPr="00BE13CF">
        <w:rPr>
          <w:b/>
          <w:bCs/>
          <w:i/>
          <w:iCs/>
        </w:rPr>
        <w:t>abili</w:t>
      </w:r>
      <w:r w:rsidR="000F0C92">
        <w:rPr>
          <w:b/>
          <w:bCs/>
          <w:i/>
          <w:iCs/>
        </w:rPr>
        <w:t>t</w:t>
      </w:r>
      <w:r w:rsidRPr="00BE13CF">
        <w:rPr>
          <w:b/>
          <w:bCs/>
          <w:i/>
          <w:iCs/>
        </w:rPr>
        <w:t xml:space="preserve"> de A.N.A.F.</w:t>
      </w:r>
    </w:p>
    <w:p w14:paraId="0D86E7CC" w14:textId="77777777" w:rsidR="00913A96" w:rsidRPr="00BE13CF" w:rsidRDefault="00913A96" w:rsidP="00913A96">
      <w:pPr>
        <w:pStyle w:val="Corptext"/>
        <w:rPr>
          <w:b/>
          <w:bCs/>
          <w:i/>
          <w:iCs/>
        </w:rPr>
      </w:pPr>
    </w:p>
    <w:p w14:paraId="0B7747AB" w14:textId="7D81E8EF" w:rsidR="00913A96" w:rsidRPr="00BE13CF" w:rsidRDefault="00913A96" w:rsidP="00913A96">
      <w:pPr>
        <w:pStyle w:val="Corptext"/>
        <w:numPr>
          <w:ilvl w:val="0"/>
          <w:numId w:val="80"/>
        </w:numPr>
        <w:suppressAutoHyphens/>
        <w:jc w:val="left"/>
      </w:pPr>
      <w:r w:rsidRPr="00BE13CF">
        <w:rPr>
          <w:b/>
          <w:bCs/>
          <w:i/>
          <w:iCs/>
        </w:rPr>
        <w:t>S-au colec</w:t>
      </w:r>
      <w:r w:rsidR="000F0C92">
        <w:rPr>
          <w:b/>
          <w:bCs/>
          <w:i/>
          <w:iCs/>
        </w:rPr>
        <w:t>t</w:t>
      </w:r>
      <w:r w:rsidRPr="00BE13CF">
        <w:rPr>
          <w:b/>
          <w:bCs/>
          <w:i/>
          <w:iCs/>
        </w:rPr>
        <w:t>a</w:t>
      </w:r>
      <w:r w:rsidR="000F0C92">
        <w:rPr>
          <w:b/>
          <w:bCs/>
          <w:i/>
          <w:iCs/>
        </w:rPr>
        <w:t>t</w:t>
      </w:r>
      <w:r w:rsidRPr="00BE13CF">
        <w:rPr>
          <w:b/>
          <w:bCs/>
          <w:i/>
          <w:iCs/>
        </w:rPr>
        <w:t xml:space="preserve">  la buge</w:t>
      </w:r>
      <w:r w:rsidR="000F0C92">
        <w:rPr>
          <w:b/>
          <w:bCs/>
          <w:i/>
          <w:iCs/>
        </w:rPr>
        <w:t>t</w:t>
      </w:r>
      <w:r w:rsidRPr="00BE13CF">
        <w:rPr>
          <w:b/>
          <w:bCs/>
          <w:i/>
          <w:iCs/>
        </w:rPr>
        <w:t>ul general consolida</w:t>
      </w:r>
      <w:r w:rsidR="000F0C92">
        <w:rPr>
          <w:b/>
          <w:bCs/>
          <w:i/>
          <w:iCs/>
        </w:rPr>
        <w:t>t</w:t>
      </w:r>
      <w:r w:rsidRPr="00BE13CF">
        <w:rPr>
          <w:b/>
          <w:bCs/>
          <w:i/>
          <w:iCs/>
        </w:rPr>
        <w:t xml:space="preserve"> 1.034.54 mil.lei, suma ce reprezin</w:t>
      </w:r>
      <w:r w:rsidR="000F0C92">
        <w:rPr>
          <w:b/>
          <w:bCs/>
          <w:i/>
          <w:iCs/>
        </w:rPr>
        <w:t>t</w:t>
      </w:r>
      <w:r w:rsidR="009F3CF7">
        <w:rPr>
          <w:b/>
          <w:bCs/>
          <w:i/>
          <w:iCs/>
        </w:rPr>
        <w:t>ă</w:t>
      </w:r>
      <w:r w:rsidRPr="00BE13CF">
        <w:rPr>
          <w:b/>
          <w:bCs/>
          <w:i/>
          <w:iCs/>
        </w:rPr>
        <w:t xml:space="preserve"> 96.57% din programul s</w:t>
      </w:r>
      <w:r w:rsidR="000F0C92">
        <w:rPr>
          <w:b/>
          <w:bCs/>
          <w:i/>
          <w:iCs/>
        </w:rPr>
        <w:t>t</w:t>
      </w:r>
      <w:r w:rsidRPr="00BE13CF">
        <w:rPr>
          <w:b/>
          <w:bCs/>
          <w:i/>
          <w:iCs/>
        </w:rPr>
        <w:t>abili</w:t>
      </w:r>
      <w:r w:rsidR="000F0C92">
        <w:rPr>
          <w:b/>
          <w:bCs/>
          <w:i/>
          <w:iCs/>
        </w:rPr>
        <w:t>t</w:t>
      </w:r>
      <w:r w:rsidRPr="00BE13CF">
        <w:rPr>
          <w:b/>
          <w:bCs/>
          <w:i/>
          <w:iCs/>
        </w:rPr>
        <w:t xml:space="preserve"> de A.N.A.F., </w:t>
      </w:r>
    </w:p>
    <w:p w14:paraId="7A051454" w14:textId="4E3E9205" w:rsidR="00913A96" w:rsidRPr="00BE13CF" w:rsidRDefault="00913A96" w:rsidP="00913A96">
      <w:pPr>
        <w:pStyle w:val="Corptext"/>
        <w:numPr>
          <w:ilvl w:val="0"/>
          <w:numId w:val="37"/>
        </w:numPr>
        <w:suppressAutoHyphens/>
        <w:jc w:val="left"/>
      </w:pPr>
      <w:r w:rsidRPr="00BE13CF">
        <w:rPr>
          <w:b/>
          <w:bCs/>
          <w:i/>
          <w:iCs/>
        </w:rPr>
        <w:t>Iar in sume absolu</w:t>
      </w:r>
      <w:r w:rsidR="000F0C92">
        <w:rPr>
          <w:b/>
          <w:bCs/>
          <w:i/>
          <w:iCs/>
        </w:rPr>
        <w:t>t</w:t>
      </w:r>
      <w:r w:rsidRPr="00BE13CF">
        <w:rPr>
          <w:b/>
          <w:bCs/>
          <w:i/>
          <w:iCs/>
        </w:rPr>
        <w:t xml:space="preserve">e, </w:t>
      </w:r>
      <w:r w:rsidR="000F0C92">
        <w:rPr>
          <w:b/>
          <w:bCs/>
          <w:i/>
          <w:iCs/>
        </w:rPr>
        <w:t>î</w:t>
      </w:r>
      <w:r w:rsidRPr="00BE13CF">
        <w:rPr>
          <w:b/>
          <w:bCs/>
          <w:i/>
          <w:iCs/>
        </w:rPr>
        <w:t>ncas</w:t>
      </w:r>
      <w:r w:rsidR="000F0C92">
        <w:rPr>
          <w:b/>
          <w:bCs/>
          <w:i/>
          <w:iCs/>
        </w:rPr>
        <w:t>ă</w:t>
      </w:r>
      <w:r w:rsidRPr="00BE13CF">
        <w:rPr>
          <w:b/>
          <w:bCs/>
          <w:i/>
          <w:iCs/>
        </w:rPr>
        <w:t>rile fa</w:t>
      </w:r>
      <w:r w:rsidR="000F0C92">
        <w:rPr>
          <w:b/>
          <w:bCs/>
          <w:i/>
          <w:iCs/>
        </w:rPr>
        <w:t>ță</w:t>
      </w:r>
      <w:r w:rsidRPr="00BE13CF">
        <w:rPr>
          <w:b/>
          <w:bCs/>
          <w:i/>
          <w:iCs/>
        </w:rPr>
        <w:t xml:space="preserve"> de program  sun</w:t>
      </w:r>
      <w:r w:rsidR="000F0C92">
        <w:rPr>
          <w:b/>
          <w:bCs/>
          <w:i/>
          <w:iCs/>
        </w:rPr>
        <w:t>t</w:t>
      </w:r>
      <w:r w:rsidRPr="00BE13CF">
        <w:rPr>
          <w:b/>
          <w:bCs/>
          <w:i/>
          <w:iCs/>
        </w:rPr>
        <w:t xml:space="preserve"> mai mici cu </w:t>
      </w:r>
    </w:p>
    <w:p w14:paraId="2FE9D6F9" w14:textId="77777777" w:rsidR="00913A96" w:rsidRPr="00BE13CF" w:rsidRDefault="00913A96" w:rsidP="00913A96">
      <w:pPr>
        <w:pStyle w:val="Corptext"/>
        <w:ind w:left="1080"/>
      </w:pPr>
      <w:r w:rsidRPr="00BE13CF">
        <w:rPr>
          <w:b/>
          <w:bCs/>
          <w:i/>
          <w:iCs/>
        </w:rPr>
        <w:t xml:space="preserve">36.70 mil lei </w:t>
      </w:r>
    </w:p>
    <w:p w14:paraId="002226AC" w14:textId="77777777" w:rsidR="00913A96" w:rsidRPr="00BE13CF" w:rsidRDefault="00913A96" w:rsidP="00913A96">
      <w:pPr>
        <w:pStyle w:val="Corptext"/>
        <w:rPr>
          <w:b/>
          <w:bCs/>
          <w:i/>
          <w:iCs/>
        </w:rPr>
      </w:pPr>
    </w:p>
    <w:p w14:paraId="5B4F9F66" w14:textId="07A84EE4" w:rsidR="00913A96" w:rsidRPr="00BE13CF" w:rsidRDefault="00913A96" w:rsidP="00913A96">
      <w:pPr>
        <w:pStyle w:val="Corptext"/>
      </w:pPr>
      <w:r w:rsidRPr="00BE13CF">
        <w:rPr>
          <w:b/>
          <w:bCs/>
          <w:i/>
          <w:iCs/>
        </w:rPr>
        <w:t>Principalele veni</w:t>
      </w:r>
      <w:r w:rsidR="000F0C92">
        <w:rPr>
          <w:b/>
          <w:bCs/>
          <w:i/>
          <w:iCs/>
        </w:rPr>
        <w:t>t</w:t>
      </w:r>
      <w:r w:rsidRPr="00BE13CF">
        <w:rPr>
          <w:b/>
          <w:bCs/>
          <w:i/>
          <w:iCs/>
        </w:rPr>
        <w:t>uri buge</w:t>
      </w:r>
      <w:r w:rsidR="000F0C92">
        <w:rPr>
          <w:b/>
          <w:bCs/>
          <w:i/>
          <w:iCs/>
        </w:rPr>
        <w:t>t</w:t>
      </w:r>
      <w:r w:rsidRPr="00BE13CF">
        <w:rPr>
          <w:b/>
          <w:bCs/>
          <w:i/>
          <w:iCs/>
        </w:rPr>
        <w:t>are realiza</w:t>
      </w:r>
      <w:r w:rsidR="000F0C92">
        <w:rPr>
          <w:b/>
          <w:bCs/>
          <w:i/>
          <w:iCs/>
        </w:rPr>
        <w:t>t</w:t>
      </w:r>
      <w:r w:rsidRPr="00BE13CF">
        <w:rPr>
          <w:b/>
          <w:bCs/>
          <w:i/>
          <w:iCs/>
        </w:rPr>
        <w:t>e  pe buge</w:t>
      </w:r>
      <w:r w:rsidR="000F0C92">
        <w:rPr>
          <w:b/>
          <w:bCs/>
          <w:i/>
          <w:iCs/>
        </w:rPr>
        <w:t>t</w:t>
      </w:r>
      <w:r w:rsidRPr="00BE13CF">
        <w:rPr>
          <w:b/>
          <w:bCs/>
          <w:i/>
          <w:iCs/>
        </w:rPr>
        <w:t>e, cumula</w:t>
      </w:r>
      <w:r w:rsidR="000F0C92">
        <w:rPr>
          <w:b/>
          <w:bCs/>
          <w:i/>
          <w:iCs/>
        </w:rPr>
        <w:t>t</w:t>
      </w:r>
      <w:r w:rsidRPr="00BE13CF">
        <w:rPr>
          <w:b/>
          <w:bCs/>
          <w:i/>
          <w:iCs/>
        </w:rPr>
        <w:t xml:space="preserve"> pe cele 09 luni ale anului 2023,  compara</w:t>
      </w:r>
      <w:r w:rsidR="000F0C92">
        <w:rPr>
          <w:b/>
          <w:bCs/>
          <w:i/>
          <w:iCs/>
        </w:rPr>
        <w:t>t</w:t>
      </w:r>
      <w:r w:rsidRPr="00BE13CF">
        <w:rPr>
          <w:b/>
          <w:bCs/>
          <w:i/>
          <w:iCs/>
        </w:rPr>
        <w:t>iv cu realiz</w:t>
      </w:r>
      <w:r w:rsidR="0000647F">
        <w:rPr>
          <w:b/>
          <w:bCs/>
          <w:i/>
          <w:iCs/>
        </w:rPr>
        <w:t>ă</w:t>
      </w:r>
      <w:r w:rsidRPr="00BE13CF">
        <w:rPr>
          <w:b/>
          <w:bCs/>
          <w:i/>
          <w:iCs/>
        </w:rPr>
        <w:t>rile  din aceea</w:t>
      </w:r>
      <w:r w:rsidR="0000647F">
        <w:rPr>
          <w:b/>
          <w:bCs/>
          <w:i/>
          <w:iCs/>
        </w:rPr>
        <w:t>ș</w:t>
      </w:r>
      <w:r w:rsidRPr="00BE13CF">
        <w:rPr>
          <w:b/>
          <w:bCs/>
          <w:i/>
          <w:iCs/>
        </w:rPr>
        <w:t>i perioada a anului 2022</w:t>
      </w:r>
      <w:r w:rsidRPr="00BE13CF">
        <w:t>:</w:t>
      </w:r>
    </w:p>
    <w:p w14:paraId="18A2EEE3" w14:textId="77777777" w:rsidR="00913A96" w:rsidRPr="00BE13CF" w:rsidRDefault="00913A96" w:rsidP="00913A96">
      <w:pPr>
        <w:pStyle w:val="Corptext"/>
      </w:pPr>
      <w:r w:rsidRPr="00BE13CF">
        <w:rPr>
          <w:b/>
          <w:bCs/>
          <w:i/>
          <w:iCs/>
        </w:rPr>
        <w:t xml:space="preserve">                                                                                                                             mil.lei</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2791"/>
        <w:gridCol w:w="987"/>
        <w:gridCol w:w="942"/>
        <w:gridCol w:w="1054"/>
        <w:gridCol w:w="944"/>
        <w:gridCol w:w="961"/>
        <w:gridCol w:w="1250"/>
      </w:tblGrid>
      <w:tr w:rsidR="00913A96" w:rsidRPr="00BE13CF" w14:paraId="587B3967" w14:textId="77777777" w:rsidTr="00495D3F">
        <w:trPr>
          <w:trHeight w:val="495"/>
        </w:trPr>
        <w:tc>
          <w:tcPr>
            <w:tcW w:w="2791" w:type="dxa"/>
            <w:tcBorders>
              <w:top w:val="single" w:sz="4" w:space="0" w:color="000000"/>
              <w:left w:val="single" w:sz="4" w:space="0" w:color="000000"/>
              <w:bottom w:val="single" w:sz="4" w:space="0" w:color="000000"/>
            </w:tcBorders>
            <w:shd w:val="clear" w:color="auto" w:fill="BF819E"/>
            <w:vAlign w:val="center"/>
          </w:tcPr>
          <w:p w14:paraId="3DB34458" w14:textId="1380071E" w:rsidR="00913A96" w:rsidRPr="00BE13CF" w:rsidRDefault="00913A96" w:rsidP="00B042B6">
            <w:pPr>
              <w:spacing w:after="0" w:line="240" w:lineRule="auto"/>
              <w:jc w:val="center"/>
              <w:rPr>
                <w:lang w:val="ro-RO"/>
              </w:rPr>
            </w:pPr>
            <w:r w:rsidRPr="00BE13CF">
              <w:rPr>
                <w:b/>
                <w:lang w:val="ro-RO"/>
              </w:rPr>
              <w:t>Veni</w:t>
            </w:r>
            <w:r w:rsidR="000F0C92">
              <w:rPr>
                <w:b/>
                <w:lang w:val="ro-RO"/>
              </w:rPr>
              <w:t>t</w:t>
            </w:r>
            <w:r w:rsidRPr="00BE13CF">
              <w:rPr>
                <w:b/>
                <w:lang w:val="ro-RO"/>
              </w:rPr>
              <w:t>uri</w:t>
            </w:r>
          </w:p>
        </w:tc>
        <w:tc>
          <w:tcPr>
            <w:tcW w:w="6138" w:type="dxa"/>
            <w:gridSpan w:val="6"/>
            <w:tcBorders>
              <w:top w:val="single" w:sz="4" w:space="0" w:color="000000"/>
              <w:left w:val="single" w:sz="4" w:space="0" w:color="000000"/>
              <w:bottom w:val="single" w:sz="4" w:space="0" w:color="000000"/>
              <w:right w:val="single" w:sz="4" w:space="0" w:color="000000"/>
            </w:tcBorders>
            <w:shd w:val="clear" w:color="auto" w:fill="BF819E"/>
            <w:vAlign w:val="center"/>
          </w:tcPr>
          <w:p w14:paraId="2151C18E" w14:textId="6B875755" w:rsidR="00913A96" w:rsidRPr="00BE13CF" w:rsidRDefault="000F0C92" w:rsidP="00B042B6">
            <w:pPr>
              <w:spacing w:after="0" w:line="240" w:lineRule="auto"/>
              <w:jc w:val="center"/>
              <w:rPr>
                <w:lang w:val="ro-RO"/>
              </w:rPr>
            </w:pPr>
            <w:r>
              <w:rPr>
                <w:b/>
                <w:lang w:val="ro-RO"/>
              </w:rPr>
              <w:t>T</w:t>
            </w:r>
            <w:r w:rsidR="00913A96" w:rsidRPr="00BE13CF">
              <w:rPr>
                <w:b/>
                <w:lang w:val="ro-RO"/>
              </w:rPr>
              <w:t>o</w:t>
            </w:r>
            <w:r>
              <w:rPr>
                <w:b/>
                <w:lang w:val="ro-RO"/>
              </w:rPr>
              <w:t>t</w:t>
            </w:r>
            <w:r w:rsidR="00913A96" w:rsidRPr="00BE13CF">
              <w:rPr>
                <w:b/>
                <w:lang w:val="ro-RO"/>
              </w:rPr>
              <w:t>al veni</w:t>
            </w:r>
            <w:r>
              <w:rPr>
                <w:b/>
                <w:lang w:val="ro-RO"/>
              </w:rPr>
              <w:t>t</w:t>
            </w:r>
            <w:r w:rsidR="00913A96" w:rsidRPr="00BE13CF">
              <w:rPr>
                <w:b/>
                <w:lang w:val="ro-RO"/>
              </w:rPr>
              <w:t>uri, din care:</w:t>
            </w:r>
          </w:p>
        </w:tc>
      </w:tr>
      <w:tr w:rsidR="00913A96" w:rsidRPr="00BE13CF" w14:paraId="719F492E" w14:textId="77777777" w:rsidTr="006538AE">
        <w:trPr>
          <w:trHeight w:val="293"/>
        </w:trPr>
        <w:tc>
          <w:tcPr>
            <w:tcW w:w="2791" w:type="dxa"/>
            <w:tcBorders>
              <w:left w:val="single" w:sz="4" w:space="0" w:color="000000"/>
              <w:bottom w:val="single" w:sz="4" w:space="0" w:color="000000"/>
            </w:tcBorders>
            <w:shd w:val="clear" w:color="auto" w:fill="BF819E"/>
            <w:vAlign w:val="center"/>
          </w:tcPr>
          <w:p w14:paraId="0A5615F0" w14:textId="77777777" w:rsidR="00913A96" w:rsidRPr="00BE13CF" w:rsidRDefault="00913A96" w:rsidP="00B042B6">
            <w:pPr>
              <w:snapToGrid w:val="0"/>
              <w:spacing w:after="0" w:line="240" w:lineRule="auto"/>
              <w:jc w:val="center"/>
              <w:rPr>
                <w:b/>
                <w:lang w:val="ro-RO"/>
              </w:rPr>
            </w:pPr>
          </w:p>
        </w:tc>
        <w:tc>
          <w:tcPr>
            <w:tcW w:w="1929" w:type="dxa"/>
            <w:gridSpan w:val="2"/>
            <w:tcBorders>
              <w:left w:val="single" w:sz="4" w:space="0" w:color="000000"/>
              <w:bottom w:val="single" w:sz="4" w:space="0" w:color="000000"/>
            </w:tcBorders>
            <w:shd w:val="clear" w:color="auto" w:fill="BF819E"/>
            <w:vAlign w:val="center"/>
          </w:tcPr>
          <w:p w14:paraId="239452C9" w14:textId="77777777" w:rsidR="00913A96" w:rsidRPr="00BE13CF" w:rsidRDefault="00913A96" w:rsidP="00B042B6">
            <w:pPr>
              <w:pStyle w:val="TableContents"/>
              <w:jc w:val="center"/>
              <w:rPr>
                <w:lang w:val="ro-RO"/>
              </w:rPr>
            </w:pPr>
            <w:r w:rsidRPr="00BE13CF">
              <w:rPr>
                <w:b/>
                <w:lang w:val="ro-RO"/>
              </w:rPr>
              <w:t>2022</w:t>
            </w:r>
          </w:p>
        </w:tc>
        <w:tc>
          <w:tcPr>
            <w:tcW w:w="1998" w:type="dxa"/>
            <w:gridSpan w:val="2"/>
            <w:tcBorders>
              <w:left w:val="single" w:sz="4" w:space="0" w:color="000000"/>
              <w:bottom w:val="single" w:sz="4" w:space="0" w:color="000000"/>
            </w:tcBorders>
            <w:shd w:val="clear" w:color="auto" w:fill="BF819E"/>
            <w:vAlign w:val="center"/>
          </w:tcPr>
          <w:p w14:paraId="0C389E26" w14:textId="77777777" w:rsidR="00913A96" w:rsidRPr="00BE13CF" w:rsidRDefault="00913A96" w:rsidP="00B042B6">
            <w:pPr>
              <w:pStyle w:val="TableContents"/>
              <w:jc w:val="center"/>
              <w:rPr>
                <w:lang w:val="ro-RO"/>
              </w:rPr>
            </w:pPr>
            <w:r w:rsidRPr="00BE13CF">
              <w:rPr>
                <w:b/>
                <w:lang w:val="ro-RO"/>
              </w:rPr>
              <w:t>2023</w:t>
            </w:r>
          </w:p>
        </w:tc>
        <w:tc>
          <w:tcPr>
            <w:tcW w:w="2211" w:type="dxa"/>
            <w:gridSpan w:val="2"/>
            <w:tcBorders>
              <w:left w:val="single" w:sz="4" w:space="0" w:color="000000"/>
              <w:bottom w:val="single" w:sz="4" w:space="0" w:color="000000"/>
              <w:right w:val="single" w:sz="4" w:space="0" w:color="000000"/>
            </w:tcBorders>
            <w:shd w:val="clear" w:color="auto" w:fill="BF819E"/>
            <w:vAlign w:val="center"/>
          </w:tcPr>
          <w:p w14:paraId="7317C2F6" w14:textId="77777777" w:rsidR="00913A96" w:rsidRPr="00BE13CF" w:rsidRDefault="00913A96" w:rsidP="00B042B6">
            <w:pPr>
              <w:pStyle w:val="TableContents"/>
              <w:jc w:val="center"/>
              <w:rPr>
                <w:lang w:val="ro-RO"/>
              </w:rPr>
            </w:pPr>
            <w:r w:rsidRPr="00BE13CF">
              <w:rPr>
                <w:b/>
                <w:lang w:val="ro-RO"/>
              </w:rPr>
              <w:t>% 2023/2022</w:t>
            </w:r>
          </w:p>
        </w:tc>
      </w:tr>
      <w:tr w:rsidR="00913A96" w:rsidRPr="00BE13CF" w14:paraId="755E1B23" w14:textId="77777777" w:rsidTr="009F3CF7">
        <w:trPr>
          <w:trHeight w:val="268"/>
        </w:trPr>
        <w:tc>
          <w:tcPr>
            <w:tcW w:w="2791" w:type="dxa"/>
            <w:tcBorders>
              <w:left w:val="single" w:sz="4" w:space="0" w:color="000000"/>
              <w:bottom w:val="single" w:sz="4" w:space="0" w:color="000000"/>
            </w:tcBorders>
            <w:shd w:val="clear" w:color="auto" w:fill="BF819E"/>
            <w:vAlign w:val="center"/>
          </w:tcPr>
          <w:p w14:paraId="06C7669F" w14:textId="77777777" w:rsidR="00913A96" w:rsidRPr="00BE13CF" w:rsidRDefault="00913A96" w:rsidP="00B042B6">
            <w:pPr>
              <w:snapToGrid w:val="0"/>
              <w:spacing w:after="0" w:line="240" w:lineRule="auto"/>
              <w:jc w:val="center"/>
              <w:rPr>
                <w:b/>
                <w:lang w:val="ro-RO"/>
              </w:rPr>
            </w:pPr>
          </w:p>
        </w:tc>
        <w:tc>
          <w:tcPr>
            <w:tcW w:w="987" w:type="dxa"/>
            <w:tcBorders>
              <w:left w:val="single" w:sz="4" w:space="0" w:color="000000"/>
              <w:bottom w:val="single" w:sz="4" w:space="0" w:color="000000"/>
            </w:tcBorders>
            <w:shd w:val="clear" w:color="auto" w:fill="BF819E"/>
            <w:vAlign w:val="center"/>
          </w:tcPr>
          <w:p w14:paraId="2AB88D72" w14:textId="060D19EE" w:rsidR="00913A96" w:rsidRPr="00BE13CF" w:rsidRDefault="00913A96" w:rsidP="00B042B6">
            <w:pPr>
              <w:pStyle w:val="TableContents"/>
              <w:jc w:val="center"/>
              <w:rPr>
                <w:lang w:val="ro-RO"/>
              </w:rPr>
            </w:pPr>
            <w:r w:rsidRPr="00BE13CF">
              <w:rPr>
                <w:b/>
                <w:lang w:val="ro-RO"/>
              </w:rPr>
              <w:t>cumula</w:t>
            </w:r>
            <w:r w:rsidR="000F0C92">
              <w:rPr>
                <w:b/>
                <w:lang w:val="ro-RO"/>
              </w:rPr>
              <w:t>t</w:t>
            </w:r>
          </w:p>
        </w:tc>
        <w:tc>
          <w:tcPr>
            <w:tcW w:w="942" w:type="dxa"/>
            <w:tcBorders>
              <w:left w:val="single" w:sz="4" w:space="0" w:color="000000"/>
              <w:bottom w:val="single" w:sz="4" w:space="0" w:color="000000"/>
            </w:tcBorders>
            <w:shd w:val="clear" w:color="auto" w:fill="BF819E"/>
            <w:vAlign w:val="center"/>
          </w:tcPr>
          <w:p w14:paraId="05172449" w14:textId="3C9BCF5E" w:rsidR="00913A96" w:rsidRPr="00BE13CF" w:rsidRDefault="00913A96" w:rsidP="00B042B6">
            <w:pPr>
              <w:pStyle w:val="TableContents"/>
              <w:jc w:val="center"/>
              <w:rPr>
                <w:lang w:val="ro-RO"/>
              </w:rPr>
            </w:pPr>
            <w:r w:rsidRPr="00BE13CF">
              <w:rPr>
                <w:b/>
                <w:lang w:val="ro-RO"/>
              </w:rPr>
              <w:t>Sep</w:t>
            </w:r>
            <w:r w:rsidR="000F0C92">
              <w:rPr>
                <w:b/>
                <w:lang w:val="ro-RO"/>
              </w:rPr>
              <w:t>t</w:t>
            </w:r>
            <w:r w:rsidRPr="00BE13CF">
              <w:rPr>
                <w:b/>
                <w:lang w:val="ro-RO"/>
              </w:rPr>
              <w:t>.</w:t>
            </w:r>
          </w:p>
        </w:tc>
        <w:tc>
          <w:tcPr>
            <w:tcW w:w="1054" w:type="dxa"/>
            <w:tcBorders>
              <w:left w:val="single" w:sz="4" w:space="0" w:color="000000"/>
              <w:bottom w:val="single" w:sz="4" w:space="0" w:color="000000"/>
            </w:tcBorders>
            <w:shd w:val="clear" w:color="auto" w:fill="BF819E"/>
            <w:vAlign w:val="center"/>
          </w:tcPr>
          <w:p w14:paraId="63D7BE23" w14:textId="031F6FC4" w:rsidR="00913A96" w:rsidRPr="00BE13CF" w:rsidRDefault="00913A96" w:rsidP="00B042B6">
            <w:pPr>
              <w:pStyle w:val="TableContents"/>
              <w:jc w:val="center"/>
              <w:rPr>
                <w:lang w:val="ro-RO"/>
              </w:rPr>
            </w:pPr>
            <w:r w:rsidRPr="00BE13CF">
              <w:rPr>
                <w:b/>
                <w:lang w:val="ro-RO"/>
              </w:rPr>
              <w:t>cumula</w:t>
            </w:r>
            <w:r w:rsidR="000F0C92">
              <w:rPr>
                <w:b/>
                <w:lang w:val="ro-RO"/>
              </w:rPr>
              <w:t>t</w:t>
            </w:r>
          </w:p>
        </w:tc>
        <w:tc>
          <w:tcPr>
            <w:tcW w:w="944" w:type="dxa"/>
            <w:tcBorders>
              <w:left w:val="single" w:sz="4" w:space="0" w:color="000000"/>
              <w:bottom w:val="single" w:sz="4" w:space="0" w:color="000000"/>
            </w:tcBorders>
            <w:shd w:val="clear" w:color="auto" w:fill="BF819E"/>
            <w:vAlign w:val="center"/>
          </w:tcPr>
          <w:p w14:paraId="66A638B4" w14:textId="329FABAB" w:rsidR="00913A96" w:rsidRPr="00BE13CF" w:rsidRDefault="00913A96" w:rsidP="00B042B6">
            <w:pPr>
              <w:pStyle w:val="TableContents"/>
              <w:jc w:val="center"/>
              <w:rPr>
                <w:lang w:val="ro-RO"/>
              </w:rPr>
            </w:pPr>
            <w:r w:rsidRPr="00BE13CF">
              <w:rPr>
                <w:b/>
                <w:lang w:val="ro-RO"/>
              </w:rPr>
              <w:t>Sep</w:t>
            </w:r>
            <w:r w:rsidR="000F0C92">
              <w:rPr>
                <w:b/>
                <w:lang w:val="ro-RO"/>
              </w:rPr>
              <w:t>t</w:t>
            </w:r>
            <w:r w:rsidRPr="00BE13CF">
              <w:rPr>
                <w:b/>
                <w:lang w:val="ro-RO"/>
              </w:rPr>
              <w:t>.</w:t>
            </w:r>
          </w:p>
        </w:tc>
        <w:tc>
          <w:tcPr>
            <w:tcW w:w="961" w:type="dxa"/>
            <w:tcBorders>
              <w:left w:val="single" w:sz="4" w:space="0" w:color="000000"/>
              <w:bottom w:val="single" w:sz="4" w:space="0" w:color="000000"/>
            </w:tcBorders>
            <w:shd w:val="clear" w:color="auto" w:fill="BF819E"/>
            <w:vAlign w:val="center"/>
          </w:tcPr>
          <w:p w14:paraId="11DA3220" w14:textId="64536050" w:rsidR="00913A96" w:rsidRPr="00BE13CF" w:rsidRDefault="00913A96" w:rsidP="00B042B6">
            <w:pPr>
              <w:pStyle w:val="TableContents"/>
              <w:jc w:val="center"/>
              <w:rPr>
                <w:lang w:val="ro-RO"/>
              </w:rPr>
            </w:pPr>
            <w:r w:rsidRPr="00BE13CF">
              <w:rPr>
                <w:b/>
                <w:lang w:val="ro-RO"/>
              </w:rPr>
              <w:t>cumula</w:t>
            </w:r>
            <w:r w:rsidR="000F0C92">
              <w:rPr>
                <w:b/>
                <w:lang w:val="ro-RO"/>
              </w:rPr>
              <w:t>t</w:t>
            </w:r>
          </w:p>
        </w:tc>
        <w:tc>
          <w:tcPr>
            <w:tcW w:w="1250" w:type="dxa"/>
            <w:tcBorders>
              <w:left w:val="single" w:sz="4" w:space="0" w:color="000000"/>
              <w:bottom w:val="single" w:sz="4" w:space="0" w:color="000000"/>
              <w:right w:val="single" w:sz="4" w:space="0" w:color="000000"/>
            </w:tcBorders>
            <w:shd w:val="clear" w:color="auto" w:fill="BF819E"/>
            <w:vAlign w:val="center"/>
          </w:tcPr>
          <w:p w14:paraId="7AC1BC34" w14:textId="189FB2F4" w:rsidR="00913A96" w:rsidRPr="00BE13CF" w:rsidRDefault="00913A96" w:rsidP="00B042B6">
            <w:pPr>
              <w:pStyle w:val="TableContents"/>
              <w:jc w:val="center"/>
              <w:rPr>
                <w:lang w:val="ro-RO"/>
              </w:rPr>
            </w:pPr>
            <w:r w:rsidRPr="00BE13CF">
              <w:rPr>
                <w:b/>
                <w:lang w:val="ro-RO"/>
              </w:rPr>
              <w:t>Sep</w:t>
            </w:r>
            <w:r w:rsidR="000F0C92">
              <w:rPr>
                <w:b/>
                <w:lang w:val="ro-RO"/>
              </w:rPr>
              <w:t>t</w:t>
            </w:r>
            <w:r w:rsidRPr="00BE13CF">
              <w:rPr>
                <w:b/>
                <w:lang w:val="ro-RO"/>
              </w:rPr>
              <w:t>.</w:t>
            </w:r>
          </w:p>
        </w:tc>
      </w:tr>
      <w:tr w:rsidR="00913A96" w:rsidRPr="00BE13CF" w14:paraId="7E14C0F4" w14:textId="77777777" w:rsidTr="006538AE">
        <w:trPr>
          <w:trHeight w:val="765"/>
        </w:trPr>
        <w:tc>
          <w:tcPr>
            <w:tcW w:w="2791" w:type="dxa"/>
            <w:tcBorders>
              <w:left w:val="single" w:sz="4" w:space="0" w:color="000000"/>
              <w:bottom w:val="single" w:sz="4" w:space="0" w:color="000000"/>
            </w:tcBorders>
            <w:shd w:val="clear" w:color="auto" w:fill="E0C2CD"/>
            <w:vAlign w:val="center"/>
          </w:tcPr>
          <w:p w14:paraId="3643FE7C" w14:textId="26365568" w:rsidR="00913A96" w:rsidRPr="00BE13CF" w:rsidRDefault="000F0C92" w:rsidP="00B042B6">
            <w:pPr>
              <w:spacing w:after="0" w:line="240" w:lineRule="auto"/>
              <w:jc w:val="center"/>
              <w:rPr>
                <w:lang w:val="ro-RO"/>
              </w:rPr>
            </w:pPr>
            <w:r>
              <w:rPr>
                <w:b/>
                <w:lang w:val="ro-RO"/>
              </w:rPr>
              <w:t>T</w:t>
            </w:r>
            <w:r w:rsidR="00913A96" w:rsidRPr="00BE13CF">
              <w:rPr>
                <w:b/>
                <w:lang w:val="ro-RO"/>
              </w:rPr>
              <w:t>O</w:t>
            </w:r>
            <w:r>
              <w:rPr>
                <w:b/>
                <w:lang w:val="ro-RO"/>
              </w:rPr>
              <w:t>T</w:t>
            </w:r>
            <w:r w:rsidR="00913A96" w:rsidRPr="00BE13CF">
              <w:rPr>
                <w:b/>
                <w:lang w:val="ro-RO"/>
              </w:rPr>
              <w:t>AL BGC, adminis</w:t>
            </w:r>
            <w:r>
              <w:rPr>
                <w:b/>
                <w:lang w:val="ro-RO"/>
              </w:rPr>
              <w:t>t</w:t>
            </w:r>
            <w:r w:rsidR="00913A96" w:rsidRPr="00BE13CF">
              <w:rPr>
                <w:b/>
                <w:lang w:val="ro-RO"/>
              </w:rPr>
              <w:t>ra</w:t>
            </w:r>
            <w:r>
              <w:rPr>
                <w:b/>
                <w:lang w:val="ro-RO"/>
              </w:rPr>
              <w:t>t</w:t>
            </w:r>
            <w:r w:rsidR="00913A96" w:rsidRPr="00BE13CF">
              <w:rPr>
                <w:b/>
                <w:lang w:val="ro-RO"/>
              </w:rPr>
              <w:t xml:space="preserve"> de A.N.A.F.</w:t>
            </w:r>
          </w:p>
        </w:tc>
        <w:tc>
          <w:tcPr>
            <w:tcW w:w="987" w:type="dxa"/>
            <w:tcBorders>
              <w:left w:val="single" w:sz="4" w:space="0" w:color="000000"/>
              <w:bottom w:val="single" w:sz="4" w:space="0" w:color="000000"/>
            </w:tcBorders>
            <w:shd w:val="clear" w:color="auto" w:fill="E0C2CD"/>
            <w:vAlign w:val="bottom"/>
          </w:tcPr>
          <w:p w14:paraId="69869CC2" w14:textId="77777777" w:rsidR="00913A96" w:rsidRPr="00BE13CF" w:rsidRDefault="00913A96" w:rsidP="00B042B6">
            <w:pPr>
              <w:pStyle w:val="TableContents"/>
              <w:jc w:val="right"/>
              <w:rPr>
                <w:lang w:val="ro-RO"/>
              </w:rPr>
            </w:pPr>
            <w:r w:rsidRPr="00BE13CF">
              <w:rPr>
                <w:b/>
                <w:lang w:val="ro-RO"/>
              </w:rPr>
              <w:t>934.59</w:t>
            </w:r>
          </w:p>
        </w:tc>
        <w:tc>
          <w:tcPr>
            <w:tcW w:w="942" w:type="dxa"/>
            <w:tcBorders>
              <w:left w:val="single" w:sz="4" w:space="0" w:color="000000"/>
              <w:bottom w:val="single" w:sz="4" w:space="0" w:color="000000"/>
            </w:tcBorders>
            <w:shd w:val="clear" w:color="auto" w:fill="E0C2CD"/>
            <w:vAlign w:val="bottom"/>
          </w:tcPr>
          <w:p w14:paraId="6C38A3C7" w14:textId="77777777" w:rsidR="00913A96" w:rsidRPr="00BE13CF" w:rsidRDefault="00913A96" w:rsidP="00B042B6">
            <w:pPr>
              <w:pStyle w:val="TableContents"/>
              <w:jc w:val="right"/>
              <w:rPr>
                <w:lang w:val="ro-RO"/>
              </w:rPr>
            </w:pPr>
            <w:r w:rsidRPr="00BE13CF">
              <w:rPr>
                <w:b/>
                <w:lang w:val="ro-RO"/>
              </w:rPr>
              <w:t>96.86</w:t>
            </w:r>
          </w:p>
        </w:tc>
        <w:tc>
          <w:tcPr>
            <w:tcW w:w="1054" w:type="dxa"/>
            <w:tcBorders>
              <w:left w:val="single" w:sz="4" w:space="0" w:color="000000"/>
              <w:bottom w:val="single" w:sz="4" w:space="0" w:color="000000"/>
            </w:tcBorders>
            <w:shd w:val="clear" w:color="auto" w:fill="E0C2CD"/>
            <w:vAlign w:val="bottom"/>
          </w:tcPr>
          <w:p w14:paraId="53EFF94F" w14:textId="77777777" w:rsidR="00913A96" w:rsidRPr="00BE13CF" w:rsidRDefault="00913A96" w:rsidP="00B042B6">
            <w:pPr>
              <w:pStyle w:val="TableContents"/>
              <w:jc w:val="right"/>
              <w:rPr>
                <w:lang w:val="ro-RO"/>
              </w:rPr>
            </w:pPr>
            <w:r w:rsidRPr="00BE13CF">
              <w:rPr>
                <w:b/>
                <w:lang w:val="ro-RO"/>
              </w:rPr>
              <w:t>1034.57</w:t>
            </w:r>
          </w:p>
        </w:tc>
        <w:tc>
          <w:tcPr>
            <w:tcW w:w="944" w:type="dxa"/>
            <w:tcBorders>
              <w:left w:val="single" w:sz="4" w:space="0" w:color="000000"/>
              <w:bottom w:val="single" w:sz="4" w:space="0" w:color="000000"/>
            </w:tcBorders>
            <w:shd w:val="clear" w:color="auto" w:fill="E0C2CD"/>
            <w:vAlign w:val="bottom"/>
          </w:tcPr>
          <w:p w14:paraId="383C3AD2" w14:textId="77777777" w:rsidR="00913A96" w:rsidRPr="00BE13CF" w:rsidRDefault="00913A96" w:rsidP="00B042B6">
            <w:pPr>
              <w:pStyle w:val="TableContents"/>
              <w:jc w:val="right"/>
              <w:rPr>
                <w:lang w:val="ro-RO"/>
              </w:rPr>
            </w:pPr>
            <w:r w:rsidRPr="00BE13CF">
              <w:rPr>
                <w:b/>
                <w:lang w:val="ro-RO"/>
              </w:rPr>
              <w:t>108.07</w:t>
            </w:r>
          </w:p>
        </w:tc>
        <w:tc>
          <w:tcPr>
            <w:tcW w:w="961" w:type="dxa"/>
            <w:tcBorders>
              <w:left w:val="single" w:sz="4" w:space="0" w:color="000000"/>
              <w:bottom w:val="single" w:sz="4" w:space="0" w:color="000000"/>
            </w:tcBorders>
            <w:shd w:val="clear" w:color="auto" w:fill="E0C2CD"/>
            <w:vAlign w:val="bottom"/>
          </w:tcPr>
          <w:p w14:paraId="79A94C13" w14:textId="77777777" w:rsidR="00913A96" w:rsidRPr="00BE13CF" w:rsidRDefault="00913A96" w:rsidP="00B042B6">
            <w:pPr>
              <w:pStyle w:val="TableContents"/>
              <w:jc w:val="right"/>
              <w:rPr>
                <w:lang w:val="ro-RO"/>
              </w:rPr>
            </w:pPr>
            <w:r w:rsidRPr="00BE13CF">
              <w:rPr>
                <w:b/>
                <w:lang w:val="ro-RO"/>
              </w:rPr>
              <w:t>110.70</w:t>
            </w:r>
          </w:p>
        </w:tc>
        <w:tc>
          <w:tcPr>
            <w:tcW w:w="1250" w:type="dxa"/>
            <w:tcBorders>
              <w:left w:val="single" w:sz="4" w:space="0" w:color="000000"/>
              <w:bottom w:val="single" w:sz="4" w:space="0" w:color="000000"/>
              <w:right w:val="single" w:sz="4" w:space="0" w:color="000000"/>
            </w:tcBorders>
            <w:shd w:val="clear" w:color="auto" w:fill="E0C2CD"/>
            <w:vAlign w:val="bottom"/>
          </w:tcPr>
          <w:p w14:paraId="6ED8612C" w14:textId="77777777" w:rsidR="00913A96" w:rsidRPr="00BE13CF" w:rsidRDefault="00913A96" w:rsidP="00B042B6">
            <w:pPr>
              <w:pStyle w:val="TableContents"/>
              <w:jc w:val="right"/>
              <w:rPr>
                <w:lang w:val="ro-RO"/>
              </w:rPr>
            </w:pPr>
            <w:r w:rsidRPr="00BE13CF">
              <w:rPr>
                <w:b/>
                <w:lang w:val="ro-RO"/>
              </w:rPr>
              <w:t>111.57</w:t>
            </w:r>
          </w:p>
        </w:tc>
      </w:tr>
      <w:tr w:rsidR="00913A96" w:rsidRPr="00BE13CF" w14:paraId="1745AA43" w14:textId="77777777" w:rsidTr="006538AE">
        <w:trPr>
          <w:trHeight w:val="765"/>
        </w:trPr>
        <w:tc>
          <w:tcPr>
            <w:tcW w:w="2791" w:type="dxa"/>
            <w:tcBorders>
              <w:left w:val="single" w:sz="4" w:space="0" w:color="000000"/>
              <w:bottom w:val="single" w:sz="4" w:space="0" w:color="000000"/>
            </w:tcBorders>
            <w:shd w:val="clear" w:color="auto" w:fill="E0C2CD"/>
            <w:vAlign w:val="center"/>
          </w:tcPr>
          <w:p w14:paraId="7D3B4719" w14:textId="05B40022" w:rsidR="00913A96" w:rsidRPr="00BE13CF" w:rsidRDefault="00913A96" w:rsidP="00B042B6">
            <w:pPr>
              <w:spacing w:after="0" w:line="240" w:lineRule="auto"/>
              <w:jc w:val="center"/>
              <w:rPr>
                <w:lang w:val="ro-RO"/>
              </w:rPr>
            </w:pPr>
            <w:r w:rsidRPr="00BE13CF">
              <w:rPr>
                <w:b/>
                <w:lang w:val="ro-RO"/>
              </w:rPr>
              <w:t>Buge</w:t>
            </w:r>
            <w:r w:rsidR="000F0C92">
              <w:rPr>
                <w:b/>
                <w:lang w:val="ro-RO"/>
              </w:rPr>
              <w:t>t</w:t>
            </w:r>
            <w:r w:rsidRPr="00BE13CF">
              <w:rPr>
                <w:b/>
                <w:lang w:val="ro-RO"/>
              </w:rPr>
              <w:t xml:space="preserve"> de s</w:t>
            </w:r>
            <w:r w:rsidR="000F0C92">
              <w:rPr>
                <w:b/>
                <w:lang w:val="ro-RO"/>
              </w:rPr>
              <w:t>t</w:t>
            </w:r>
            <w:r w:rsidRPr="00BE13CF">
              <w:rPr>
                <w:b/>
                <w:lang w:val="ro-RO"/>
              </w:rPr>
              <w:t>a</w:t>
            </w:r>
            <w:r w:rsidR="000F0C92">
              <w:rPr>
                <w:b/>
                <w:lang w:val="ro-RO"/>
              </w:rPr>
              <w:t>t</w:t>
            </w:r>
            <w:r w:rsidRPr="00BE13CF">
              <w:rPr>
                <w:b/>
                <w:lang w:val="ro-RO"/>
              </w:rPr>
              <w:t>(exclusiv incasari in vama), din care:</w:t>
            </w:r>
          </w:p>
        </w:tc>
        <w:tc>
          <w:tcPr>
            <w:tcW w:w="987" w:type="dxa"/>
            <w:tcBorders>
              <w:left w:val="single" w:sz="4" w:space="0" w:color="000000"/>
              <w:bottom w:val="single" w:sz="4" w:space="0" w:color="000000"/>
            </w:tcBorders>
            <w:shd w:val="clear" w:color="auto" w:fill="E0C2CD"/>
            <w:vAlign w:val="bottom"/>
          </w:tcPr>
          <w:p w14:paraId="66239107" w14:textId="77777777" w:rsidR="00913A96" w:rsidRPr="00BE13CF" w:rsidRDefault="00913A96" w:rsidP="00B042B6">
            <w:pPr>
              <w:pStyle w:val="TableContents"/>
              <w:jc w:val="right"/>
              <w:rPr>
                <w:lang w:val="ro-RO"/>
              </w:rPr>
            </w:pPr>
            <w:r w:rsidRPr="00BE13CF">
              <w:rPr>
                <w:b/>
                <w:lang w:val="ro-RO"/>
              </w:rPr>
              <w:t>394.14</w:t>
            </w:r>
          </w:p>
        </w:tc>
        <w:tc>
          <w:tcPr>
            <w:tcW w:w="942" w:type="dxa"/>
            <w:tcBorders>
              <w:left w:val="single" w:sz="4" w:space="0" w:color="000000"/>
              <w:bottom w:val="single" w:sz="4" w:space="0" w:color="000000"/>
            </w:tcBorders>
            <w:shd w:val="clear" w:color="auto" w:fill="E0C2CD"/>
            <w:vAlign w:val="bottom"/>
          </w:tcPr>
          <w:p w14:paraId="7D7F98A0" w14:textId="77777777" w:rsidR="00913A96" w:rsidRPr="00BE13CF" w:rsidRDefault="00913A96" w:rsidP="00B042B6">
            <w:pPr>
              <w:pStyle w:val="TableContents"/>
              <w:jc w:val="right"/>
              <w:rPr>
                <w:lang w:val="ro-RO"/>
              </w:rPr>
            </w:pPr>
            <w:r w:rsidRPr="00BE13CF">
              <w:rPr>
                <w:b/>
                <w:lang w:val="ro-RO"/>
              </w:rPr>
              <w:t>36.38</w:t>
            </w:r>
          </w:p>
        </w:tc>
        <w:tc>
          <w:tcPr>
            <w:tcW w:w="1054" w:type="dxa"/>
            <w:tcBorders>
              <w:left w:val="single" w:sz="4" w:space="0" w:color="000000"/>
              <w:bottom w:val="single" w:sz="4" w:space="0" w:color="000000"/>
            </w:tcBorders>
            <w:shd w:val="clear" w:color="auto" w:fill="E0C2CD"/>
            <w:vAlign w:val="bottom"/>
          </w:tcPr>
          <w:p w14:paraId="230F1F39" w14:textId="77777777" w:rsidR="00913A96" w:rsidRPr="00BE13CF" w:rsidRDefault="00913A96" w:rsidP="00B042B6">
            <w:pPr>
              <w:pStyle w:val="TableContents"/>
              <w:jc w:val="right"/>
              <w:rPr>
                <w:lang w:val="ro-RO"/>
              </w:rPr>
            </w:pPr>
            <w:r w:rsidRPr="00BE13CF">
              <w:rPr>
                <w:b/>
                <w:lang w:val="ro-RO"/>
              </w:rPr>
              <w:t>433.07</w:t>
            </w:r>
          </w:p>
        </w:tc>
        <w:tc>
          <w:tcPr>
            <w:tcW w:w="944" w:type="dxa"/>
            <w:tcBorders>
              <w:left w:val="single" w:sz="4" w:space="0" w:color="000000"/>
              <w:bottom w:val="single" w:sz="4" w:space="0" w:color="000000"/>
            </w:tcBorders>
            <w:shd w:val="clear" w:color="auto" w:fill="E0C2CD"/>
            <w:vAlign w:val="bottom"/>
          </w:tcPr>
          <w:p w14:paraId="162D932B" w14:textId="77777777" w:rsidR="00913A96" w:rsidRPr="00BE13CF" w:rsidRDefault="00913A96" w:rsidP="00B042B6">
            <w:pPr>
              <w:pStyle w:val="TableContents"/>
              <w:jc w:val="right"/>
              <w:rPr>
                <w:lang w:val="ro-RO"/>
              </w:rPr>
            </w:pPr>
            <w:r w:rsidRPr="00BE13CF">
              <w:rPr>
                <w:b/>
                <w:lang w:val="ro-RO"/>
              </w:rPr>
              <w:t>39.27</w:t>
            </w:r>
          </w:p>
        </w:tc>
        <w:tc>
          <w:tcPr>
            <w:tcW w:w="961" w:type="dxa"/>
            <w:tcBorders>
              <w:left w:val="single" w:sz="4" w:space="0" w:color="000000"/>
              <w:bottom w:val="single" w:sz="4" w:space="0" w:color="000000"/>
            </w:tcBorders>
            <w:shd w:val="clear" w:color="auto" w:fill="E0C2CD"/>
            <w:vAlign w:val="bottom"/>
          </w:tcPr>
          <w:p w14:paraId="6D739AB5" w14:textId="77777777" w:rsidR="00913A96" w:rsidRPr="00BE13CF" w:rsidRDefault="00913A96" w:rsidP="00B042B6">
            <w:pPr>
              <w:pStyle w:val="TableContents"/>
              <w:jc w:val="right"/>
              <w:rPr>
                <w:lang w:val="ro-RO"/>
              </w:rPr>
            </w:pPr>
            <w:r w:rsidRPr="00BE13CF">
              <w:rPr>
                <w:b/>
                <w:lang w:val="ro-RO"/>
              </w:rPr>
              <w:t>109.88</w:t>
            </w:r>
          </w:p>
        </w:tc>
        <w:tc>
          <w:tcPr>
            <w:tcW w:w="1250" w:type="dxa"/>
            <w:tcBorders>
              <w:left w:val="single" w:sz="4" w:space="0" w:color="000000"/>
              <w:bottom w:val="single" w:sz="4" w:space="0" w:color="000000"/>
              <w:right w:val="single" w:sz="4" w:space="0" w:color="000000"/>
            </w:tcBorders>
            <w:shd w:val="clear" w:color="auto" w:fill="E0C2CD"/>
            <w:vAlign w:val="bottom"/>
          </w:tcPr>
          <w:p w14:paraId="0702F38A" w14:textId="77777777" w:rsidR="00913A96" w:rsidRPr="00BE13CF" w:rsidRDefault="00913A96" w:rsidP="00B042B6">
            <w:pPr>
              <w:pStyle w:val="TableContents"/>
              <w:jc w:val="right"/>
              <w:rPr>
                <w:lang w:val="ro-RO"/>
              </w:rPr>
            </w:pPr>
            <w:r w:rsidRPr="00BE13CF">
              <w:rPr>
                <w:b/>
                <w:lang w:val="ro-RO"/>
              </w:rPr>
              <w:t>107.94</w:t>
            </w:r>
          </w:p>
        </w:tc>
      </w:tr>
      <w:tr w:rsidR="00913A96" w:rsidRPr="00BE13CF" w14:paraId="71580DF4" w14:textId="77777777" w:rsidTr="006538AE">
        <w:trPr>
          <w:trHeight w:val="390"/>
        </w:trPr>
        <w:tc>
          <w:tcPr>
            <w:tcW w:w="2791" w:type="dxa"/>
            <w:tcBorders>
              <w:left w:val="single" w:sz="4" w:space="0" w:color="000000"/>
              <w:bottom w:val="single" w:sz="4" w:space="0" w:color="000000"/>
            </w:tcBorders>
            <w:shd w:val="clear" w:color="auto" w:fill="BF819E"/>
            <w:vAlign w:val="bottom"/>
          </w:tcPr>
          <w:p w14:paraId="66A1777F" w14:textId="2B3A043D" w:rsidR="00913A96" w:rsidRPr="00BE13CF" w:rsidRDefault="00913A96" w:rsidP="00B042B6">
            <w:pPr>
              <w:spacing w:after="0" w:line="240" w:lineRule="auto"/>
              <w:rPr>
                <w:lang w:val="ro-RO"/>
              </w:rPr>
            </w:pPr>
            <w:r w:rsidRPr="00BE13CF">
              <w:rPr>
                <w:i/>
                <w:lang w:val="ro-RO"/>
              </w:rPr>
              <w:lastRenderedPageBreak/>
              <w:t xml:space="preserve">      - Impozi</w:t>
            </w:r>
            <w:r w:rsidR="000F0C92">
              <w:rPr>
                <w:i/>
                <w:lang w:val="ro-RO"/>
              </w:rPr>
              <w:t>t</w:t>
            </w:r>
            <w:r w:rsidRPr="00BE13CF">
              <w:rPr>
                <w:i/>
                <w:lang w:val="ro-RO"/>
              </w:rPr>
              <w:t xml:space="preserve"> pe profi</w:t>
            </w:r>
            <w:r w:rsidR="000F0C92">
              <w:rPr>
                <w:i/>
                <w:lang w:val="ro-RO"/>
              </w:rPr>
              <w:t>t</w:t>
            </w:r>
          </w:p>
        </w:tc>
        <w:tc>
          <w:tcPr>
            <w:tcW w:w="987" w:type="dxa"/>
            <w:tcBorders>
              <w:left w:val="single" w:sz="4" w:space="0" w:color="000000"/>
              <w:bottom w:val="single" w:sz="4" w:space="0" w:color="000000"/>
            </w:tcBorders>
            <w:shd w:val="clear" w:color="auto" w:fill="BF819E"/>
            <w:vAlign w:val="bottom"/>
          </w:tcPr>
          <w:p w14:paraId="5B7234F4" w14:textId="77777777" w:rsidR="00913A96" w:rsidRPr="00BE13CF" w:rsidRDefault="00913A96" w:rsidP="00B042B6">
            <w:pPr>
              <w:pStyle w:val="TableContents"/>
              <w:jc w:val="right"/>
              <w:rPr>
                <w:lang w:val="ro-RO"/>
              </w:rPr>
            </w:pPr>
            <w:r w:rsidRPr="00BE13CF">
              <w:rPr>
                <w:i/>
                <w:lang w:val="ro-RO"/>
              </w:rPr>
              <w:t>62.29</w:t>
            </w:r>
          </w:p>
        </w:tc>
        <w:tc>
          <w:tcPr>
            <w:tcW w:w="942" w:type="dxa"/>
            <w:tcBorders>
              <w:left w:val="single" w:sz="4" w:space="0" w:color="000000"/>
              <w:bottom w:val="single" w:sz="4" w:space="0" w:color="000000"/>
            </w:tcBorders>
            <w:shd w:val="clear" w:color="auto" w:fill="BF819E"/>
            <w:vAlign w:val="bottom"/>
          </w:tcPr>
          <w:p w14:paraId="47664B1C" w14:textId="77777777" w:rsidR="00913A96" w:rsidRPr="00BE13CF" w:rsidRDefault="00913A96" w:rsidP="00B042B6">
            <w:pPr>
              <w:pStyle w:val="TableContents"/>
              <w:jc w:val="right"/>
              <w:rPr>
                <w:lang w:val="ro-RO"/>
              </w:rPr>
            </w:pPr>
            <w:r w:rsidRPr="00BE13CF">
              <w:rPr>
                <w:lang w:val="ro-RO"/>
              </w:rPr>
              <w:t>0.02</w:t>
            </w:r>
          </w:p>
        </w:tc>
        <w:tc>
          <w:tcPr>
            <w:tcW w:w="1054" w:type="dxa"/>
            <w:tcBorders>
              <w:left w:val="single" w:sz="4" w:space="0" w:color="000000"/>
              <w:bottom w:val="single" w:sz="4" w:space="0" w:color="000000"/>
            </w:tcBorders>
            <w:shd w:val="clear" w:color="auto" w:fill="BF819E"/>
            <w:vAlign w:val="bottom"/>
          </w:tcPr>
          <w:p w14:paraId="3A5C3C2D" w14:textId="77777777" w:rsidR="00913A96" w:rsidRPr="00BE13CF" w:rsidRDefault="00913A96" w:rsidP="00B042B6">
            <w:pPr>
              <w:pStyle w:val="TableContents"/>
              <w:jc w:val="right"/>
              <w:rPr>
                <w:lang w:val="ro-RO"/>
              </w:rPr>
            </w:pPr>
            <w:r w:rsidRPr="00BE13CF">
              <w:rPr>
                <w:lang w:val="ro-RO"/>
              </w:rPr>
              <w:t>45.95</w:t>
            </w:r>
          </w:p>
        </w:tc>
        <w:tc>
          <w:tcPr>
            <w:tcW w:w="944" w:type="dxa"/>
            <w:tcBorders>
              <w:left w:val="single" w:sz="4" w:space="0" w:color="000000"/>
              <w:bottom w:val="single" w:sz="4" w:space="0" w:color="000000"/>
            </w:tcBorders>
            <w:shd w:val="clear" w:color="auto" w:fill="BF819E"/>
            <w:vAlign w:val="bottom"/>
          </w:tcPr>
          <w:p w14:paraId="7F7D5D5D" w14:textId="77777777" w:rsidR="00913A96" w:rsidRPr="00BE13CF" w:rsidRDefault="00913A96" w:rsidP="00B042B6">
            <w:pPr>
              <w:pStyle w:val="TableContents"/>
              <w:jc w:val="right"/>
              <w:rPr>
                <w:lang w:val="ro-RO"/>
              </w:rPr>
            </w:pPr>
            <w:r w:rsidRPr="00BE13CF">
              <w:rPr>
                <w:lang w:val="ro-RO"/>
              </w:rPr>
              <w:t>-1.32</w:t>
            </w:r>
          </w:p>
        </w:tc>
        <w:tc>
          <w:tcPr>
            <w:tcW w:w="961" w:type="dxa"/>
            <w:tcBorders>
              <w:left w:val="single" w:sz="4" w:space="0" w:color="000000"/>
              <w:bottom w:val="single" w:sz="4" w:space="0" w:color="000000"/>
            </w:tcBorders>
            <w:shd w:val="clear" w:color="auto" w:fill="BF819E"/>
            <w:vAlign w:val="bottom"/>
          </w:tcPr>
          <w:p w14:paraId="0773C2E2" w14:textId="77777777" w:rsidR="00913A96" w:rsidRPr="00BE13CF" w:rsidRDefault="00913A96" w:rsidP="00B042B6">
            <w:pPr>
              <w:pStyle w:val="TableContents"/>
              <w:jc w:val="right"/>
              <w:rPr>
                <w:lang w:val="ro-RO"/>
              </w:rPr>
            </w:pPr>
            <w:r w:rsidRPr="00BE13CF">
              <w:rPr>
                <w:i/>
                <w:lang w:val="ro-RO"/>
              </w:rPr>
              <w:t>73.77</w:t>
            </w:r>
          </w:p>
        </w:tc>
        <w:tc>
          <w:tcPr>
            <w:tcW w:w="1250" w:type="dxa"/>
            <w:tcBorders>
              <w:left w:val="single" w:sz="4" w:space="0" w:color="000000"/>
              <w:bottom w:val="single" w:sz="4" w:space="0" w:color="000000"/>
              <w:right w:val="single" w:sz="4" w:space="0" w:color="000000"/>
            </w:tcBorders>
            <w:shd w:val="clear" w:color="auto" w:fill="BF819E"/>
            <w:vAlign w:val="bottom"/>
          </w:tcPr>
          <w:p w14:paraId="7F080295" w14:textId="77777777" w:rsidR="00913A96" w:rsidRPr="00BE13CF" w:rsidRDefault="00913A96" w:rsidP="00B042B6">
            <w:pPr>
              <w:pStyle w:val="TableContents"/>
              <w:jc w:val="center"/>
              <w:rPr>
                <w:lang w:val="ro-RO"/>
              </w:rPr>
            </w:pPr>
            <w:r w:rsidRPr="00BE13CF">
              <w:rPr>
                <w:i/>
                <w:lang w:val="ro-RO"/>
              </w:rPr>
              <w:t>x</w:t>
            </w:r>
          </w:p>
        </w:tc>
      </w:tr>
      <w:tr w:rsidR="00913A96" w:rsidRPr="00BE13CF" w14:paraId="63C06D18" w14:textId="77777777" w:rsidTr="006538AE">
        <w:trPr>
          <w:trHeight w:val="293"/>
        </w:trPr>
        <w:tc>
          <w:tcPr>
            <w:tcW w:w="2791" w:type="dxa"/>
            <w:tcBorders>
              <w:left w:val="single" w:sz="4" w:space="0" w:color="000000"/>
              <w:bottom w:val="single" w:sz="4" w:space="0" w:color="000000"/>
            </w:tcBorders>
            <w:shd w:val="clear" w:color="auto" w:fill="BF819E"/>
            <w:vAlign w:val="bottom"/>
          </w:tcPr>
          <w:p w14:paraId="5A1C4559" w14:textId="18DB57E4" w:rsidR="00913A96" w:rsidRPr="00BE13CF" w:rsidRDefault="00913A96" w:rsidP="00B042B6">
            <w:pPr>
              <w:spacing w:after="0" w:line="240" w:lineRule="auto"/>
              <w:rPr>
                <w:lang w:val="ro-RO"/>
              </w:rPr>
            </w:pPr>
            <w:r w:rsidRPr="00BE13CF">
              <w:rPr>
                <w:i/>
                <w:lang w:val="ro-RO"/>
              </w:rPr>
              <w:t xml:space="preserve">      - Impozi</w:t>
            </w:r>
            <w:r w:rsidR="000F0C92">
              <w:rPr>
                <w:i/>
                <w:lang w:val="ro-RO"/>
              </w:rPr>
              <w:t>t</w:t>
            </w:r>
            <w:r w:rsidRPr="00BE13CF">
              <w:rPr>
                <w:i/>
                <w:lang w:val="ro-RO"/>
              </w:rPr>
              <w:t xml:space="preserve"> pe veni</w:t>
            </w:r>
            <w:r w:rsidR="000F0C92">
              <w:rPr>
                <w:i/>
                <w:lang w:val="ro-RO"/>
              </w:rPr>
              <w:t>t</w:t>
            </w:r>
          </w:p>
        </w:tc>
        <w:tc>
          <w:tcPr>
            <w:tcW w:w="987" w:type="dxa"/>
            <w:tcBorders>
              <w:left w:val="single" w:sz="4" w:space="0" w:color="000000"/>
              <w:bottom w:val="single" w:sz="4" w:space="0" w:color="000000"/>
            </w:tcBorders>
            <w:shd w:val="clear" w:color="auto" w:fill="BF819E"/>
            <w:vAlign w:val="bottom"/>
          </w:tcPr>
          <w:p w14:paraId="099D3CFB" w14:textId="77777777" w:rsidR="00913A96" w:rsidRPr="00BE13CF" w:rsidRDefault="00913A96" w:rsidP="00B042B6">
            <w:pPr>
              <w:pStyle w:val="TableContents"/>
              <w:jc w:val="right"/>
              <w:rPr>
                <w:lang w:val="ro-RO"/>
              </w:rPr>
            </w:pPr>
            <w:r w:rsidRPr="00BE13CF">
              <w:rPr>
                <w:i/>
                <w:lang w:val="ro-RO"/>
              </w:rPr>
              <w:t>136.00</w:t>
            </w:r>
          </w:p>
        </w:tc>
        <w:tc>
          <w:tcPr>
            <w:tcW w:w="942" w:type="dxa"/>
            <w:tcBorders>
              <w:left w:val="single" w:sz="4" w:space="0" w:color="000000"/>
              <w:bottom w:val="single" w:sz="4" w:space="0" w:color="000000"/>
            </w:tcBorders>
            <w:shd w:val="clear" w:color="auto" w:fill="BF819E"/>
            <w:vAlign w:val="bottom"/>
          </w:tcPr>
          <w:p w14:paraId="70390DE5" w14:textId="77777777" w:rsidR="00913A96" w:rsidRPr="00BE13CF" w:rsidRDefault="00913A96" w:rsidP="00B042B6">
            <w:pPr>
              <w:pStyle w:val="TableContents"/>
              <w:jc w:val="right"/>
              <w:rPr>
                <w:lang w:val="ro-RO"/>
              </w:rPr>
            </w:pPr>
            <w:r w:rsidRPr="00BE13CF">
              <w:rPr>
                <w:i/>
                <w:lang w:val="ro-RO"/>
              </w:rPr>
              <w:t>13.71</w:t>
            </w:r>
          </w:p>
        </w:tc>
        <w:tc>
          <w:tcPr>
            <w:tcW w:w="1054" w:type="dxa"/>
            <w:tcBorders>
              <w:left w:val="single" w:sz="4" w:space="0" w:color="000000"/>
              <w:bottom w:val="single" w:sz="4" w:space="0" w:color="000000"/>
            </w:tcBorders>
            <w:shd w:val="clear" w:color="auto" w:fill="BF819E"/>
            <w:vAlign w:val="bottom"/>
          </w:tcPr>
          <w:p w14:paraId="57D70A8B" w14:textId="77777777" w:rsidR="00913A96" w:rsidRPr="00BE13CF" w:rsidRDefault="00913A96" w:rsidP="00B042B6">
            <w:pPr>
              <w:pStyle w:val="TableContents"/>
              <w:jc w:val="right"/>
              <w:rPr>
                <w:lang w:val="ro-RO"/>
              </w:rPr>
            </w:pPr>
            <w:r w:rsidRPr="00BE13CF">
              <w:rPr>
                <w:lang w:val="ro-RO"/>
              </w:rPr>
              <w:t>161.13</w:t>
            </w:r>
          </w:p>
        </w:tc>
        <w:tc>
          <w:tcPr>
            <w:tcW w:w="944" w:type="dxa"/>
            <w:tcBorders>
              <w:left w:val="single" w:sz="4" w:space="0" w:color="000000"/>
              <w:bottom w:val="single" w:sz="4" w:space="0" w:color="000000"/>
            </w:tcBorders>
            <w:shd w:val="clear" w:color="auto" w:fill="BF819E"/>
            <w:vAlign w:val="bottom"/>
          </w:tcPr>
          <w:p w14:paraId="6FBC562D" w14:textId="77777777" w:rsidR="00913A96" w:rsidRPr="00BE13CF" w:rsidRDefault="00913A96" w:rsidP="00B042B6">
            <w:pPr>
              <w:pStyle w:val="TableContents"/>
              <w:jc w:val="right"/>
              <w:rPr>
                <w:lang w:val="ro-RO"/>
              </w:rPr>
            </w:pPr>
            <w:r w:rsidRPr="00BE13CF">
              <w:rPr>
                <w:i/>
                <w:lang w:val="ro-RO"/>
              </w:rPr>
              <w:t>15.12</w:t>
            </w:r>
          </w:p>
        </w:tc>
        <w:tc>
          <w:tcPr>
            <w:tcW w:w="961" w:type="dxa"/>
            <w:tcBorders>
              <w:left w:val="single" w:sz="4" w:space="0" w:color="000000"/>
              <w:bottom w:val="single" w:sz="4" w:space="0" w:color="000000"/>
            </w:tcBorders>
            <w:shd w:val="clear" w:color="auto" w:fill="BF819E"/>
            <w:vAlign w:val="bottom"/>
          </w:tcPr>
          <w:p w14:paraId="2742FAD4" w14:textId="77777777" w:rsidR="00913A96" w:rsidRPr="00BE13CF" w:rsidRDefault="00913A96" w:rsidP="00B042B6">
            <w:pPr>
              <w:pStyle w:val="TableContents"/>
              <w:jc w:val="right"/>
              <w:rPr>
                <w:lang w:val="ro-RO"/>
              </w:rPr>
            </w:pPr>
            <w:r w:rsidRPr="00BE13CF">
              <w:rPr>
                <w:i/>
                <w:lang w:val="ro-RO"/>
              </w:rPr>
              <w:t>118.48</w:t>
            </w:r>
          </w:p>
        </w:tc>
        <w:tc>
          <w:tcPr>
            <w:tcW w:w="1250" w:type="dxa"/>
            <w:tcBorders>
              <w:left w:val="single" w:sz="4" w:space="0" w:color="000000"/>
              <w:bottom w:val="single" w:sz="4" w:space="0" w:color="000000"/>
              <w:right w:val="single" w:sz="4" w:space="0" w:color="000000"/>
            </w:tcBorders>
            <w:shd w:val="clear" w:color="auto" w:fill="BF819E"/>
            <w:vAlign w:val="bottom"/>
          </w:tcPr>
          <w:p w14:paraId="4F9D61DE" w14:textId="77777777" w:rsidR="00913A96" w:rsidRPr="00BE13CF" w:rsidRDefault="00913A96" w:rsidP="00B042B6">
            <w:pPr>
              <w:pStyle w:val="TableContents"/>
              <w:jc w:val="right"/>
              <w:rPr>
                <w:lang w:val="ro-RO"/>
              </w:rPr>
            </w:pPr>
            <w:r w:rsidRPr="00BE13CF">
              <w:rPr>
                <w:i/>
                <w:lang w:val="ro-RO"/>
              </w:rPr>
              <w:t>110.28</w:t>
            </w:r>
          </w:p>
        </w:tc>
      </w:tr>
      <w:tr w:rsidR="00913A96" w:rsidRPr="00BE13CF" w14:paraId="3438226B" w14:textId="77777777" w:rsidTr="006538AE">
        <w:trPr>
          <w:trHeight w:val="510"/>
        </w:trPr>
        <w:tc>
          <w:tcPr>
            <w:tcW w:w="2791" w:type="dxa"/>
            <w:tcBorders>
              <w:left w:val="single" w:sz="4" w:space="0" w:color="000000"/>
              <w:bottom w:val="single" w:sz="4" w:space="0" w:color="000000"/>
            </w:tcBorders>
            <w:shd w:val="clear" w:color="auto" w:fill="BF819E"/>
            <w:vAlign w:val="center"/>
          </w:tcPr>
          <w:p w14:paraId="68261DB0" w14:textId="2D93618B" w:rsidR="00913A96" w:rsidRPr="00BE13CF" w:rsidRDefault="00913A96" w:rsidP="00B042B6">
            <w:pPr>
              <w:spacing w:after="0" w:line="240" w:lineRule="auto"/>
              <w:jc w:val="center"/>
              <w:rPr>
                <w:lang w:val="ro-RO"/>
              </w:rPr>
            </w:pPr>
            <w:r w:rsidRPr="00BE13CF">
              <w:rPr>
                <w:i/>
                <w:lang w:val="ro-RO"/>
              </w:rPr>
              <w:t xml:space="preserve">    - </w:t>
            </w:r>
            <w:r w:rsidR="000F0C92">
              <w:rPr>
                <w:i/>
                <w:lang w:val="ro-RO"/>
              </w:rPr>
              <w:t>T</w:t>
            </w:r>
            <w:r w:rsidRPr="00BE13CF">
              <w:rPr>
                <w:i/>
                <w:lang w:val="ro-RO"/>
              </w:rPr>
              <w:t>VA (exclusiv incasari pen</w:t>
            </w:r>
            <w:r w:rsidR="000F0C92">
              <w:rPr>
                <w:i/>
                <w:lang w:val="ro-RO"/>
              </w:rPr>
              <w:t>t</w:t>
            </w:r>
            <w:r w:rsidRPr="00BE13CF">
              <w:rPr>
                <w:i/>
                <w:lang w:val="ro-RO"/>
              </w:rPr>
              <w:t>ru impor</w:t>
            </w:r>
            <w:r w:rsidR="000F0C92">
              <w:rPr>
                <w:i/>
                <w:lang w:val="ro-RO"/>
              </w:rPr>
              <w:t>t</w:t>
            </w:r>
            <w:r w:rsidRPr="00BE13CF">
              <w:rPr>
                <w:i/>
                <w:lang w:val="ro-RO"/>
              </w:rPr>
              <w:t>urile de bunuri)</w:t>
            </w:r>
          </w:p>
        </w:tc>
        <w:tc>
          <w:tcPr>
            <w:tcW w:w="987" w:type="dxa"/>
            <w:tcBorders>
              <w:left w:val="single" w:sz="4" w:space="0" w:color="000000"/>
              <w:bottom w:val="single" w:sz="4" w:space="0" w:color="000000"/>
            </w:tcBorders>
            <w:shd w:val="clear" w:color="auto" w:fill="BF819E"/>
            <w:vAlign w:val="bottom"/>
          </w:tcPr>
          <w:p w14:paraId="194DDF54" w14:textId="77777777" w:rsidR="00913A96" w:rsidRPr="00BE13CF" w:rsidRDefault="00913A96" w:rsidP="00B042B6">
            <w:pPr>
              <w:pStyle w:val="TableContents"/>
              <w:jc w:val="right"/>
              <w:rPr>
                <w:lang w:val="ro-RO"/>
              </w:rPr>
            </w:pPr>
            <w:r w:rsidRPr="00BE13CF">
              <w:rPr>
                <w:i/>
                <w:lang w:val="ro-RO"/>
              </w:rPr>
              <w:t>117.61</w:t>
            </w:r>
          </w:p>
        </w:tc>
        <w:tc>
          <w:tcPr>
            <w:tcW w:w="942" w:type="dxa"/>
            <w:tcBorders>
              <w:left w:val="single" w:sz="4" w:space="0" w:color="000000"/>
              <w:bottom w:val="single" w:sz="4" w:space="0" w:color="000000"/>
            </w:tcBorders>
            <w:shd w:val="clear" w:color="auto" w:fill="BF819E"/>
            <w:vAlign w:val="bottom"/>
          </w:tcPr>
          <w:p w14:paraId="5B7D4CB1" w14:textId="77777777" w:rsidR="00913A96" w:rsidRPr="00BE13CF" w:rsidRDefault="00913A96" w:rsidP="00B042B6">
            <w:pPr>
              <w:pStyle w:val="TableContents"/>
              <w:jc w:val="right"/>
              <w:rPr>
                <w:lang w:val="ro-RO"/>
              </w:rPr>
            </w:pPr>
            <w:r w:rsidRPr="00BE13CF">
              <w:rPr>
                <w:i/>
                <w:lang w:val="ro-RO"/>
              </w:rPr>
              <w:t>13.32</w:t>
            </w:r>
          </w:p>
        </w:tc>
        <w:tc>
          <w:tcPr>
            <w:tcW w:w="1054" w:type="dxa"/>
            <w:tcBorders>
              <w:left w:val="single" w:sz="4" w:space="0" w:color="000000"/>
              <w:bottom w:val="single" w:sz="4" w:space="0" w:color="000000"/>
            </w:tcBorders>
            <w:shd w:val="clear" w:color="auto" w:fill="BF819E"/>
            <w:vAlign w:val="bottom"/>
          </w:tcPr>
          <w:p w14:paraId="70F3FE76" w14:textId="77777777" w:rsidR="00913A96" w:rsidRPr="00BE13CF" w:rsidRDefault="00913A96" w:rsidP="00B042B6">
            <w:pPr>
              <w:pStyle w:val="TableContents"/>
              <w:jc w:val="right"/>
              <w:rPr>
                <w:lang w:val="ro-RO"/>
              </w:rPr>
            </w:pPr>
            <w:r w:rsidRPr="00BE13CF">
              <w:rPr>
                <w:lang w:val="ro-RO"/>
              </w:rPr>
              <w:t>152.03</w:t>
            </w:r>
          </w:p>
        </w:tc>
        <w:tc>
          <w:tcPr>
            <w:tcW w:w="944" w:type="dxa"/>
            <w:tcBorders>
              <w:left w:val="single" w:sz="4" w:space="0" w:color="000000"/>
              <w:bottom w:val="single" w:sz="4" w:space="0" w:color="000000"/>
            </w:tcBorders>
            <w:shd w:val="clear" w:color="auto" w:fill="BF819E"/>
            <w:vAlign w:val="bottom"/>
          </w:tcPr>
          <w:p w14:paraId="5B75DEBD" w14:textId="77777777" w:rsidR="00913A96" w:rsidRPr="00BE13CF" w:rsidRDefault="00913A96" w:rsidP="00B042B6">
            <w:pPr>
              <w:pStyle w:val="TableContents"/>
              <w:jc w:val="right"/>
              <w:rPr>
                <w:lang w:val="ro-RO"/>
              </w:rPr>
            </w:pPr>
            <w:r w:rsidRPr="00BE13CF">
              <w:rPr>
                <w:i/>
                <w:lang w:val="ro-RO"/>
              </w:rPr>
              <w:t>17.19</w:t>
            </w:r>
          </w:p>
        </w:tc>
        <w:tc>
          <w:tcPr>
            <w:tcW w:w="961" w:type="dxa"/>
            <w:tcBorders>
              <w:left w:val="single" w:sz="4" w:space="0" w:color="000000"/>
              <w:bottom w:val="single" w:sz="4" w:space="0" w:color="000000"/>
            </w:tcBorders>
            <w:shd w:val="clear" w:color="auto" w:fill="BF819E"/>
            <w:vAlign w:val="bottom"/>
          </w:tcPr>
          <w:p w14:paraId="53EEEBD3" w14:textId="77777777" w:rsidR="00913A96" w:rsidRPr="00BE13CF" w:rsidRDefault="00913A96" w:rsidP="00B042B6">
            <w:pPr>
              <w:pStyle w:val="TableContents"/>
              <w:jc w:val="right"/>
              <w:rPr>
                <w:lang w:val="ro-RO"/>
              </w:rPr>
            </w:pPr>
            <w:r w:rsidRPr="00BE13CF">
              <w:rPr>
                <w:i/>
                <w:lang w:val="ro-RO"/>
              </w:rPr>
              <w:t>129.27</w:t>
            </w:r>
          </w:p>
        </w:tc>
        <w:tc>
          <w:tcPr>
            <w:tcW w:w="1250" w:type="dxa"/>
            <w:tcBorders>
              <w:left w:val="single" w:sz="4" w:space="0" w:color="000000"/>
              <w:bottom w:val="single" w:sz="4" w:space="0" w:color="000000"/>
              <w:right w:val="single" w:sz="4" w:space="0" w:color="000000"/>
            </w:tcBorders>
            <w:shd w:val="clear" w:color="auto" w:fill="BF819E"/>
            <w:vAlign w:val="bottom"/>
          </w:tcPr>
          <w:p w14:paraId="0FD9DE77" w14:textId="77777777" w:rsidR="00913A96" w:rsidRPr="00BE13CF" w:rsidRDefault="00913A96" w:rsidP="00B042B6">
            <w:pPr>
              <w:pStyle w:val="TableContents"/>
              <w:jc w:val="right"/>
              <w:rPr>
                <w:lang w:val="ro-RO"/>
              </w:rPr>
            </w:pPr>
            <w:r w:rsidRPr="00BE13CF">
              <w:rPr>
                <w:i/>
                <w:lang w:val="ro-RO"/>
              </w:rPr>
              <w:t>129.05</w:t>
            </w:r>
          </w:p>
        </w:tc>
      </w:tr>
      <w:tr w:rsidR="00913A96" w:rsidRPr="00BE13CF" w14:paraId="3932A56A" w14:textId="77777777" w:rsidTr="006538AE">
        <w:trPr>
          <w:trHeight w:val="510"/>
        </w:trPr>
        <w:tc>
          <w:tcPr>
            <w:tcW w:w="2791" w:type="dxa"/>
            <w:tcBorders>
              <w:left w:val="single" w:sz="4" w:space="0" w:color="000000"/>
              <w:bottom w:val="single" w:sz="4" w:space="0" w:color="000000"/>
            </w:tcBorders>
            <w:shd w:val="clear" w:color="auto" w:fill="BF819E"/>
            <w:vAlign w:val="center"/>
          </w:tcPr>
          <w:p w14:paraId="688D3CA2" w14:textId="77777777" w:rsidR="00913A96" w:rsidRPr="00BE13CF" w:rsidRDefault="00913A96" w:rsidP="00B042B6">
            <w:pPr>
              <w:spacing w:after="0" w:line="240" w:lineRule="auto"/>
              <w:jc w:val="center"/>
              <w:rPr>
                <w:lang w:val="ro-RO"/>
              </w:rPr>
            </w:pPr>
            <w:r w:rsidRPr="00BE13CF">
              <w:rPr>
                <w:i/>
                <w:lang w:val="ro-RO"/>
              </w:rPr>
              <w:t>Accize (exclusiv incasari in vama)</w:t>
            </w:r>
          </w:p>
        </w:tc>
        <w:tc>
          <w:tcPr>
            <w:tcW w:w="987" w:type="dxa"/>
            <w:tcBorders>
              <w:left w:val="single" w:sz="4" w:space="0" w:color="000000"/>
              <w:bottom w:val="single" w:sz="4" w:space="0" w:color="000000"/>
            </w:tcBorders>
            <w:shd w:val="clear" w:color="auto" w:fill="BF819E"/>
            <w:vAlign w:val="bottom"/>
          </w:tcPr>
          <w:p w14:paraId="0D5C03EC" w14:textId="77777777" w:rsidR="00913A96" w:rsidRPr="00BE13CF" w:rsidRDefault="00913A96" w:rsidP="00B042B6">
            <w:pPr>
              <w:pStyle w:val="TableContents"/>
              <w:jc w:val="right"/>
              <w:rPr>
                <w:lang w:val="ro-RO"/>
              </w:rPr>
            </w:pPr>
            <w:r w:rsidRPr="00BE13CF">
              <w:rPr>
                <w:i/>
                <w:lang w:val="ro-RO"/>
              </w:rPr>
              <w:t>0.95</w:t>
            </w:r>
          </w:p>
        </w:tc>
        <w:tc>
          <w:tcPr>
            <w:tcW w:w="942" w:type="dxa"/>
            <w:tcBorders>
              <w:left w:val="single" w:sz="4" w:space="0" w:color="000000"/>
              <w:bottom w:val="single" w:sz="4" w:space="0" w:color="000000"/>
            </w:tcBorders>
            <w:shd w:val="clear" w:color="auto" w:fill="BF819E"/>
            <w:vAlign w:val="bottom"/>
          </w:tcPr>
          <w:p w14:paraId="1E0F2BE2" w14:textId="77777777" w:rsidR="00913A96" w:rsidRPr="00BE13CF" w:rsidRDefault="00913A96" w:rsidP="00B042B6">
            <w:pPr>
              <w:pStyle w:val="TableContents"/>
              <w:jc w:val="right"/>
              <w:rPr>
                <w:lang w:val="ro-RO"/>
              </w:rPr>
            </w:pPr>
            <w:r w:rsidRPr="00BE13CF">
              <w:rPr>
                <w:i/>
                <w:lang w:val="ro-RO"/>
              </w:rPr>
              <w:t>0.14</w:t>
            </w:r>
          </w:p>
        </w:tc>
        <w:tc>
          <w:tcPr>
            <w:tcW w:w="1054" w:type="dxa"/>
            <w:tcBorders>
              <w:left w:val="single" w:sz="4" w:space="0" w:color="000000"/>
              <w:bottom w:val="single" w:sz="4" w:space="0" w:color="000000"/>
            </w:tcBorders>
            <w:shd w:val="clear" w:color="auto" w:fill="BF819E"/>
            <w:vAlign w:val="bottom"/>
          </w:tcPr>
          <w:p w14:paraId="47134AF4" w14:textId="77777777" w:rsidR="00913A96" w:rsidRPr="00BE13CF" w:rsidRDefault="00913A96" w:rsidP="00B042B6">
            <w:pPr>
              <w:pStyle w:val="TableContents"/>
              <w:jc w:val="right"/>
              <w:rPr>
                <w:lang w:val="ro-RO"/>
              </w:rPr>
            </w:pPr>
            <w:r w:rsidRPr="00BE13CF">
              <w:rPr>
                <w:lang w:val="ro-RO"/>
              </w:rPr>
              <w:t>0.85</w:t>
            </w:r>
          </w:p>
        </w:tc>
        <w:tc>
          <w:tcPr>
            <w:tcW w:w="944" w:type="dxa"/>
            <w:tcBorders>
              <w:left w:val="single" w:sz="4" w:space="0" w:color="000000"/>
              <w:bottom w:val="single" w:sz="4" w:space="0" w:color="000000"/>
            </w:tcBorders>
            <w:shd w:val="clear" w:color="auto" w:fill="BF819E"/>
            <w:vAlign w:val="bottom"/>
          </w:tcPr>
          <w:p w14:paraId="4A2F41EA" w14:textId="77777777" w:rsidR="00913A96" w:rsidRPr="00BE13CF" w:rsidRDefault="00913A96" w:rsidP="00B042B6">
            <w:pPr>
              <w:pStyle w:val="TableContents"/>
              <w:jc w:val="right"/>
              <w:rPr>
                <w:lang w:val="ro-RO"/>
              </w:rPr>
            </w:pPr>
            <w:r w:rsidRPr="00BE13CF">
              <w:rPr>
                <w:i/>
                <w:lang w:val="ro-RO"/>
              </w:rPr>
              <w:t>0.15</w:t>
            </w:r>
          </w:p>
        </w:tc>
        <w:tc>
          <w:tcPr>
            <w:tcW w:w="961" w:type="dxa"/>
            <w:tcBorders>
              <w:left w:val="single" w:sz="4" w:space="0" w:color="000000"/>
              <w:bottom w:val="single" w:sz="4" w:space="0" w:color="000000"/>
            </w:tcBorders>
            <w:shd w:val="clear" w:color="auto" w:fill="BF819E"/>
            <w:vAlign w:val="bottom"/>
          </w:tcPr>
          <w:p w14:paraId="12008E98" w14:textId="77777777" w:rsidR="00913A96" w:rsidRPr="00BE13CF" w:rsidRDefault="00913A96" w:rsidP="00B042B6">
            <w:pPr>
              <w:pStyle w:val="TableContents"/>
              <w:jc w:val="right"/>
              <w:rPr>
                <w:lang w:val="ro-RO"/>
              </w:rPr>
            </w:pPr>
            <w:r w:rsidRPr="00BE13CF">
              <w:rPr>
                <w:i/>
                <w:lang w:val="ro-RO"/>
              </w:rPr>
              <w:t>89.47</w:t>
            </w:r>
          </w:p>
        </w:tc>
        <w:tc>
          <w:tcPr>
            <w:tcW w:w="1250" w:type="dxa"/>
            <w:tcBorders>
              <w:left w:val="single" w:sz="4" w:space="0" w:color="000000"/>
              <w:bottom w:val="single" w:sz="4" w:space="0" w:color="000000"/>
              <w:right w:val="single" w:sz="4" w:space="0" w:color="000000"/>
            </w:tcBorders>
            <w:shd w:val="clear" w:color="auto" w:fill="BF819E"/>
            <w:vAlign w:val="bottom"/>
          </w:tcPr>
          <w:p w14:paraId="3A6B15DD" w14:textId="77777777" w:rsidR="00913A96" w:rsidRPr="00BE13CF" w:rsidRDefault="00913A96" w:rsidP="00B042B6">
            <w:pPr>
              <w:pStyle w:val="TableContents"/>
              <w:jc w:val="right"/>
              <w:rPr>
                <w:lang w:val="ro-RO"/>
              </w:rPr>
            </w:pPr>
            <w:r w:rsidRPr="00BE13CF">
              <w:rPr>
                <w:i/>
                <w:lang w:val="ro-RO"/>
              </w:rPr>
              <w:t>107.14</w:t>
            </w:r>
          </w:p>
        </w:tc>
      </w:tr>
      <w:tr w:rsidR="00913A96" w:rsidRPr="00BE13CF" w14:paraId="4FB34864" w14:textId="77777777" w:rsidTr="006538AE">
        <w:trPr>
          <w:trHeight w:val="510"/>
        </w:trPr>
        <w:tc>
          <w:tcPr>
            <w:tcW w:w="2791" w:type="dxa"/>
            <w:tcBorders>
              <w:left w:val="single" w:sz="4" w:space="0" w:color="000000"/>
              <w:bottom w:val="single" w:sz="4" w:space="0" w:color="000000"/>
            </w:tcBorders>
            <w:shd w:val="clear" w:color="auto" w:fill="BF819E"/>
            <w:vAlign w:val="center"/>
          </w:tcPr>
          <w:p w14:paraId="67009D16" w14:textId="198D05F1" w:rsidR="00913A96" w:rsidRPr="00BE13CF" w:rsidRDefault="00913A96" w:rsidP="00B042B6">
            <w:pPr>
              <w:spacing w:after="0" w:line="240" w:lineRule="auto"/>
              <w:jc w:val="center"/>
              <w:rPr>
                <w:lang w:val="ro-RO"/>
              </w:rPr>
            </w:pPr>
            <w:r w:rsidRPr="00BE13CF">
              <w:rPr>
                <w:i/>
                <w:lang w:val="ro-RO"/>
              </w:rPr>
              <w:t>Res</w:t>
            </w:r>
            <w:r w:rsidR="000F0C92">
              <w:rPr>
                <w:i/>
                <w:lang w:val="ro-RO"/>
              </w:rPr>
              <w:t>t</w:t>
            </w:r>
            <w:r w:rsidRPr="00BE13CF">
              <w:rPr>
                <w:i/>
                <w:lang w:val="ro-RO"/>
              </w:rPr>
              <w:t xml:space="preserve"> veni</w:t>
            </w:r>
            <w:r w:rsidR="000F0C92">
              <w:rPr>
                <w:i/>
                <w:lang w:val="ro-RO"/>
              </w:rPr>
              <w:t>t</w:t>
            </w:r>
            <w:r w:rsidRPr="00BE13CF">
              <w:rPr>
                <w:i/>
                <w:lang w:val="ro-RO"/>
              </w:rPr>
              <w:t>uri ( exclusiv incasari in vama)</w:t>
            </w:r>
          </w:p>
        </w:tc>
        <w:tc>
          <w:tcPr>
            <w:tcW w:w="987" w:type="dxa"/>
            <w:tcBorders>
              <w:left w:val="single" w:sz="4" w:space="0" w:color="000000"/>
              <w:bottom w:val="single" w:sz="4" w:space="0" w:color="000000"/>
            </w:tcBorders>
            <w:shd w:val="clear" w:color="auto" w:fill="BF819E"/>
            <w:vAlign w:val="bottom"/>
          </w:tcPr>
          <w:p w14:paraId="1D973D12" w14:textId="77777777" w:rsidR="00913A96" w:rsidRPr="00BE13CF" w:rsidRDefault="00913A96" w:rsidP="00B042B6">
            <w:pPr>
              <w:pStyle w:val="TableContents"/>
              <w:jc w:val="right"/>
              <w:rPr>
                <w:lang w:val="ro-RO"/>
              </w:rPr>
            </w:pPr>
            <w:r w:rsidRPr="00BE13CF">
              <w:rPr>
                <w:i/>
                <w:lang w:val="ro-RO"/>
              </w:rPr>
              <w:t>77.29</w:t>
            </w:r>
          </w:p>
        </w:tc>
        <w:tc>
          <w:tcPr>
            <w:tcW w:w="942" w:type="dxa"/>
            <w:tcBorders>
              <w:left w:val="single" w:sz="4" w:space="0" w:color="000000"/>
              <w:bottom w:val="single" w:sz="4" w:space="0" w:color="000000"/>
            </w:tcBorders>
            <w:shd w:val="clear" w:color="auto" w:fill="BF819E"/>
            <w:vAlign w:val="bottom"/>
          </w:tcPr>
          <w:p w14:paraId="4E0E9A7A" w14:textId="77777777" w:rsidR="00913A96" w:rsidRPr="00BE13CF" w:rsidRDefault="00913A96" w:rsidP="00B042B6">
            <w:pPr>
              <w:pStyle w:val="TableContents"/>
              <w:jc w:val="right"/>
              <w:rPr>
                <w:lang w:val="ro-RO"/>
              </w:rPr>
            </w:pPr>
            <w:r w:rsidRPr="00BE13CF">
              <w:rPr>
                <w:i/>
                <w:lang w:val="ro-RO"/>
              </w:rPr>
              <w:t>9.19</w:t>
            </w:r>
          </w:p>
        </w:tc>
        <w:tc>
          <w:tcPr>
            <w:tcW w:w="1054" w:type="dxa"/>
            <w:tcBorders>
              <w:left w:val="single" w:sz="4" w:space="0" w:color="000000"/>
              <w:bottom w:val="single" w:sz="4" w:space="0" w:color="000000"/>
            </w:tcBorders>
            <w:shd w:val="clear" w:color="auto" w:fill="BF819E"/>
            <w:vAlign w:val="bottom"/>
          </w:tcPr>
          <w:p w14:paraId="21492A57" w14:textId="77777777" w:rsidR="00913A96" w:rsidRPr="00BE13CF" w:rsidRDefault="00913A96" w:rsidP="00B042B6">
            <w:pPr>
              <w:pStyle w:val="TableContents"/>
              <w:jc w:val="right"/>
              <w:rPr>
                <w:lang w:val="ro-RO"/>
              </w:rPr>
            </w:pPr>
            <w:r w:rsidRPr="00BE13CF">
              <w:rPr>
                <w:lang w:val="ro-RO"/>
              </w:rPr>
              <w:t>73.11</w:t>
            </w:r>
          </w:p>
        </w:tc>
        <w:tc>
          <w:tcPr>
            <w:tcW w:w="944" w:type="dxa"/>
            <w:tcBorders>
              <w:left w:val="single" w:sz="4" w:space="0" w:color="000000"/>
              <w:bottom w:val="single" w:sz="4" w:space="0" w:color="000000"/>
            </w:tcBorders>
            <w:shd w:val="clear" w:color="auto" w:fill="BF819E"/>
            <w:vAlign w:val="bottom"/>
          </w:tcPr>
          <w:p w14:paraId="0EEA144A" w14:textId="77777777" w:rsidR="00913A96" w:rsidRPr="00BE13CF" w:rsidRDefault="00913A96" w:rsidP="00B042B6">
            <w:pPr>
              <w:pStyle w:val="TableContents"/>
              <w:jc w:val="right"/>
              <w:rPr>
                <w:lang w:val="ro-RO"/>
              </w:rPr>
            </w:pPr>
            <w:r w:rsidRPr="00BE13CF">
              <w:rPr>
                <w:i/>
                <w:lang w:val="ro-RO"/>
              </w:rPr>
              <w:t>8.13</w:t>
            </w:r>
          </w:p>
        </w:tc>
        <w:tc>
          <w:tcPr>
            <w:tcW w:w="961" w:type="dxa"/>
            <w:tcBorders>
              <w:left w:val="single" w:sz="4" w:space="0" w:color="000000"/>
              <w:bottom w:val="single" w:sz="4" w:space="0" w:color="000000"/>
            </w:tcBorders>
            <w:shd w:val="clear" w:color="auto" w:fill="BF819E"/>
            <w:vAlign w:val="bottom"/>
          </w:tcPr>
          <w:p w14:paraId="451915B4" w14:textId="77777777" w:rsidR="00913A96" w:rsidRPr="00BE13CF" w:rsidRDefault="00913A96" w:rsidP="00B042B6">
            <w:pPr>
              <w:pStyle w:val="TableContents"/>
              <w:jc w:val="right"/>
              <w:rPr>
                <w:lang w:val="ro-RO"/>
              </w:rPr>
            </w:pPr>
            <w:r w:rsidRPr="00BE13CF">
              <w:rPr>
                <w:i/>
                <w:lang w:val="ro-RO"/>
              </w:rPr>
              <w:t>94.59</w:t>
            </w:r>
          </w:p>
        </w:tc>
        <w:tc>
          <w:tcPr>
            <w:tcW w:w="1250" w:type="dxa"/>
            <w:tcBorders>
              <w:left w:val="single" w:sz="4" w:space="0" w:color="000000"/>
              <w:bottom w:val="single" w:sz="4" w:space="0" w:color="000000"/>
              <w:right w:val="single" w:sz="4" w:space="0" w:color="000000"/>
            </w:tcBorders>
            <w:shd w:val="clear" w:color="auto" w:fill="BF819E"/>
            <w:vAlign w:val="bottom"/>
          </w:tcPr>
          <w:p w14:paraId="6E62646B" w14:textId="77777777" w:rsidR="00913A96" w:rsidRPr="00BE13CF" w:rsidRDefault="00913A96" w:rsidP="00B042B6">
            <w:pPr>
              <w:pStyle w:val="TableContents"/>
              <w:jc w:val="right"/>
              <w:rPr>
                <w:lang w:val="ro-RO"/>
              </w:rPr>
            </w:pPr>
            <w:r w:rsidRPr="00BE13CF">
              <w:rPr>
                <w:i/>
                <w:lang w:val="ro-RO"/>
              </w:rPr>
              <w:t>88.47</w:t>
            </w:r>
          </w:p>
        </w:tc>
      </w:tr>
      <w:tr w:rsidR="00913A96" w:rsidRPr="00BE13CF" w14:paraId="79F28A32" w14:textId="77777777" w:rsidTr="006538AE">
        <w:trPr>
          <w:trHeight w:val="510"/>
        </w:trPr>
        <w:tc>
          <w:tcPr>
            <w:tcW w:w="2791" w:type="dxa"/>
            <w:tcBorders>
              <w:left w:val="single" w:sz="4" w:space="0" w:color="000000"/>
              <w:bottom w:val="single" w:sz="4" w:space="0" w:color="000000"/>
            </w:tcBorders>
            <w:shd w:val="clear" w:color="auto" w:fill="E0C2CD"/>
            <w:vAlign w:val="center"/>
          </w:tcPr>
          <w:p w14:paraId="2BED1758" w14:textId="78163E82" w:rsidR="00913A96" w:rsidRPr="00BE13CF" w:rsidRDefault="00913A96" w:rsidP="00B042B6">
            <w:pPr>
              <w:spacing w:after="0" w:line="240" w:lineRule="auto"/>
              <w:jc w:val="center"/>
              <w:rPr>
                <w:lang w:val="ro-RO"/>
              </w:rPr>
            </w:pPr>
            <w:r w:rsidRPr="00BE13CF">
              <w:rPr>
                <w:b/>
                <w:lang w:val="ro-RO"/>
              </w:rPr>
              <w:t>Buge</w:t>
            </w:r>
            <w:r w:rsidR="000F0C92">
              <w:rPr>
                <w:b/>
                <w:lang w:val="ro-RO"/>
              </w:rPr>
              <w:t>t</w:t>
            </w:r>
            <w:r w:rsidRPr="00BE13CF">
              <w:rPr>
                <w:b/>
                <w:lang w:val="ro-RO"/>
              </w:rPr>
              <w:t>ul asigurarilor sociale de s</w:t>
            </w:r>
            <w:r w:rsidR="000F0C92">
              <w:rPr>
                <w:b/>
                <w:lang w:val="ro-RO"/>
              </w:rPr>
              <w:t>t</w:t>
            </w:r>
            <w:r w:rsidRPr="00BE13CF">
              <w:rPr>
                <w:b/>
                <w:lang w:val="ro-RO"/>
              </w:rPr>
              <w:t>a</w:t>
            </w:r>
            <w:r w:rsidR="000F0C92">
              <w:rPr>
                <w:b/>
                <w:lang w:val="ro-RO"/>
              </w:rPr>
              <w:t>t</w:t>
            </w:r>
          </w:p>
        </w:tc>
        <w:tc>
          <w:tcPr>
            <w:tcW w:w="987" w:type="dxa"/>
            <w:tcBorders>
              <w:left w:val="single" w:sz="4" w:space="0" w:color="000000"/>
              <w:bottom w:val="single" w:sz="4" w:space="0" w:color="000000"/>
            </w:tcBorders>
            <w:shd w:val="clear" w:color="auto" w:fill="E0C2CD"/>
            <w:vAlign w:val="bottom"/>
          </w:tcPr>
          <w:p w14:paraId="41A55DD7" w14:textId="77777777" w:rsidR="00913A96" w:rsidRPr="00BE13CF" w:rsidRDefault="00913A96" w:rsidP="00B042B6">
            <w:pPr>
              <w:pStyle w:val="TableContents"/>
              <w:jc w:val="right"/>
              <w:rPr>
                <w:lang w:val="ro-RO"/>
              </w:rPr>
            </w:pPr>
            <w:r w:rsidRPr="00BE13CF">
              <w:rPr>
                <w:b/>
                <w:lang w:val="ro-RO"/>
              </w:rPr>
              <w:t>372.66</w:t>
            </w:r>
          </w:p>
        </w:tc>
        <w:tc>
          <w:tcPr>
            <w:tcW w:w="942" w:type="dxa"/>
            <w:tcBorders>
              <w:left w:val="single" w:sz="4" w:space="0" w:color="000000"/>
              <w:bottom w:val="single" w:sz="4" w:space="0" w:color="000000"/>
            </w:tcBorders>
            <w:shd w:val="clear" w:color="auto" w:fill="E0C2CD"/>
            <w:vAlign w:val="bottom"/>
          </w:tcPr>
          <w:p w14:paraId="000DD6E7" w14:textId="77777777" w:rsidR="00913A96" w:rsidRPr="00BE13CF" w:rsidRDefault="00913A96" w:rsidP="00B042B6">
            <w:pPr>
              <w:pStyle w:val="TableContents"/>
              <w:jc w:val="right"/>
              <w:rPr>
                <w:lang w:val="ro-RO"/>
              </w:rPr>
            </w:pPr>
            <w:r w:rsidRPr="00BE13CF">
              <w:rPr>
                <w:b/>
                <w:lang w:val="ro-RO"/>
              </w:rPr>
              <w:t>42.07</w:t>
            </w:r>
          </w:p>
        </w:tc>
        <w:tc>
          <w:tcPr>
            <w:tcW w:w="1054" w:type="dxa"/>
            <w:tcBorders>
              <w:left w:val="single" w:sz="4" w:space="0" w:color="000000"/>
              <w:bottom w:val="single" w:sz="4" w:space="0" w:color="000000"/>
            </w:tcBorders>
            <w:shd w:val="clear" w:color="auto" w:fill="E0C2CD"/>
            <w:vAlign w:val="bottom"/>
          </w:tcPr>
          <w:p w14:paraId="2DFA0E92" w14:textId="77777777" w:rsidR="00913A96" w:rsidRPr="00BE13CF" w:rsidRDefault="00913A96" w:rsidP="00B042B6">
            <w:pPr>
              <w:pStyle w:val="TableContents"/>
              <w:jc w:val="right"/>
              <w:rPr>
                <w:lang w:val="ro-RO"/>
              </w:rPr>
            </w:pPr>
            <w:r w:rsidRPr="00BE13CF">
              <w:rPr>
                <w:b/>
                <w:lang w:val="ro-RO"/>
              </w:rPr>
              <w:t>418.05</w:t>
            </w:r>
          </w:p>
        </w:tc>
        <w:tc>
          <w:tcPr>
            <w:tcW w:w="944" w:type="dxa"/>
            <w:tcBorders>
              <w:left w:val="single" w:sz="4" w:space="0" w:color="000000"/>
              <w:bottom w:val="single" w:sz="4" w:space="0" w:color="000000"/>
            </w:tcBorders>
            <w:shd w:val="clear" w:color="auto" w:fill="E0C2CD"/>
            <w:vAlign w:val="bottom"/>
          </w:tcPr>
          <w:p w14:paraId="6D0DC8C9" w14:textId="77777777" w:rsidR="00913A96" w:rsidRPr="00BE13CF" w:rsidRDefault="00913A96" w:rsidP="00B042B6">
            <w:pPr>
              <w:pStyle w:val="TableContents"/>
              <w:jc w:val="right"/>
              <w:rPr>
                <w:lang w:val="ro-RO"/>
              </w:rPr>
            </w:pPr>
            <w:r w:rsidRPr="00BE13CF">
              <w:rPr>
                <w:b/>
                <w:lang w:val="ro-RO"/>
              </w:rPr>
              <w:t>48.08</w:t>
            </w:r>
          </w:p>
        </w:tc>
        <w:tc>
          <w:tcPr>
            <w:tcW w:w="961" w:type="dxa"/>
            <w:tcBorders>
              <w:left w:val="single" w:sz="4" w:space="0" w:color="000000"/>
              <w:bottom w:val="single" w:sz="4" w:space="0" w:color="000000"/>
            </w:tcBorders>
            <w:shd w:val="clear" w:color="auto" w:fill="E0C2CD"/>
            <w:vAlign w:val="bottom"/>
          </w:tcPr>
          <w:p w14:paraId="44DCB504" w14:textId="77777777" w:rsidR="00913A96" w:rsidRPr="00BE13CF" w:rsidRDefault="00913A96" w:rsidP="00B042B6">
            <w:pPr>
              <w:pStyle w:val="TableContents"/>
              <w:jc w:val="right"/>
              <w:rPr>
                <w:lang w:val="ro-RO"/>
              </w:rPr>
            </w:pPr>
            <w:r w:rsidRPr="00BE13CF">
              <w:rPr>
                <w:b/>
                <w:lang w:val="ro-RO"/>
              </w:rPr>
              <w:t>112.18</w:t>
            </w:r>
          </w:p>
        </w:tc>
        <w:tc>
          <w:tcPr>
            <w:tcW w:w="1250" w:type="dxa"/>
            <w:tcBorders>
              <w:left w:val="single" w:sz="4" w:space="0" w:color="000000"/>
              <w:bottom w:val="single" w:sz="4" w:space="0" w:color="000000"/>
              <w:right w:val="single" w:sz="4" w:space="0" w:color="000000"/>
            </w:tcBorders>
            <w:shd w:val="clear" w:color="auto" w:fill="E0C2CD"/>
            <w:vAlign w:val="bottom"/>
          </w:tcPr>
          <w:p w14:paraId="621926CE" w14:textId="77777777" w:rsidR="00913A96" w:rsidRPr="00BE13CF" w:rsidRDefault="00913A96" w:rsidP="00B042B6">
            <w:pPr>
              <w:pStyle w:val="TableContents"/>
              <w:jc w:val="right"/>
              <w:rPr>
                <w:lang w:val="ro-RO"/>
              </w:rPr>
            </w:pPr>
            <w:r w:rsidRPr="00BE13CF">
              <w:rPr>
                <w:b/>
                <w:lang w:val="ro-RO"/>
              </w:rPr>
              <w:t>114.29</w:t>
            </w:r>
          </w:p>
        </w:tc>
      </w:tr>
      <w:tr w:rsidR="00913A96" w:rsidRPr="00BE13CF" w14:paraId="7A7B5FE0" w14:textId="77777777" w:rsidTr="006538AE">
        <w:trPr>
          <w:trHeight w:val="735"/>
        </w:trPr>
        <w:tc>
          <w:tcPr>
            <w:tcW w:w="2791" w:type="dxa"/>
            <w:tcBorders>
              <w:left w:val="single" w:sz="4" w:space="0" w:color="000000"/>
              <w:bottom w:val="single" w:sz="4" w:space="0" w:color="000000"/>
            </w:tcBorders>
            <w:shd w:val="clear" w:color="auto" w:fill="E0C2CD"/>
            <w:vAlign w:val="center"/>
          </w:tcPr>
          <w:p w14:paraId="68AC8670" w14:textId="3B3242F7" w:rsidR="00913A96" w:rsidRPr="00BE13CF" w:rsidRDefault="00913A96" w:rsidP="00B042B6">
            <w:pPr>
              <w:spacing w:after="0" w:line="240" w:lineRule="auto"/>
              <w:jc w:val="center"/>
              <w:rPr>
                <w:lang w:val="ro-RO"/>
              </w:rPr>
            </w:pPr>
            <w:r w:rsidRPr="00BE13CF">
              <w:rPr>
                <w:b/>
                <w:lang w:val="ro-RO"/>
              </w:rPr>
              <w:t>Buge</w:t>
            </w:r>
            <w:r w:rsidR="000F0C92">
              <w:rPr>
                <w:b/>
                <w:lang w:val="ro-RO"/>
              </w:rPr>
              <w:t>t</w:t>
            </w:r>
            <w:r w:rsidRPr="00BE13CF">
              <w:rPr>
                <w:b/>
                <w:lang w:val="ro-RO"/>
              </w:rPr>
              <w:t>ul Fondului Na</w:t>
            </w:r>
            <w:r w:rsidR="000F0C92">
              <w:rPr>
                <w:b/>
                <w:lang w:val="ro-RO"/>
              </w:rPr>
              <w:t>t</w:t>
            </w:r>
            <w:r w:rsidRPr="00BE13CF">
              <w:rPr>
                <w:b/>
                <w:lang w:val="ro-RO"/>
              </w:rPr>
              <w:t>ional Unic de Asigurari de Sana</w:t>
            </w:r>
            <w:r w:rsidR="000F0C92">
              <w:rPr>
                <w:b/>
                <w:lang w:val="ro-RO"/>
              </w:rPr>
              <w:t>t</w:t>
            </w:r>
            <w:r w:rsidRPr="00BE13CF">
              <w:rPr>
                <w:b/>
                <w:lang w:val="ro-RO"/>
              </w:rPr>
              <w:t>a</w:t>
            </w:r>
            <w:r w:rsidR="000F0C92">
              <w:rPr>
                <w:b/>
                <w:lang w:val="ro-RO"/>
              </w:rPr>
              <w:t>t</w:t>
            </w:r>
            <w:r w:rsidRPr="00BE13CF">
              <w:rPr>
                <w:b/>
                <w:lang w:val="ro-RO"/>
              </w:rPr>
              <w:t>e</w:t>
            </w:r>
          </w:p>
        </w:tc>
        <w:tc>
          <w:tcPr>
            <w:tcW w:w="987" w:type="dxa"/>
            <w:tcBorders>
              <w:left w:val="single" w:sz="4" w:space="0" w:color="000000"/>
              <w:bottom w:val="single" w:sz="4" w:space="0" w:color="000000"/>
            </w:tcBorders>
            <w:shd w:val="clear" w:color="auto" w:fill="E0C2CD"/>
            <w:vAlign w:val="bottom"/>
          </w:tcPr>
          <w:p w14:paraId="3DAE74A4" w14:textId="77777777" w:rsidR="00913A96" w:rsidRPr="00BE13CF" w:rsidRDefault="00913A96" w:rsidP="00B042B6">
            <w:pPr>
              <w:pStyle w:val="TableContents"/>
              <w:jc w:val="right"/>
              <w:rPr>
                <w:lang w:val="ro-RO"/>
              </w:rPr>
            </w:pPr>
            <w:r w:rsidRPr="00BE13CF">
              <w:rPr>
                <w:b/>
                <w:lang w:val="ro-RO"/>
              </w:rPr>
              <w:t>155.55</w:t>
            </w:r>
          </w:p>
        </w:tc>
        <w:tc>
          <w:tcPr>
            <w:tcW w:w="942" w:type="dxa"/>
            <w:tcBorders>
              <w:left w:val="single" w:sz="4" w:space="0" w:color="000000"/>
              <w:bottom w:val="single" w:sz="4" w:space="0" w:color="000000"/>
            </w:tcBorders>
            <w:shd w:val="clear" w:color="auto" w:fill="E0C2CD"/>
            <w:vAlign w:val="bottom"/>
          </w:tcPr>
          <w:p w14:paraId="68BD9E61" w14:textId="77777777" w:rsidR="00913A96" w:rsidRPr="00BE13CF" w:rsidRDefault="00913A96" w:rsidP="00B042B6">
            <w:pPr>
              <w:pStyle w:val="TableContents"/>
              <w:jc w:val="right"/>
              <w:rPr>
                <w:lang w:val="ro-RO"/>
              </w:rPr>
            </w:pPr>
            <w:r w:rsidRPr="00BE13CF">
              <w:rPr>
                <w:b/>
                <w:lang w:val="ro-RO"/>
              </w:rPr>
              <w:t>17.01</w:t>
            </w:r>
          </w:p>
        </w:tc>
        <w:tc>
          <w:tcPr>
            <w:tcW w:w="1054" w:type="dxa"/>
            <w:tcBorders>
              <w:left w:val="single" w:sz="4" w:space="0" w:color="000000"/>
              <w:bottom w:val="single" w:sz="4" w:space="0" w:color="000000"/>
            </w:tcBorders>
            <w:shd w:val="clear" w:color="auto" w:fill="E0C2CD"/>
            <w:vAlign w:val="bottom"/>
          </w:tcPr>
          <w:p w14:paraId="4D71D12B" w14:textId="77777777" w:rsidR="00913A96" w:rsidRPr="00BE13CF" w:rsidRDefault="00913A96" w:rsidP="00B042B6">
            <w:pPr>
              <w:pStyle w:val="TableContents"/>
              <w:jc w:val="right"/>
              <w:rPr>
                <w:lang w:val="ro-RO"/>
              </w:rPr>
            </w:pPr>
            <w:r w:rsidRPr="00BE13CF">
              <w:rPr>
                <w:b/>
                <w:lang w:val="ro-RO"/>
              </w:rPr>
              <w:t>171.93</w:t>
            </w:r>
          </w:p>
        </w:tc>
        <w:tc>
          <w:tcPr>
            <w:tcW w:w="944" w:type="dxa"/>
            <w:tcBorders>
              <w:left w:val="single" w:sz="4" w:space="0" w:color="000000"/>
              <w:bottom w:val="single" w:sz="4" w:space="0" w:color="000000"/>
            </w:tcBorders>
            <w:shd w:val="clear" w:color="auto" w:fill="E0C2CD"/>
            <w:vAlign w:val="bottom"/>
          </w:tcPr>
          <w:p w14:paraId="227247F9" w14:textId="77777777" w:rsidR="00913A96" w:rsidRPr="00BE13CF" w:rsidRDefault="00913A96" w:rsidP="00B042B6">
            <w:pPr>
              <w:pStyle w:val="TableContents"/>
              <w:jc w:val="right"/>
              <w:rPr>
                <w:lang w:val="ro-RO"/>
              </w:rPr>
            </w:pPr>
            <w:r w:rsidRPr="00BE13CF">
              <w:rPr>
                <w:b/>
                <w:lang w:val="ro-RO"/>
              </w:rPr>
              <w:t>19.39</w:t>
            </w:r>
          </w:p>
        </w:tc>
        <w:tc>
          <w:tcPr>
            <w:tcW w:w="961" w:type="dxa"/>
            <w:tcBorders>
              <w:left w:val="single" w:sz="4" w:space="0" w:color="000000"/>
              <w:bottom w:val="single" w:sz="4" w:space="0" w:color="000000"/>
            </w:tcBorders>
            <w:shd w:val="clear" w:color="auto" w:fill="E0C2CD"/>
            <w:vAlign w:val="bottom"/>
          </w:tcPr>
          <w:p w14:paraId="153FDDC6" w14:textId="77777777" w:rsidR="00913A96" w:rsidRPr="00BE13CF" w:rsidRDefault="00913A96" w:rsidP="00B042B6">
            <w:pPr>
              <w:pStyle w:val="TableContents"/>
              <w:jc w:val="right"/>
              <w:rPr>
                <w:lang w:val="ro-RO"/>
              </w:rPr>
            </w:pPr>
            <w:r w:rsidRPr="00BE13CF">
              <w:rPr>
                <w:b/>
                <w:lang w:val="ro-RO"/>
              </w:rPr>
              <w:t>110.53</w:t>
            </w:r>
          </w:p>
        </w:tc>
        <w:tc>
          <w:tcPr>
            <w:tcW w:w="1250" w:type="dxa"/>
            <w:tcBorders>
              <w:left w:val="single" w:sz="4" w:space="0" w:color="000000"/>
              <w:bottom w:val="single" w:sz="4" w:space="0" w:color="000000"/>
              <w:right w:val="single" w:sz="4" w:space="0" w:color="000000"/>
            </w:tcBorders>
            <w:shd w:val="clear" w:color="auto" w:fill="E0C2CD"/>
            <w:vAlign w:val="bottom"/>
          </w:tcPr>
          <w:p w14:paraId="4E2B9EE4" w14:textId="77777777" w:rsidR="00913A96" w:rsidRPr="00BE13CF" w:rsidRDefault="00913A96" w:rsidP="00B042B6">
            <w:pPr>
              <w:pStyle w:val="TableContents"/>
              <w:jc w:val="right"/>
              <w:rPr>
                <w:lang w:val="ro-RO"/>
              </w:rPr>
            </w:pPr>
            <w:r w:rsidRPr="00BE13CF">
              <w:rPr>
                <w:b/>
                <w:lang w:val="ro-RO"/>
              </w:rPr>
              <w:t>113.99</w:t>
            </w:r>
          </w:p>
        </w:tc>
      </w:tr>
      <w:tr w:rsidR="00913A96" w:rsidRPr="00BE13CF" w14:paraId="24045F64" w14:textId="77777777" w:rsidTr="006538AE">
        <w:trPr>
          <w:trHeight w:val="510"/>
        </w:trPr>
        <w:tc>
          <w:tcPr>
            <w:tcW w:w="2791" w:type="dxa"/>
            <w:tcBorders>
              <w:left w:val="single" w:sz="4" w:space="0" w:color="000000"/>
              <w:bottom w:val="single" w:sz="4" w:space="0" w:color="000000"/>
            </w:tcBorders>
            <w:shd w:val="clear" w:color="auto" w:fill="E0C2CD"/>
            <w:vAlign w:val="center"/>
          </w:tcPr>
          <w:p w14:paraId="6A1A066A" w14:textId="00165009" w:rsidR="00913A96" w:rsidRPr="00BE13CF" w:rsidRDefault="00913A96" w:rsidP="00B042B6">
            <w:pPr>
              <w:spacing w:after="0" w:line="240" w:lineRule="auto"/>
              <w:jc w:val="center"/>
              <w:rPr>
                <w:lang w:val="ro-RO"/>
              </w:rPr>
            </w:pPr>
            <w:r w:rsidRPr="00BE13CF">
              <w:rPr>
                <w:b/>
                <w:lang w:val="ro-RO"/>
              </w:rPr>
              <w:t>Buge</w:t>
            </w:r>
            <w:r w:rsidR="000F0C92">
              <w:rPr>
                <w:b/>
                <w:lang w:val="ro-RO"/>
              </w:rPr>
              <w:t>t</w:t>
            </w:r>
            <w:r w:rsidRPr="00BE13CF">
              <w:rPr>
                <w:b/>
                <w:lang w:val="ro-RO"/>
              </w:rPr>
              <w:t>ul asigurarilor pen</w:t>
            </w:r>
            <w:r w:rsidR="000F0C92">
              <w:rPr>
                <w:b/>
                <w:lang w:val="ro-RO"/>
              </w:rPr>
              <w:t>t</w:t>
            </w:r>
            <w:r w:rsidRPr="00BE13CF">
              <w:rPr>
                <w:b/>
                <w:lang w:val="ro-RO"/>
              </w:rPr>
              <w:t>ru somaj</w:t>
            </w:r>
          </w:p>
        </w:tc>
        <w:tc>
          <w:tcPr>
            <w:tcW w:w="987" w:type="dxa"/>
            <w:tcBorders>
              <w:left w:val="single" w:sz="4" w:space="0" w:color="000000"/>
              <w:bottom w:val="single" w:sz="4" w:space="0" w:color="000000"/>
            </w:tcBorders>
            <w:shd w:val="clear" w:color="auto" w:fill="E0C2CD"/>
            <w:vAlign w:val="bottom"/>
          </w:tcPr>
          <w:p w14:paraId="0374FC09" w14:textId="77777777" w:rsidR="00913A96" w:rsidRPr="00BE13CF" w:rsidRDefault="00913A96" w:rsidP="00B042B6">
            <w:pPr>
              <w:pStyle w:val="TableContents"/>
              <w:jc w:val="right"/>
              <w:rPr>
                <w:lang w:val="ro-RO"/>
              </w:rPr>
            </w:pPr>
            <w:r w:rsidRPr="00BE13CF">
              <w:rPr>
                <w:b/>
                <w:lang w:val="ro-RO"/>
              </w:rPr>
              <w:t>12.24</w:t>
            </w:r>
          </w:p>
        </w:tc>
        <w:tc>
          <w:tcPr>
            <w:tcW w:w="942" w:type="dxa"/>
            <w:tcBorders>
              <w:left w:val="single" w:sz="4" w:space="0" w:color="000000"/>
              <w:bottom w:val="single" w:sz="4" w:space="0" w:color="000000"/>
            </w:tcBorders>
            <w:shd w:val="clear" w:color="auto" w:fill="E0C2CD"/>
            <w:vAlign w:val="bottom"/>
          </w:tcPr>
          <w:p w14:paraId="39F58B7C" w14:textId="77777777" w:rsidR="00913A96" w:rsidRPr="00BE13CF" w:rsidRDefault="00913A96" w:rsidP="00B042B6">
            <w:pPr>
              <w:pStyle w:val="TableContents"/>
              <w:jc w:val="right"/>
              <w:rPr>
                <w:lang w:val="ro-RO"/>
              </w:rPr>
            </w:pPr>
            <w:r w:rsidRPr="00BE13CF">
              <w:rPr>
                <w:b/>
                <w:lang w:val="ro-RO"/>
              </w:rPr>
              <w:t>1.40</w:t>
            </w:r>
          </w:p>
        </w:tc>
        <w:tc>
          <w:tcPr>
            <w:tcW w:w="1054" w:type="dxa"/>
            <w:tcBorders>
              <w:left w:val="single" w:sz="4" w:space="0" w:color="000000"/>
              <w:bottom w:val="single" w:sz="4" w:space="0" w:color="000000"/>
            </w:tcBorders>
            <w:shd w:val="clear" w:color="auto" w:fill="E0C2CD"/>
            <w:vAlign w:val="bottom"/>
          </w:tcPr>
          <w:p w14:paraId="1BF4DFF4" w14:textId="77777777" w:rsidR="00913A96" w:rsidRPr="00BE13CF" w:rsidRDefault="00913A96" w:rsidP="00B042B6">
            <w:pPr>
              <w:pStyle w:val="TableContents"/>
              <w:jc w:val="right"/>
              <w:rPr>
                <w:lang w:val="ro-RO"/>
              </w:rPr>
            </w:pPr>
            <w:r w:rsidRPr="00BE13CF">
              <w:rPr>
                <w:b/>
                <w:lang w:val="ro-RO"/>
              </w:rPr>
              <w:t>11.52</w:t>
            </w:r>
          </w:p>
        </w:tc>
        <w:tc>
          <w:tcPr>
            <w:tcW w:w="944" w:type="dxa"/>
            <w:tcBorders>
              <w:left w:val="single" w:sz="4" w:space="0" w:color="000000"/>
              <w:bottom w:val="single" w:sz="4" w:space="0" w:color="000000"/>
            </w:tcBorders>
            <w:shd w:val="clear" w:color="auto" w:fill="E0C2CD"/>
            <w:vAlign w:val="bottom"/>
          </w:tcPr>
          <w:p w14:paraId="1C404732" w14:textId="77777777" w:rsidR="00913A96" w:rsidRPr="00BE13CF" w:rsidRDefault="00913A96" w:rsidP="00B042B6">
            <w:pPr>
              <w:pStyle w:val="TableContents"/>
              <w:jc w:val="right"/>
              <w:rPr>
                <w:lang w:val="ro-RO"/>
              </w:rPr>
            </w:pPr>
            <w:r w:rsidRPr="00BE13CF">
              <w:rPr>
                <w:b/>
                <w:lang w:val="ro-RO"/>
              </w:rPr>
              <w:t>1.33</w:t>
            </w:r>
          </w:p>
        </w:tc>
        <w:tc>
          <w:tcPr>
            <w:tcW w:w="961" w:type="dxa"/>
            <w:tcBorders>
              <w:left w:val="single" w:sz="4" w:space="0" w:color="000000"/>
              <w:bottom w:val="single" w:sz="4" w:space="0" w:color="000000"/>
            </w:tcBorders>
            <w:shd w:val="clear" w:color="auto" w:fill="E0C2CD"/>
            <w:vAlign w:val="bottom"/>
          </w:tcPr>
          <w:p w14:paraId="68F7FB70" w14:textId="77777777" w:rsidR="00913A96" w:rsidRPr="00BE13CF" w:rsidRDefault="00913A96" w:rsidP="00B042B6">
            <w:pPr>
              <w:pStyle w:val="TableContents"/>
              <w:jc w:val="right"/>
              <w:rPr>
                <w:lang w:val="ro-RO"/>
              </w:rPr>
            </w:pPr>
            <w:r w:rsidRPr="00BE13CF">
              <w:rPr>
                <w:b/>
                <w:lang w:val="ro-RO"/>
              </w:rPr>
              <w:t>94.12</w:t>
            </w:r>
          </w:p>
        </w:tc>
        <w:tc>
          <w:tcPr>
            <w:tcW w:w="1250" w:type="dxa"/>
            <w:tcBorders>
              <w:left w:val="single" w:sz="4" w:space="0" w:color="000000"/>
              <w:bottom w:val="single" w:sz="4" w:space="0" w:color="000000"/>
              <w:right w:val="single" w:sz="4" w:space="0" w:color="000000"/>
            </w:tcBorders>
            <w:shd w:val="clear" w:color="auto" w:fill="E0C2CD"/>
            <w:vAlign w:val="bottom"/>
          </w:tcPr>
          <w:p w14:paraId="0C75F353" w14:textId="77777777" w:rsidR="00913A96" w:rsidRPr="00BE13CF" w:rsidRDefault="00913A96" w:rsidP="00B042B6">
            <w:pPr>
              <w:pStyle w:val="TableContents"/>
              <w:jc w:val="right"/>
              <w:rPr>
                <w:lang w:val="ro-RO"/>
              </w:rPr>
            </w:pPr>
            <w:r w:rsidRPr="00BE13CF">
              <w:rPr>
                <w:b/>
                <w:lang w:val="ro-RO"/>
              </w:rPr>
              <w:t>95.00</w:t>
            </w:r>
          </w:p>
        </w:tc>
      </w:tr>
    </w:tbl>
    <w:p w14:paraId="56CC478F" w14:textId="77777777" w:rsidR="00913A96" w:rsidRPr="00BE13CF" w:rsidRDefault="00913A96" w:rsidP="00913A96">
      <w:pPr>
        <w:pStyle w:val="Corptext"/>
        <w:ind w:left="720"/>
      </w:pPr>
    </w:p>
    <w:p w14:paraId="75E216AE" w14:textId="221AEA94" w:rsidR="00913A96" w:rsidRPr="00BE13CF" w:rsidRDefault="00913A96" w:rsidP="00913A96">
      <w:pPr>
        <w:pStyle w:val="Corptext"/>
        <w:ind w:left="720"/>
        <w:rPr>
          <w:sz w:val="22"/>
          <w:szCs w:val="22"/>
        </w:rPr>
      </w:pPr>
      <w:r w:rsidRPr="00BE13CF">
        <w:rPr>
          <w:b/>
          <w:bCs/>
          <w:i/>
          <w:iCs/>
          <w:sz w:val="22"/>
          <w:szCs w:val="22"/>
        </w:rPr>
        <w:t>Analiz</w:t>
      </w:r>
      <w:r w:rsidR="0000647F">
        <w:rPr>
          <w:b/>
          <w:bCs/>
          <w:i/>
          <w:iCs/>
          <w:sz w:val="22"/>
          <w:szCs w:val="22"/>
        </w:rPr>
        <w:t>â</w:t>
      </w:r>
      <w:r w:rsidRPr="00BE13CF">
        <w:rPr>
          <w:b/>
          <w:bCs/>
          <w:i/>
          <w:iCs/>
          <w:sz w:val="22"/>
          <w:szCs w:val="22"/>
        </w:rPr>
        <w:t>nd evolu</w:t>
      </w:r>
      <w:r w:rsidR="0000647F">
        <w:rPr>
          <w:b/>
          <w:bCs/>
          <w:i/>
          <w:iCs/>
          <w:sz w:val="22"/>
          <w:szCs w:val="22"/>
        </w:rPr>
        <w:t>ț</w:t>
      </w:r>
      <w:r w:rsidRPr="00BE13CF">
        <w:rPr>
          <w:b/>
          <w:bCs/>
          <w:i/>
          <w:iCs/>
          <w:sz w:val="22"/>
          <w:szCs w:val="22"/>
        </w:rPr>
        <w:t>ia veni</w:t>
      </w:r>
      <w:r w:rsidR="000F0C92">
        <w:rPr>
          <w:b/>
          <w:bCs/>
          <w:i/>
          <w:iCs/>
          <w:sz w:val="22"/>
          <w:szCs w:val="22"/>
        </w:rPr>
        <w:t>t</w:t>
      </w:r>
      <w:r w:rsidRPr="00BE13CF">
        <w:rPr>
          <w:b/>
          <w:bCs/>
          <w:i/>
          <w:iCs/>
          <w:sz w:val="22"/>
          <w:szCs w:val="22"/>
        </w:rPr>
        <w:t xml:space="preserve">urilor </w:t>
      </w:r>
      <w:r w:rsidR="0000647F">
        <w:rPr>
          <w:b/>
          <w:bCs/>
          <w:i/>
          <w:iCs/>
          <w:sz w:val="22"/>
          <w:szCs w:val="22"/>
        </w:rPr>
        <w:t>î</w:t>
      </w:r>
      <w:r w:rsidRPr="00BE13CF">
        <w:rPr>
          <w:b/>
          <w:bCs/>
          <w:i/>
          <w:iCs/>
          <w:sz w:val="22"/>
          <w:szCs w:val="22"/>
        </w:rPr>
        <w:t>ncasa</w:t>
      </w:r>
      <w:r w:rsidR="000F0C92">
        <w:rPr>
          <w:b/>
          <w:bCs/>
          <w:i/>
          <w:iCs/>
          <w:sz w:val="22"/>
          <w:szCs w:val="22"/>
        </w:rPr>
        <w:t>t</w:t>
      </w:r>
      <w:r w:rsidRPr="00BE13CF">
        <w:rPr>
          <w:b/>
          <w:bCs/>
          <w:i/>
          <w:iCs/>
          <w:sz w:val="22"/>
          <w:szCs w:val="22"/>
        </w:rPr>
        <w:t>e la B.G.C., se cons</w:t>
      </w:r>
      <w:r w:rsidR="000F0C92">
        <w:rPr>
          <w:b/>
          <w:bCs/>
          <w:i/>
          <w:iCs/>
          <w:sz w:val="22"/>
          <w:szCs w:val="22"/>
        </w:rPr>
        <w:t>t</w:t>
      </w:r>
      <w:r w:rsidRPr="00BE13CF">
        <w:rPr>
          <w:b/>
          <w:bCs/>
          <w:i/>
          <w:iCs/>
          <w:sz w:val="22"/>
          <w:szCs w:val="22"/>
        </w:rPr>
        <w:t>a</w:t>
      </w:r>
      <w:r w:rsidR="000F0C92">
        <w:rPr>
          <w:b/>
          <w:bCs/>
          <w:i/>
          <w:iCs/>
          <w:sz w:val="22"/>
          <w:szCs w:val="22"/>
        </w:rPr>
        <w:t>t</w:t>
      </w:r>
      <w:r w:rsidRPr="00BE13CF">
        <w:rPr>
          <w:b/>
          <w:bCs/>
          <w:i/>
          <w:iCs/>
          <w:sz w:val="22"/>
          <w:szCs w:val="22"/>
        </w:rPr>
        <w:t>a ca veni</w:t>
      </w:r>
      <w:r w:rsidR="000F0C92">
        <w:rPr>
          <w:b/>
          <w:bCs/>
          <w:i/>
          <w:iCs/>
          <w:sz w:val="22"/>
          <w:szCs w:val="22"/>
        </w:rPr>
        <w:t>t</w:t>
      </w:r>
      <w:r w:rsidRPr="00BE13CF">
        <w:rPr>
          <w:b/>
          <w:bCs/>
          <w:i/>
          <w:iCs/>
          <w:sz w:val="22"/>
          <w:szCs w:val="22"/>
        </w:rPr>
        <w:t xml:space="preserve">urile nominale </w:t>
      </w:r>
      <w:r w:rsidR="0000647F">
        <w:rPr>
          <w:b/>
          <w:bCs/>
          <w:i/>
          <w:iCs/>
          <w:sz w:val="22"/>
          <w:szCs w:val="22"/>
        </w:rPr>
        <w:t>î</w:t>
      </w:r>
      <w:r w:rsidRPr="00BE13CF">
        <w:rPr>
          <w:b/>
          <w:bCs/>
          <w:i/>
          <w:iCs/>
          <w:sz w:val="22"/>
          <w:szCs w:val="22"/>
        </w:rPr>
        <w:t>ncasa</w:t>
      </w:r>
      <w:r w:rsidR="000F0C92">
        <w:rPr>
          <w:b/>
          <w:bCs/>
          <w:i/>
          <w:iCs/>
          <w:sz w:val="22"/>
          <w:szCs w:val="22"/>
        </w:rPr>
        <w:t>t</w:t>
      </w:r>
      <w:r w:rsidRPr="00BE13CF">
        <w:rPr>
          <w:b/>
          <w:bCs/>
          <w:i/>
          <w:iCs/>
          <w:sz w:val="22"/>
          <w:szCs w:val="22"/>
        </w:rPr>
        <w:t xml:space="preserve">e </w:t>
      </w:r>
      <w:r w:rsidR="0000647F">
        <w:rPr>
          <w:b/>
          <w:bCs/>
          <w:i/>
          <w:iCs/>
          <w:sz w:val="22"/>
          <w:szCs w:val="22"/>
        </w:rPr>
        <w:t>î</w:t>
      </w:r>
      <w:r w:rsidRPr="00BE13CF">
        <w:rPr>
          <w:b/>
          <w:bCs/>
          <w:i/>
          <w:iCs/>
          <w:sz w:val="22"/>
          <w:szCs w:val="22"/>
        </w:rPr>
        <w:t>n luna sep</w:t>
      </w:r>
      <w:r w:rsidR="000F0C92">
        <w:rPr>
          <w:b/>
          <w:bCs/>
          <w:i/>
          <w:iCs/>
          <w:sz w:val="22"/>
          <w:szCs w:val="22"/>
        </w:rPr>
        <w:t>t</w:t>
      </w:r>
      <w:r w:rsidRPr="00BE13CF">
        <w:rPr>
          <w:b/>
          <w:bCs/>
          <w:i/>
          <w:iCs/>
          <w:sz w:val="22"/>
          <w:szCs w:val="22"/>
        </w:rPr>
        <w:t>embrie 2023, au crescu</w:t>
      </w:r>
      <w:r w:rsidR="000F0C92">
        <w:rPr>
          <w:b/>
          <w:bCs/>
          <w:i/>
          <w:iCs/>
          <w:sz w:val="22"/>
          <w:szCs w:val="22"/>
        </w:rPr>
        <w:t>t</w:t>
      </w:r>
      <w:r w:rsidRPr="00BE13CF">
        <w:rPr>
          <w:b/>
          <w:bCs/>
          <w:i/>
          <w:iCs/>
          <w:sz w:val="22"/>
          <w:szCs w:val="22"/>
        </w:rPr>
        <w:t xml:space="preserve"> fa</w:t>
      </w:r>
      <w:r w:rsidR="000F0C92">
        <w:rPr>
          <w:b/>
          <w:bCs/>
          <w:i/>
          <w:iCs/>
          <w:sz w:val="22"/>
          <w:szCs w:val="22"/>
        </w:rPr>
        <w:t>t</w:t>
      </w:r>
      <w:r w:rsidRPr="00BE13CF">
        <w:rPr>
          <w:b/>
          <w:bCs/>
          <w:i/>
          <w:iCs/>
          <w:sz w:val="22"/>
          <w:szCs w:val="22"/>
        </w:rPr>
        <w:t>a de nivelul din aceea</w:t>
      </w:r>
      <w:r w:rsidR="0000647F">
        <w:rPr>
          <w:b/>
          <w:bCs/>
          <w:i/>
          <w:iCs/>
          <w:sz w:val="22"/>
          <w:szCs w:val="22"/>
        </w:rPr>
        <w:t>ș</w:t>
      </w:r>
      <w:r w:rsidRPr="00BE13CF">
        <w:rPr>
          <w:b/>
          <w:bCs/>
          <w:i/>
          <w:iCs/>
          <w:sz w:val="22"/>
          <w:szCs w:val="22"/>
        </w:rPr>
        <w:t>i perioada a anului preceden</w:t>
      </w:r>
      <w:r w:rsidR="000F0C92">
        <w:rPr>
          <w:b/>
          <w:bCs/>
          <w:i/>
          <w:iCs/>
          <w:sz w:val="22"/>
          <w:szCs w:val="22"/>
        </w:rPr>
        <w:t>t</w:t>
      </w:r>
      <w:r w:rsidRPr="00BE13CF">
        <w:rPr>
          <w:b/>
          <w:bCs/>
          <w:i/>
          <w:iCs/>
          <w:sz w:val="22"/>
          <w:szCs w:val="22"/>
        </w:rPr>
        <w:t xml:space="preserve">, pe </w:t>
      </w:r>
      <w:r w:rsidR="000F0C92">
        <w:rPr>
          <w:b/>
          <w:bCs/>
          <w:i/>
          <w:iCs/>
          <w:sz w:val="22"/>
          <w:szCs w:val="22"/>
        </w:rPr>
        <w:t>t</w:t>
      </w:r>
      <w:r w:rsidRPr="00BE13CF">
        <w:rPr>
          <w:b/>
          <w:bCs/>
          <w:i/>
          <w:iCs/>
          <w:sz w:val="22"/>
          <w:szCs w:val="22"/>
        </w:rPr>
        <w:t>o</w:t>
      </w:r>
      <w:r w:rsidR="000F0C92">
        <w:rPr>
          <w:b/>
          <w:bCs/>
          <w:i/>
          <w:iCs/>
          <w:sz w:val="22"/>
          <w:szCs w:val="22"/>
        </w:rPr>
        <w:t>t</w:t>
      </w:r>
      <w:r w:rsidRPr="00BE13CF">
        <w:rPr>
          <w:b/>
          <w:bCs/>
          <w:i/>
          <w:iCs/>
          <w:sz w:val="22"/>
          <w:szCs w:val="22"/>
        </w:rPr>
        <w:t>al buge</w:t>
      </w:r>
      <w:r w:rsidR="000F0C92">
        <w:rPr>
          <w:b/>
          <w:bCs/>
          <w:i/>
          <w:iCs/>
          <w:sz w:val="22"/>
          <w:szCs w:val="22"/>
        </w:rPr>
        <w:t>t</w:t>
      </w:r>
      <w:r w:rsidRPr="00BE13CF">
        <w:rPr>
          <w:b/>
          <w:bCs/>
          <w:i/>
          <w:iCs/>
          <w:sz w:val="22"/>
          <w:szCs w:val="22"/>
        </w:rPr>
        <w:t xml:space="preserve"> general consolida</w:t>
      </w:r>
      <w:r w:rsidR="000F0C92">
        <w:rPr>
          <w:b/>
          <w:bCs/>
          <w:i/>
          <w:iCs/>
          <w:sz w:val="22"/>
          <w:szCs w:val="22"/>
        </w:rPr>
        <w:t>t</w:t>
      </w:r>
      <w:r w:rsidRPr="00BE13CF">
        <w:rPr>
          <w:b/>
          <w:bCs/>
          <w:i/>
          <w:iCs/>
          <w:sz w:val="22"/>
          <w:szCs w:val="22"/>
        </w:rPr>
        <w:t xml:space="preserve"> cu  11.57 %, iar pe buge</w:t>
      </w:r>
      <w:r w:rsidR="000F0C92">
        <w:rPr>
          <w:b/>
          <w:bCs/>
          <w:i/>
          <w:iCs/>
          <w:sz w:val="22"/>
          <w:szCs w:val="22"/>
        </w:rPr>
        <w:t>t</w:t>
      </w:r>
      <w:r w:rsidRPr="00BE13CF">
        <w:rPr>
          <w:b/>
          <w:bCs/>
          <w:i/>
          <w:iCs/>
          <w:sz w:val="22"/>
          <w:szCs w:val="22"/>
        </w:rPr>
        <w:t>e, si</w:t>
      </w:r>
      <w:r w:rsidR="000F0C92">
        <w:rPr>
          <w:b/>
          <w:bCs/>
          <w:i/>
          <w:iCs/>
          <w:sz w:val="22"/>
          <w:szCs w:val="22"/>
        </w:rPr>
        <w:t>t</w:t>
      </w:r>
      <w:r w:rsidRPr="00BE13CF">
        <w:rPr>
          <w:b/>
          <w:bCs/>
          <w:i/>
          <w:iCs/>
          <w:sz w:val="22"/>
          <w:szCs w:val="22"/>
        </w:rPr>
        <w:t>ua</w:t>
      </w:r>
      <w:r w:rsidR="0000647F">
        <w:rPr>
          <w:b/>
          <w:bCs/>
          <w:i/>
          <w:iCs/>
          <w:sz w:val="22"/>
          <w:szCs w:val="22"/>
        </w:rPr>
        <w:t>ț</w:t>
      </w:r>
      <w:r w:rsidRPr="00BE13CF">
        <w:rPr>
          <w:b/>
          <w:bCs/>
          <w:i/>
          <w:iCs/>
          <w:sz w:val="22"/>
          <w:szCs w:val="22"/>
        </w:rPr>
        <w:t>ia se prezin</w:t>
      </w:r>
      <w:r w:rsidR="000F0C92">
        <w:rPr>
          <w:b/>
          <w:bCs/>
          <w:i/>
          <w:iCs/>
          <w:sz w:val="22"/>
          <w:szCs w:val="22"/>
        </w:rPr>
        <w:t>t</w:t>
      </w:r>
      <w:r w:rsidR="0000647F">
        <w:rPr>
          <w:b/>
          <w:bCs/>
          <w:i/>
          <w:iCs/>
          <w:sz w:val="22"/>
          <w:szCs w:val="22"/>
        </w:rPr>
        <w:t>ă</w:t>
      </w:r>
      <w:r w:rsidRPr="00BE13CF">
        <w:rPr>
          <w:b/>
          <w:bCs/>
          <w:i/>
          <w:iCs/>
          <w:sz w:val="22"/>
          <w:szCs w:val="22"/>
        </w:rPr>
        <w:t xml:space="preserve"> as</w:t>
      </w:r>
      <w:r w:rsidR="000F0C92">
        <w:rPr>
          <w:b/>
          <w:bCs/>
          <w:i/>
          <w:iCs/>
          <w:sz w:val="22"/>
          <w:szCs w:val="22"/>
        </w:rPr>
        <w:t>t</w:t>
      </w:r>
      <w:r w:rsidRPr="00BE13CF">
        <w:rPr>
          <w:b/>
          <w:bCs/>
          <w:i/>
          <w:iCs/>
          <w:sz w:val="22"/>
          <w:szCs w:val="22"/>
        </w:rPr>
        <w:t>fel:</w:t>
      </w:r>
    </w:p>
    <w:p w14:paraId="7D8D1A54" w14:textId="6F89E114" w:rsidR="00913A96" w:rsidRPr="00BE13CF" w:rsidRDefault="00913A96" w:rsidP="00913A96">
      <w:pPr>
        <w:pStyle w:val="Corptext"/>
        <w:numPr>
          <w:ilvl w:val="0"/>
          <w:numId w:val="81"/>
        </w:numPr>
        <w:tabs>
          <w:tab w:val="clear" w:pos="1080"/>
          <w:tab w:val="num" w:pos="720"/>
        </w:tabs>
        <w:suppressAutoHyphens/>
        <w:spacing w:after="120"/>
        <w:ind w:left="720"/>
        <w:jc w:val="left"/>
        <w:rPr>
          <w:sz w:val="22"/>
          <w:szCs w:val="22"/>
        </w:rPr>
      </w:pPr>
      <w:r w:rsidRPr="00BE13CF">
        <w:rPr>
          <w:b/>
          <w:bCs/>
          <w:i/>
          <w:iCs/>
          <w:sz w:val="22"/>
          <w:szCs w:val="22"/>
        </w:rPr>
        <w:t>Buge</w:t>
      </w:r>
      <w:r w:rsidR="000F0C92">
        <w:rPr>
          <w:b/>
          <w:bCs/>
          <w:i/>
          <w:iCs/>
          <w:sz w:val="22"/>
          <w:szCs w:val="22"/>
        </w:rPr>
        <w:t>t</w:t>
      </w:r>
      <w:r w:rsidRPr="00BE13CF">
        <w:rPr>
          <w:b/>
          <w:bCs/>
          <w:i/>
          <w:iCs/>
          <w:sz w:val="22"/>
          <w:szCs w:val="22"/>
        </w:rPr>
        <w:t>ul de s</w:t>
      </w:r>
      <w:r w:rsidR="000F0C92">
        <w:rPr>
          <w:b/>
          <w:bCs/>
          <w:i/>
          <w:iCs/>
          <w:sz w:val="22"/>
          <w:szCs w:val="22"/>
        </w:rPr>
        <w:t>t</w:t>
      </w:r>
      <w:r w:rsidRPr="00BE13CF">
        <w:rPr>
          <w:b/>
          <w:bCs/>
          <w:i/>
          <w:iCs/>
          <w:sz w:val="22"/>
          <w:szCs w:val="22"/>
        </w:rPr>
        <w:t>a</w:t>
      </w:r>
      <w:r w:rsidR="000F0C92">
        <w:rPr>
          <w:b/>
          <w:bCs/>
          <w:i/>
          <w:iCs/>
          <w:sz w:val="22"/>
          <w:szCs w:val="22"/>
        </w:rPr>
        <w:t>t</w:t>
      </w:r>
      <w:r w:rsidRPr="00BE13CF">
        <w:rPr>
          <w:b/>
          <w:bCs/>
          <w:i/>
          <w:iCs/>
          <w:sz w:val="22"/>
          <w:szCs w:val="22"/>
        </w:rPr>
        <w:t xml:space="preserve"> a crescu</w:t>
      </w:r>
      <w:r w:rsidR="000F0C92">
        <w:rPr>
          <w:b/>
          <w:bCs/>
          <w:i/>
          <w:iCs/>
          <w:sz w:val="22"/>
          <w:szCs w:val="22"/>
        </w:rPr>
        <w:t>t</w:t>
      </w:r>
      <w:r w:rsidRPr="00BE13CF">
        <w:rPr>
          <w:b/>
          <w:bCs/>
          <w:i/>
          <w:iCs/>
          <w:sz w:val="22"/>
          <w:szCs w:val="22"/>
        </w:rPr>
        <w:t xml:space="preserve"> cu 7.94  </w:t>
      </w:r>
    </w:p>
    <w:p w14:paraId="2937F1F1" w14:textId="614D84B6" w:rsidR="00913A96" w:rsidRPr="00BE13CF" w:rsidRDefault="00913A96" w:rsidP="00913A96">
      <w:pPr>
        <w:pStyle w:val="Corptext"/>
        <w:numPr>
          <w:ilvl w:val="0"/>
          <w:numId w:val="81"/>
        </w:numPr>
        <w:tabs>
          <w:tab w:val="clear" w:pos="1080"/>
          <w:tab w:val="num" w:pos="720"/>
        </w:tabs>
        <w:suppressAutoHyphens/>
        <w:spacing w:after="120"/>
        <w:ind w:left="720"/>
        <w:jc w:val="left"/>
        <w:rPr>
          <w:sz w:val="22"/>
          <w:szCs w:val="22"/>
        </w:rPr>
      </w:pPr>
      <w:r w:rsidRPr="00BE13CF">
        <w:rPr>
          <w:b/>
          <w:bCs/>
          <w:i/>
          <w:iCs/>
          <w:sz w:val="22"/>
          <w:szCs w:val="22"/>
        </w:rPr>
        <w:t>Buge</w:t>
      </w:r>
      <w:r w:rsidR="000F0C92">
        <w:rPr>
          <w:b/>
          <w:bCs/>
          <w:i/>
          <w:iCs/>
          <w:sz w:val="22"/>
          <w:szCs w:val="22"/>
        </w:rPr>
        <w:t>t</w:t>
      </w:r>
      <w:r w:rsidRPr="00BE13CF">
        <w:rPr>
          <w:b/>
          <w:bCs/>
          <w:i/>
          <w:iCs/>
          <w:sz w:val="22"/>
          <w:szCs w:val="22"/>
        </w:rPr>
        <w:t>ul asigur</w:t>
      </w:r>
      <w:r w:rsidR="0000647F">
        <w:rPr>
          <w:b/>
          <w:bCs/>
          <w:i/>
          <w:iCs/>
          <w:sz w:val="22"/>
          <w:szCs w:val="22"/>
        </w:rPr>
        <w:t>ă</w:t>
      </w:r>
      <w:r w:rsidRPr="00BE13CF">
        <w:rPr>
          <w:b/>
          <w:bCs/>
          <w:i/>
          <w:iCs/>
          <w:sz w:val="22"/>
          <w:szCs w:val="22"/>
        </w:rPr>
        <w:t>rilor sociale de s</w:t>
      </w:r>
      <w:r w:rsidR="000F0C92">
        <w:rPr>
          <w:b/>
          <w:bCs/>
          <w:i/>
          <w:iCs/>
          <w:sz w:val="22"/>
          <w:szCs w:val="22"/>
        </w:rPr>
        <w:t>t</w:t>
      </w:r>
      <w:r w:rsidRPr="00BE13CF">
        <w:rPr>
          <w:b/>
          <w:bCs/>
          <w:i/>
          <w:iCs/>
          <w:sz w:val="22"/>
          <w:szCs w:val="22"/>
        </w:rPr>
        <w:t>a</w:t>
      </w:r>
      <w:r w:rsidR="000F0C92">
        <w:rPr>
          <w:b/>
          <w:bCs/>
          <w:i/>
          <w:iCs/>
          <w:sz w:val="22"/>
          <w:szCs w:val="22"/>
        </w:rPr>
        <w:t>t</w:t>
      </w:r>
      <w:r w:rsidRPr="00BE13CF">
        <w:rPr>
          <w:b/>
          <w:bCs/>
          <w:i/>
          <w:iCs/>
          <w:sz w:val="22"/>
          <w:szCs w:val="22"/>
        </w:rPr>
        <w:t xml:space="preserve"> a crescu</w:t>
      </w:r>
      <w:r w:rsidR="000F0C92">
        <w:rPr>
          <w:b/>
          <w:bCs/>
          <w:i/>
          <w:iCs/>
          <w:sz w:val="22"/>
          <w:szCs w:val="22"/>
        </w:rPr>
        <w:t>t</w:t>
      </w:r>
      <w:r w:rsidRPr="00BE13CF">
        <w:rPr>
          <w:b/>
          <w:bCs/>
          <w:i/>
          <w:iCs/>
          <w:sz w:val="22"/>
          <w:szCs w:val="22"/>
        </w:rPr>
        <w:t xml:space="preserve">  cu 14.29</w:t>
      </w:r>
    </w:p>
    <w:p w14:paraId="36F05E74" w14:textId="6C1B136B" w:rsidR="00913A96" w:rsidRPr="0000647F" w:rsidRDefault="00913A96" w:rsidP="0000647F">
      <w:pPr>
        <w:pStyle w:val="Corptext"/>
        <w:numPr>
          <w:ilvl w:val="0"/>
          <w:numId w:val="81"/>
        </w:numPr>
        <w:tabs>
          <w:tab w:val="clear" w:pos="1080"/>
          <w:tab w:val="num" w:pos="720"/>
        </w:tabs>
        <w:suppressAutoHyphens/>
        <w:spacing w:after="120"/>
        <w:ind w:left="720"/>
        <w:jc w:val="left"/>
        <w:rPr>
          <w:sz w:val="22"/>
          <w:szCs w:val="22"/>
        </w:rPr>
      </w:pPr>
      <w:r w:rsidRPr="00BE13CF">
        <w:rPr>
          <w:b/>
          <w:bCs/>
          <w:i/>
          <w:iCs/>
          <w:sz w:val="22"/>
          <w:szCs w:val="22"/>
        </w:rPr>
        <w:t>Buge</w:t>
      </w:r>
      <w:r w:rsidR="000F0C92">
        <w:rPr>
          <w:b/>
          <w:bCs/>
          <w:i/>
          <w:iCs/>
          <w:sz w:val="22"/>
          <w:szCs w:val="22"/>
        </w:rPr>
        <w:t>t</w:t>
      </w:r>
      <w:r w:rsidRPr="00BE13CF">
        <w:rPr>
          <w:b/>
          <w:bCs/>
          <w:i/>
          <w:iCs/>
          <w:sz w:val="22"/>
          <w:szCs w:val="22"/>
        </w:rPr>
        <w:t>ul Fondului Na</w:t>
      </w:r>
      <w:r w:rsidR="000F0C92">
        <w:rPr>
          <w:b/>
          <w:bCs/>
          <w:i/>
          <w:iCs/>
          <w:sz w:val="22"/>
          <w:szCs w:val="22"/>
        </w:rPr>
        <w:t>t</w:t>
      </w:r>
      <w:r w:rsidRPr="00BE13CF">
        <w:rPr>
          <w:b/>
          <w:bCs/>
          <w:i/>
          <w:iCs/>
          <w:sz w:val="22"/>
          <w:szCs w:val="22"/>
        </w:rPr>
        <w:t>ional Unic de Asigur</w:t>
      </w:r>
      <w:r w:rsidR="0000647F">
        <w:rPr>
          <w:b/>
          <w:bCs/>
          <w:i/>
          <w:iCs/>
          <w:sz w:val="22"/>
          <w:szCs w:val="22"/>
        </w:rPr>
        <w:t>ă</w:t>
      </w:r>
      <w:r w:rsidRPr="00BE13CF">
        <w:rPr>
          <w:b/>
          <w:bCs/>
          <w:i/>
          <w:iCs/>
          <w:sz w:val="22"/>
          <w:szCs w:val="22"/>
        </w:rPr>
        <w:t>ri de S</w:t>
      </w:r>
      <w:r w:rsidR="0000647F">
        <w:rPr>
          <w:b/>
          <w:bCs/>
          <w:i/>
          <w:iCs/>
          <w:sz w:val="22"/>
          <w:szCs w:val="22"/>
        </w:rPr>
        <w:t>ă</w:t>
      </w:r>
      <w:r w:rsidRPr="00BE13CF">
        <w:rPr>
          <w:b/>
          <w:bCs/>
          <w:i/>
          <w:iCs/>
          <w:sz w:val="22"/>
          <w:szCs w:val="22"/>
        </w:rPr>
        <w:t>n</w:t>
      </w:r>
      <w:r w:rsidR="0000647F">
        <w:rPr>
          <w:b/>
          <w:bCs/>
          <w:i/>
          <w:iCs/>
          <w:sz w:val="22"/>
          <w:szCs w:val="22"/>
        </w:rPr>
        <w:t>ă</w:t>
      </w:r>
      <w:r w:rsidR="000F0C92">
        <w:rPr>
          <w:b/>
          <w:bCs/>
          <w:i/>
          <w:iCs/>
          <w:sz w:val="22"/>
          <w:szCs w:val="22"/>
        </w:rPr>
        <w:t>t</w:t>
      </w:r>
      <w:r w:rsidRPr="00BE13CF">
        <w:rPr>
          <w:b/>
          <w:bCs/>
          <w:i/>
          <w:iCs/>
          <w:sz w:val="22"/>
          <w:szCs w:val="22"/>
        </w:rPr>
        <w:t>a</w:t>
      </w:r>
      <w:r w:rsidR="000F0C92">
        <w:rPr>
          <w:b/>
          <w:bCs/>
          <w:i/>
          <w:iCs/>
          <w:sz w:val="22"/>
          <w:szCs w:val="22"/>
        </w:rPr>
        <w:t>t</w:t>
      </w:r>
      <w:r w:rsidRPr="00BE13CF">
        <w:rPr>
          <w:b/>
          <w:bCs/>
          <w:i/>
          <w:iCs/>
          <w:sz w:val="22"/>
          <w:szCs w:val="22"/>
        </w:rPr>
        <w:t>e a crescu</w:t>
      </w:r>
      <w:r w:rsidR="000F0C92">
        <w:rPr>
          <w:b/>
          <w:bCs/>
          <w:i/>
          <w:iCs/>
          <w:sz w:val="22"/>
          <w:szCs w:val="22"/>
        </w:rPr>
        <w:t>t</w:t>
      </w:r>
      <w:r w:rsidRPr="00BE13CF">
        <w:rPr>
          <w:b/>
          <w:bCs/>
          <w:i/>
          <w:iCs/>
          <w:sz w:val="22"/>
          <w:szCs w:val="22"/>
        </w:rPr>
        <w:t xml:space="preserve"> cu</w:t>
      </w:r>
      <w:r w:rsidR="0000647F">
        <w:rPr>
          <w:sz w:val="22"/>
          <w:szCs w:val="22"/>
        </w:rPr>
        <w:t xml:space="preserve"> </w:t>
      </w:r>
      <w:r w:rsidRPr="0000647F">
        <w:rPr>
          <w:b/>
          <w:bCs/>
          <w:i/>
          <w:iCs/>
          <w:sz w:val="22"/>
          <w:szCs w:val="22"/>
        </w:rPr>
        <w:t>13.99%</w:t>
      </w:r>
    </w:p>
    <w:p w14:paraId="3E645372" w14:textId="46A2FB53" w:rsidR="00913A96" w:rsidRPr="00BE13CF" w:rsidRDefault="00913A96" w:rsidP="00913A96">
      <w:pPr>
        <w:pStyle w:val="Corptext"/>
        <w:numPr>
          <w:ilvl w:val="0"/>
          <w:numId w:val="81"/>
        </w:numPr>
        <w:tabs>
          <w:tab w:val="clear" w:pos="1080"/>
          <w:tab w:val="num" w:pos="720"/>
        </w:tabs>
        <w:suppressAutoHyphens/>
        <w:spacing w:after="120"/>
        <w:ind w:left="720"/>
        <w:jc w:val="left"/>
        <w:rPr>
          <w:sz w:val="22"/>
          <w:szCs w:val="22"/>
        </w:rPr>
      </w:pPr>
      <w:r w:rsidRPr="00BE13CF">
        <w:rPr>
          <w:b/>
          <w:bCs/>
          <w:i/>
          <w:iCs/>
          <w:sz w:val="22"/>
          <w:szCs w:val="22"/>
        </w:rPr>
        <w:t>Buge</w:t>
      </w:r>
      <w:r w:rsidR="000F0C92">
        <w:rPr>
          <w:b/>
          <w:bCs/>
          <w:i/>
          <w:iCs/>
          <w:sz w:val="22"/>
          <w:szCs w:val="22"/>
        </w:rPr>
        <w:t>t</w:t>
      </w:r>
      <w:r w:rsidRPr="00BE13CF">
        <w:rPr>
          <w:b/>
          <w:bCs/>
          <w:i/>
          <w:iCs/>
          <w:sz w:val="22"/>
          <w:szCs w:val="22"/>
        </w:rPr>
        <w:t>ul asigur</w:t>
      </w:r>
      <w:r w:rsidR="0000647F">
        <w:rPr>
          <w:b/>
          <w:bCs/>
          <w:i/>
          <w:iCs/>
          <w:sz w:val="22"/>
          <w:szCs w:val="22"/>
        </w:rPr>
        <w:t>ă</w:t>
      </w:r>
      <w:r w:rsidRPr="00BE13CF">
        <w:rPr>
          <w:b/>
          <w:bCs/>
          <w:i/>
          <w:iCs/>
          <w:sz w:val="22"/>
          <w:szCs w:val="22"/>
        </w:rPr>
        <w:t>rilor pen</w:t>
      </w:r>
      <w:r w:rsidR="000F0C92">
        <w:rPr>
          <w:b/>
          <w:bCs/>
          <w:i/>
          <w:iCs/>
          <w:sz w:val="22"/>
          <w:szCs w:val="22"/>
        </w:rPr>
        <w:t>t</w:t>
      </w:r>
      <w:r w:rsidRPr="00BE13CF">
        <w:rPr>
          <w:b/>
          <w:bCs/>
          <w:i/>
          <w:iCs/>
          <w:sz w:val="22"/>
          <w:szCs w:val="22"/>
        </w:rPr>
        <w:t xml:space="preserve">ru </w:t>
      </w:r>
      <w:r w:rsidR="0000647F">
        <w:rPr>
          <w:b/>
          <w:bCs/>
          <w:i/>
          <w:iCs/>
          <w:sz w:val="22"/>
          <w:szCs w:val="22"/>
        </w:rPr>
        <w:t>ș</w:t>
      </w:r>
      <w:r w:rsidRPr="00BE13CF">
        <w:rPr>
          <w:b/>
          <w:bCs/>
          <w:i/>
          <w:iCs/>
          <w:sz w:val="22"/>
          <w:szCs w:val="22"/>
        </w:rPr>
        <w:t>omaj a sc</w:t>
      </w:r>
      <w:r w:rsidR="0000647F">
        <w:rPr>
          <w:b/>
          <w:bCs/>
          <w:i/>
          <w:iCs/>
          <w:sz w:val="22"/>
          <w:szCs w:val="22"/>
        </w:rPr>
        <w:t>ă</w:t>
      </w:r>
      <w:r w:rsidRPr="00BE13CF">
        <w:rPr>
          <w:b/>
          <w:bCs/>
          <w:i/>
          <w:iCs/>
          <w:sz w:val="22"/>
          <w:szCs w:val="22"/>
        </w:rPr>
        <w:t>zu</w:t>
      </w:r>
      <w:r w:rsidR="000F0C92">
        <w:rPr>
          <w:b/>
          <w:bCs/>
          <w:i/>
          <w:iCs/>
          <w:sz w:val="22"/>
          <w:szCs w:val="22"/>
        </w:rPr>
        <w:t>t</w:t>
      </w:r>
      <w:r w:rsidRPr="00BE13CF">
        <w:rPr>
          <w:b/>
          <w:bCs/>
          <w:i/>
          <w:iCs/>
          <w:sz w:val="22"/>
          <w:szCs w:val="22"/>
        </w:rPr>
        <w:t xml:space="preserve"> cu -5.00%</w:t>
      </w:r>
    </w:p>
    <w:p w14:paraId="29E204F2" w14:textId="77777777" w:rsidR="00913A96" w:rsidRPr="00BE13CF" w:rsidRDefault="00913A96" w:rsidP="00913A96">
      <w:pPr>
        <w:pStyle w:val="Corptext"/>
        <w:autoSpaceDE w:val="0"/>
        <w:ind w:left="720"/>
        <w:jc w:val="right"/>
        <w:rPr>
          <w:sz w:val="22"/>
          <w:szCs w:val="22"/>
        </w:rPr>
      </w:pPr>
    </w:p>
    <w:p w14:paraId="00BB762C" w14:textId="77777777" w:rsidR="00913A96" w:rsidRPr="00BE13CF" w:rsidRDefault="00913A96" w:rsidP="00913A96">
      <w:pPr>
        <w:pStyle w:val="Corptext"/>
        <w:rPr>
          <w:sz w:val="22"/>
          <w:szCs w:val="22"/>
        </w:rPr>
      </w:pPr>
    </w:p>
    <w:p w14:paraId="32B11408" w14:textId="17B33759" w:rsidR="00913A96" w:rsidRPr="00BE13CF" w:rsidRDefault="00913A96" w:rsidP="00913A96">
      <w:pPr>
        <w:pStyle w:val="Corptext"/>
        <w:rPr>
          <w:sz w:val="22"/>
          <w:szCs w:val="22"/>
        </w:rPr>
      </w:pPr>
      <w:r w:rsidRPr="00BE13CF">
        <w:rPr>
          <w:b/>
          <w:bCs/>
          <w:i/>
          <w:iCs/>
          <w:sz w:val="22"/>
          <w:szCs w:val="22"/>
        </w:rPr>
        <w:t>Principalele obliga</w:t>
      </w:r>
      <w:r w:rsidR="0000647F">
        <w:rPr>
          <w:b/>
          <w:bCs/>
          <w:i/>
          <w:iCs/>
          <w:sz w:val="22"/>
          <w:szCs w:val="22"/>
        </w:rPr>
        <w:t>ț</w:t>
      </w:r>
      <w:r w:rsidRPr="00BE13CF">
        <w:rPr>
          <w:b/>
          <w:bCs/>
          <w:i/>
          <w:iCs/>
          <w:sz w:val="22"/>
          <w:szCs w:val="22"/>
        </w:rPr>
        <w:t>ii declara</w:t>
      </w:r>
      <w:r w:rsidR="000F0C92">
        <w:rPr>
          <w:b/>
          <w:bCs/>
          <w:i/>
          <w:iCs/>
          <w:sz w:val="22"/>
          <w:szCs w:val="22"/>
        </w:rPr>
        <w:t>t</w:t>
      </w:r>
      <w:r w:rsidRPr="00BE13CF">
        <w:rPr>
          <w:b/>
          <w:bCs/>
          <w:i/>
          <w:iCs/>
          <w:sz w:val="22"/>
          <w:szCs w:val="22"/>
        </w:rPr>
        <w:t>e realiza</w:t>
      </w:r>
      <w:r w:rsidR="000F0C92">
        <w:rPr>
          <w:b/>
          <w:bCs/>
          <w:i/>
          <w:iCs/>
          <w:sz w:val="22"/>
          <w:szCs w:val="22"/>
        </w:rPr>
        <w:t>t</w:t>
      </w:r>
      <w:r w:rsidRPr="00BE13CF">
        <w:rPr>
          <w:b/>
          <w:bCs/>
          <w:i/>
          <w:iCs/>
          <w:sz w:val="22"/>
          <w:szCs w:val="22"/>
        </w:rPr>
        <w:t>e  pe buge</w:t>
      </w:r>
      <w:r w:rsidR="000F0C92">
        <w:rPr>
          <w:b/>
          <w:bCs/>
          <w:i/>
          <w:iCs/>
          <w:sz w:val="22"/>
          <w:szCs w:val="22"/>
        </w:rPr>
        <w:t>t</w:t>
      </w:r>
      <w:r w:rsidRPr="00BE13CF">
        <w:rPr>
          <w:b/>
          <w:bCs/>
          <w:i/>
          <w:iCs/>
          <w:sz w:val="22"/>
          <w:szCs w:val="22"/>
        </w:rPr>
        <w:t>e, cumula</w:t>
      </w:r>
      <w:r w:rsidR="000F0C92">
        <w:rPr>
          <w:b/>
          <w:bCs/>
          <w:i/>
          <w:iCs/>
          <w:sz w:val="22"/>
          <w:szCs w:val="22"/>
        </w:rPr>
        <w:t>t</w:t>
      </w:r>
      <w:r w:rsidRPr="00BE13CF">
        <w:rPr>
          <w:b/>
          <w:bCs/>
          <w:i/>
          <w:iCs/>
          <w:sz w:val="22"/>
          <w:szCs w:val="22"/>
        </w:rPr>
        <w:t xml:space="preserve"> pe cele 09 luni ale anului 2023,  compara</w:t>
      </w:r>
      <w:r w:rsidR="000F0C92">
        <w:rPr>
          <w:b/>
          <w:bCs/>
          <w:i/>
          <w:iCs/>
          <w:sz w:val="22"/>
          <w:szCs w:val="22"/>
        </w:rPr>
        <w:t>t</w:t>
      </w:r>
      <w:r w:rsidRPr="00BE13CF">
        <w:rPr>
          <w:b/>
          <w:bCs/>
          <w:i/>
          <w:iCs/>
          <w:sz w:val="22"/>
          <w:szCs w:val="22"/>
        </w:rPr>
        <w:t>iv cu realiz</w:t>
      </w:r>
      <w:r w:rsidR="0000647F">
        <w:rPr>
          <w:b/>
          <w:bCs/>
          <w:i/>
          <w:iCs/>
          <w:sz w:val="22"/>
          <w:szCs w:val="22"/>
        </w:rPr>
        <w:t>ă</w:t>
      </w:r>
      <w:r w:rsidRPr="00BE13CF">
        <w:rPr>
          <w:b/>
          <w:bCs/>
          <w:i/>
          <w:iCs/>
          <w:sz w:val="22"/>
          <w:szCs w:val="22"/>
        </w:rPr>
        <w:t>rile  din aceea</w:t>
      </w:r>
      <w:r w:rsidR="0000647F">
        <w:rPr>
          <w:b/>
          <w:bCs/>
          <w:i/>
          <w:iCs/>
          <w:sz w:val="22"/>
          <w:szCs w:val="22"/>
        </w:rPr>
        <w:t>ș</w:t>
      </w:r>
      <w:r w:rsidRPr="00BE13CF">
        <w:rPr>
          <w:b/>
          <w:bCs/>
          <w:i/>
          <w:iCs/>
          <w:sz w:val="22"/>
          <w:szCs w:val="22"/>
        </w:rPr>
        <w:t xml:space="preserve">i perioada a anului 2022:  </w:t>
      </w:r>
    </w:p>
    <w:p w14:paraId="4E5A4A87" w14:textId="77777777" w:rsidR="00913A96" w:rsidRPr="00BE13CF" w:rsidRDefault="00913A96" w:rsidP="00913A96">
      <w:pPr>
        <w:pStyle w:val="Corptext"/>
      </w:pPr>
      <w:r w:rsidRPr="00BE13CF">
        <w:rPr>
          <w:b/>
          <w:bCs/>
          <w:i/>
          <w:iCs/>
          <w:sz w:val="32"/>
          <w:szCs w:val="32"/>
        </w:rPr>
        <w:t xml:space="preserve">                                                                                             </w:t>
      </w:r>
      <w:r w:rsidRPr="00BE13CF">
        <w:rPr>
          <w:b/>
          <w:bCs/>
          <w:i/>
          <w:iCs/>
        </w:rPr>
        <w:t>mil.lei</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2791"/>
        <w:gridCol w:w="987"/>
        <w:gridCol w:w="942"/>
        <w:gridCol w:w="1054"/>
        <w:gridCol w:w="944"/>
        <w:gridCol w:w="961"/>
        <w:gridCol w:w="1250"/>
      </w:tblGrid>
      <w:tr w:rsidR="00913A96" w:rsidRPr="00BE13CF" w14:paraId="7BEEF4CD" w14:textId="77777777" w:rsidTr="009F3CF7">
        <w:trPr>
          <w:trHeight w:val="512"/>
        </w:trPr>
        <w:tc>
          <w:tcPr>
            <w:tcW w:w="2791" w:type="dxa"/>
            <w:tcBorders>
              <w:top w:val="single" w:sz="4" w:space="0" w:color="000000"/>
              <w:left w:val="single" w:sz="4" w:space="0" w:color="000000"/>
              <w:bottom w:val="single" w:sz="4" w:space="0" w:color="000000"/>
            </w:tcBorders>
            <w:shd w:val="clear" w:color="auto" w:fill="BF819E"/>
            <w:vAlign w:val="center"/>
          </w:tcPr>
          <w:p w14:paraId="78E9F74A" w14:textId="38FB8407" w:rsidR="00913A96" w:rsidRPr="00BE13CF" w:rsidRDefault="00913A96" w:rsidP="004A1EF8">
            <w:pPr>
              <w:spacing w:after="0" w:line="240" w:lineRule="auto"/>
              <w:jc w:val="center"/>
              <w:rPr>
                <w:lang w:val="ro-RO"/>
              </w:rPr>
            </w:pPr>
            <w:r w:rsidRPr="00BE13CF">
              <w:rPr>
                <w:b/>
                <w:bCs/>
                <w:i/>
                <w:iCs/>
                <w:sz w:val="32"/>
                <w:szCs w:val="32"/>
                <w:lang w:val="ro-RO"/>
              </w:rPr>
              <w:t>Declara</w:t>
            </w:r>
            <w:r w:rsidR="000F0C92">
              <w:rPr>
                <w:b/>
                <w:bCs/>
                <w:i/>
                <w:iCs/>
                <w:sz w:val="32"/>
                <w:szCs w:val="32"/>
                <w:lang w:val="ro-RO"/>
              </w:rPr>
              <w:t>t</w:t>
            </w:r>
          </w:p>
        </w:tc>
        <w:tc>
          <w:tcPr>
            <w:tcW w:w="6138" w:type="dxa"/>
            <w:gridSpan w:val="6"/>
            <w:tcBorders>
              <w:top w:val="single" w:sz="4" w:space="0" w:color="000000"/>
              <w:left w:val="single" w:sz="4" w:space="0" w:color="000000"/>
              <w:bottom w:val="single" w:sz="4" w:space="0" w:color="000000"/>
              <w:right w:val="single" w:sz="4" w:space="0" w:color="000000"/>
            </w:tcBorders>
            <w:shd w:val="clear" w:color="auto" w:fill="BF819E"/>
            <w:vAlign w:val="center"/>
          </w:tcPr>
          <w:p w14:paraId="42C0DD1A" w14:textId="23CAD4AE" w:rsidR="00913A96" w:rsidRPr="00BE13CF" w:rsidRDefault="000F0C92" w:rsidP="004A1EF8">
            <w:pPr>
              <w:spacing w:after="0" w:line="240" w:lineRule="auto"/>
              <w:jc w:val="center"/>
              <w:rPr>
                <w:lang w:val="ro-RO"/>
              </w:rPr>
            </w:pPr>
            <w:r>
              <w:rPr>
                <w:b/>
                <w:lang w:val="ro-RO"/>
              </w:rPr>
              <w:t>T</w:t>
            </w:r>
            <w:r w:rsidR="00913A96" w:rsidRPr="00BE13CF">
              <w:rPr>
                <w:b/>
                <w:lang w:val="ro-RO"/>
              </w:rPr>
              <w:t>o</w:t>
            </w:r>
            <w:r>
              <w:rPr>
                <w:b/>
                <w:lang w:val="ro-RO"/>
              </w:rPr>
              <w:t>t</w:t>
            </w:r>
            <w:r w:rsidR="00913A96" w:rsidRPr="00BE13CF">
              <w:rPr>
                <w:b/>
                <w:lang w:val="ro-RO"/>
              </w:rPr>
              <w:t>al declara</w:t>
            </w:r>
            <w:r>
              <w:rPr>
                <w:b/>
                <w:lang w:val="ro-RO"/>
              </w:rPr>
              <w:t>t</w:t>
            </w:r>
            <w:r w:rsidR="00913A96" w:rsidRPr="00BE13CF">
              <w:rPr>
                <w:b/>
                <w:lang w:val="ro-RO"/>
              </w:rPr>
              <w:t>, din care:</w:t>
            </w:r>
          </w:p>
        </w:tc>
      </w:tr>
      <w:tr w:rsidR="00913A96" w:rsidRPr="00BE13CF" w14:paraId="4D16E951" w14:textId="77777777" w:rsidTr="006538AE">
        <w:trPr>
          <w:trHeight w:val="315"/>
        </w:trPr>
        <w:tc>
          <w:tcPr>
            <w:tcW w:w="2791" w:type="dxa"/>
            <w:tcBorders>
              <w:left w:val="single" w:sz="4" w:space="0" w:color="000000"/>
              <w:bottom w:val="single" w:sz="4" w:space="0" w:color="000000"/>
            </w:tcBorders>
            <w:shd w:val="clear" w:color="auto" w:fill="BF819E"/>
            <w:vAlign w:val="center"/>
          </w:tcPr>
          <w:p w14:paraId="19324BD2" w14:textId="77777777" w:rsidR="00913A96" w:rsidRPr="00BE13CF" w:rsidRDefault="00913A96" w:rsidP="004A1EF8">
            <w:pPr>
              <w:snapToGrid w:val="0"/>
              <w:spacing w:after="0" w:line="240" w:lineRule="auto"/>
              <w:jc w:val="center"/>
              <w:rPr>
                <w:b/>
                <w:lang w:val="ro-RO"/>
              </w:rPr>
            </w:pPr>
          </w:p>
        </w:tc>
        <w:tc>
          <w:tcPr>
            <w:tcW w:w="1929" w:type="dxa"/>
            <w:gridSpan w:val="2"/>
            <w:tcBorders>
              <w:left w:val="single" w:sz="4" w:space="0" w:color="000000"/>
              <w:bottom w:val="single" w:sz="4" w:space="0" w:color="000000"/>
            </w:tcBorders>
            <w:shd w:val="clear" w:color="auto" w:fill="BF819E"/>
            <w:vAlign w:val="center"/>
          </w:tcPr>
          <w:p w14:paraId="399367C5" w14:textId="77777777" w:rsidR="00913A96" w:rsidRPr="00BE13CF" w:rsidRDefault="00913A96" w:rsidP="004A1EF8">
            <w:pPr>
              <w:pStyle w:val="TableContents"/>
              <w:jc w:val="center"/>
              <w:rPr>
                <w:lang w:val="ro-RO"/>
              </w:rPr>
            </w:pPr>
            <w:r w:rsidRPr="00BE13CF">
              <w:rPr>
                <w:b/>
                <w:lang w:val="ro-RO"/>
              </w:rPr>
              <w:t>2022</w:t>
            </w:r>
          </w:p>
        </w:tc>
        <w:tc>
          <w:tcPr>
            <w:tcW w:w="1998" w:type="dxa"/>
            <w:gridSpan w:val="2"/>
            <w:tcBorders>
              <w:left w:val="single" w:sz="4" w:space="0" w:color="000000"/>
              <w:bottom w:val="single" w:sz="4" w:space="0" w:color="000000"/>
            </w:tcBorders>
            <w:shd w:val="clear" w:color="auto" w:fill="BF819E"/>
            <w:vAlign w:val="center"/>
          </w:tcPr>
          <w:p w14:paraId="6700B80C" w14:textId="77777777" w:rsidR="00913A96" w:rsidRPr="00BE13CF" w:rsidRDefault="00913A96" w:rsidP="004A1EF8">
            <w:pPr>
              <w:pStyle w:val="TableContents"/>
              <w:jc w:val="center"/>
              <w:rPr>
                <w:lang w:val="ro-RO"/>
              </w:rPr>
            </w:pPr>
            <w:r w:rsidRPr="00BE13CF">
              <w:rPr>
                <w:b/>
                <w:lang w:val="ro-RO"/>
              </w:rPr>
              <w:t>2023</w:t>
            </w:r>
          </w:p>
        </w:tc>
        <w:tc>
          <w:tcPr>
            <w:tcW w:w="2211" w:type="dxa"/>
            <w:gridSpan w:val="2"/>
            <w:tcBorders>
              <w:left w:val="single" w:sz="4" w:space="0" w:color="000000"/>
              <w:bottom w:val="single" w:sz="4" w:space="0" w:color="000000"/>
              <w:right w:val="single" w:sz="4" w:space="0" w:color="000000"/>
            </w:tcBorders>
            <w:shd w:val="clear" w:color="auto" w:fill="BF819E"/>
            <w:vAlign w:val="center"/>
          </w:tcPr>
          <w:p w14:paraId="21A18924" w14:textId="77777777" w:rsidR="00913A96" w:rsidRPr="00BE13CF" w:rsidRDefault="00913A96" w:rsidP="004A1EF8">
            <w:pPr>
              <w:pStyle w:val="TableContents"/>
              <w:jc w:val="center"/>
              <w:rPr>
                <w:lang w:val="ro-RO"/>
              </w:rPr>
            </w:pPr>
            <w:r w:rsidRPr="00BE13CF">
              <w:rPr>
                <w:b/>
                <w:lang w:val="ro-RO"/>
              </w:rPr>
              <w:t>% 2023/2022</w:t>
            </w:r>
          </w:p>
        </w:tc>
      </w:tr>
      <w:tr w:rsidR="00913A96" w:rsidRPr="00BE13CF" w14:paraId="53E16F79" w14:textId="77777777" w:rsidTr="009F3CF7">
        <w:trPr>
          <w:trHeight w:val="467"/>
        </w:trPr>
        <w:tc>
          <w:tcPr>
            <w:tcW w:w="2791" w:type="dxa"/>
            <w:tcBorders>
              <w:left w:val="single" w:sz="4" w:space="0" w:color="000000"/>
              <w:bottom w:val="single" w:sz="4" w:space="0" w:color="000000"/>
            </w:tcBorders>
            <w:shd w:val="clear" w:color="auto" w:fill="BF819E"/>
            <w:vAlign w:val="center"/>
          </w:tcPr>
          <w:p w14:paraId="0301ADF5" w14:textId="77777777" w:rsidR="00913A96" w:rsidRPr="00BE13CF" w:rsidRDefault="00913A96" w:rsidP="004A1EF8">
            <w:pPr>
              <w:snapToGrid w:val="0"/>
              <w:spacing w:after="0" w:line="240" w:lineRule="auto"/>
              <w:jc w:val="center"/>
              <w:rPr>
                <w:b/>
                <w:lang w:val="ro-RO"/>
              </w:rPr>
            </w:pPr>
          </w:p>
        </w:tc>
        <w:tc>
          <w:tcPr>
            <w:tcW w:w="987" w:type="dxa"/>
            <w:tcBorders>
              <w:left w:val="single" w:sz="4" w:space="0" w:color="000000"/>
              <w:bottom w:val="single" w:sz="4" w:space="0" w:color="000000"/>
            </w:tcBorders>
            <w:shd w:val="clear" w:color="auto" w:fill="BF819E"/>
            <w:vAlign w:val="center"/>
          </w:tcPr>
          <w:p w14:paraId="727B4833" w14:textId="3F17CB97" w:rsidR="00913A96" w:rsidRPr="00BE13CF" w:rsidRDefault="00913A96" w:rsidP="004A1EF8">
            <w:pPr>
              <w:pStyle w:val="TableContents"/>
              <w:jc w:val="center"/>
              <w:rPr>
                <w:lang w:val="ro-RO"/>
              </w:rPr>
            </w:pPr>
            <w:r w:rsidRPr="00BE13CF">
              <w:rPr>
                <w:b/>
                <w:lang w:val="ro-RO"/>
              </w:rPr>
              <w:t>cumula</w:t>
            </w:r>
            <w:r w:rsidR="000F0C92">
              <w:rPr>
                <w:b/>
                <w:lang w:val="ro-RO"/>
              </w:rPr>
              <w:t>t</w:t>
            </w:r>
          </w:p>
        </w:tc>
        <w:tc>
          <w:tcPr>
            <w:tcW w:w="942" w:type="dxa"/>
            <w:tcBorders>
              <w:left w:val="single" w:sz="4" w:space="0" w:color="000000"/>
              <w:bottom w:val="single" w:sz="4" w:space="0" w:color="000000"/>
            </w:tcBorders>
            <w:shd w:val="clear" w:color="auto" w:fill="BF819E"/>
            <w:vAlign w:val="center"/>
          </w:tcPr>
          <w:p w14:paraId="7E8DAF35" w14:textId="4C971D9C" w:rsidR="00913A96" w:rsidRPr="00BE13CF" w:rsidRDefault="00913A96" w:rsidP="004A1EF8">
            <w:pPr>
              <w:pStyle w:val="TableContents"/>
              <w:jc w:val="center"/>
              <w:rPr>
                <w:lang w:val="ro-RO"/>
              </w:rPr>
            </w:pPr>
            <w:r w:rsidRPr="00BE13CF">
              <w:rPr>
                <w:b/>
                <w:lang w:val="ro-RO"/>
              </w:rPr>
              <w:t>Sep</w:t>
            </w:r>
            <w:r w:rsidR="000F0C92">
              <w:rPr>
                <w:b/>
                <w:lang w:val="ro-RO"/>
              </w:rPr>
              <w:t>t</w:t>
            </w:r>
            <w:r w:rsidRPr="00BE13CF">
              <w:rPr>
                <w:b/>
                <w:lang w:val="ro-RO"/>
              </w:rPr>
              <w:t>.</w:t>
            </w:r>
          </w:p>
        </w:tc>
        <w:tc>
          <w:tcPr>
            <w:tcW w:w="1054" w:type="dxa"/>
            <w:tcBorders>
              <w:left w:val="single" w:sz="4" w:space="0" w:color="000000"/>
              <w:bottom w:val="single" w:sz="4" w:space="0" w:color="000000"/>
            </w:tcBorders>
            <w:shd w:val="clear" w:color="auto" w:fill="BF819E"/>
            <w:vAlign w:val="center"/>
          </w:tcPr>
          <w:p w14:paraId="1C877D91" w14:textId="2D9E0E25" w:rsidR="00913A96" w:rsidRPr="00BE13CF" w:rsidRDefault="00913A96" w:rsidP="004A1EF8">
            <w:pPr>
              <w:pStyle w:val="TableContents"/>
              <w:jc w:val="center"/>
              <w:rPr>
                <w:lang w:val="ro-RO"/>
              </w:rPr>
            </w:pPr>
            <w:r w:rsidRPr="00BE13CF">
              <w:rPr>
                <w:b/>
                <w:lang w:val="ro-RO"/>
              </w:rPr>
              <w:t>cumula</w:t>
            </w:r>
            <w:r w:rsidR="000F0C92">
              <w:rPr>
                <w:b/>
                <w:lang w:val="ro-RO"/>
              </w:rPr>
              <w:t>t</w:t>
            </w:r>
          </w:p>
        </w:tc>
        <w:tc>
          <w:tcPr>
            <w:tcW w:w="944" w:type="dxa"/>
            <w:tcBorders>
              <w:left w:val="single" w:sz="4" w:space="0" w:color="000000"/>
              <w:bottom w:val="single" w:sz="4" w:space="0" w:color="000000"/>
            </w:tcBorders>
            <w:shd w:val="clear" w:color="auto" w:fill="BF819E"/>
            <w:vAlign w:val="center"/>
          </w:tcPr>
          <w:p w14:paraId="14E8DA27" w14:textId="1AA9FF14" w:rsidR="00913A96" w:rsidRPr="00BE13CF" w:rsidRDefault="00913A96" w:rsidP="004A1EF8">
            <w:pPr>
              <w:pStyle w:val="TableContents"/>
              <w:jc w:val="center"/>
              <w:rPr>
                <w:lang w:val="ro-RO"/>
              </w:rPr>
            </w:pPr>
            <w:r w:rsidRPr="00BE13CF">
              <w:rPr>
                <w:b/>
                <w:lang w:val="ro-RO"/>
              </w:rPr>
              <w:t>Sep</w:t>
            </w:r>
            <w:r w:rsidR="000F0C92">
              <w:rPr>
                <w:b/>
                <w:lang w:val="ro-RO"/>
              </w:rPr>
              <w:t>t</w:t>
            </w:r>
            <w:r w:rsidRPr="00BE13CF">
              <w:rPr>
                <w:b/>
                <w:lang w:val="ro-RO"/>
              </w:rPr>
              <w:t>.</w:t>
            </w:r>
          </w:p>
        </w:tc>
        <w:tc>
          <w:tcPr>
            <w:tcW w:w="961" w:type="dxa"/>
            <w:tcBorders>
              <w:left w:val="single" w:sz="4" w:space="0" w:color="000000"/>
              <w:bottom w:val="single" w:sz="4" w:space="0" w:color="000000"/>
            </w:tcBorders>
            <w:shd w:val="clear" w:color="auto" w:fill="BF819E"/>
            <w:vAlign w:val="center"/>
          </w:tcPr>
          <w:p w14:paraId="4405BFAB" w14:textId="783E5216" w:rsidR="00913A96" w:rsidRPr="00BE13CF" w:rsidRDefault="00913A96" w:rsidP="004A1EF8">
            <w:pPr>
              <w:pStyle w:val="TableContents"/>
              <w:jc w:val="center"/>
              <w:rPr>
                <w:lang w:val="ro-RO"/>
              </w:rPr>
            </w:pPr>
            <w:r w:rsidRPr="00BE13CF">
              <w:rPr>
                <w:b/>
                <w:lang w:val="ro-RO"/>
              </w:rPr>
              <w:t>cumula</w:t>
            </w:r>
            <w:r w:rsidR="000F0C92">
              <w:rPr>
                <w:b/>
                <w:lang w:val="ro-RO"/>
              </w:rPr>
              <w:t>t</w:t>
            </w:r>
          </w:p>
        </w:tc>
        <w:tc>
          <w:tcPr>
            <w:tcW w:w="1250" w:type="dxa"/>
            <w:tcBorders>
              <w:left w:val="single" w:sz="4" w:space="0" w:color="000000"/>
              <w:bottom w:val="single" w:sz="4" w:space="0" w:color="000000"/>
              <w:right w:val="single" w:sz="4" w:space="0" w:color="000000"/>
            </w:tcBorders>
            <w:shd w:val="clear" w:color="auto" w:fill="BF819E"/>
            <w:vAlign w:val="center"/>
          </w:tcPr>
          <w:p w14:paraId="2B96D11F" w14:textId="73226088" w:rsidR="00913A96" w:rsidRPr="00BE13CF" w:rsidRDefault="00913A96" w:rsidP="004A1EF8">
            <w:pPr>
              <w:pStyle w:val="TableContents"/>
              <w:jc w:val="center"/>
              <w:rPr>
                <w:lang w:val="ro-RO"/>
              </w:rPr>
            </w:pPr>
            <w:r w:rsidRPr="00BE13CF">
              <w:rPr>
                <w:b/>
                <w:lang w:val="ro-RO"/>
              </w:rPr>
              <w:t>Sep</w:t>
            </w:r>
            <w:r w:rsidR="000F0C92">
              <w:rPr>
                <w:b/>
                <w:lang w:val="ro-RO"/>
              </w:rPr>
              <w:t>t</w:t>
            </w:r>
            <w:r w:rsidRPr="00BE13CF">
              <w:rPr>
                <w:b/>
                <w:lang w:val="ro-RO"/>
              </w:rPr>
              <w:t>.</w:t>
            </w:r>
          </w:p>
        </w:tc>
      </w:tr>
      <w:tr w:rsidR="00913A96" w:rsidRPr="00BE13CF" w14:paraId="53AA7F91" w14:textId="77777777" w:rsidTr="006538AE">
        <w:trPr>
          <w:trHeight w:val="690"/>
        </w:trPr>
        <w:tc>
          <w:tcPr>
            <w:tcW w:w="2791" w:type="dxa"/>
            <w:tcBorders>
              <w:left w:val="single" w:sz="4" w:space="0" w:color="000000"/>
              <w:bottom w:val="single" w:sz="4" w:space="0" w:color="000000"/>
            </w:tcBorders>
            <w:shd w:val="clear" w:color="auto" w:fill="E0C2CD"/>
            <w:vAlign w:val="center"/>
          </w:tcPr>
          <w:p w14:paraId="0A7E4D4D" w14:textId="2C403CBD" w:rsidR="00913A96" w:rsidRPr="00BE13CF" w:rsidRDefault="000F0C92" w:rsidP="004A1EF8">
            <w:pPr>
              <w:spacing w:after="0" w:line="240" w:lineRule="auto"/>
              <w:jc w:val="center"/>
              <w:rPr>
                <w:lang w:val="ro-RO"/>
              </w:rPr>
            </w:pPr>
            <w:r>
              <w:rPr>
                <w:b/>
                <w:lang w:val="ro-RO"/>
              </w:rPr>
              <w:t>T</w:t>
            </w:r>
            <w:r w:rsidR="00913A96" w:rsidRPr="00BE13CF">
              <w:rPr>
                <w:b/>
                <w:lang w:val="ro-RO"/>
              </w:rPr>
              <w:t>O</w:t>
            </w:r>
            <w:r>
              <w:rPr>
                <w:b/>
                <w:lang w:val="ro-RO"/>
              </w:rPr>
              <w:t>T</w:t>
            </w:r>
            <w:r w:rsidR="00913A96" w:rsidRPr="00BE13CF">
              <w:rPr>
                <w:b/>
                <w:lang w:val="ro-RO"/>
              </w:rPr>
              <w:t>AL BGC, adminis</w:t>
            </w:r>
            <w:r>
              <w:rPr>
                <w:b/>
                <w:lang w:val="ro-RO"/>
              </w:rPr>
              <w:t>t</w:t>
            </w:r>
            <w:r w:rsidR="00913A96" w:rsidRPr="00BE13CF">
              <w:rPr>
                <w:b/>
                <w:lang w:val="ro-RO"/>
              </w:rPr>
              <w:t>ra</w:t>
            </w:r>
            <w:r>
              <w:rPr>
                <w:b/>
                <w:lang w:val="ro-RO"/>
              </w:rPr>
              <w:t>t</w:t>
            </w:r>
            <w:r w:rsidR="00913A96" w:rsidRPr="00BE13CF">
              <w:rPr>
                <w:b/>
                <w:lang w:val="ro-RO"/>
              </w:rPr>
              <w:t xml:space="preserve"> de A.N.A.F.</w:t>
            </w:r>
          </w:p>
        </w:tc>
        <w:tc>
          <w:tcPr>
            <w:tcW w:w="987" w:type="dxa"/>
            <w:tcBorders>
              <w:left w:val="single" w:sz="4" w:space="0" w:color="000000"/>
              <w:bottom w:val="single" w:sz="4" w:space="0" w:color="000000"/>
            </w:tcBorders>
            <w:shd w:val="clear" w:color="auto" w:fill="E0C2CD"/>
            <w:vAlign w:val="bottom"/>
          </w:tcPr>
          <w:p w14:paraId="2A683C5F" w14:textId="77777777" w:rsidR="00913A96" w:rsidRPr="00BE13CF" w:rsidRDefault="00913A96" w:rsidP="004A1EF8">
            <w:pPr>
              <w:pStyle w:val="TableContents"/>
              <w:jc w:val="right"/>
              <w:rPr>
                <w:lang w:val="ro-RO"/>
              </w:rPr>
            </w:pPr>
            <w:r w:rsidRPr="00BE13CF">
              <w:rPr>
                <w:b/>
                <w:lang w:val="ro-RO"/>
              </w:rPr>
              <w:t>982.07</w:t>
            </w:r>
          </w:p>
        </w:tc>
        <w:tc>
          <w:tcPr>
            <w:tcW w:w="942" w:type="dxa"/>
            <w:tcBorders>
              <w:left w:val="single" w:sz="4" w:space="0" w:color="000000"/>
              <w:bottom w:val="single" w:sz="4" w:space="0" w:color="000000"/>
            </w:tcBorders>
            <w:shd w:val="clear" w:color="auto" w:fill="E0C2CD"/>
            <w:vAlign w:val="bottom"/>
          </w:tcPr>
          <w:p w14:paraId="7BE0C13B" w14:textId="77777777" w:rsidR="00913A96" w:rsidRPr="00BE13CF" w:rsidRDefault="00913A96" w:rsidP="004A1EF8">
            <w:pPr>
              <w:pStyle w:val="TableContents"/>
              <w:jc w:val="right"/>
              <w:rPr>
                <w:lang w:val="ro-RO"/>
              </w:rPr>
            </w:pPr>
            <w:r w:rsidRPr="00BE13CF">
              <w:rPr>
                <w:b/>
                <w:lang w:val="ro-RO"/>
              </w:rPr>
              <w:t>100.12</w:t>
            </w:r>
          </w:p>
        </w:tc>
        <w:tc>
          <w:tcPr>
            <w:tcW w:w="1054" w:type="dxa"/>
            <w:tcBorders>
              <w:left w:val="single" w:sz="4" w:space="0" w:color="000000"/>
              <w:bottom w:val="single" w:sz="4" w:space="0" w:color="000000"/>
            </w:tcBorders>
            <w:shd w:val="clear" w:color="auto" w:fill="E0C2CD"/>
            <w:vAlign w:val="bottom"/>
          </w:tcPr>
          <w:p w14:paraId="7861E187" w14:textId="77777777" w:rsidR="00913A96" w:rsidRPr="00BE13CF" w:rsidRDefault="00913A96" w:rsidP="004A1EF8">
            <w:pPr>
              <w:pStyle w:val="TableContents"/>
              <w:jc w:val="right"/>
              <w:rPr>
                <w:lang w:val="ro-RO"/>
              </w:rPr>
            </w:pPr>
            <w:r w:rsidRPr="00BE13CF">
              <w:rPr>
                <w:b/>
                <w:lang w:val="ro-RO"/>
              </w:rPr>
              <w:t>1106.81</w:t>
            </w:r>
          </w:p>
        </w:tc>
        <w:tc>
          <w:tcPr>
            <w:tcW w:w="944" w:type="dxa"/>
            <w:tcBorders>
              <w:left w:val="single" w:sz="4" w:space="0" w:color="000000"/>
              <w:bottom w:val="single" w:sz="4" w:space="0" w:color="000000"/>
            </w:tcBorders>
            <w:shd w:val="clear" w:color="auto" w:fill="E0C2CD"/>
            <w:vAlign w:val="bottom"/>
          </w:tcPr>
          <w:p w14:paraId="5E15E3DD" w14:textId="77777777" w:rsidR="00913A96" w:rsidRPr="00BE13CF" w:rsidRDefault="00913A96" w:rsidP="004A1EF8">
            <w:pPr>
              <w:pStyle w:val="TableContents"/>
              <w:jc w:val="right"/>
              <w:rPr>
                <w:lang w:val="ro-RO"/>
              </w:rPr>
            </w:pPr>
            <w:r w:rsidRPr="00BE13CF">
              <w:rPr>
                <w:b/>
                <w:lang w:val="ro-RO"/>
              </w:rPr>
              <w:t>118.59</w:t>
            </w:r>
          </w:p>
        </w:tc>
        <w:tc>
          <w:tcPr>
            <w:tcW w:w="961" w:type="dxa"/>
            <w:tcBorders>
              <w:left w:val="single" w:sz="4" w:space="0" w:color="000000"/>
              <w:bottom w:val="single" w:sz="4" w:space="0" w:color="000000"/>
            </w:tcBorders>
            <w:shd w:val="clear" w:color="auto" w:fill="E0C2CD"/>
            <w:vAlign w:val="bottom"/>
          </w:tcPr>
          <w:p w14:paraId="08D37DD0" w14:textId="77777777" w:rsidR="00913A96" w:rsidRPr="00BE13CF" w:rsidRDefault="00913A96" w:rsidP="004A1EF8">
            <w:pPr>
              <w:pStyle w:val="TableContents"/>
              <w:jc w:val="right"/>
              <w:rPr>
                <w:lang w:val="ro-RO"/>
              </w:rPr>
            </w:pPr>
            <w:r w:rsidRPr="00BE13CF">
              <w:rPr>
                <w:b/>
                <w:lang w:val="ro-RO"/>
              </w:rPr>
              <w:t>112.70</w:t>
            </w:r>
          </w:p>
        </w:tc>
        <w:tc>
          <w:tcPr>
            <w:tcW w:w="1250" w:type="dxa"/>
            <w:tcBorders>
              <w:left w:val="single" w:sz="4" w:space="0" w:color="000000"/>
              <w:bottom w:val="single" w:sz="4" w:space="0" w:color="000000"/>
              <w:right w:val="single" w:sz="4" w:space="0" w:color="000000"/>
            </w:tcBorders>
            <w:shd w:val="clear" w:color="auto" w:fill="E0C2CD"/>
            <w:vAlign w:val="bottom"/>
          </w:tcPr>
          <w:p w14:paraId="348E56F3" w14:textId="77777777" w:rsidR="00913A96" w:rsidRPr="00BE13CF" w:rsidRDefault="00913A96" w:rsidP="004A1EF8">
            <w:pPr>
              <w:pStyle w:val="TableContents"/>
              <w:jc w:val="right"/>
              <w:rPr>
                <w:lang w:val="ro-RO"/>
              </w:rPr>
            </w:pPr>
            <w:r w:rsidRPr="00BE13CF">
              <w:rPr>
                <w:b/>
                <w:lang w:val="ro-RO"/>
              </w:rPr>
              <w:t>118.45</w:t>
            </w:r>
          </w:p>
        </w:tc>
      </w:tr>
      <w:tr w:rsidR="00913A96" w:rsidRPr="00BE13CF" w14:paraId="196BF2C7" w14:textId="77777777" w:rsidTr="006538AE">
        <w:trPr>
          <w:trHeight w:val="825"/>
        </w:trPr>
        <w:tc>
          <w:tcPr>
            <w:tcW w:w="2791" w:type="dxa"/>
            <w:tcBorders>
              <w:left w:val="single" w:sz="4" w:space="0" w:color="000000"/>
              <w:bottom w:val="single" w:sz="4" w:space="0" w:color="000000"/>
            </w:tcBorders>
            <w:shd w:val="clear" w:color="auto" w:fill="E0C2CD"/>
            <w:vAlign w:val="center"/>
          </w:tcPr>
          <w:p w14:paraId="4EECCEF7" w14:textId="0F7B9071" w:rsidR="00913A96" w:rsidRPr="00BE13CF" w:rsidRDefault="00913A96" w:rsidP="004A1EF8">
            <w:pPr>
              <w:spacing w:after="0" w:line="240" w:lineRule="auto"/>
              <w:jc w:val="center"/>
              <w:rPr>
                <w:lang w:val="ro-RO"/>
              </w:rPr>
            </w:pPr>
            <w:r w:rsidRPr="00BE13CF">
              <w:rPr>
                <w:b/>
                <w:lang w:val="ro-RO"/>
              </w:rPr>
              <w:t>Buge</w:t>
            </w:r>
            <w:r w:rsidR="000F0C92">
              <w:rPr>
                <w:b/>
                <w:lang w:val="ro-RO"/>
              </w:rPr>
              <w:t>t</w:t>
            </w:r>
            <w:r w:rsidRPr="00BE13CF">
              <w:rPr>
                <w:b/>
                <w:lang w:val="ro-RO"/>
              </w:rPr>
              <w:t xml:space="preserve"> de s</w:t>
            </w:r>
            <w:r w:rsidR="000F0C92">
              <w:rPr>
                <w:b/>
                <w:lang w:val="ro-RO"/>
              </w:rPr>
              <w:t>t</w:t>
            </w:r>
            <w:r w:rsidRPr="00BE13CF">
              <w:rPr>
                <w:b/>
                <w:lang w:val="ro-RO"/>
              </w:rPr>
              <w:t>a</w:t>
            </w:r>
            <w:r w:rsidR="000F0C92">
              <w:rPr>
                <w:b/>
                <w:lang w:val="ro-RO"/>
              </w:rPr>
              <w:t>t</w:t>
            </w:r>
            <w:r w:rsidRPr="00BE13CF">
              <w:rPr>
                <w:b/>
                <w:lang w:val="ro-RO"/>
              </w:rPr>
              <w:t>(exclusiv incasari in vama), din care:</w:t>
            </w:r>
          </w:p>
        </w:tc>
        <w:tc>
          <w:tcPr>
            <w:tcW w:w="987" w:type="dxa"/>
            <w:tcBorders>
              <w:left w:val="single" w:sz="4" w:space="0" w:color="000000"/>
              <w:bottom w:val="single" w:sz="4" w:space="0" w:color="000000"/>
            </w:tcBorders>
            <w:shd w:val="clear" w:color="auto" w:fill="E0C2CD"/>
            <w:vAlign w:val="bottom"/>
          </w:tcPr>
          <w:p w14:paraId="6DCCCC25" w14:textId="77777777" w:rsidR="00913A96" w:rsidRPr="00BE13CF" w:rsidRDefault="00913A96" w:rsidP="004A1EF8">
            <w:pPr>
              <w:pStyle w:val="TableContents"/>
              <w:jc w:val="right"/>
              <w:rPr>
                <w:lang w:val="ro-RO"/>
              </w:rPr>
            </w:pPr>
            <w:r w:rsidRPr="00BE13CF">
              <w:rPr>
                <w:b/>
                <w:lang w:val="ro-RO"/>
              </w:rPr>
              <w:t>442.25</w:t>
            </w:r>
          </w:p>
        </w:tc>
        <w:tc>
          <w:tcPr>
            <w:tcW w:w="942" w:type="dxa"/>
            <w:tcBorders>
              <w:left w:val="single" w:sz="4" w:space="0" w:color="000000"/>
              <w:bottom w:val="single" w:sz="4" w:space="0" w:color="000000"/>
            </w:tcBorders>
            <w:shd w:val="clear" w:color="auto" w:fill="E0C2CD"/>
            <w:vAlign w:val="bottom"/>
          </w:tcPr>
          <w:p w14:paraId="64C08F4A" w14:textId="77777777" w:rsidR="00913A96" w:rsidRPr="00BE13CF" w:rsidRDefault="00913A96" w:rsidP="004A1EF8">
            <w:pPr>
              <w:pStyle w:val="TableContents"/>
              <w:jc w:val="right"/>
              <w:rPr>
                <w:lang w:val="ro-RO"/>
              </w:rPr>
            </w:pPr>
            <w:r w:rsidRPr="00BE13CF">
              <w:rPr>
                <w:b/>
                <w:lang w:val="ro-RO"/>
              </w:rPr>
              <w:t>40.88</w:t>
            </w:r>
          </w:p>
        </w:tc>
        <w:tc>
          <w:tcPr>
            <w:tcW w:w="1054" w:type="dxa"/>
            <w:tcBorders>
              <w:left w:val="single" w:sz="4" w:space="0" w:color="000000"/>
              <w:bottom w:val="single" w:sz="4" w:space="0" w:color="000000"/>
            </w:tcBorders>
            <w:shd w:val="clear" w:color="auto" w:fill="E0C2CD"/>
            <w:vAlign w:val="bottom"/>
          </w:tcPr>
          <w:p w14:paraId="4A4600CB" w14:textId="77777777" w:rsidR="00913A96" w:rsidRPr="00BE13CF" w:rsidRDefault="00913A96" w:rsidP="004A1EF8">
            <w:pPr>
              <w:pStyle w:val="TableContents"/>
              <w:jc w:val="right"/>
              <w:rPr>
                <w:lang w:val="ro-RO"/>
              </w:rPr>
            </w:pPr>
            <w:r w:rsidRPr="00BE13CF">
              <w:rPr>
                <w:b/>
                <w:lang w:val="ro-RO"/>
              </w:rPr>
              <w:t>489.86</w:t>
            </w:r>
          </w:p>
        </w:tc>
        <w:tc>
          <w:tcPr>
            <w:tcW w:w="944" w:type="dxa"/>
            <w:tcBorders>
              <w:left w:val="single" w:sz="4" w:space="0" w:color="000000"/>
              <w:bottom w:val="single" w:sz="4" w:space="0" w:color="000000"/>
            </w:tcBorders>
            <w:shd w:val="clear" w:color="auto" w:fill="E0C2CD"/>
            <w:vAlign w:val="bottom"/>
          </w:tcPr>
          <w:p w14:paraId="7A994FB2" w14:textId="77777777" w:rsidR="00913A96" w:rsidRPr="00BE13CF" w:rsidRDefault="00913A96" w:rsidP="004A1EF8">
            <w:pPr>
              <w:pStyle w:val="TableContents"/>
              <w:jc w:val="right"/>
              <w:rPr>
                <w:lang w:val="ro-RO"/>
              </w:rPr>
            </w:pPr>
            <w:r w:rsidRPr="00BE13CF">
              <w:rPr>
                <w:b/>
                <w:lang w:val="ro-RO"/>
              </w:rPr>
              <w:t>48.26</w:t>
            </w:r>
          </w:p>
        </w:tc>
        <w:tc>
          <w:tcPr>
            <w:tcW w:w="961" w:type="dxa"/>
            <w:tcBorders>
              <w:left w:val="single" w:sz="4" w:space="0" w:color="000000"/>
              <w:bottom w:val="single" w:sz="4" w:space="0" w:color="000000"/>
            </w:tcBorders>
            <w:shd w:val="clear" w:color="auto" w:fill="E0C2CD"/>
            <w:vAlign w:val="bottom"/>
          </w:tcPr>
          <w:p w14:paraId="66936BB4" w14:textId="77777777" w:rsidR="00913A96" w:rsidRPr="00BE13CF" w:rsidRDefault="00913A96" w:rsidP="004A1EF8">
            <w:pPr>
              <w:pStyle w:val="TableContents"/>
              <w:jc w:val="right"/>
              <w:rPr>
                <w:lang w:val="ro-RO"/>
              </w:rPr>
            </w:pPr>
            <w:r w:rsidRPr="00BE13CF">
              <w:rPr>
                <w:b/>
                <w:lang w:val="ro-RO"/>
              </w:rPr>
              <w:t>110.77</w:t>
            </w:r>
          </w:p>
        </w:tc>
        <w:tc>
          <w:tcPr>
            <w:tcW w:w="1250" w:type="dxa"/>
            <w:tcBorders>
              <w:left w:val="single" w:sz="4" w:space="0" w:color="000000"/>
              <w:bottom w:val="single" w:sz="4" w:space="0" w:color="000000"/>
              <w:right w:val="single" w:sz="4" w:space="0" w:color="000000"/>
            </w:tcBorders>
            <w:shd w:val="clear" w:color="auto" w:fill="E0C2CD"/>
            <w:vAlign w:val="bottom"/>
          </w:tcPr>
          <w:p w14:paraId="4097C4F6" w14:textId="77777777" w:rsidR="00913A96" w:rsidRPr="00BE13CF" w:rsidRDefault="00913A96" w:rsidP="004A1EF8">
            <w:pPr>
              <w:pStyle w:val="TableContents"/>
              <w:jc w:val="right"/>
              <w:rPr>
                <w:lang w:val="ro-RO"/>
              </w:rPr>
            </w:pPr>
            <w:r w:rsidRPr="00BE13CF">
              <w:rPr>
                <w:b/>
                <w:lang w:val="ro-RO"/>
              </w:rPr>
              <w:t>118.05</w:t>
            </w:r>
          </w:p>
        </w:tc>
      </w:tr>
      <w:tr w:rsidR="00913A96" w:rsidRPr="00BE13CF" w14:paraId="4D12E9B5" w14:textId="77777777" w:rsidTr="006538AE">
        <w:trPr>
          <w:trHeight w:val="293"/>
        </w:trPr>
        <w:tc>
          <w:tcPr>
            <w:tcW w:w="2791" w:type="dxa"/>
            <w:tcBorders>
              <w:left w:val="single" w:sz="4" w:space="0" w:color="000000"/>
              <w:bottom w:val="single" w:sz="4" w:space="0" w:color="000000"/>
            </w:tcBorders>
            <w:shd w:val="clear" w:color="auto" w:fill="BF819E"/>
            <w:vAlign w:val="bottom"/>
          </w:tcPr>
          <w:p w14:paraId="5D4D74DD" w14:textId="583D42E4" w:rsidR="00913A96" w:rsidRPr="00BE13CF" w:rsidRDefault="00913A96" w:rsidP="004A1EF8">
            <w:pPr>
              <w:spacing w:after="0" w:line="240" w:lineRule="auto"/>
              <w:rPr>
                <w:lang w:val="ro-RO"/>
              </w:rPr>
            </w:pPr>
            <w:r w:rsidRPr="00BE13CF">
              <w:rPr>
                <w:i/>
                <w:lang w:val="ro-RO"/>
              </w:rPr>
              <w:t xml:space="preserve">      - Impozi</w:t>
            </w:r>
            <w:r w:rsidR="000F0C92">
              <w:rPr>
                <w:i/>
                <w:lang w:val="ro-RO"/>
              </w:rPr>
              <w:t>t</w:t>
            </w:r>
            <w:r w:rsidRPr="00BE13CF">
              <w:rPr>
                <w:i/>
                <w:lang w:val="ro-RO"/>
              </w:rPr>
              <w:t xml:space="preserve"> pe profi</w:t>
            </w:r>
            <w:r w:rsidR="000F0C92">
              <w:rPr>
                <w:i/>
                <w:lang w:val="ro-RO"/>
              </w:rPr>
              <w:t>t</w:t>
            </w:r>
          </w:p>
        </w:tc>
        <w:tc>
          <w:tcPr>
            <w:tcW w:w="987" w:type="dxa"/>
            <w:tcBorders>
              <w:left w:val="single" w:sz="4" w:space="0" w:color="000000"/>
              <w:bottom w:val="single" w:sz="4" w:space="0" w:color="000000"/>
            </w:tcBorders>
            <w:shd w:val="clear" w:color="auto" w:fill="BF819E"/>
            <w:vAlign w:val="bottom"/>
          </w:tcPr>
          <w:p w14:paraId="7F892171" w14:textId="77777777" w:rsidR="00913A96" w:rsidRPr="00BE13CF" w:rsidRDefault="00913A96" w:rsidP="004A1EF8">
            <w:pPr>
              <w:pStyle w:val="TableContents"/>
              <w:jc w:val="right"/>
              <w:rPr>
                <w:lang w:val="ro-RO"/>
              </w:rPr>
            </w:pPr>
            <w:r w:rsidRPr="00BE13CF">
              <w:rPr>
                <w:i/>
                <w:lang w:val="ro-RO"/>
              </w:rPr>
              <w:t>46.31</w:t>
            </w:r>
          </w:p>
        </w:tc>
        <w:tc>
          <w:tcPr>
            <w:tcW w:w="942" w:type="dxa"/>
            <w:tcBorders>
              <w:left w:val="single" w:sz="4" w:space="0" w:color="000000"/>
              <w:bottom w:val="single" w:sz="4" w:space="0" w:color="000000"/>
            </w:tcBorders>
            <w:shd w:val="clear" w:color="auto" w:fill="BF819E"/>
            <w:vAlign w:val="bottom"/>
          </w:tcPr>
          <w:p w14:paraId="4AD4E01D" w14:textId="77777777" w:rsidR="00913A96" w:rsidRPr="00BE13CF" w:rsidRDefault="00913A96" w:rsidP="004A1EF8">
            <w:pPr>
              <w:pStyle w:val="TableContents"/>
              <w:jc w:val="right"/>
              <w:rPr>
                <w:lang w:val="ro-RO"/>
              </w:rPr>
            </w:pPr>
            <w:r w:rsidRPr="00BE13CF">
              <w:rPr>
                <w:lang w:val="ro-RO"/>
              </w:rPr>
              <w:t>0.00</w:t>
            </w:r>
          </w:p>
        </w:tc>
        <w:tc>
          <w:tcPr>
            <w:tcW w:w="1054" w:type="dxa"/>
            <w:tcBorders>
              <w:left w:val="single" w:sz="4" w:space="0" w:color="000000"/>
              <w:bottom w:val="single" w:sz="4" w:space="0" w:color="000000"/>
            </w:tcBorders>
            <w:shd w:val="clear" w:color="auto" w:fill="BF819E"/>
            <w:vAlign w:val="bottom"/>
          </w:tcPr>
          <w:p w14:paraId="63A6A04F" w14:textId="77777777" w:rsidR="00913A96" w:rsidRPr="00BE13CF" w:rsidRDefault="00913A96" w:rsidP="004A1EF8">
            <w:pPr>
              <w:pStyle w:val="TableContents"/>
              <w:jc w:val="right"/>
              <w:rPr>
                <w:lang w:val="ro-RO"/>
              </w:rPr>
            </w:pPr>
            <w:r w:rsidRPr="00BE13CF">
              <w:rPr>
                <w:i/>
                <w:lang w:val="ro-RO"/>
              </w:rPr>
              <w:t>31.97</w:t>
            </w:r>
          </w:p>
        </w:tc>
        <w:tc>
          <w:tcPr>
            <w:tcW w:w="944" w:type="dxa"/>
            <w:tcBorders>
              <w:left w:val="single" w:sz="4" w:space="0" w:color="000000"/>
              <w:bottom w:val="single" w:sz="4" w:space="0" w:color="000000"/>
            </w:tcBorders>
            <w:shd w:val="clear" w:color="auto" w:fill="BF819E"/>
            <w:vAlign w:val="bottom"/>
          </w:tcPr>
          <w:p w14:paraId="0A60E67F" w14:textId="77777777" w:rsidR="00913A96" w:rsidRPr="00BE13CF" w:rsidRDefault="00913A96" w:rsidP="004A1EF8">
            <w:pPr>
              <w:pStyle w:val="TableContents"/>
              <w:jc w:val="right"/>
              <w:rPr>
                <w:lang w:val="ro-RO"/>
              </w:rPr>
            </w:pPr>
            <w:r w:rsidRPr="00BE13CF">
              <w:rPr>
                <w:lang w:val="ro-RO"/>
              </w:rPr>
              <w:t>0.00</w:t>
            </w:r>
          </w:p>
        </w:tc>
        <w:tc>
          <w:tcPr>
            <w:tcW w:w="961" w:type="dxa"/>
            <w:tcBorders>
              <w:left w:val="single" w:sz="4" w:space="0" w:color="000000"/>
              <w:bottom w:val="single" w:sz="4" w:space="0" w:color="000000"/>
            </w:tcBorders>
            <w:shd w:val="clear" w:color="auto" w:fill="BF819E"/>
            <w:vAlign w:val="bottom"/>
          </w:tcPr>
          <w:p w14:paraId="427749EA" w14:textId="77777777" w:rsidR="00913A96" w:rsidRPr="00BE13CF" w:rsidRDefault="00913A96" w:rsidP="004A1EF8">
            <w:pPr>
              <w:pStyle w:val="TableContents"/>
              <w:jc w:val="right"/>
              <w:rPr>
                <w:lang w:val="ro-RO"/>
              </w:rPr>
            </w:pPr>
            <w:r w:rsidRPr="00BE13CF">
              <w:rPr>
                <w:i/>
                <w:lang w:val="ro-RO"/>
              </w:rPr>
              <w:t>69.03</w:t>
            </w:r>
          </w:p>
        </w:tc>
        <w:tc>
          <w:tcPr>
            <w:tcW w:w="1250" w:type="dxa"/>
            <w:tcBorders>
              <w:left w:val="single" w:sz="4" w:space="0" w:color="000000"/>
              <w:bottom w:val="single" w:sz="4" w:space="0" w:color="000000"/>
              <w:right w:val="single" w:sz="4" w:space="0" w:color="000000"/>
            </w:tcBorders>
            <w:shd w:val="clear" w:color="auto" w:fill="BF819E"/>
            <w:vAlign w:val="bottom"/>
          </w:tcPr>
          <w:p w14:paraId="755B5D30" w14:textId="77777777" w:rsidR="00913A96" w:rsidRPr="00BE13CF" w:rsidRDefault="00913A96" w:rsidP="004A1EF8">
            <w:pPr>
              <w:pStyle w:val="TableContents"/>
              <w:jc w:val="right"/>
              <w:rPr>
                <w:lang w:val="ro-RO"/>
              </w:rPr>
            </w:pPr>
            <w:r w:rsidRPr="00BE13CF">
              <w:rPr>
                <w:i/>
                <w:lang w:val="ro-RO"/>
              </w:rPr>
              <w:t>0.00</w:t>
            </w:r>
          </w:p>
        </w:tc>
      </w:tr>
      <w:tr w:rsidR="00913A96" w:rsidRPr="00BE13CF" w14:paraId="391E3496" w14:textId="77777777" w:rsidTr="006538AE">
        <w:trPr>
          <w:trHeight w:val="293"/>
        </w:trPr>
        <w:tc>
          <w:tcPr>
            <w:tcW w:w="2791" w:type="dxa"/>
            <w:tcBorders>
              <w:left w:val="single" w:sz="4" w:space="0" w:color="000000"/>
              <w:bottom w:val="single" w:sz="4" w:space="0" w:color="000000"/>
            </w:tcBorders>
            <w:shd w:val="clear" w:color="auto" w:fill="BF819E"/>
            <w:vAlign w:val="bottom"/>
          </w:tcPr>
          <w:p w14:paraId="699C948D" w14:textId="22DDE068" w:rsidR="00913A96" w:rsidRPr="00BE13CF" w:rsidRDefault="00913A96" w:rsidP="004A1EF8">
            <w:pPr>
              <w:spacing w:after="0" w:line="240" w:lineRule="auto"/>
              <w:rPr>
                <w:lang w:val="ro-RO"/>
              </w:rPr>
            </w:pPr>
            <w:r w:rsidRPr="00BE13CF">
              <w:rPr>
                <w:i/>
                <w:lang w:val="ro-RO"/>
              </w:rPr>
              <w:t xml:space="preserve">      - Impozi</w:t>
            </w:r>
            <w:r w:rsidR="000F0C92">
              <w:rPr>
                <w:i/>
                <w:lang w:val="ro-RO"/>
              </w:rPr>
              <w:t>t</w:t>
            </w:r>
            <w:r w:rsidRPr="00BE13CF">
              <w:rPr>
                <w:i/>
                <w:lang w:val="ro-RO"/>
              </w:rPr>
              <w:t xml:space="preserve"> pe veni</w:t>
            </w:r>
            <w:r w:rsidR="000F0C92">
              <w:rPr>
                <w:i/>
                <w:lang w:val="ro-RO"/>
              </w:rPr>
              <w:t>t</w:t>
            </w:r>
          </w:p>
        </w:tc>
        <w:tc>
          <w:tcPr>
            <w:tcW w:w="987" w:type="dxa"/>
            <w:tcBorders>
              <w:left w:val="single" w:sz="4" w:space="0" w:color="000000"/>
              <w:bottom w:val="single" w:sz="4" w:space="0" w:color="000000"/>
            </w:tcBorders>
            <w:shd w:val="clear" w:color="auto" w:fill="BF819E"/>
            <w:vAlign w:val="bottom"/>
          </w:tcPr>
          <w:p w14:paraId="36FBD039" w14:textId="77777777" w:rsidR="00913A96" w:rsidRPr="00BE13CF" w:rsidRDefault="00913A96" w:rsidP="004A1EF8">
            <w:pPr>
              <w:pStyle w:val="TableContents"/>
              <w:jc w:val="right"/>
              <w:rPr>
                <w:lang w:val="ro-RO"/>
              </w:rPr>
            </w:pPr>
            <w:r w:rsidRPr="00BE13CF">
              <w:rPr>
                <w:i/>
                <w:lang w:val="ro-RO"/>
              </w:rPr>
              <w:t>131.54</w:t>
            </w:r>
          </w:p>
        </w:tc>
        <w:tc>
          <w:tcPr>
            <w:tcW w:w="942" w:type="dxa"/>
            <w:tcBorders>
              <w:left w:val="single" w:sz="4" w:space="0" w:color="000000"/>
              <w:bottom w:val="single" w:sz="4" w:space="0" w:color="000000"/>
            </w:tcBorders>
            <w:shd w:val="clear" w:color="auto" w:fill="BF819E"/>
            <w:vAlign w:val="bottom"/>
          </w:tcPr>
          <w:p w14:paraId="756FDCDE" w14:textId="77777777" w:rsidR="00913A96" w:rsidRPr="00BE13CF" w:rsidRDefault="00913A96" w:rsidP="004A1EF8">
            <w:pPr>
              <w:pStyle w:val="TableContents"/>
              <w:jc w:val="right"/>
              <w:rPr>
                <w:lang w:val="ro-RO"/>
              </w:rPr>
            </w:pPr>
            <w:r w:rsidRPr="00BE13CF">
              <w:rPr>
                <w:lang w:val="ro-RO"/>
              </w:rPr>
              <w:t>12.81</w:t>
            </w:r>
          </w:p>
        </w:tc>
        <w:tc>
          <w:tcPr>
            <w:tcW w:w="1054" w:type="dxa"/>
            <w:tcBorders>
              <w:left w:val="single" w:sz="4" w:space="0" w:color="000000"/>
              <w:bottom w:val="single" w:sz="4" w:space="0" w:color="000000"/>
            </w:tcBorders>
            <w:shd w:val="clear" w:color="auto" w:fill="BF819E"/>
            <w:vAlign w:val="bottom"/>
          </w:tcPr>
          <w:p w14:paraId="5F791966" w14:textId="77777777" w:rsidR="00913A96" w:rsidRPr="00BE13CF" w:rsidRDefault="00913A96" w:rsidP="004A1EF8">
            <w:pPr>
              <w:pStyle w:val="TableContents"/>
              <w:jc w:val="right"/>
              <w:rPr>
                <w:lang w:val="ro-RO"/>
              </w:rPr>
            </w:pPr>
            <w:r w:rsidRPr="00BE13CF">
              <w:rPr>
                <w:i/>
                <w:lang w:val="ro-RO"/>
              </w:rPr>
              <w:t>148.24</w:t>
            </w:r>
          </w:p>
        </w:tc>
        <w:tc>
          <w:tcPr>
            <w:tcW w:w="944" w:type="dxa"/>
            <w:tcBorders>
              <w:left w:val="single" w:sz="4" w:space="0" w:color="000000"/>
              <w:bottom w:val="single" w:sz="4" w:space="0" w:color="000000"/>
            </w:tcBorders>
            <w:shd w:val="clear" w:color="auto" w:fill="BF819E"/>
            <w:vAlign w:val="bottom"/>
          </w:tcPr>
          <w:p w14:paraId="43D0357F" w14:textId="77777777" w:rsidR="00913A96" w:rsidRPr="00BE13CF" w:rsidRDefault="00913A96" w:rsidP="004A1EF8">
            <w:pPr>
              <w:pStyle w:val="TableContents"/>
              <w:jc w:val="right"/>
              <w:rPr>
                <w:lang w:val="ro-RO"/>
              </w:rPr>
            </w:pPr>
            <w:r w:rsidRPr="00BE13CF">
              <w:rPr>
                <w:lang w:val="ro-RO"/>
              </w:rPr>
              <w:t>14.77</w:t>
            </w:r>
          </w:p>
        </w:tc>
        <w:tc>
          <w:tcPr>
            <w:tcW w:w="961" w:type="dxa"/>
            <w:tcBorders>
              <w:left w:val="single" w:sz="4" w:space="0" w:color="000000"/>
              <w:bottom w:val="single" w:sz="4" w:space="0" w:color="000000"/>
            </w:tcBorders>
            <w:shd w:val="clear" w:color="auto" w:fill="BF819E"/>
            <w:vAlign w:val="bottom"/>
          </w:tcPr>
          <w:p w14:paraId="25A12201" w14:textId="77777777" w:rsidR="00913A96" w:rsidRPr="00BE13CF" w:rsidRDefault="00913A96" w:rsidP="004A1EF8">
            <w:pPr>
              <w:pStyle w:val="TableContents"/>
              <w:jc w:val="right"/>
              <w:rPr>
                <w:lang w:val="ro-RO"/>
              </w:rPr>
            </w:pPr>
            <w:r w:rsidRPr="00BE13CF">
              <w:rPr>
                <w:i/>
                <w:lang w:val="ro-RO"/>
              </w:rPr>
              <w:t>112.70</w:t>
            </w:r>
          </w:p>
        </w:tc>
        <w:tc>
          <w:tcPr>
            <w:tcW w:w="1250" w:type="dxa"/>
            <w:tcBorders>
              <w:left w:val="single" w:sz="4" w:space="0" w:color="000000"/>
              <w:bottom w:val="single" w:sz="4" w:space="0" w:color="000000"/>
              <w:right w:val="single" w:sz="4" w:space="0" w:color="000000"/>
            </w:tcBorders>
            <w:shd w:val="clear" w:color="auto" w:fill="BF819E"/>
            <w:vAlign w:val="bottom"/>
          </w:tcPr>
          <w:p w14:paraId="31A2442D" w14:textId="77777777" w:rsidR="00913A96" w:rsidRPr="00BE13CF" w:rsidRDefault="00913A96" w:rsidP="004A1EF8">
            <w:pPr>
              <w:pStyle w:val="TableContents"/>
              <w:jc w:val="right"/>
              <w:rPr>
                <w:lang w:val="ro-RO"/>
              </w:rPr>
            </w:pPr>
            <w:r w:rsidRPr="00BE13CF">
              <w:rPr>
                <w:i/>
                <w:lang w:val="ro-RO"/>
              </w:rPr>
              <w:t>115.30</w:t>
            </w:r>
          </w:p>
        </w:tc>
      </w:tr>
      <w:tr w:rsidR="00913A96" w:rsidRPr="00BE13CF" w14:paraId="3CC26C4C" w14:textId="77777777" w:rsidTr="009F3CF7">
        <w:trPr>
          <w:trHeight w:val="610"/>
        </w:trPr>
        <w:tc>
          <w:tcPr>
            <w:tcW w:w="2791" w:type="dxa"/>
            <w:tcBorders>
              <w:left w:val="single" w:sz="4" w:space="0" w:color="000000"/>
              <w:bottom w:val="single" w:sz="4" w:space="0" w:color="000000"/>
            </w:tcBorders>
            <w:shd w:val="clear" w:color="auto" w:fill="BF819E"/>
            <w:vAlign w:val="center"/>
          </w:tcPr>
          <w:p w14:paraId="56D427D9" w14:textId="0CEB4DB5" w:rsidR="00913A96" w:rsidRPr="00BE13CF" w:rsidRDefault="00913A96" w:rsidP="004A1EF8">
            <w:pPr>
              <w:spacing w:after="0" w:line="240" w:lineRule="auto"/>
              <w:jc w:val="center"/>
              <w:rPr>
                <w:lang w:val="ro-RO"/>
              </w:rPr>
            </w:pPr>
            <w:r w:rsidRPr="00BE13CF">
              <w:rPr>
                <w:i/>
                <w:lang w:val="ro-RO"/>
              </w:rPr>
              <w:t xml:space="preserve">   - </w:t>
            </w:r>
            <w:r w:rsidR="000F0C92">
              <w:rPr>
                <w:i/>
                <w:lang w:val="ro-RO"/>
              </w:rPr>
              <w:t>T</w:t>
            </w:r>
            <w:r w:rsidRPr="00BE13CF">
              <w:rPr>
                <w:i/>
                <w:lang w:val="ro-RO"/>
              </w:rPr>
              <w:t>VA (exclusiv incasari pen</w:t>
            </w:r>
            <w:r w:rsidR="000F0C92">
              <w:rPr>
                <w:i/>
                <w:lang w:val="ro-RO"/>
              </w:rPr>
              <w:t>t</w:t>
            </w:r>
            <w:r w:rsidRPr="00BE13CF">
              <w:rPr>
                <w:i/>
                <w:lang w:val="ro-RO"/>
              </w:rPr>
              <w:t>ru impor</w:t>
            </w:r>
            <w:r w:rsidR="000F0C92">
              <w:rPr>
                <w:i/>
                <w:lang w:val="ro-RO"/>
              </w:rPr>
              <w:t>t</w:t>
            </w:r>
            <w:r w:rsidRPr="00BE13CF">
              <w:rPr>
                <w:i/>
                <w:lang w:val="ro-RO"/>
              </w:rPr>
              <w:t>urile de bunuri)din care:</w:t>
            </w:r>
          </w:p>
        </w:tc>
        <w:tc>
          <w:tcPr>
            <w:tcW w:w="987" w:type="dxa"/>
            <w:tcBorders>
              <w:left w:val="single" w:sz="4" w:space="0" w:color="000000"/>
              <w:bottom w:val="single" w:sz="4" w:space="0" w:color="000000"/>
            </w:tcBorders>
            <w:shd w:val="clear" w:color="auto" w:fill="BF819E"/>
            <w:vAlign w:val="bottom"/>
          </w:tcPr>
          <w:p w14:paraId="24098301" w14:textId="77777777" w:rsidR="00913A96" w:rsidRPr="00BE13CF" w:rsidRDefault="00913A96" w:rsidP="004A1EF8">
            <w:pPr>
              <w:pStyle w:val="TableContents"/>
              <w:jc w:val="right"/>
              <w:rPr>
                <w:lang w:val="ro-RO"/>
              </w:rPr>
            </w:pPr>
            <w:r w:rsidRPr="00BE13CF">
              <w:rPr>
                <w:i/>
                <w:lang w:val="ro-RO"/>
              </w:rPr>
              <w:t>213.86</w:t>
            </w:r>
          </w:p>
        </w:tc>
        <w:tc>
          <w:tcPr>
            <w:tcW w:w="942" w:type="dxa"/>
            <w:tcBorders>
              <w:left w:val="single" w:sz="4" w:space="0" w:color="000000"/>
              <w:bottom w:val="single" w:sz="4" w:space="0" w:color="000000"/>
            </w:tcBorders>
            <w:shd w:val="clear" w:color="auto" w:fill="BF819E"/>
            <w:vAlign w:val="bottom"/>
          </w:tcPr>
          <w:p w14:paraId="1BF388AB" w14:textId="77777777" w:rsidR="00913A96" w:rsidRPr="00BE13CF" w:rsidRDefault="00913A96" w:rsidP="004A1EF8">
            <w:pPr>
              <w:pStyle w:val="TableContents"/>
              <w:jc w:val="right"/>
              <w:rPr>
                <w:lang w:val="ro-RO"/>
              </w:rPr>
            </w:pPr>
            <w:r w:rsidRPr="00BE13CF">
              <w:rPr>
                <w:lang w:val="ro-RO"/>
              </w:rPr>
              <w:t>23.78</w:t>
            </w:r>
          </w:p>
        </w:tc>
        <w:tc>
          <w:tcPr>
            <w:tcW w:w="1054" w:type="dxa"/>
            <w:tcBorders>
              <w:left w:val="single" w:sz="4" w:space="0" w:color="000000"/>
              <w:bottom w:val="single" w:sz="4" w:space="0" w:color="000000"/>
            </w:tcBorders>
            <w:shd w:val="clear" w:color="auto" w:fill="BF819E"/>
            <w:vAlign w:val="bottom"/>
          </w:tcPr>
          <w:p w14:paraId="68CED0A6" w14:textId="77777777" w:rsidR="00913A96" w:rsidRPr="00BE13CF" w:rsidRDefault="00913A96" w:rsidP="004A1EF8">
            <w:pPr>
              <w:pStyle w:val="TableContents"/>
              <w:jc w:val="right"/>
              <w:rPr>
                <w:lang w:val="ro-RO"/>
              </w:rPr>
            </w:pPr>
            <w:r w:rsidRPr="00BE13CF">
              <w:rPr>
                <w:i/>
                <w:lang w:val="ro-RO"/>
              </w:rPr>
              <w:t>249.86</w:t>
            </w:r>
          </w:p>
        </w:tc>
        <w:tc>
          <w:tcPr>
            <w:tcW w:w="944" w:type="dxa"/>
            <w:tcBorders>
              <w:left w:val="single" w:sz="4" w:space="0" w:color="000000"/>
              <w:bottom w:val="single" w:sz="4" w:space="0" w:color="000000"/>
            </w:tcBorders>
            <w:shd w:val="clear" w:color="auto" w:fill="BF819E"/>
            <w:vAlign w:val="bottom"/>
          </w:tcPr>
          <w:p w14:paraId="612769E9" w14:textId="77777777" w:rsidR="00913A96" w:rsidRPr="00BE13CF" w:rsidRDefault="00913A96" w:rsidP="004A1EF8">
            <w:pPr>
              <w:pStyle w:val="TableContents"/>
              <w:jc w:val="right"/>
              <w:rPr>
                <w:lang w:val="ro-RO"/>
              </w:rPr>
            </w:pPr>
            <w:r w:rsidRPr="00BE13CF">
              <w:rPr>
                <w:lang w:val="ro-RO"/>
              </w:rPr>
              <w:t>28.37</w:t>
            </w:r>
          </w:p>
        </w:tc>
        <w:tc>
          <w:tcPr>
            <w:tcW w:w="961" w:type="dxa"/>
            <w:tcBorders>
              <w:left w:val="single" w:sz="4" w:space="0" w:color="000000"/>
              <w:bottom w:val="single" w:sz="4" w:space="0" w:color="000000"/>
            </w:tcBorders>
            <w:shd w:val="clear" w:color="auto" w:fill="BF819E"/>
            <w:vAlign w:val="bottom"/>
          </w:tcPr>
          <w:p w14:paraId="40170848" w14:textId="77777777" w:rsidR="00913A96" w:rsidRPr="00BE13CF" w:rsidRDefault="00913A96" w:rsidP="004A1EF8">
            <w:pPr>
              <w:pStyle w:val="TableContents"/>
              <w:jc w:val="right"/>
              <w:rPr>
                <w:lang w:val="ro-RO"/>
              </w:rPr>
            </w:pPr>
            <w:r w:rsidRPr="00BE13CF">
              <w:rPr>
                <w:i/>
                <w:lang w:val="ro-RO"/>
              </w:rPr>
              <w:t>116.83</w:t>
            </w:r>
          </w:p>
        </w:tc>
        <w:tc>
          <w:tcPr>
            <w:tcW w:w="1250" w:type="dxa"/>
            <w:tcBorders>
              <w:left w:val="single" w:sz="4" w:space="0" w:color="000000"/>
              <w:bottom w:val="single" w:sz="4" w:space="0" w:color="000000"/>
              <w:right w:val="single" w:sz="4" w:space="0" w:color="000000"/>
            </w:tcBorders>
            <w:shd w:val="clear" w:color="auto" w:fill="BF819E"/>
            <w:vAlign w:val="bottom"/>
          </w:tcPr>
          <w:p w14:paraId="4EA57691" w14:textId="77777777" w:rsidR="00913A96" w:rsidRPr="00BE13CF" w:rsidRDefault="00913A96" w:rsidP="004A1EF8">
            <w:pPr>
              <w:pStyle w:val="TableContents"/>
              <w:jc w:val="right"/>
              <w:rPr>
                <w:lang w:val="ro-RO"/>
              </w:rPr>
            </w:pPr>
            <w:r w:rsidRPr="00BE13CF">
              <w:rPr>
                <w:i/>
                <w:lang w:val="ro-RO"/>
              </w:rPr>
              <w:t>119.30</w:t>
            </w:r>
          </w:p>
        </w:tc>
      </w:tr>
      <w:tr w:rsidR="00913A96" w:rsidRPr="00BE13CF" w14:paraId="1AB9A839" w14:textId="77777777" w:rsidTr="006538AE">
        <w:trPr>
          <w:trHeight w:val="293"/>
        </w:trPr>
        <w:tc>
          <w:tcPr>
            <w:tcW w:w="2791" w:type="dxa"/>
            <w:tcBorders>
              <w:left w:val="single" w:sz="4" w:space="0" w:color="000000"/>
              <w:bottom w:val="single" w:sz="4" w:space="0" w:color="000000"/>
            </w:tcBorders>
            <w:shd w:val="clear" w:color="auto" w:fill="BF819E"/>
            <w:vAlign w:val="center"/>
          </w:tcPr>
          <w:p w14:paraId="09C16E5D" w14:textId="2FC2D8C4" w:rsidR="00913A96" w:rsidRPr="00BE13CF" w:rsidRDefault="00913A96" w:rsidP="004A1EF8">
            <w:pPr>
              <w:spacing w:after="0" w:line="240" w:lineRule="auto"/>
              <w:jc w:val="center"/>
              <w:rPr>
                <w:lang w:val="ro-RO"/>
              </w:rPr>
            </w:pPr>
            <w:r w:rsidRPr="00BE13CF">
              <w:rPr>
                <w:i/>
                <w:lang w:val="ro-RO"/>
              </w:rPr>
              <w:t xml:space="preserve">  au</w:t>
            </w:r>
            <w:r w:rsidR="000F0C92">
              <w:rPr>
                <w:i/>
                <w:lang w:val="ro-RO"/>
              </w:rPr>
              <w:t>t</w:t>
            </w:r>
            <w:r w:rsidRPr="00BE13CF">
              <w:rPr>
                <w:i/>
                <w:lang w:val="ro-RO"/>
              </w:rPr>
              <w:t>ocompensari</w:t>
            </w:r>
          </w:p>
        </w:tc>
        <w:tc>
          <w:tcPr>
            <w:tcW w:w="987" w:type="dxa"/>
            <w:tcBorders>
              <w:left w:val="single" w:sz="4" w:space="0" w:color="000000"/>
              <w:bottom w:val="single" w:sz="4" w:space="0" w:color="000000"/>
            </w:tcBorders>
            <w:shd w:val="clear" w:color="auto" w:fill="BF819E"/>
            <w:vAlign w:val="bottom"/>
          </w:tcPr>
          <w:p w14:paraId="5CB39597" w14:textId="77777777" w:rsidR="00913A96" w:rsidRPr="00BE13CF" w:rsidRDefault="00913A96" w:rsidP="004A1EF8">
            <w:pPr>
              <w:pStyle w:val="TableContents"/>
              <w:jc w:val="right"/>
              <w:rPr>
                <w:lang w:val="ro-RO"/>
              </w:rPr>
            </w:pPr>
            <w:r w:rsidRPr="00BE13CF">
              <w:rPr>
                <w:i/>
                <w:lang w:val="ro-RO"/>
              </w:rPr>
              <w:t>27.36</w:t>
            </w:r>
          </w:p>
        </w:tc>
        <w:tc>
          <w:tcPr>
            <w:tcW w:w="942" w:type="dxa"/>
            <w:tcBorders>
              <w:left w:val="single" w:sz="4" w:space="0" w:color="000000"/>
              <w:bottom w:val="single" w:sz="4" w:space="0" w:color="000000"/>
            </w:tcBorders>
            <w:shd w:val="clear" w:color="auto" w:fill="BF819E"/>
            <w:vAlign w:val="bottom"/>
          </w:tcPr>
          <w:p w14:paraId="707E9759" w14:textId="77777777" w:rsidR="00913A96" w:rsidRPr="00BE13CF" w:rsidRDefault="00913A96" w:rsidP="004A1EF8">
            <w:pPr>
              <w:pStyle w:val="TableContents"/>
              <w:jc w:val="right"/>
              <w:rPr>
                <w:lang w:val="ro-RO"/>
              </w:rPr>
            </w:pPr>
            <w:r w:rsidRPr="00BE13CF">
              <w:rPr>
                <w:lang w:val="ro-RO"/>
              </w:rPr>
              <w:t>2.37</w:t>
            </w:r>
          </w:p>
        </w:tc>
        <w:tc>
          <w:tcPr>
            <w:tcW w:w="1054" w:type="dxa"/>
            <w:tcBorders>
              <w:left w:val="single" w:sz="4" w:space="0" w:color="000000"/>
              <w:bottom w:val="single" w:sz="4" w:space="0" w:color="000000"/>
            </w:tcBorders>
            <w:shd w:val="clear" w:color="auto" w:fill="BF819E"/>
            <w:vAlign w:val="bottom"/>
          </w:tcPr>
          <w:p w14:paraId="438114D6" w14:textId="77777777" w:rsidR="00913A96" w:rsidRPr="00BE13CF" w:rsidRDefault="00913A96" w:rsidP="004A1EF8">
            <w:pPr>
              <w:pStyle w:val="TableContents"/>
              <w:jc w:val="right"/>
              <w:rPr>
                <w:lang w:val="ro-RO"/>
              </w:rPr>
            </w:pPr>
            <w:r w:rsidRPr="00BE13CF">
              <w:rPr>
                <w:i/>
                <w:lang w:val="ro-RO"/>
              </w:rPr>
              <w:t>31.23</w:t>
            </w:r>
          </w:p>
        </w:tc>
        <w:tc>
          <w:tcPr>
            <w:tcW w:w="944" w:type="dxa"/>
            <w:tcBorders>
              <w:left w:val="single" w:sz="4" w:space="0" w:color="000000"/>
              <w:bottom w:val="single" w:sz="4" w:space="0" w:color="000000"/>
            </w:tcBorders>
            <w:shd w:val="clear" w:color="auto" w:fill="BF819E"/>
            <w:vAlign w:val="bottom"/>
          </w:tcPr>
          <w:p w14:paraId="4A0937F9" w14:textId="77777777" w:rsidR="00913A96" w:rsidRPr="00BE13CF" w:rsidRDefault="00913A96" w:rsidP="004A1EF8">
            <w:pPr>
              <w:pStyle w:val="TableContents"/>
              <w:jc w:val="right"/>
              <w:rPr>
                <w:lang w:val="ro-RO"/>
              </w:rPr>
            </w:pPr>
            <w:r w:rsidRPr="00BE13CF">
              <w:rPr>
                <w:lang w:val="ro-RO"/>
              </w:rPr>
              <w:t>4.38</w:t>
            </w:r>
          </w:p>
        </w:tc>
        <w:tc>
          <w:tcPr>
            <w:tcW w:w="961" w:type="dxa"/>
            <w:tcBorders>
              <w:left w:val="single" w:sz="4" w:space="0" w:color="000000"/>
              <w:bottom w:val="single" w:sz="4" w:space="0" w:color="000000"/>
            </w:tcBorders>
            <w:shd w:val="clear" w:color="auto" w:fill="BF819E"/>
            <w:vAlign w:val="bottom"/>
          </w:tcPr>
          <w:p w14:paraId="5EB52A51" w14:textId="77777777" w:rsidR="00913A96" w:rsidRPr="00BE13CF" w:rsidRDefault="00913A96" w:rsidP="004A1EF8">
            <w:pPr>
              <w:pStyle w:val="TableContents"/>
              <w:jc w:val="right"/>
              <w:rPr>
                <w:lang w:val="ro-RO"/>
              </w:rPr>
            </w:pPr>
            <w:r w:rsidRPr="00BE13CF">
              <w:rPr>
                <w:i/>
                <w:lang w:val="ro-RO"/>
              </w:rPr>
              <w:t>114.14</w:t>
            </w:r>
          </w:p>
        </w:tc>
        <w:tc>
          <w:tcPr>
            <w:tcW w:w="1250" w:type="dxa"/>
            <w:tcBorders>
              <w:left w:val="single" w:sz="4" w:space="0" w:color="000000"/>
              <w:bottom w:val="single" w:sz="4" w:space="0" w:color="000000"/>
              <w:right w:val="single" w:sz="4" w:space="0" w:color="000000"/>
            </w:tcBorders>
            <w:shd w:val="clear" w:color="auto" w:fill="BF819E"/>
            <w:vAlign w:val="bottom"/>
          </w:tcPr>
          <w:p w14:paraId="67253D9D" w14:textId="77777777" w:rsidR="00913A96" w:rsidRPr="00BE13CF" w:rsidRDefault="00913A96" w:rsidP="004A1EF8">
            <w:pPr>
              <w:pStyle w:val="TableContents"/>
              <w:jc w:val="right"/>
              <w:rPr>
                <w:lang w:val="ro-RO"/>
              </w:rPr>
            </w:pPr>
            <w:r w:rsidRPr="00BE13CF">
              <w:rPr>
                <w:i/>
                <w:lang w:val="ro-RO"/>
              </w:rPr>
              <w:t>184.81</w:t>
            </w:r>
          </w:p>
        </w:tc>
      </w:tr>
      <w:tr w:rsidR="00913A96" w:rsidRPr="00BE13CF" w14:paraId="698ABDA8" w14:textId="77777777" w:rsidTr="006538AE">
        <w:trPr>
          <w:trHeight w:val="510"/>
        </w:trPr>
        <w:tc>
          <w:tcPr>
            <w:tcW w:w="2791" w:type="dxa"/>
            <w:tcBorders>
              <w:left w:val="single" w:sz="4" w:space="0" w:color="000000"/>
              <w:bottom w:val="single" w:sz="4" w:space="0" w:color="000000"/>
            </w:tcBorders>
            <w:shd w:val="clear" w:color="auto" w:fill="E0C2CD"/>
            <w:vAlign w:val="center"/>
          </w:tcPr>
          <w:p w14:paraId="5F7753AB" w14:textId="4B8876EF" w:rsidR="00913A96" w:rsidRPr="00BE13CF" w:rsidRDefault="00913A96" w:rsidP="004A1EF8">
            <w:pPr>
              <w:spacing w:after="0" w:line="240" w:lineRule="auto"/>
              <w:jc w:val="center"/>
              <w:rPr>
                <w:lang w:val="ro-RO"/>
              </w:rPr>
            </w:pPr>
            <w:r w:rsidRPr="00BE13CF">
              <w:rPr>
                <w:b/>
                <w:lang w:val="ro-RO"/>
              </w:rPr>
              <w:t>Buge</w:t>
            </w:r>
            <w:r w:rsidR="000F0C92">
              <w:rPr>
                <w:b/>
                <w:lang w:val="ro-RO"/>
              </w:rPr>
              <w:t>t</w:t>
            </w:r>
            <w:r w:rsidRPr="00BE13CF">
              <w:rPr>
                <w:b/>
                <w:lang w:val="ro-RO"/>
              </w:rPr>
              <w:t>ul asigurarilor sociale de s</w:t>
            </w:r>
            <w:r w:rsidR="000F0C92">
              <w:rPr>
                <w:b/>
                <w:lang w:val="ro-RO"/>
              </w:rPr>
              <w:t>t</w:t>
            </w:r>
            <w:r w:rsidRPr="00BE13CF">
              <w:rPr>
                <w:b/>
                <w:lang w:val="ro-RO"/>
              </w:rPr>
              <w:t>a</w:t>
            </w:r>
            <w:r w:rsidR="000F0C92">
              <w:rPr>
                <w:b/>
                <w:lang w:val="ro-RO"/>
              </w:rPr>
              <w:t>t</w:t>
            </w:r>
          </w:p>
        </w:tc>
        <w:tc>
          <w:tcPr>
            <w:tcW w:w="987" w:type="dxa"/>
            <w:tcBorders>
              <w:left w:val="single" w:sz="4" w:space="0" w:color="000000"/>
              <w:bottom w:val="single" w:sz="4" w:space="0" w:color="000000"/>
            </w:tcBorders>
            <w:shd w:val="clear" w:color="auto" w:fill="E0C2CD"/>
            <w:vAlign w:val="bottom"/>
          </w:tcPr>
          <w:p w14:paraId="7FD1B377" w14:textId="77777777" w:rsidR="00913A96" w:rsidRPr="00BE13CF" w:rsidRDefault="00913A96" w:rsidP="004A1EF8">
            <w:pPr>
              <w:pStyle w:val="TableContents"/>
              <w:jc w:val="right"/>
              <w:rPr>
                <w:lang w:val="ro-RO"/>
              </w:rPr>
            </w:pPr>
            <w:r w:rsidRPr="00BE13CF">
              <w:rPr>
                <w:b/>
                <w:lang w:val="ro-RO"/>
              </w:rPr>
              <w:t>370.63</w:t>
            </w:r>
          </w:p>
        </w:tc>
        <w:tc>
          <w:tcPr>
            <w:tcW w:w="942" w:type="dxa"/>
            <w:tcBorders>
              <w:left w:val="single" w:sz="4" w:space="0" w:color="000000"/>
              <w:bottom w:val="single" w:sz="4" w:space="0" w:color="000000"/>
            </w:tcBorders>
            <w:shd w:val="clear" w:color="auto" w:fill="E0C2CD"/>
            <w:vAlign w:val="bottom"/>
          </w:tcPr>
          <w:p w14:paraId="2ADECF19" w14:textId="77777777" w:rsidR="00913A96" w:rsidRPr="00BE13CF" w:rsidRDefault="00913A96" w:rsidP="004A1EF8">
            <w:pPr>
              <w:pStyle w:val="TableContents"/>
              <w:jc w:val="right"/>
              <w:rPr>
                <w:lang w:val="ro-RO"/>
              </w:rPr>
            </w:pPr>
            <w:r w:rsidRPr="00BE13CF">
              <w:rPr>
                <w:b/>
                <w:lang w:val="ro-RO"/>
              </w:rPr>
              <w:t>40.98</w:t>
            </w:r>
          </w:p>
        </w:tc>
        <w:tc>
          <w:tcPr>
            <w:tcW w:w="1054" w:type="dxa"/>
            <w:tcBorders>
              <w:left w:val="single" w:sz="4" w:space="0" w:color="000000"/>
              <w:bottom w:val="single" w:sz="4" w:space="0" w:color="000000"/>
            </w:tcBorders>
            <w:shd w:val="clear" w:color="auto" w:fill="E0C2CD"/>
            <w:vAlign w:val="bottom"/>
          </w:tcPr>
          <w:p w14:paraId="40BBB717" w14:textId="77777777" w:rsidR="00913A96" w:rsidRPr="00BE13CF" w:rsidRDefault="00913A96" w:rsidP="004A1EF8">
            <w:pPr>
              <w:pStyle w:val="TableContents"/>
              <w:jc w:val="right"/>
              <w:rPr>
                <w:lang w:val="ro-RO"/>
              </w:rPr>
            </w:pPr>
            <w:r w:rsidRPr="00BE13CF">
              <w:rPr>
                <w:b/>
                <w:lang w:val="ro-RO"/>
              </w:rPr>
              <w:t>426.87</w:t>
            </w:r>
          </w:p>
        </w:tc>
        <w:tc>
          <w:tcPr>
            <w:tcW w:w="944" w:type="dxa"/>
            <w:tcBorders>
              <w:left w:val="single" w:sz="4" w:space="0" w:color="000000"/>
              <w:bottom w:val="single" w:sz="4" w:space="0" w:color="000000"/>
            </w:tcBorders>
            <w:shd w:val="clear" w:color="auto" w:fill="E0C2CD"/>
            <w:vAlign w:val="bottom"/>
          </w:tcPr>
          <w:p w14:paraId="7C6BD25B" w14:textId="77777777" w:rsidR="00913A96" w:rsidRPr="00BE13CF" w:rsidRDefault="00913A96" w:rsidP="004A1EF8">
            <w:pPr>
              <w:pStyle w:val="TableContents"/>
              <w:jc w:val="right"/>
              <w:rPr>
                <w:lang w:val="ro-RO"/>
              </w:rPr>
            </w:pPr>
            <w:r w:rsidRPr="00BE13CF">
              <w:rPr>
                <w:b/>
                <w:lang w:val="ro-RO"/>
              </w:rPr>
              <w:t>48.70</w:t>
            </w:r>
          </w:p>
        </w:tc>
        <w:tc>
          <w:tcPr>
            <w:tcW w:w="961" w:type="dxa"/>
            <w:tcBorders>
              <w:left w:val="single" w:sz="4" w:space="0" w:color="000000"/>
              <w:bottom w:val="single" w:sz="4" w:space="0" w:color="000000"/>
            </w:tcBorders>
            <w:shd w:val="clear" w:color="auto" w:fill="E0C2CD"/>
            <w:vAlign w:val="bottom"/>
          </w:tcPr>
          <w:p w14:paraId="4F71E791" w14:textId="77777777" w:rsidR="00913A96" w:rsidRPr="00BE13CF" w:rsidRDefault="00913A96" w:rsidP="004A1EF8">
            <w:pPr>
              <w:pStyle w:val="TableContents"/>
              <w:jc w:val="right"/>
              <w:rPr>
                <w:lang w:val="ro-RO"/>
              </w:rPr>
            </w:pPr>
            <w:r w:rsidRPr="00BE13CF">
              <w:rPr>
                <w:b/>
                <w:lang w:val="ro-RO"/>
              </w:rPr>
              <w:t>115.17</w:t>
            </w:r>
          </w:p>
        </w:tc>
        <w:tc>
          <w:tcPr>
            <w:tcW w:w="1250" w:type="dxa"/>
            <w:tcBorders>
              <w:left w:val="single" w:sz="4" w:space="0" w:color="000000"/>
              <w:bottom w:val="single" w:sz="4" w:space="0" w:color="000000"/>
              <w:right w:val="single" w:sz="4" w:space="0" w:color="000000"/>
            </w:tcBorders>
            <w:shd w:val="clear" w:color="auto" w:fill="E0C2CD"/>
            <w:vAlign w:val="bottom"/>
          </w:tcPr>
          <w:p w14:paraId="5FCD7EEA" w14:textId="77777777" w:rsidR="00913A96" w:rsidRPr="00BE13CF" w:rsidRDefault="00913A96" w:rsidP="004A1EF8">
            <w:pPr>
              <w:pStyle w:val="TableContents"/>
              <w:jc w:val="right"/>
              <w:rPr>
                <w:lang w:val="ro-RO"/>
              </w:rPr>
            </w:pPr>
            <w:r w:rsidRPr="00BE13CF">
              <w:rPr>
                <w:b/>
                <w:lang w:val="ro-RO"/>
              </w:rPr>
              <w:t>118.84</w:t>
            </w:r>
          </w:p>
        </w:tc>
      </w:tr>
      <w:tr w:rsidR="00913A96" w:rsidRPr="00BE13CF" w14:paraId="629A6BB1" w14:textId="77777777" w:rsidTr="006538AE">
        <w:trPr>
          <w:trHeight w:val="735"/>
        </w:trPr>
        <w:tc>
          <w:tcPr>
            <w:tcW w:w="2791" w:type="dxa"/>
            <w:tcBorders>
              <w:left w:val="single" w:sz="4" w:space="0" w:color="000000"/>
              <w:bottom w:val="single" w:sz="4" w:space="0" w:color="000000"/>
            </w:tcBorders>
            <w:shd w:val="clear" w:color="auto" w:fill="E0C2CD"/>
            <w:vAlign w:val="center"/>
          </w:tcPr>
          <w:p w14:paraId="0A9AD065" w14:textId="5431AF8D" w:rsidR="00913A96" w:rsidRPr="00BE13CF" w:rsidRDefault="00913A96" w:rsidP="004A1EF8">
            <w:pPr>
              <w:spacing w:after="0" w:line="240" w:lineRule="auto"/>
              <w:jc w:val="center"/>
              <w:rPr>
                <w:lang w:val="ro-RO"/>
              </w:rPr>
            </w:pPr>
            <w:r w:rsidRPr="00BE13CF">
              <w:rPr>
                <w:b/>
                <w:lang w:val="ro-RO"/>
              </w:rPr>
              <w:lastRenderedPageBreak/>
              <w:t>Buge</w:t>
            </w:r>
            <w:r w:rsidR="000F0C92">
              <w:rPr>
                <w:b/>
                <w:lang w:val="ro-RO"/>
              </w:rPr>
              <w:t>t</w:t>
            </w:r>
            <w:r w:rsidRPr="00BE13CF">
              <w:rPr>
                <w:b/>
                <w:lang w:val="ro-RO"/>
              </w:rPr>
              <w:t>ul Fondului Na</w:t>
            </w:r>
            <w:r w:rsidR="000F0C92">
              <w:rPr>
                <w:b/>
                <w:lang w:val="ro-RO"/>
              </w:rPr>
              <w:t>t</w:t>
            </w:r>
            <w:r w:rsidRPr="00BE13CF">
              <w:rPr>
                <w:b/>
                <w:lang w:val="ro-RO"/>
              </w:rPr>
              <w:t>ional Unic de Asigurari de Sana</w:t>
            </w:r>
            <w:r w:rsidR="000F0C92">
              <w:rPr>
                <w:b/>
                <w:lang w:val="ro-RO"/>
              </w:rPr>
              <w:t>t</w:t>
            </w:r>
            <w:r w:rsidRPr="00BE13CF">
              <w:rPr>
                <w:b/>
                <w:lang w:val="ro-RO"/>
              </w:rPr>
              <w:t>a</w:t>
            </w:r>
            <w:r w:rsidR="000F0C92">
              <w:rPr>
                <w:b/>
                <w:lang w:val="ro-RO"/>
              </w:rPr>
              <w:t>t</w:t>
            </w:r>
            <w:r w:rsidRPr="00BE13CF">
              <w:rPr>
                <w:b/>
                <w:lang w:val="ro-RO"/>
              </w:rPr>
              <w:t>e</w:t>
            </w:r>
          </w:p>
        </w:tc>
        <w:tc>
          <w:tcPr>
            <w:tcW w:w="987" w:type="dxa"/>
            <w:tcBorders>
              <w:left w:val="single" w:sz="4" w:space="0" w:color="000000"/>
              <w:bottom w:val="single" w:sz="4" w:space="0" w:color="000000"/>
            </w:tcBorders>
            <w:shd w:val="clear" w:color="auto" w:fill="E0C2CD"/>
            <w:vAlign w:val="bottom"/>
          </w:tcPr>
          <w:p w14:paraId="7039578E" w14:textId="77777777" w:rsidR="00913A96" w:rsidRPr="00BE13CF" w:rsidRDefault="00913A96" w:rsidP="004A1EF8">
            <w:pPr>
              <w:pStyle w:val="TableContents"/>
              <w:jc w:val="right"/>
              <w:rPr>
                <w:lang w:val="ro-RO"/>
              </w:rPr>
            </w:pPr>
            <w:r w:rsidRPr="00BE13CF">
              <w:rPr>
                <w:b/>
                <w:lang w:val="ro-RO"/>
              </w:rPr>
              <w:t>155.30</w:t>
            </w:r>
          </w:p>
        </w:tc>
        <w:tc>
          <w:tcPr>
            <w:tcW w:w="942" w:type="dxa"/>
            <w:tcBorders>
              <w:left w:val="single" w:sz="4" w:space="0" w:color="000000"/>
              <w:bottom w:val="single" w:sz="4" w:space="0" w:color="000000"/>
            </w:tcBorders>
            <w:shd w:val="clear" w:color="auto" w:fill="E0C2CD"/>
            <w:vAlign w:val="bottom"/>
          </w:tcPr>
          <w:p w14:paraId="62E0CA82" w14:textId="77777777" w:rsidR="00913A96" w:rsidRPr="00BE13CF" w:rsidRDefault="00913A96" w:rsidP="004A1EF8">
            <w:pPr>
              <w:pStyle w:val="TableContents"/>
              <w:jc w:val="right"/>
              <w:rPr>
                <w:lang w:val="ro-RO"/>
              </w:rPr>
            </w:pPr>
            <w:r w:rsidRPr="00BE13CF">
              <w:rPr>
                <w:b/>
                <w:lang w:val="ro-RO"/>
              </w:rPr>
              <w:t>16.80</w:t>
            </w:r>
          </w:p>
        </w:tc>
        <w:tc>
          <w:tcPr>
            <w:tcW w:w="1054" w:type="dxa"/>
            <w:tcBorders>
              <w:left w:val="single" w:sz="4" w:space="0" w:color="000000"/>
              <w:bottom w:val="single" w:sz="4" w:space="0" w:color="000000"/>
            </w:tcBorders>
            <w:shd w:val="clear" w:color="auto" w:fill="E0C2CD"/>
            <w:vAlign w:val="bottom"/>
          </w:tcPr>
          <w:p w14:paraId="64C5DB07" w14:textId="77777777" w:rsidR="00913A96" w:rsidRPr="00BE13CF" w:rsidRDefault="00913A96" w:rsidP="004A1EF8">
            <w:pPr>
              <w:pStyle w:val="TableContents"/>
              <w:jc w:val="right"/>
              <w:rPr>
                <w:lang w:val="ro-RO"/>
              </w:rPr>
            </w:pPr>
            <w:r w:rsidRPr="00BE13CF">
              <w:rPr>
                <w:b/>
                <w:lang w:val="ro-RO"/>
              </w:rPr>
              <w:t>175.85</w:t>
            </w:r>
          </w:p>
        </w:tc>
        <w:tc>
          <w:tcPr>
            <w:tcW w:w="944" w:type="dxa"/>
            <w:tcBorders>
              <w:left w:val="single" w:sz="4" w:space="0" w:color="000000"/>
              <w:bottom w:val="single" w:sz="4" w:space="0" w:color="000000"/>
            </w:tcBorders>
            <w:shd w:val="clear" w:color="auto" w:fill="E0C2CD"/>
            <w:vAlign w:val="bottom"/>
          </w:tcPr>
          <w:p w14:paraId="15709AC6" w14:textId="77777777" w:rsidR="00913A96" w:rsidRPr="00BE13CF" w:rsidRDefault="00913A96" w:rsidP="004A1EF8">
            <w:pPr>
              <w:pStyle w:val="TableContents"/>
              <w:jc w:val="right"/>
              <w:rPr>
                <w:lang w:val="ro-RO"/>
              </w:rPr>
            </w:pPr>
            <w:r w:rsidRPr="00BE13CF">
              <w:rPr>
                <w:b/>
                <w:lang w:val="ro-RO"/>
              </w:rPr>
              <w:t>20.01</w:t>
            </w:r>
          </w:p>
        </w:tc>
        <w:tc>
          <w:tcPr>
            <w:tcW w:w="961" w:type="dxa"/>
            <w:tcBorders>
              <w:left w:val="single" w:sz="4" w:space="0" w:color="000000"/>
              <w:bottom w:val="single" w:sz="4" w:space="0" w:color="000000"/>
            </w:tcBorders>
            <w:shd w:val="clear" w:color="auto" w:fill="E0C2CD"/>
            <w:vAlign w:val="bottom"/>
          </w:tcPr>
          <w:p w14:paraId="1BEE61BE" w14:textId="77777777" w:rsidR="00913A96" w:rsidRPr="00BE13CF" w:rsidRDefault="00913A96" w:rsidP="004A1EF8">
            <w:pPr>
              <w:pStyle w:val="TableContents"/>
              <w:jc w:val="right"/>
              <w:rPr>
                <w:lang w:val="ro-RO"/>
              </w:rPr>
            </w:pPr>
            <w:r w:rsidRPr="00BE13CF">
              <w:rPr>
                <w:b/>
                <w:lang w:val="ro-RO"/>
              </w:rPr>
              <w:t>113.23</w:t>
            </w:r>
          </w:p>
        </w:tc>
        <w:tc>
          <w:tcPr>
            <w:tcW w:w="1250" w:type="dxa"/>
            <w:tcBorders>
              <w:left w:val="single" w:sz="4" w:space="0" w:color="000000"/>
              <w:bottom w:val="single" w:sz="4" w:space="0" w:color="000000"/>
              <w:right w:val="single" w:sz="4" w:space="0" w:color="000000"/>
            </w:tcBorders>
            <w:shd w:val="clear" w:color="auto" w:fill="E0C2CD"/>
            <w:vAlign w:val="bottom"/>
          </w:tcPr>
          <w:p w14:paraId="23287843" w14:textId="77777777" w:rsidR="00913A96" w:rsidRPr="00BE13CF" w:rsidRDefault="00913A96" w:rsidP="004A1EF8">
            <w:pPr>
              <w:pStyle w:val="TableContents"/>
              <w:jc w:val="right"/>
              <w:rPr>
                <w:lang w:val="ro-RO"/>
              </w:rPr>
            </w:pPr>
            <w:r w:rsidRPr="00BE13CF">
              <w:rPr>
                <w:b/>
                <w:lang w:val="ro-RO"/>
              </w:rPr>
              <w:t>119.11</w:t>
            </w:r>
          </w:p>
        </w:tc>
      </w:tr>
      <w:tr w:rsidR="00913A96" w:rsidRPr="00BE13CF" w14:paraId="1B94AA22" w14:textId="77777777" w:rsidTr="006538AE">
        <w:trPr>
          <w:trHeight w:val="510"/>
        </w:trPr>
        <w:tc>
          <w:tcPr>
            <w:tcW w:w="2791" w:type="dxa"/>
            <w:tcBorders>
              <w:left w:val="single" w:sz="4" w:space="0" w:color="000000"/>
              <w:bottom w:val="single" w:sz="4" w:space="0" w:color="000000"/>
            </w:tcBorders>
            <w:shd w:val="clear" w:color="auto" w:fill="E0C2CD"/>
            <w:vAlign w:val="center"/>
          </w:tcPr>
          <w:p w14:paraId="59225ED5" w14:textId="283F914E" w:rsidR="00913A96" w:rsidRPr="00BE13CF" w:rsidRDefault="00913A96" w:rsidP="004A1EF8">
            <w:pPr>
              <w:spacing w:after="0" w:line="240" w:lineRule="auto"/>
              <w:jc w:val="center"/>
              <w:rPr>
                <w:lang w:val="ro-RO"/>
              </w:rPr>
            </w:pPr>
            <w:r w:rsidRPr="00BE13CF">
              <w:rPr>
                <w:b/>
                <w:lang w:val="ro-RO"/>
              </w:rPr>
              <w:t>Buge</w:t>
            </w:r>
            <w:r w:rsidR="000F0C92">
              <w:rPr>
                <w:b/>
                <w:lang w:val="ro-RO"/>
              </w:rPr>
              <w:t>t</w:t>
            </w:r>
            <w:r w:rsidRPr="00BE13CF">
              <w:rPr>
                <w:b/>
                <w:lang w:val="ro-RO"/>
              </w:rPr>
              <w:t>ul asigurarilor pen</w:t>
            </w:r>
            <w:r w:rsidR="000F0C92">
              <w:rPr>
                <w:b/>
                <w:lang w:val="ro-RO"/>
              </w:rPr>
              <w:t>t</w:t>
            </w:r>
            <w:r w:rsidRPr="00BE13CF">
              <w:rPr>
                <w:b/>
                <w:lang w:val="ro-RO"/>
              </w:rPr>
              <w:t>ru somaj</w:t>
            </w:r>
          </w:p>
        </w:tc>
        <w:tc>
          <w:tcPr>
            <w:tcW w:w="987" w:type="dxa"/>
            <w:tcBorders>
              <w:left w:val="single" w:sz="4" w:space="0" w:color="000000"/>
              <w:bottom w:val="single" w:sz="4" w:space="0" w:color="000000"/>
            </w:tcBorders>
            <w:shd w:val="clear" w:color="auto" w:fill="E0C2CD"/>
            <w:vAlign w:val="bottom"/>
          </w:tcPr>
          <w:p w14:paraId="169D030C" w14:textId="77777777" w:rsidR="00913A96" w:rsidRPr="00BE13CF" w:rsidRDefault="00913A96" w:rsidP="004A1EF8">
            <w:pPr>
              <w:pStyle w:val="TableContents"/>
              <w:jc w:val="right"/>
              <w:rPr>
                <w:lang w:val="ro-RO"/>
              </w:rPr>
            </w:pPr>
            <w:r w:rsidRPr="00BE13CF">
              <w:rPr>
                <w:b/>
                <w:lang w:val="ro-RO"/>
              </w:rPr>
              <w:t>13.89</w:t>
            </w:r>
          </w:p>
        </w:tc>
        <w:tc>
          <w:tcPr>
            <w:tcW w:w="942" w:type="dxa"/>
            <w:tcBorders>
              <w:left w:val="single" w:sz="4" w:space="0" w:color="000000"/>
              <w:bottom w:val="single" w:sz="4" w:space="0" w:color="000000"/>
            </w:tcBorders>
            <w:shd w:val="clear" w:color="auto" w:fill="E0C2CD"/>
            <w:vAlign w:val="bottom"/>
          </w:tcPr>
          <w:p w14:paraId="208AABE4" w14:textId="77777777" w:rsidR="00913A96" w:rsidRPr="00BE13CF" w:rsidRDefault="00913A96" w:rsidP="004A1EF8">
            <w:pPr>
              <w:pStyle w:val="TableContents"/>
              <w:jc w:val="right"/>
              <w:rPr>
                <w:lang w:val="ro-RO"/>
              </w:rPr>
            </w:pPr>
            <w:r w:rsidRPr="00BE13CF">
              <w:rPr>
                <w:b/>
                <w:lang w:val="ro-RO"/>
              </w:rPr>
              <w:t>1.46</w:t>
            </w:r>
          </w:p>
        </w:tc>
        <w:tc>
          <w:tcPr>
            <w:tcW w:w="1054" w:type="dxa"/>
            <w:tcBorders>
              <w:left w:val="single" w:sz="4" w:space="0" w:color="000000"/>
              <w:bottom w:val="single" w:sz="4" w:space="0" w:color="000000"/>
            </w:tcBorders>
            <w:shd w:val="clear" w:color="auto" w:fill="E0C2CD"/>
            <w:vAlign w:val="bottom"/>
          </w:tcPr>
          <w:p w14:paraId="02F11D14" w14:textId="77777777" w:rsidR="00913A96" w:rsidRPr="00BE13CF" w:rsidRDefault="00913A96" w:rsidP="004A1EF8">
            <w:pPr>
              <w:pStyle w:val="TableContents"/>
              <w:jc w:val="right"/>
              <w:rPr>
                <w:lang w:val="ro-RO"/>
              </w:rPr>
            </w:pPr>
            <w:r w:rsidRPr="00BE13CF">
              <w:rPr>
                <w:b/>
                <w:lang w:val="ro-RO"/>
              </w:rPr>
              <w:t>14.23</w:t>
            </w:r>
          </w:p>
        </w:tc>
        <w:tc>
          <w:tcPr>
            <w:tcW w:w="944" w:type="dxa"/>
            <w:tcBorders>
              <w:left w:val="single" w:sz="4" w:space="0" w:color="000000"/>
              <w:bottom w:val="single" w:sz="4" w:space="0" w:color="000000"/>
            </w:tcBorders>
            <w:shd w:val="clear" w:color="auto" w:fill="E0C2CD"/>
            <w:vAlign w:val="bottom"/>
          </w:tcPr>
          <w:p w14:paraId="76F5342C" w14:textId="77777777" w:rsidR="00913A96" w:rsidRPr="00BE13CF" w:rsidRDefault="00913A96" w:rsidP="004A1EF8">
            <w:pPr>
              <w:pStyle w:val="TableContents"/>
              <w:jc w:val="right"/>
              <w:rPr>
                <w:lang w:val="ro-RO"/>
              </w:rPr>
            </w:pPr>
            <w:r w:rsidRPr="00BE13CF">
              <w:rPr>
                <w:b/>
                <w:lang w:val="ro-RO"/>
              </w:rPr>
              <w:t>1.62</w:t>
            </w:r>
          </w:p>
        </w:tc>
        <w:tc>
          <w:tcPr>
            <w:tcW w:w="961" w:type="dxa"/>
            <w:tcBorders>
              <w:left w:val="single" w:sz="4" w:space="0" w:color="000000"/>
              <w:bottom w:val="single" w:sz="4" w:space="0" w:color="000000"/>
            </w:tcBorders>
            <w:shd w:val="clear" w:color="auto" w:fill="E0C2CD"/>
            <w:vAlign w:val="bottom"/>
          </w:tcPr>
          <w:p w14:paraId="37DF66C3" w14:textId="77777777" w:rsidR="00913A96" w:rsidRPr="00BE13CF" w:rsidRDefault="00913A96" w:rsidP="004A1EF8">
            <w:pPr>
              <w:pStyle w:val="TableContents"/>
              <w:jc w:val="right"/>
              <w:rPr>
                <w:lang w:val="ro-RO"/>
              </w:rPr>
            </w:pPr>
            <w:r w:rsidRPr="00BE13CF">
              <w:rPr>
                <w:b/>
                <w:lang w:val="ro-RO"/>
              </w:rPr>
              <w:t>102.45</w:t>
            </w:r>
          </w:p>
        </w:tc>
        <w:tc>
          <w:tcPr>
            <w:tcW w:w="1250" w:type="dxa"/>
            <w:tcBorders>
              <w:left w:val="single" w:sz="4" w:space="0" w:color="000000"/>
              <w:bottom w:val="single" w:sz="4" w:space="0" w:color="000000"/>
              <w:right w:val="single" w:sz="4" w:space="0" w:color="000000"/>
            </w:tcBorders>
            <w:shd w:val="clear" w:color="auto" w:fill="E0C2CD"/>
            <w:vAlign w:val="bottom"/>
          </w:tcPr>
          <w:p w14:paraId="10760B1A" w14:textId="77777777" w:rsidR="00913A96" w:rsidRPr="00BE13CF" w:rsidRDefault="00913A96" w:rsidP="004A1EF8">
            <w:pPr>
              <w:pStyle w:val="TableContents"/>
              <w:jc w:val="right"/>
              <w:rPr>
                <w:lang w:val="ro-RO"/>
              </w:rPr>
            </w:pPr>
            <w:r w:rsidRPr="00BE13CF">
              <w:rPr>
                <w:b/>
                <w:lang w:val="ro-RO"/>
              </w:rPr>
              <w:t>110.96</w:t>
            </w:r>
          </w:p>
        </w:tc>
      </w:tr>
    </w:tbl>
    <w:p w14:paraId="314F8AFB" w14:textId="77777777" w:rsidR="00913A96" w:rsidRPr="00BE13CF" w:rsidRDefault="00913A96" w:rsidP="004A1EF8">
      <w:pPr>
        <w:spacing w:after="0" w:line="240" w:lineRule="auto"/>
        <w:rPr>
          <w:lang w:val="ro-RO"/>
        </w:rPr>
      </w:pPr>
    </w:p>
    <w:p w14:paraId="5393949A" w14:textId="77777777" w:rsidR="00913A96" w:rsidRPr="00BE13CF" w:rsidRDefault="00913A96" w:rsidP="00913A96">
      <w:pPr>
        <w:pStyle w:val="Corptext"/>
      </w:pPr>
      <w:r w:rsidRPr="00BE13CF">
        <w:rPr>
          <w:b/>
          <w:bCs/>
          <w:i/>
          <w:iCs/>
          <w:sz w:val="32"/>
          <w:szCs w:val="32"/>
        </w:rPr>
        <w:t xml:space="preserve">    </w:t>
      </w:r>
    </w:p>
    <w:p w14:paraId="5FB8B47B" w14:textId="2BF39668" w:rsidR="00913A96" w:rsidRPr="00BE13CF" w:rsidRDefault="00913A96" w:rsidP="00A43DA1">
      <w:pPr>
        <w:tabs>
          <w:tab w:val="left" w:pos="720"/>
        </w:tabs>
        <w:spacing w:after="0" w:line="240" w:lineRule="auto"/>
        <w:ind w:right="-29"/>
        <w:jc w:val="both"/>
        <w:rPr>
          <w:rFonts w:ascii="Times New Roman" w:hAnsi="Times New Roman" w:cs="Times New Roman"/>
          <w:lang w:val="ro-RO"/>
        </w:rPr>
      </w:pPr>
      <w:r w:rsidRPr="00BE13CF">
        <w:rPr>
          <w:b/>
          <w:bCs/>
          <w:i/>
          <w:iCs/>
          <w:sz w:val="28"/>
          <w:lang w:val="ro-RO"/>
        </w:rPr>
        <w:t xml:space="preserve"> </w:t>
      </w:r>
      <w:r w:rsidRPr="00BE13CF">
        <w:rPr>
          <w:rFonts w:ascii="Times New Roman" w:hAnsi="Times New Roman" w:cs="Times New Roman"/>
          <w:b/>
          <w:bCs/>
          <w:i/>
          <w:iCs/>
          <w:lang w:val="ro-RO"/>
        </w:rPr>
        <w:t>Pe aces</w:t>
      </w:r>
      <w:r w:rsidR="000F0C92">
        <w:rPr>
          <w:rFonts w:ascii="Times New Roman" w:hAnsi="Times New Roman" w:cs="Times New Roman"/>
          <w:b/>
          <w:bCs/>
          <w:i/>
          <w:iCs/>
          <w:lang w:val="ro-RO"/>
        </w:rPr>
        <w:t>t</w:t>
      </w:r>
      <w:r w:rsidRPr="00BE13CF">
        <w:rPr>
          <w:rFonts w:ascii="Times New Roman" w:hAnsi="Times New Roman" w:cs="Times New Roman"/>
          <w:b/>
          <w:bCs/>
          <w:i/>
          <w:iCs/>
          <w:lang w:val="ro-RO"/>
        </w:rPr>
        <w:t xml:space="preserve"> fundal, analiz</w:t>
      </w:r>
      <w:r w:rsidR="0000647F">
        <w:rPr>
          <w:rFonts w:ascii="Times New Roman" w:hAnsi="Times New Roman" w:cs="Times New Roman"/>
          <w:b/>
          <w:bCs/>
          <w:i/>
          <w:iCs/>
          <w:lang w:val="ro-RO"/>
        </w:rPr>
        <w:t>â</w:t>
      </w:r>
      <w:r w:rsidRPr="00BE13CF">
        <w:rPr>
          <w:rFonts w:ascii="Times New Roman" w:hAnsi="Times New Roman" w:cs="Times New Roman"/>
          <w:b/>
          <w:bCs/>
          <w:i/>
          <w:iCs/>
          <w:lang w:val="ro-RO"/>
        </w:rPr>
        <w:t>nd evolu</w:t>
      </w:r>
      <w:r w:rsidR="0000647F">
        <w:rPr>
          <w:rFonts w:ascii="Times New Roman" w:hAnsi="Times New Roman" w:cs="Times New Roman"/>
          <w:b/>
          <w:bCs/>
          <w:i/>
          <w:iCs/>
          <w:lang w:val="ro-RO"/>
        </w:rPr>
        <w:t>ț</w:t>
      </w:r>
      <w:r w:rsidRPr="00BE13CF">
        <w:rPr>
          <w:rFonts w:ascii="Times New Roman" w:hAnsi="Times New Roman" w:cs="Times New Roman"/>
          <w:b/>
          <w:bCs/>
          <w:i/>
          <w:iCs/>
          <w:lang w:val="ro-RO"/>
        </w:rPr>
        <w:t>ia obliga</w:t>
      </w:r>
      <w:r w:rsidR="0000647F">
        <w:rPr>
          <w:rFonts w:ascii="Times New Roman" w:hAnsi="Times New Roman" w:cs="Times New Roman"/>
          <w:b/>
          <w:bCs/>
          <w:i/>
          <w:iCs/>
          <w:lang w:val="ro-RO"/>
        </w:rPr>
        <w:t>ț</w:t>
      </w:r>
      <w:r w:rsidRPr="00BE13CF">
        <w:rPr>
          <w:rFonts w:ascii="Times New Roman" w:hAnsi="Times New Roman" w:cs="Times New Roman"/>
          <w:b/>
          <w:bCs/>
          <w:i/>
          <w:iCs/>
          <w:lang w:val="ro-RO"/>
        </w:rPr>
        <w:t>iilor declara</w:t>
      </w:r>
      <w:r w:rsidR="000F0C92">
        <w:rPr>
          <w:rFonts w:ascii="Times New Roman" w:hAnsi="Times New Roman" w:cs="Times New Roman"/>
          <w:b/>
          <w:bCs/>
          <w:i/>
          <w:iCs/>
          <w:lang w:val="ro-RO"/>
        </w:rPr>
        <w:t>t</w:t>
      </w:r>
      <w:r w:rsidRPr="00BE13CF">
        <w:rPr>
          <w:rFonts w:ascii="Times New Roman" w:hAnsi="Times New Roman" w:cs="Times New Roman"/>
          <w:b/>
          <w:bCs/>
          <w:i/>
          <w:iCs/>
          <w:lang w:val="ro-RO"/>
        </w:rPr>
        <w:t>e la B.G.C. in perioada de referin</w:t>
      </w:r>
      <w:r w:rsidR="0000647F">
        <w:rPr>
          <w:rFonts w:ascii="Times New Roman" w:hAnsi="Times New Roman" w:cs="Times New Roman"/>
          <w:b/>
          <w:bCs/>
          <w:i/>
          <w:iCs/>
          <w:lang w:val="ro-RO"/>
        </w:rPr>
        <w:t>ță</w:t>
      </w:r>
      <w:r w:rsidRPr="00BE13CF">
        <w:rPr>
          <w:rFonts w:ascii="Times New Roman" w:hAnsi="Times New Roman" w:cs="Times New Roman"/>
          <w:b/>
          <w:bCs/>
          <w:i/>
          <w:iCs/>
          <w:lang w:val="ro-RO"/>
        </w:rPr>
        <w:t>, cons</w:t>
      </w:r>
      <w:r w:rsidR="000F0C92">
        <w:rPr>
          <w:rFonts w:ascii="Times New Roman" w:hAnsi="Times New Roman" w:cs="Times New Roman"/>
          <w:b/>
          <w:bCs/>
          <w:i/>
          <w:iCs/>
          <w:lang w:val="ro-RO"/>
        </w:rPr>
        <w:t>t</w:t>
      </w:r>
      <w:r w:rsidRPr="00BE13CF">
        <w:rPr>
          <w:rFonts w:ascii="Times New Roman" w:hAnsi="Times New Roman" w:cs="Times New Roman"/>
          <w:b/>
          <w:bCs/>
          <w:i/>
          <w:iCs/>
          <w:lang w:val="ro-RO"/>
        </w:rPr>
        <w:t>a</w:t>
      </w:r>
      <w:r w:rsidR="000F0C92">
        <w:rPr>
          <w:rFonts w:ascii="Times New Roman" w:hAnsi="Times New Roman" w:cs="Times New Roman"/>
          <w:b/>
          <w:bCs/>
          <w:i/>
          <w:iCs/>
          <w:lang w:val="ro-RO"/>
        </w:rPr>
        <w:t>t</w:t>
      </w:r>
      <w:r w:rsidRPr="00BE13CF">
        <w:rPr>
          <w:rFonts w:ascii="Times New Roman" w:hAnsi="Times New Roman" w:cs="Times New Roman"/>
          <w:b/>
          <w:bCs/>
          <w:i/>
          <w:iCs/>
          <w:lang w:val="ro-RO"/>
        </w:rPr>
        <w:t>am o cre</w:t>
      </w:r>
      <w:r w:rsidR="0000647F">
        <w:rPr>
          <w:rFonts w:ascii="Times New Roman" w:hAnsi="Times New Roman" w:cs="Times New Roman"/>
          <w:b/>
          <w:bCs/>
          <w:i/>
          <w:iCs/>
          <w:lang w:val="ro-RO"/>
        </w:rPr>
        <w:t>ș</w:t>
      </w:r>
      <w:r w:rsidR="000F0C92">
        <w:rPr>
          <w:rFonts w:ascii="Times New Roman" w:hAnsi="Times New Roman" w:cs="Times New Roman"/>
          <w:b/>
          <w:bCs/>
          <w:i/>
          <w:iCs/>
          <w:lang w:val="ro-RO"/>
        </w:rPr>
        <w:t>t</w:t>
      </w:r>
      <w:r w:rsidRPr="00BE13CF">
        <w:rPr>
          <w:rFonts w:ascii="Times New Roman" w:hAnsi="Times New Roman" w:cs="Times New Roman"/>
          <w:b/>
          <w:bCs/>
          <w:i/>
          <w:iCs/>
          <w:lang w:val="ro-RO"/>
        </w:rPr>
        <w:t>ere de 18.45%, fa</w:t>
      </w:r>
      <w:r w:rsidR="000F0C92">
        <w:rPr>
          <w:rFonts w:ascii="Times New Roman" w:hAnsi="Times New Roman" w:cs="Times New Roman"/>
          <w:b/>
          <w:bCs/>
          <w:i/>
          <w:iCs/>
          <w:lang w:val="ro-RO"/>
        </w:rPr>
        <w:t>t</w:t>
      </w:r>
      <w:r w:rsidRPr="00BE13CF">
        <w:rPr>
          <w:rFonts w:ascii="Times New Roman" w:hAnsi="Times New Roman" w:cs="Times New Roman"/>
          <w:b/>
          <w:bCs/>
          <w:i/>
          <w:iCs/>
          <w:lang w:val="ro-RO"/>
        </w:rPr>
        <w:t>a de nivelul din aceea</w:t>
      </w:r>
      <w:r w:rsidR="0000647F">
        <w:rPr>
          <w:rFonts w:ascii="Times New Roman" w:hAnsi="Times New Roman" w:cs="Times New Roman"/>
          <w:b/>
          <w:bCs/>
          <w:i/>
          <w:iCs/>
          <w:lang w:val="ro-RO"/>
        </w:rPr>
        <w:t>ș</w:t>
      </w:r>
      <w:r w:rsidRPr="00BE13CF">
        <w:rPr>
          <w:rFonts w:ascii="Times New Roman" w:hAnsi="Times New Roman" w:cs="Times New Roman"/>
          <w:b/>
          <w:bCs/>
          <w:i/>
          <w:iCs/>
          <w:lang w:val="ro-RO"/>
        </w:rPr>
        <w:t>i perioada a anului preceden</w:t>
      </w:r>
      <w:r w:rsidR="000F0C92">
        <w:rPr>
          <w:rFonts w:ascii="Times New Roman" w:hAnsi="Times New Roman" w:cs="Times New Roman"/>
          <w:b/>
          <w:bCs/>
          <w:i/>
          <w:iCs/>
          <w:lang w:val="ro-RO"/>
        </w:rPr>
        <w:t>t</w:t>
      </w:r>
      <w:r w:rsidRPr="00BE13CF">
        <w:rPr>
          <w:rFonts w:ascii="Times New Roman" w:hAnsi="Times New Roman" w:cs="Times New Roman"/>
          <w:b/>
          <w:bCs/>
          <w:i/>
          <w:iCs/>
          <w:lang w:val="ro-RO"/>
        </w:rPr>
        <w:t>, a</w:t>
      </w:r>
      <w:r w:rsidR="000F0C92">
        <w:rPr>
          <w:rFonts w:ascii="Times New Roman" w:hAnsi="Times New Roman" w:cs="Times New Roman"/>
          <w:b/>
          <w:bCs/>
          <w:i/>
          <w:iCs/>
          <w:lang w:val="ro-RO"/>
        </w:rPr>
        <w:t>t</w:t>
      </w:r>
      <w:r w:rsidR="0000647F">
        <w:rPr>
          <w:rFonts w:ascii="Times New Roman" w:hAnsi="Times New Roman" w:cs="Times New Roman"/>
          <w:b/>
          <w:bCs/>
          <w:i/>
          <w:iCs/>
          <w:lang w:val="ro-RO"/>
        </w:rPr>
        <w:t>â</w:t>
      </w:r>
      <w:r w:rsidR="000F0C92">
        <w:rPr>
          <w:rFonts w:ascii="Times New Roman" w:hAnsi="Times New Roman" w:cs="Times New Roman"/>
          <w:b/>
          <w:bCs/>
          <w:i/>
          <w:iCs/>
          <w:lang w:val="ro-RO"/>
        </w:rPr>
        <w:t>t</w:t>
      </w:r>
      <w:r w:rsidRPr="00BE13CF">
        <w:rPr>
          <w:rFonts w:ascii="Times New Roman" w:hAnsi="Times New Roman" w:cs="Times New Roman"/>
          <w:b/>
          <w:bCs/>
          <w:i/>
          <w:iCs/>
          <w:lang w:val="ro-RO"/>
        </w:rPr>
        <w:t xml:space="preserve"> pe </w:t>
      </w:r>
      <w:r w:rsidR="000F0C92">
        <w:rPr>
          <w:rFonts w:ascii="Times New Roman" w:hAnsi="Times New Roman" w:cs="Times New Roman"/>
          <w:b/>
          <w:bCs/>
          <w:i/>
          <w:iCs/>
          <w:lang w:val="ro-RO"/>
        </w:rPr>
        <w:t>t</w:t>
      </w:r>
      <w:r w:rsidRPr="00BE13CF">
        <w:rPr>
          <w:rFonts w:ascii="Times New Roman" w:hAnsi="Times New Roman" w:cs="Times New Roman"/>
          <w:b/>
          <w:bCs/>
          <w:i/>
          <w:iCs/>
          <w:lang w:val="ro-RO"/>
        </w:rPr>
        <w:t>o</w:t>
      </w:r>
      <w:r w:rsidR="000F0C92">
        <w:rPr>
          <w:rFonts w:ascii="Times New Roman" w:hAnsi="Times New Roman" w:cs="Times New Roman"/>
          <w:b/>
          <w:bCs/>
          <w:i/>
          <w:iCs/>
          <w:lang w:val="ro-RO"/>
        </w:rPr>
        <w:t>t</w:t>
      </w:r>
      <w:r w:rsidRPr="00BE13CF">
        <w:rPr>
          <w:rFonts w:ascii="Times New Roman" w:hAnsi="Times New Roman" w:cs="Times New Roman"/>
          <w:b/>
          <w:bCs/>
          <w:i/>
          <w:iCs/>
          <w:lang w:val="ro-RO"/>
        </w:rPr>
        <w:t>al buge</w:t>
      </w:r>
      <w:r w:rsidR="000F0C92">
        <w:rPr>
          <w:rFonts w:ascii="Times New Roman" w:hAnsi="Times New Roman" w:cs="Times New Roman"/>
          <w:b/>
          <w:bCs/>
          <w:i/>
          <w:iCs/>
          <w:lang w:val="ro-RO"/>
        </w:rPr>
        <w:t>t</w:t>
      </w:r>
      <w:r w:rsidRPr="00BE13CF">
        <w:rPr>
          <w:rFonts w:ascii="Times New Roman" w:hAnsi="Times New Roman" w:cs="Times New Roman"/>
          <w:b/>
          <w:bCs/>
          <w:i/>
          <w:iCs/>
          <w:lang w:val="ro-RO"/>
        </w:rPr>
        <w:t xml:space="preserve"> general consolida</w:t>
      </w:r>
      <w:r w:rsidR="000F0C92">
        <w:rPr>
          <w:rFonts w:ascii="Times New Roman" w:hAnsi="Times New Roman" w:cs="Times New Roman"/>
          <w:b/>
          <w:bCs/>
          <w:i/>
          <w:iCs/>
          <w:lang w:val="ro-RO"/>
        </w:rPr>
        <w:t>t</w:t>
      </w:r>
      <w:r w:rsidRPr="00BE13CF">
        <w:rPr>
          <w:rFonts w:ascii="Times New Roman" w:hAnsi="Times New Roman" w:cs="Times New Roman"/>
          <w:b/>
          <w:bCs/>
          <w:i/>
          <w:iCs/>
          <w:lang w:val="ro-RO"/>
        </w:rPr>
        <w:t xml:space="preserve"> , c</w:t>
      </w:r>
      <w:r w:rsidR="0000647F">
        <w:rPr>
          <w:rFonts w:ascii="Times New Roman" w:hAnsi="Times New Roman" w:cs="Times New Roman"/>
          <w:b/>
          <w:bCs/>
          <w:i/>
          <w:iCs/>
          <w:lang w:val="ro-RO"/>
        </w:rPr>
        <w:t>â</w:t>
      </w:r>
      <w:r w:rsidR="000F0C92">
        <w:rPr>
          <w:rFonts w:ascii="Times New Roman" w:hAnsi="Times New Roman" w:cs="Times New Roman"/>
          <w:b/>
          <w:bCs/>
          <w:i/>
          <w:iCs/>
          <w:lang w:val="ro-RO"/>
        </w:rPr>
        <w:t>t</w:t>
      </w:r>
      <w:r w:rsidRPr="00BE13CF">
        <w:rPr>
          <w:rFonts w:ascii="Times New Roman" w:hAnsi="Times New Roman" w:cs="Times New Roman"/>
          <w:b/>
          <w:bCs/>
          <w:i/>
          <w:iCs/>
          <w:lang w:val="ro-RO"/>
        </w:rPr>
        <w:t xml:space="preserve"> si pe buge</w:t>
      </w:r>
      <w:r w:rsidR="000F0C92">
        <w:rPr>
          <w:rFonts w:ascii="Times New Roman" w:hAnsi="Times New Roman" w:cs="Times New Roman"/>
          <w:b/>
          <w:bCs/>
          <w:i/>
          <w:iCs/>
          <w:lang w:val="ro-RO"/>
        </w:rPr>
        <w:t>t</w:t>
      </w:r>
      <w:r w:rsidRPr="00BE13CF">
        <w:rPr>
          <w:rFonts w:ascii="Times New Roman" w:hAnsi="Times New Roman" w:cs="Times New Roman"/>
          <w:b/>
          <w:bCs/>
          <w:i/>
          <w:iCs/>
          <w:lang w:val="ro-RO"/>
        </w:rPr>
        <w:t>e, as</w:t>
      </w:r>
      <w:r w:rsidR="000F0C92">
        <w:rPr>
          <w:rFonts w:ascii="Times New Roman" w:hAnsi="Times New Roman" w:cs="Times New Roman"/>
          <w:b/>
          <w:bCs/>
          <w:i/>
          <w:iCs/>
          <w:lang w:val="ro-RO"/>
        </w:rPr>
        <w:t>t</w:t>
      </w:r>
      <w:r w:rsidRPr="00BE13CF">
        <w:rPr>
          <w:rFonts w:ascii="Times New Roman" w:hAnsi="Times New Roman" w:cs="Times New Roman"/>
          <w:b/>
          <w:bCs/>
          <w:i/>
          <w:iCs/>
          <w:lang w:val="ro-RO"/>
        </w:rPr>
        <w:t>fel:</w:t>
      </w:r>
    </w:p>
    <w:p w14:paraId="4BF0B909" w14:textId="77777777" w:rsidR="00913A96" w:rsidRPr="00BE13CF" w:rsidRDefault="00913A96" w:rsidP="00A43DA1">
      <w:pPr>
        <w:tabs>
          <w:tab w:val="left" w:pos="720"/>
        </w:tabs>
        <w:spacing w:after="0" w:line="240" w:lineRule="auto"/>
        <w:ind w:left="720" w:right="-29"/>
        <w:jc w:val="both"/>
        <w:rPr>
          <w:rFonts w:ascii="Times New Roman" w:hAnsi="Times New Roman" w:cs="Times New Roman"/>
          <w:b/>
          <w:bCs/>
          <w:i/>
          <w:iCs/>
          <w:lang w:val="ro-RO"/>
        </w:rPr>
      </w:pPr>
    </w:p>
    <w:p w14:paraId="6CF76CC0" w14:textId="6D9DE36C" w:rsidR="00913A96" w:rsidRPr="00BE13CF" w:rsidRDefault="00913A96" w:rsidP="00A43DA1">
      <w:pPr>
        <w:pStyle w:val="Corptext"/>
        <w:numPr>
          <w:ilvl w:val="0"/>
          <w:numId w:val="37"/>
        </w:numPr>
        <w:suppressAutoHyphens/>
        <w:jc w:val="left"/>
        <w:rPr>
          <w:sz w:val="22"/>
          <w:szCs w:val="22"/>
        </w:rPr>
      </w:pPr>
      <w:r w:rsidRPr="00BE13CF">
        <w:rPr>
          <w:b/>
          <w:bCs/>
          <w:i/>
          <w:iCs/>
          <w:sz w:val="22"/>
          <w:szCs w:val="22"/>
        </w:rPr>
        <w:t>Buge</w:t>
      </w:r>
      <w:r w:rsidR="000F0C92">
        <w:rPr>
          <w:b/>
          <w:bCs/>
          <w:i/>
          <w:iCs/>
          <w:sz w:val="22"/>
          <w:szCs w:val="22"/>
        </w:rPr>
        <w:t>t</w:t>
      </w:r>
      <w:r w:rsidRPr="00BE13CF">
        <w:rPr>
          <w:b/>
          <w:bCs/>
          <w:i/>
          <w:iCs/>
          <w:sz w:val="22"/>
          <w:szCs w:val="22"/>
        </w:rPr>
        <w:t>ul de s</w:t>
      </w:r>
      <w:r w:rsidR="000F0C92">
        <w:rPr>
          <w:b/>
          <w:bCs/>
          <w:i/>
          <w:iCs/>
          <w:sz w:val="22"/>
          <w:szCs w:val="22"/>
        </w:rPr>
        <w:t>t</w:t>
      </w:r>
      <w:r w:rsidRPr="00BE13CF">
        <w:rPr>
          <w:b/>
          <w:bCs/>
          <w:i/>
          <w:iCs/>
          <w:sz w:val="22"/>
          <w:szCs w:val="22"/>
        </w:rPr>
        <w:t>a</w:t>
      </w:r>
      <w:r w:rsidR="000F0C92">
        <w:rPr>
          <w:b/>
          <w:bCs/>
          <w:i/>
          <w:iCs/>
          <w:sz w:val="22"/>
          <w:szCs w:val="22"/>
        </w:rPr>
        <w:t>t</w:t>
      </w:r>
      <w:r w:rsidRPr="00BE13CF">
        <w:rPr>
          <w:b/>
          <w:bCs/>
          <w:i/>
          <w:iCs/>
          <w:sz w:val="22"/>
          <w:szCs w:val="22"/>
        </w:rPr>
        <w:t xml:space="preserve"> a crescu</w:t>
      </w:r>
      <w:r w:rsidR="000F0C92">
        <w:rPr>
          <w:b/>
          <w:bCs/>
          <w:i/>
          <w:iCs/>
          <w:sz w:val="22"/>
          <w:szCs w:val="22"/>
        </w:rPr>
        <w:t>t</w:t>
      </w:r>
      <w:r w:rsidRPr="00BE13CF">
        <w:rPr>
          <w:b/>
          <w:bCs/>
          <w:i/>
          <w:iCs/>
          <w:sz w:val="22"/>
          <w:szCs w:val="22"/>
        </w:rPr>
        <w:t xml:space="preserve"> cu 18.05%</w:t>
      </w:r>
    </w:p>
    <w:p w14:paraId="6B1403D3" w14:textId="6E64E4C5" w:rsidR="00913A96" w:rsidRPr="00BE13CF" w:rsidRDefault="00913A96" w:rsidP="00A43DA1">
      <w:pPr>
        <w:pStyle w:val="Corptext"/>
        <w:numPr>
          <w:ilvl w:val="0"/>
          <w:numId w:val="37"/>
        </w:numPr>
        <w:suppressAutoHyphens/>
        <w:jc w:val="left"/>
        <w:rPr>
          <w:sz w:val="22"/>
          <w:szCs w:val="22"/>
        </w:rPr>
      </w:pPr>
      <w:r w:rsidRPr="00BE13CF">
        <w:rPr>
          <w:b/>
          <w:bCs/>
          <w:i/>
          <w:iCs/>
          <w:sz w:val="22"/>
          <w:szCs w:val="22"/>
        </w:rPr>
        <w:t>Buge</w:t>
      </w:r>
      <w:r w:rsidR="000F0C92">
        <w:rPr>
          <w:b/>
          <w:bCs/>
          <w:i/>
          <w:iCs/>
          <w:sz w:val="22"/>
          <w:szCs w:val="22"/>
        </w:rPr>
        <w:t>t</w:t>
      </w:r>
      <w:r w:rsidRPr="00BE13CF">
        <w:rPr>
          <w:b/>
          <w:bCs/>
          <w:i/>
          <w:iCs/>
          <w:sz w:val="22"/>
          <w:szCs w:val="22"/>
        </w:rPr>
        <w:t>ul asigur</w:t>
      </w:r>
      <w:r w:rsidR="0000647F">
        <w:rPr>
          <w:b/>
          <w:bCs/>
          <w:i/>
          <w:iCs/>
          <w:sz w:val="22"/>
          <w:szCs w:val="22"/>
        </w:rPr>
        <w:t>ă</w:t>
      </w:r>
      <w:r w:rsidRPr="00BE13CF">
        <w:rPr>
          <w:b/>
          <w:bCs/>
          <w:i/>
          <w:iCs/>
          <w:sz w:val="22"/>
          <w:szCs w:val="22"/>
        </w:rPr>
        <w:t>rilor sociale de s</w:t>
      </w:r>
      <w:r w:rsidR="000F0C92">
        <w:rPr>
          <w:b/>
          <w:bCs/>
          <w:i/>
          <w:iCs/>
          <w:sz w:val="22"/>
          <w:szCs w:val="22"/>
        </w:rPr>
        <w:t>t</w:t>
      </w:r>
      <w:r w:rsidRPr="00BE13CF">
        <w:rPr>
          <w:b/>
          <w:bCs/>
          <w:i/>
          <w:iCs/>
          <w:sz w:val="22"/>
          <w:szCs w:val="22"/>
        </w:rPr>
        <w:t>a</w:t>
      </w:r>
      <w:r w:rsidR="000F0C92">
        <w:rPr>
          <w:b/>
          <w:bCs/>
          <w:i/>
          <w:iCs/>
          <w:sz w:val="22"/>
          <w:szCs w:val="22"/>
        </w:rPr>
        <w:t>t</w:t>
      </w:r>
      <w:r w:rsidRPr="00BE13CF">
        <w:rPr>
          <w:b/>
          <w:bCs/>
          <w:i/>
          <w:iCs/>
          <w:sz w:val="22"/>
          <w:szCs w:val="22"/>
        </w:rPr>
        <w:t xml:space="preserve"> a crescu</w:t>
      </w:r>
      <w:r w:rsidR="000F0C92">
        <w:rPr>
          <w:b/>
          <w:bCs/>
          <w:i/>
          <w:iCs/>
          <w:sz w:val="22"/>
          <w:szCs w:val="22"/>
        </w:rPr>
        <w:t>t</w:t>
      </w:r>
      <w:r w:rsidRPr="00BE13CF">
        <w:rPr>
          <w:b/>
          <w:bCs/>
          <w:i/>
          <w:iCs/>
          <w:sz w:val="22"/>
          <w:szCs w:val="22"/>
        </w:rPr>
        <w:t xml:space="preserve">  cu 18.84%</w:t>
      </w:r>
    </w:p>
    <w:p w14:paraId="79E39C13" w14:textId="12F8A338" w:rsidR="00913A96" w:rsidRPr="00BE13CF" w:rsidRDefault="00913A96" w:rsidP="00A43DA1">
      <w:pPr>
        <w:pStyle w:val="Corptext"/>
        <w:numPr>
          <w:ilvl w:val="0"/>
          <w:numId w:val="37"/>
        </w:numPr>
        <w:suppressAutoHyphens/>
        <w:jc w:val="left"/>
        <w:rPr>
          <w:sz w:val="22"/>
          <w:szCs w:val="22"/>
        </w:rPr>
      </w:pPr>
      <w:r w:rsidRPr="00BE13CF">
        <w:rPr>
          <w:b/>
          <w:bCs/>
          <w:i/>
          <w:iCs/>
          <w:sz w:val="22"/>
          <w:szCs w:val="22"/>
        </w:rPr>
        <w:t>Buge</w:t>
      </w:r>
      <w:r w:rsidR="000F0C92">
        <w:rPr>
          <w:b/>
          <w:bCs/>
          <w:i/>
          <w:iCs/>
          <w:sz w:val="22"/>
          <w:szCs w:val="22"/>
        </w:rPr>
        <w:t>t</w:t>
      </w:r>
      <w:r w:rsidRPr="00BE13CF">
        <w:rPr>
          <w:b/>
          <w:bCs/>
          <w:i/>
          <w:iCs/>
          <w:sz w:val="22"/>
          <w:szCs w:val="22"/>
        </w:rPr>
        <w:t>ul Fondului Na</w:t>
      </w:r>
      <w:r w:rsidR="000F0C92">
        <w:rPr>
          <w:b/>
          <w:bCs/>
          <w:i/>
          <w:iCs/>
          <w:sz w:val="22"/>
          <w:szCs w:val="22"/>
        </w:rPr>
        <w:t>t</w:t>
      </w:r>
      <w:r w:rsidRPr="00BE13CF">
        <w:rPr>
          <w:b/>
          <w:bCs/>
          <w:i/>
          <w:iCs/>
          <w:sz w:val="22"/>
          <w:szCs w:val="22"/>
        </w:rPr>
        <w:t>ional Unic de Asigur</w:t>
      </w:r>
      <w:r w:rsidR="0000647F">
        <w:rPr>
          <w:b/>
          <w:bCs/>
          <w:i/>
          <w:iCs/>
          <w:sz w:val="22"/>
          <w:szCs w:val="22"/>
        </w:rPr>
        <w:t>ă</w:t>
      </w:r>
      <w:r w:rsidRPr="00BE13CF">
        <w:rPr>
          <w:b/>
          <w:bCs/>
          <w:i/>
          <w:iCs/>
          <w:sz w:val="22"/>
          <w:szCs w:val="22"/>
        </w:rPr>
        <w:t>ri de S</w:t>
      </w:r>
      <w:r w:rsidR="0000647F">
        <w:rPr>
          <w:b/>
          <w:bCs/>
          <w:i/>
          <w:iCs/>
          <w:sz w:val="22"/>
          <w:szCs w:val="22"/>
        </w:rPr>
        <w:t>ă</w:t>
      </w:r>
      <w:r w:rsidRPr="00BE13CF">
        <w:rPr>
          <w:b/>
          <w:bCs/>
          <w:i/>
          <w:iCs/>
          <w:sz w:val="22"/>
          <w:szCs w:val="22"/>
        </w:rPr>
        <w:t>n</w:t>
      </w:r>
      <w:r w:rsidR="0000647F">
        <w:rPr>
          <w:b/>
          <w:bCs/>
          <w:i/>
          <w:iCs/>
          <w:sz w:val="22"/>
          <w:szCs w:val="22"/>
        </w:rPr>
        <w:t>ă</w:t>
      </w:r>
      <w:r w:rsidR="000F0C92">
        <w:rPr>
          <w:b/>
          <w:bCs/>
          <w:i/>
          <w:iCs/>
          <w:sz w:val="22"/>
          <w:szCs w:val="22"/>
        </w:rPr>
        <w:t>t</w:t>
      </w:r>
      <w:r w:rsidRPr="00BE13CF">
        <w:rPr>
          <w:b/>
          <w:bCs/>
          <w:i/>
          <w:iCs/>
          <w:sz w:val="22"/>
          <w:szCs w:val="22"/>
        </w:rPr>
        <w:t>a</w:t>
      </w:r>
      <w:r w:rsidR="000F0C92">
        <w:rPr>
          <w:b/>
          <w:bCs/>
          <w:i/>
          <w:iCs/>
          <w:sz w:val="22"/>
          <w:szCs w:val="22"/>
        </w:rPr>
        <w:t>t</w:t>
      </w:r>
      <w:r w:rsidRPr="00BE13CF">
        <w:rPr>
          <w:b/>
          <w:bCs/>
          <w:i/>
          <w:iCs/>
          <w:sz w:val="22"/>
          <w:szCs w:val="22"/>
        </w:rPr>
        <w:t>e a crescu</w:t>
      </w:r>
      <w:r w:rsidR="000F0C92">
        <w:rPr>
          <w:b/>
          <w:bCs/>
          <w:i/>
          <w:iCs/>
          <w:sz w:val="22"/>
          <w:szCs w:val="22"/>
        </w:rPr>
        <w:t>t</w:t>
      </w:r>
      <w:r w:rsidRPr="00BE13CF">
        <w:rPr>
          <w:b/>
          <w:bCs/>
          <w:i/>
          <w:iCs/>
          <w:sz w:val="22"/>
          <w:szCs w:val="22"/>
        </w:rPr>
        <w:t xml:space="preserve"> cu 19.11%.</w:t>
      </w:r>
    </w:p>
    <w:p w14:paraId="2BE790CC" w14:textId="6F0B4AA3" w:rsidR="00913A96" w:rsidRPr="00BE13CF" w:rsidRDefault="00913A96" w:rsidP="00A43DA1">
      <w:pPr>
        <w:pStyle w:val="Corptext"/>
        <w:numPr>
          <w:ilvl w:val="0"/>
          <w:numId w:val="37"/>
        </w:numPr>
        <w:suppressAutoHyphens/>
        <w:jc w:val="left"/>
        <w:rPr>
          <w:sz w:val="22"/>
          <w:szCs w:val="22"/>
        </w:rPr>
      </w:pPr>
      <w:r w:rsidRPr="00BE13CF">
        <w:rPr>
          <w:b/>
          <w:bCs/>
          <w:i/>
          <w:iCs/>
          <w:sz w:val="22"/>
          <w:szCs w:val="22"/>
        </w:rPr>
        <w:t>Buge</w:t>
      </w:r>
      <w:r w:rsidR="000F0C92">
        <w:rPr>
          <w:b/>
          <w:bCs/>
          <w:i/>
          <w:iCs/>
          <w:sz w:val="22"/>
          <w:szCs w:val="22"/>
        </w:rPr>
        <w:t>t</w:t>
      </w:r>
      <w:r w:rsidRPr="00BE13CF">
        <w:rPr>
          <w:b/>
          <w:bCs/>
          <w:i/>
          <w:iCs/>
          <w:sz w:val="22"/>
          <w:szCs w:val="22"/>
        </w:rPr>
        <w:t>ul asigur</w:t>
      </w:r>
      <w:r w:rsidR="0000647F">
        <w:rPr>
          <w:b/>
          <w:bCs/>
          <w:i/>
          <w:iCs/>
          <w:sz w:val="22"/>
          <w:szCs w:val="22"/>
        </w:rPr>
        <w:t>ă</w:t>
      </w:r>
      <w:r w:rsidRPr="00BE13CF">
        <w:rPr>
          <w:b/>
          <w:bCs/>
          <w:i/>
          <w:iCs/>
          <w:sz w:val="22"/>
          <w:szCs w:val="22"/>
        </w:rPr>
        <w:t>rilor pen</w:t>
      </w:r>
      <w:r w:rsidR="000F0C92">
        <w:rPr>
          <w:b/>
          <w:bCs/>
          <w:i/>
          <w:iCs/>
          <w:sz w:val="22"/>
          <w:szCs w:val="22"/>
        </w:rPr>
        <w:t>t</w:t>
      </w:r>
      <w:r w:rsidRPr="00BE13CF">
        <w:rPr>
          <w:b/>
          <w:bCs/>
          <w:i/>
          <w:iCs/>
          <w:sz w:val="22"/>
          <w:szCs w:val="22"/>
        </w:rPr>
        <w:t>ru</w:t>
      </w:r>
      <w:r w:rsidR="0000647F">
        <w:rPr>
          <w:b/>
          <w:bCs/>
          <w:i/>
          <w:iCs/>
          <w:sz w:val="22"/>
          <w:szCs w:val="22"/>
        </w:rPr>
        <w:t xml:space="preserve"> ș</w:t>
      </w:r>
      <w:r w:rsidRPr="00BE13CF">
        <w:rPr>
          <w:b/>
          <w:bCs/>
          <w:i/>
          <w:iCs/>
          <w:sz w:val="22"/>
          <w:szCs w:val="22"/>
        </w:rPr>
        <w:t>omaj a crescu</w:t>
      </w:r>
      <w:r w:rsidR="000F0C92">
        <w:rPr>
          <w:b/>
          <w:bCs/>
          <w:i/>
          <w:iCs/>
          <w:sz w:val="22"/>
          <w:szCs w:val="22"/>
        </w:rPr>
        <w:t>t</w:t>
      </w:r>
      <w:r w:rsidRPr="00BE13CF">
        <w:rPr>
          <w:b/>
          <w:bCs/>
          <w:i/>
          <w:iCs/>
          <w:sz w:val="22"/>
          <w:szCs w:val="22"/>
        </w:rPr>
        <w:t xml:space="preserve"> cu 10.96%</w:t>
      </w:r>
    </w:p>
    <w:p w14:paraId="6DAA9A61" w14:textId="77777777" w:rsidR="00913A96" w:rsidRPr="00BE13CF" w:rsidRDefault="00913A96" w:rsidP="00A43DA1">
      <w:pPr>
        <w:pStyle w:val="Corptext"/>
        <w:tabs>
          <w:tab w:val="left" w:pos="720"/>
        </w:tabs>
        <w:rPr>
          <w:b/>
          <w:bCs/>
          <w:i/>
          <w:iCs/>
          <w:sz w:val="22"/>
          <w:szCs w:val="22"/>
        </w:rPr>
      </w:pPr>
    </w:p>
    <w:p w14:paraId="44F164E3" w14:textId="77777777" w:rsidR="00913A96" w:rsidRPr="00BE13CF" w:rsidRDefault="00913A96" w:rsidP="00A43DA1">
      <w:pPr>
        <w:pStyle w:val="Corptext"/>
        <w:rPr>
          <w:sz w:val="22"/>
          <w:szCs w:val="22"/>
        </w:rPr>
      </w:pPr>
      <w:r w:rsidRPr="00BE13CF">
        <w:rPr>
          <w:b/>
          <w:bCs/>
          <w:i/>
          <w:iCs/>
          <w:sz w:val="22"/>
          <w:szCs w:val="22"/>
        </w:rPr>
        <w:t xml:space="preserve">                                                                       </w:t>
      </w:r>
    </w:p>
    <w:p w14:paraId="651B243F" w14:textId="2E329BAA" w:rsidR="00913A96" w:rsidRDefault="00913A96" w:rsidP="00A43DA1">
      <w:pPr>
        <w:autoSpaceDE w:val="0"/>
        <w:spacing w:after="0" w:line="240" w:lineRule="auto"/>
        <w:jc w:val="both"/>
        <w:rPr>
          <w:rFonts w:ascii="Times New Roman" w:hAnsi="Times New Roman" w:cs="Times New Roman"/>
          <w:b/>
          <w:bCs/>
          <w:i/>
          <w:iCs/>
          <w:lang w:val="ro-RO"/>
        </w:rPr>
      </w:pPr>
      <w:r w:rsidRPr="00BE13CF">
        <w:rPr>
          <w:rFonts w:ascii="Times New Roman" w:hAnsi="Times New Roman" w:cs="Times New Roman"/>
          <w:b/>
          <w:bCs/>
          <w:i/>
          <w:iCs/>
          <w:lang w:val="ro-RO"/>
        </w:rPr>
        <w:t>Principalii indica</w:t>
      </w:r>
      <w:r w:rsidR="000F0C92">
        <w:rPr>
          <w:rFonts w:ascii="Times New Roman" w:hAnsi="Times New Roman" w:cs="Times New Roman"/>
          <w:b/>
          <w:bCs/>
          <w:i/>
          <w:iCs/>
          <w:lang w:val="ro-RO"/>
        </w:rPr>
        <w:t>t</w:t>
      </w:r>
      <w:r w:rsidRPr="00BE13CF">
        <w:rPr>
          <w:rFonts w:ascii="Times New Roman" w:hAnsi="Times New Roman" w:cs="Times New Roman"/>
          <w:b/>
          <w:bCs/>
          <w:i/>
          <w:iCs/>
          <w:lang w:val="ro-RO"/>
        </w:rPr>
        <w:t>ori de performan</w:t>
      </w:r>
      <w:r w:rsidR="000F0C92">
        <w:rPr>
          <w:rFonts w:ascii="Times New Roman" w:hAnsi="Times New Roman" w:cs="Times New Roman"/>
          <w:b/>
          <w:bCs/>
          <w:i/>
          <w:iCs/>
          <w:lang w:val="ro-RO"/>
        </w:rPr>
        <w:t>t</w:t>
      </w:r>
      <w:r w:rsidRPr="00BE13CF">
        <w:rPr>
          <w:rFonts w:ascii="Times New Roman" w:hAnsi="Times New Roman" w:cs="Times New Roman"/>
          <w:b/>
          <w:bCs/>
          <w:i/>
          <w:iCs/>
          <w:lang w:val="ro-RO"/>
        </w:rPr>
        <w:t>ă – Sep</w:t>
      </w:r>
      <w:r w:rsidR="000F0C92">
        <w:rPr>
          <w:rFonts w:ascii="Times New Roman" w:hAnsi="Times New Roman" w:cs="Times New Roman"/>
          <w:b/>
          <w:bCs/>
          <w:i/>
          <w:iCs/>
          <w:lang w:val="ro-RO"/>
        </w:rPr>
        <w:t>t</w:t>
      </w:r>
      <w:r w:rsidRPr="00BE13CF">
        <w:rPr>
          <w:rFonts w:ascii="Times New Roman" w:hAnsi="Times New Roman" w:cs="Times New Roman"/>
          <w:b/>
          <w:bCs/>
          <w:i/>
          <w:iCs/>
          <w:lang w:val="ro-RO"/>
        </w:rPr>
        <w:t>embrie 2023</w:t>
      </w:r>
    </w:p>
    <w:p w14:paraId="2AEF29C9" w14:textId="77777777" w:rsidR="009F3CF7" w:rsidRPr="00BE13CF" w:rsidRDefault="009F3CF7" w:rsidP="00A43DA1">
      <w:pPr>
        <w:autoSpaceDE w:val="0"/>
        <w:spacing w:after="0" w:line="240" w:lineRule="auto"/>
        <w:jc w:val="both"/>
        <w:rPr>
          <w:rFonts w:ascii="Times New Roman" w:hAnsi="Times New Roman" w:cs="Times New Roman"/>
          <w:lang w:val="ro-RO"/>
        </w:rPr>
      </w:pPr>
    </w:p>
    <w:tbl>
      <w:tblPr>
        <w:tblW w:w="9795" w:type="dxa"/>
        <w:tblInd w:w="-183" w:type="dxa"/>
        <w:tblLayout w:type="fixed"/>
        <w:tblCellMar>
          <w:top w:w="55" w:type="dxa"/>
          <w:bottom w:w="55" w:type="dxa"/>
        </w:tblCellMar>
        <w:tblLook w:val="0000" w:firstRow="0" w:lastRow="0" w:firstColumn="0" w:lastColumn="0" w:noHBand="0" w:noVBand="0"/>
      </w:tblPr>
      <w:tblGrid>
        <w:gridCol w:w="720"/>
        <w:gridCol w:w="3510"/>
        <w:gridCol w:w="2295"/>
        <w:gridCol w:w="3270"/>
      </w:tblGrid>
      <w:tr w:rsidR="00913A96" w:rsidRPr="00BE13CF" w14:paraId="4CA80CFF" w14:textId="77777777" w:rsidTr="009F3CF7">
        <w:trPr>
          <w:trHeight w:val="914"/>
        </w:trPr>
        <w:tc>
          <w:tcPr>
            <w:tcW w:w="720" w:type="dxa"/>
            <w:tcBorders>
              <w:top w:val="single" w:sz="6" w:space="0" w:color="000000"/>
              <w:left w:val="single" w:sz="6" w:space="0" w:color="000000"/>
              <w:bottom w:val="single" w:sz="6" w:space="0" w:color="000000"/>
            </w:tcBorders>
            <w:shd w:val="clear" w:color="auto" w:fill="BF819E"/>
            <w:vAlign w:val="center"/>
          </w:tcPr>
          <w:p w14:paraId="68F2104C" w14:textId="77777777" w:rsidR="00913A96" w:rsidRPr="00BE13CF" w:rsidRDefault="00913A96" w:rsidP="004A1EF8">
            <w:pPr>
              <w:pStyle w:val="DefaultText2"/>
              <w:jc w:val="center"/>
              <w:rPr>
                <w:lang w:val="ro-RO"/>
              </w:rPr>
            </w:pPr>
            <w:r w:rsidRPr="00BE13CF">
              <w:rPr>
                <w:rFonts w:cs="Arial"/>
                <w:b/>
                <w:bCs/>
                <w:i/>
                <w:iCs/>
                <w:szCs w:val="24"/>
                <w:lang w:val="ro-RO"/>
              </w:rPr>
              <w:t>Fisa</w:t>
            </w:r>
          </w:p>
          <w:p w14:paraId="29681E02" w14:textId="77777777" w:rsidR="00913A96" w:rsidRPr="00BE13CF" w:rsidRDefault="00913A96" w:rsidP="004A1EF8">
            <w:pPr>
              <w:pStyle w:val="DefaultText2"/>
              <w:ind w:left="-468"/>
              <w:jc w:val="center"/>
              <w:rPr>
                <w:lang w:val="ro-RO"/>
              </w:rPr>
            </w:pPr>
            <w:r w:rsidRPr="00BE13CF">
              <w:rPr>
                <w:b/>
                <w:bCs/>
                <w:i/>
                <w:iCs/>
                <w:szCs w:val="24"/>
                <w:lang w:val="ro-RO"/>
              </w:rPr>
              <w:t xml:space="preserve">      </w:t>
            </w:r>
            <w:r w:rsidRPr="00BE13CF">
              <w:rPr>
                <w:rFonts w:cs="Arial"/>
                <w:b/>
                <w:bCs/>
                <w:i/>
                <w:iCs/>
                <w:szCs w:val="24"/>
                <w:lang w:val="ro-RO"/>
              </w:rPr>
              <w:t>2023</w:t>
            </w:r>
          </w:p>
        </w:tc>
        <w:tc>
          <w:tcPr>
            <w:tcW w:w="3510" w:type="dxa"/>
            <w:tcBorders>
              <w:top w:val="single" w:sz="6" w:space="0" w:color="000000"/>
              <w:left w:val="single" w:sz="6" w:space="0" w:color="000000"/>
              <w:bottom w:val="single" w:sz="6" w:space="0" w:color="000000"/>
            </w:tcBorders>
            <w:shd w:val="clear" w:color="auto" w:fill="BF819E"/>
            <w:vAlign w:val="center"/>
          </w:tcPr>
          <w:p w14:paraId="1A5409DF" w14:textId="6DCC2D6D" w:rsidR="00913A96" w:rsidRPr="00BE13CF" w:rsidRDefault="00913A96" w:rsidP="004A1EF8">
            <w:pPr>
              <w:pStyle w:val="DefaultText2"/>
              <w:jc w:val="center"/>
              <w:rPr>
                <w:lang w:val="ro-RO"/>
              </w:rPr>
            </w:pPr>
            <w:r w:rsidRPr="00BE13CF">
              <w:rPr>
                <w:rFonts w:cs="Arial"/>
                <w:b/>
                <w:i/>
                <w:szCs w:val="24"/>
                <w:lang w:val="ro-RO"/>
              </w:rPr>
              <w:t>Denumire indica</w:t>
            </w:r>
            <w:r w:rsidR="000F0C92">
              <w:rPr>
                <w:rFonts w:cs="Arial"/>
                <w:b/>
                <w:i/>
                <w:szCs w:val="24"/>
                <w:lang w:val="ro-RO"/>
              </w:rPr>
              <w:t>t</w:t>
            </w:r>
            <w:r w:rsidRPr="00BE13CF">
              <w:rPr>
                <w:rFonts w:cs="Arial"/>
                <w:b/>
                <w:i/>
                <w:szCs w:val="24"/>
                <w:lang w:val="ro-RO"/>
              </w:rPr>
              <w:t>or</w:t>
            </w:r>
          </w:p>
        </w:tc>
        <w:tc>
          <w:tcPr>
            <w:tcW w:w="2295" w:type="dxa"/>
            <w:tcBorders>
              <w:top w:val="single" w:sz="6" w:space="0" w:color="000000"/>
              <w:left w:val="single" w:sz="6" w:space="0" w:color="000000"/>
              <w:bottom w:val="single" w:sz="6" w:space="0" w:color="000000"/>
            </w:tcBorders>
            <w:shd w:val="clear" w:color="auto" w:fill="BF819E"/>
            <w:vAlign w:val="center"/>
          </w:tcPr>
          <w:p w14:paraId="250B6D01" w14:textId="22103253" w:rsidR="00913A96" w:rsidRPr="00BE13CF" w:rsidRDefault="00913A96" w:rsidP="004A1EF8">
            <w:pPr>
              <w:pStyle w:val="DefaultText2"/>
              <w:jc w:val="center"/>
              <w:rPr>
                <w:lang w:val="ro-RO"/>
              </w:rPr>
            </w:pPr>
            <w:r w:rsidRPr="00BE13CF">
              <w:rPr>
                <w:rFonts w:cs="Arial"/>
                <w:b/>
                <w:i/>
                <w:sz w:val="20"/>
                <w:lang w:val="ro-RO"/>
              </w:rPr>
              <w:t>Nivelul indica</w:t>
            </w:r>
            <w:r w:rsidR="000F0C92">
              <w:rPr>
                <w:rFonts w:cs="Arial"/>
                <w:b/>
                <w:i/>
                <w:sz w:val="20"/>
                <w:lang w:val="ro-RO"/>
              </w:rPr>
              <w:t>t</w:t>
            </w:r>
            <w:r w:rsidRPr="00BE13CF">
              <w:rPr>
                <w:rFonts w:cs="Arial"/>
                <w:b/>
                <w:i/>
                <w:sz w:val="20"/>
                <w:lang w:val="ro-RO"/>
              </w:rPr>
              <w:t>orilor de performan</w:t>
            </w:r>
            <w:r w:rsidR="000F0C92">
              <w:rPr>
                <w:rFonts w:cs="Arial"/>
                <w:b/>
                <w:i/>
                <w:sz w:val="20"/>
                <w:lang w:val="ro-RO"/>
              </w:rPr>
              <w:t>t</w:t>
            </w:r>
            <w:r w:rsidRPr="00BE13CF">
              <w:rPr>
                <w:rFonts w:cs="Arial"/>
                <w:b/>
                <w:i/>
                <w:sz w:val="20"/>
                <w:lang w:val="ro-RO"/>
              </w:rPr>
              <w:t>a pen</w:t>
            </w:r>
            <w:r w:rsidR="000F0C92">
              <w:rPr>
                <w:rFonts w:cs="Arial"/>
                <w:b/>
                <w:i/>
                <w:sz w:val="20"/>
                <w:lang w:val="ro-RO"/>
              </w:rPr>
              <w:t>t</w:t>
            </w:r>
            <w:r w:rsidRPr="00BE13CF">
              <w:rPr>
                <w:rFonts w:cs="Arial"/>
                <w:b/>
                <w:i/>
                <w:sz w:val="20"/>
                <w:lang w:val="ro-RO"/>
              </w:rPr>
              <w:t>ru anul 2023</w:t>
            </w:r>
          </w:p>
          <w:p w14:paraId="426193A8" w14:textId="77777777" w:rsidR="00913A96" w:rsidRPr="00BE13CF" w:rsidRDefault="00913A96" w:rsidP="004A1EF8">
            <w:pPr>
              <w:pStyle w:val="DefaultText2"/>
              <w:jc w:val="center"/>
              <w:rPr>
                <w:rFonts w:cs="Arial"/>
                <w:b/>
                <w:i/>
                <w:sz w:val="20"/>
                <w:lang w:val="ro-RO"/>
              </w:rPr>
            </w:pPr>
          </w:p>
        </w:tc>
        <w:tc>
          <w:tcPr>
            <w:tcW w:w="3270" w:type="dxa"/>
            <w:tcBorders>
              <w:top w:val="single" w:sz="6" w:space="0" w:color="000000"/>
              <w:left w:val="single" w:sz="6" w:space="0" w:color="000000"/>
              <w:bottom w:val="single" w:sz="6" w:space="0" w:color="000000"/>
              <w:right w:val="single" w:sz="6" w:space="0" w:color="000000"/>
            </w:tcBorders>
            <w:shd w:val="clear" w:color="auto" w:fill="BF819E"/>
          </w:tcPr>
          <w:p w14:paraId="346A7B22" w14:textId="3D8D0BBE" w:rsidR="00913A96" w:rsidRPr="00BE13CF" w:rsidRDefault="00913A96" w:rsidP="004A1EF8">
            <w:pPr>
              <w:pStyle w:val="DefaultText2"/>
              <w:jc w:val="center"/>
              <w:rPr>
                <w:lang w:val="ro-RO"/>
              </w:rPr>
            </w:pPr>
            <w:r w:rsidRPr="00BE13CF">
              <w:rPr>
                <w:b/>
                <w:i/>
                <w:sz w:val="20"/>
                <w:lang w:val="ro-RO"/>
              </w:rPr>
              <w:t>Nivelul indica</w:t>
            </w:r>
            <w:r w:rsidR="000F0C92">
              <w:rPr>
                <w:b/>
                <w:i/>
                <w:sz w:val="20"/>
                <w:lang w:val="ro-RO"/>
              </w:rPr>
              <w:t>t</w:t>
            </w:r>
            <w:r w:rsidRPr="00BE13CF">
              <w:rPr>
                <w:b/>
                <w:i/>
                <w:sz w:val="20"/>
                <w:lang w:val="ro-RO"/>
              </w:rPr>
              <w:t>orilor de performan</w:t>
            </w:r>
            <w:r w:rsidR="000F0C92">
              <w:rPr>
                <w:b/>
                <w:i/>
                <w:sz w:val="20"/>
                <w:lang w:val="ro-RO"/>
              </w:rPr>
              <w:t>t</w:t>
            </w:r>
            <w:r w:rsidRPr="00BE13CF">
              <w:rPr>
                <w:b/>
                <w:i/>
                <w:sz w:val="20"/>
                <w:lang w:val="ro-RO"/>
              </w:rPr>
              <w:t>a pen</w:t>
            </w:r>
            <w:r w:rsidR="000F0C92">
              <w:rPr>
                <w:b/>
                <w:i/>
                <w:sz w:val="20"/>
                <w:lang w:val="ro-RO"/>
              </w:rPr>
              <w:t>t</w:t>
            </w:r>
            <w:r w:rsidRPr="00BE13CF">
              <w:rPr>
                <w:b/>
                <w:i/>
                <w:sz w:val="20"/>
                <w:lang w:val="ro-RO"/>
              </w:rPr>
              <w:t>ru anul 2022</w:t>
            </w:r>
          </w:p>
          <w:p w14:paraId="74029ECA" w14:textId="433C93D9" w:rsidR="00913A96" w:rsidRPr="00BE13CF" w:rsidRDefault="00913A96" w:rsidP="004A1EF8">
            <w:pPr>
              <w:pStyle w:val="DefaultText2"/>
              <w:jc w:val="center"/>
              <w:rPr>
                <w:lang w:val="ro-RO"/>
              </w:rPr>
            </w:pPr>
            <w:r w:rsidRPr="00BE13CF">
              <w:rPr>
                <w:b/>
                <w:i/>
                <w:sz w:val="20"/>
                <w:lang w:val="ro-RO"/>
              </w:rPr>
              <w:t>Realiza</w:t>
            </w:r>
            <w:r w:rsidR="000F0C92">
              <w:rPr>
                <w:b/>
                <w:i/>
                <w:sz w:val="20"/>
                <w:lang w:val="ro-RO"/>
              </w:rPr>
              <w:t>t</w:t>
            </w:r>
            <w:r w:rsidRPr="00BE13CF">
              <w:rPr>
                <w:b/>
                <w:i/>
                <w:sz w:val="20"/>
                <w:lang w:val="ro-RO"/>
              </w:rPr>
              <w:t>i la  30.09.2023</w:t>
            </w:r>
          </w:p>
          <w:p w14:paraId="2392AA9D" w14:textId="66AF0906" w:rsidR="00913A96" w:rsidRPr="00BE13CF" w:rsidRDefault="00913A96" w:rsidP="004A1EF8">
            <w:pPr>
              <w:pStyle w:val="DefaultText2"/>
              <w:jc w:val="center"/>
              <w:rPr>
                <w:lang w:val="ro-RO"/>
              </w:rPr>
            </w:pPr>
            <w:r w:rsidRPr="00BE13CF">
              <w:rPr>
                <w:b/>
                <w:i/>
                <w:sz w:val="20"/>
                <w:lang w:val="ro-RO"/>
              </w:rPr>
              <w:t>cumula</w:t>
            </w:r>
            <w:r w:rsidR="000F0C92">
              <w:rPr>
                <w:b/>
                <w:i/>
                <w:sz w:val="20"/>
                <w:lang w:val="ro-RO"/>
              </w:rPr>
              <w:t>t</w:t>
            </w:r>
          </w:p>
        </w:tc>
      </w:tr>
      <w:tr w:rsidR="00913A96" w:rsidRPr="00BE13CF" w14:paraId="7F494304" w14:textId="77777777" w:rsidTr="004A1EF8">
        <w:trPr>
          <w:trHeight w:val="282"/>
        </w:trPr>
        <w:tc>
          <w:tcPr>
            <w:tcW w:w="720" w:type="dxa"/>
            <w:tcBorders>
              <w:left w:val="single" w:sz="6" w:space="0" w:color="000000"/>
              <w:bottom w:val="single" w:sz="6" w:space="0" w:color="000000"/>
            </w:tcBorders>
            <w:shd w:val="clear" w:color="auto" w:fill="BF819E"/>
            <w:vAlign w:val="center"/>
          </w:tcPr>
          <w:p w14:paraId="660762CF" w14:textId="77777777" w:rsidR="00913A96" w:rsidRPr="00BE13CF" w:rsidRDefault="00913A96" w:rsidP="004A1EF8">
            <w:pPr>
              <w:pStyle w:val="DefaultText2"/>
              <w:rPr>
                <w:lang w:val="ro-RO"/>
              </w:rPr>
            </w:pPr>
            <w:r w:rsidRPr="00BE13CF">
              <w:rPr>
                <w:rFonts w:cs="Arial"/>
                <w:b/>
                <w:sz w:val="22"/>
                <w:szCs w:val="22"/>
                <w:lang w:val="ro-RO"/>
              </w:rPr>
              <w:t>F1a</w:t>
            </w:r>
          </w:p>
        </w:tc>
        <w:tc>
          <w:tcPr>
            <w:tcW w:w="3510" w:type="dxa"/>
            <w:tcBorders>
              <w:left w:val="single" w:sz="6" w:space="0" w:color="000000"/>
              <w:bottom w:val="single" w:sz="6" w:space="0" w:color="000000"/>
            </w:tcBorders>
            <w:shd w:val="clear" w:color="auto" w:fill="auto"/>
          </w:tcPr>
          <w:p w14:paraId="446686AD" w14:textId="42102570" w:rsidR="00913A96" w:rsidRPr="00BE13CF" w:rsidRDefault="00913A96" w:rsidP="004A1EF8">
            <w:pPr>
              <w:spacing w:after="0" w:line="240" w:lineRule="auto"/>
              <w:rPr>
                <w:lang w:val="ro-RO"/>
              </w:rPr>
            </w:pPr>
            <w:r w:rsidRPr="00BE13CF">
              <w:rPr>
                <w:rFonts w:ascii="Calibri" w:hAnsi="Calibri" w:cs="Calibri"/>
                <w:sz w:val="16"/>
                <w:szCs w:val="16"/>
                <w:lang w:val="ro-RO"/>
              </w:rPr>
              <w:t>Gradul de realizare a programului de incasari veni</w:t>
            </w:r>
            <w:r w:rsidR="000F0C92">
              <w:rPr>
                <w:rFonts w:ascii="Calibri" w:hAnsi="Calibri" w:cs="Calibri"/>
                <w:sz w:val="16"/>
                <w:szCs w:val="16"/>
                <w:lang w:val="ro-RO"/>
              </w:rPr>
              <w:t>t</w:t>
            </w:r>
            <w:r w:rsidRPr="00BE13CF">
              <w:rPr>
                <w:rFonts w:ascii="Calibri" w:hAnsi="Calibri" w:cs="Calibri"/>
                <w:sz w:val="16"/>
                <w:szCs w:val="16"/>
                <w:lang w:val="ro-RO"/>
              </w:rPr>
              <w:t>uri buge</w:t>
            </w:r>
            <w:r w:rsidR="000F0C92">
              <w:rPr>
                <w:rFonts w:ascii="Calibri" w:hAnsi="Calibri" w:cs="Calibri"/>
                <w:sz w:val="16"/>
                <w:szCs w:val="16"/>
                <w:lang w:val="ro-RO"/>
              </w:rPr>
              <w:t>t</w:t>
            </w:r>
            <w:r w:rsidRPr="00BE13CF">
              <w:rPr>
                <w:rFonts w:ascii="Calibri" w:hAnsi="Calibri" w:cs="Calibri"/>
                <w:sz w:val="16"/>
                <w:szCs w:val="16"/>
                <w:lang w:val="ro-RO"/>
              </w:rPr>
              <w:t>are (valori ne</w:t>
            </w:r>
            <w:r w:rsidR="000F0C92">
              <w:rPr>
                <w:rFonts w:ascii="Calibri" w:hAnsi="Calibri" w:cs="Calibri"/>
                <w:sz w:val="16"/>
                <w:szCs w:val="16"/>
                <w:lang w:val="ro-RO"/>
              </w:rPr>
              <w:t>t</w:t>
            </w:r>
            <w:r w:rsidRPr="00BE13CF">
              <w:rPr>
                <w:rFonts w:ascii="Calibri" w:hAnsi="Calibri" w:cs="Calibri"/>
                <w:sz w:val="16"/>
                <w:szCs w:val="16"/>
                <w:lang w:val="ro-RO"/>
              </w:rPr>
              <w:t>e)</w:t>
            </w:r>
          </w:p>
          <w:p w14:paraId="2C496EC5"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left w:val="single" w:sz="6" w:space="0" w:color="000000"/>
              <w:bottom w:val="single" w:sz="6" w:space="0" w:color="000000"/>
            </w:tcBorders>
            <w:shd w:val="clear" w:color="auto" w:fill="E0C2CD"/>
            <w:vAlign w:val="center"/>
          </w:tcPr>
          <w:p w14:paraId="182B3FD4" w14:textId="77777777" w:rsidR="00913A96" w:rsidRPr="00BE13CF" w:rsidRDefault="00913A96" w:rsidP="004A1EF8">
            <w:pPr>
              <w:pStyle w:val="TableContents"/>
              <w:jc w:val="center"/>
              <w:rPr>
                <w:lang w:val="ro-RO"/>
              </w:rPr>
            </w:pPr>
            <w:r w:rsidRPr="00BE13CF">
              <w:rPr>
                <w:sz w:val="20"/>
                <w:szCs w:val="20"/>
                <w:lang w:val="ro-RO"/>
              </w:rPr>
              <w:t>100 %</w:t>
            </w:r>
          </w:p>
        </w:tc>
        <w:tc>
          <w:tcPr>
            <w:tcW w:w="3270" w:type="dxa"/>
            <w:tcBorders>
              <w:left w:val="single" w:sz="6" w:space="0" w:color="000000"/>
              <w:bottom w:val="single" w:sz="6" w:space="0" w:color="000000"/>
              <w:right w:val="single" w:sz="6" w:space="0" w:color="000000"/>
            </w:tcBorders>
            <w:shd w:val="clear" w:color="auto" w:fill="E0C2CD"/>
            <w:vAlign w:val="center"/>
          </w:tcPr>
          <w:p w14:paraId="4E3C6DB3" w14:textId="77777777" w:rsidR="00913A96" w:rsidRPr="00BE13CF" w:rsidRDefault="00913A96" w:rsidP="004A1EF8">
            <w:pPr>
              <w:pStyle w:val="DefaultText2"/>
              <w:jc w:val="center"/>
              <w:rPr>
                <w:lang w:val="ro-RO"/>
              </w:rPr>
            </w:pPr>
            <w:r w:rsidRPr="00BE13CF">
              <w:rPr>
                <w:sz w:val="20"/>
                <w:lang w:val="ro-RO"/>
              </w:rPr>
              <w:t>96.57%</w:t>
            </w:r>
          </w:p>
        </w:tc>
      </w:tr>
      <w:tr w:rsidR="00913A96" w:rsidRPr="00BE13CF" w14:paraId="6E8D88D6" w14:textId="77777777" w:rsidTr="004A1EF8">
        <w:trPr>
          <w:trHeight w:val="228"/>
        </w:trPr>
        <w:tc>
          <w:tcPr>
            <w:tcW w:w="720" w:type="dxa"/>
            <w:tcBorders>
              <w:left w:val="single" w:sz="6" w:space="0" w:color="000000"/>
              <w:bottom w:val="single" w:sz="6" w:space="0" w:color="000000"/>
            </w:tcBorders>
            <w:shd w:val="clear" w:color="auto" w:fill="BF819E"/>
            <w:vAlign w:val="center"/>
          </w:tcPr>
          <w:p w14:paraId="389CEC3C" w14:textId="77777777" w:rsidR="00913A96" w:rsidRPr="00BE13CF" w:rsidRDefault="00913A96" w:rsidP="004A1EF8">
            <w:pPr>
              <w:pStyle w:val="DefaultText2"/>
              <w:rPr>
                <w:lang w:val="ro-RO"/>
              </w:rPr>
            </w:pPr>
            <w:r w:rsidRPr="00BE13CF">
              <w:rPr>
                <w:rFonts w:cs="Arial"/>
                <w:b/>
                <w:sz w:val="22"/>
                <w:szCs w:val="22"/>
                <w:lang w:val="ro-RO"/>
              </w:rPr>
              <w:t>F2a</w:t>
            </w:r>
          </w:p>
        </w:tc>
        <w:tc>
          <w:tcPr>
            <w:tcW w:w="3510" w:type="dxa"/>
            <w:tcBorders>
              <w:left w:val="single" w:sz="6" w:space="0" w:color="000000"/>
              <w:bottom w:val="single" w:sz="6" w:space="0" w:color="000000"/>
            </w:tcBorders>
            <w:shd w:val="clear" w:color="auto" w:fill="auto"/>
            <w:vAlign w:val="center"/>
          </w:tcPr>
          <w:p w14:paraId="771F9655" w14:textId="1C6FBB25" w:rsidR="00913A96" w:rsidRPr="00BE13CF" w:rsidRDefault="00913A96" w:rsidP="004A1EF8">
            <w:pPr>
              <w:spacing w:after="0" w:line="240" w:lineRule="auto"/>
              <w:rPr>
                <w:lang w:val="ro-RO"/>
              </w:rPr>
            </w:pPr>
            <w:r w:rsidRPr="00BE13CF">
              <w:rPr>
                <w:rFonts w:ascii="Calibri" w:hAnsi="Calibri" w:cs="Calibri"/>
                <w:sz w:val="16"/>
                <w:szCs w:val="16"/>
                <w:lang w:val="ro-RO"/>
              </w:rPr>
              <w:t>Gradul de conformare volun</w:t>
            </w:r>
            <w:r w:rsidR="000F0C92">
              <w:rPr>
                <w:rFonts w:ascii="Calibri" w:hAnsi="Calibri" w:cs="Calibri"/>
                <w:sz w:val="16"/>
                <w:szCs w:val="16"/>
                <w:lang w:val="ro-RO"/>
              </w:rPr>
              <w:t>t</w:t>
            </w:r>
            <w:r w:rsidRPr="00BE13CF">
              <w:rPr>
                <w:rFonts w:ascii="Calibri" w:hAnsi="Calibri" w:cs="Calibri"/>
                <w:sz w:val="16"/>
                <w:szCs w:val="16"/>
                <w:lang w:val="ro-RO"/>
              </w:rPr>
              <w:t>ara la pla</w:t>
            </w:r>
            <w:r w:rsidR="000F0C92">
              <w:rPr>
                <w:rFonts w:ascii="Calibri" w:hAnsi="Calibri" w:cs="Calibri"/>
                <w:sz w:val="16"/>
                <w:szCs w:val="16"/>
                <w:lang w:val="ro-RO"/>
              </w:rPr>
              <w:t>t</w:t>
            </w:r>
            <w:r w:rsidRPr="00BE13CF">
              <w:rPr>
                <w:rFonts w:ascii="Calibri" w:hAnsi="Calibri" w:cs="Calibri"/>
                <w:sz w:val="16"/>
                <w:szCs w:val="16"/>
                <w:lang w:val="ro-RO"/>
              </w:rPr>
              <w:t>a obliga</w:t>
            </w:r>
            <w:r w:rsidR="000F0C92">
              <w:rPr>
                <w:rFonts w:ascii="Calibri" w:hAnsi="Calibri" w:cs="Calibri"/>
                <w:sz w:val="16"/>
                <w:szCs w:val="16"/>
                <w:lang w:val="ro-RO"/>
              </w:rPr>
              <w:t>t</w:t>
            </w:r>
            <w:r w:rsidRPr="00BE13CF">
              <w:rPr>
                <w:rFonts w:ascii="Calibri" w:hAnsi="Calibri" w:cs="Calibri"/>
                <w:sz w:val="16"/>
                <w:szCs w:val="16"/>
                <w:lang w:val="ro-RO"/>
              </w:rPr>
              <w:t>iilor fiscale (valoric), inclusiv pla</w:t>
            </w:r>
            <w:r w:rsidR="000F0C92">
              <w:rPr>
                <w:rFonts w:ascii="Calibri" w:hAnsi="Calibri" w:cs="Calibri"/>
                <w:sz w:val="16"/>
                <w:szCs w:val="16"/>
                <w:lang w:val="ro-RO"/>
              </w:rPr>
              <w:t>t</w:t>
            </w:r>
            <w:r w:rsidRPr="00BE13CF">
              <w:rPr>
                <w:rFonts w:ascii="Calibri" w:hAnsi="Calibri" w:cs="Calibri"/>
                <w:sz w:val="16"/>
                <w:szCs w:val="16"/>
                <w:lang w:val="ro-RO"/>
              </w:rPr>
              <w:t>i par</w:t>
            </w:r>
            <w:r w:rsidR="000F0C92">
              <w:rPr>
                <w:rFonts w:ascii="Calibri" w:hAnsi="Calibri" w:cs="Calibri"/>
                <w:sz w:val="16"/>
                <w:szCs w:val="16"/>
                <w:lang w:val="ro-RO"/>
              </w:rPr>
              <w:t>t</w:t>
            </w:r>
            <w:r w:rsidRPr="00BE13CF">
              <w:rPr>
                <w:rFonts w:ascii="Calibri" w:hAnsi="Calibri" w:cs="Calibri"/>
                <w:sz w:val="16"/>
                <w:szCs w:val="16"/>
                <w:lang w:val="ro-RO"/>
              </w:rPr>
              <w:t>iale</w:t>
            </w:r>
          </w:p>
          <w:p w14:paraId="11D7213C"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left w:val="single" w:sz="6" w:space="0" w:color="000000"/>
              <w:bottom w:val="single" w:sz="6" w:space="0" w:color="000000"/>
            </w:tcBorders>
            <w:shd w:val="clear" w:color="auto" w:fill="E0C2CD"/>
            <w:vAlign w:val="center"/>
          </w:tcPr>
          <w:p w14:paraId="0522B312" w14:textId="77777777" w:rsidR="00913A96" w:rsidRPr="00BE13CF" w:rsidRDefault="00913A96" w:rsidP="004A1EF8">
            <w:pPr>
              <w:pStyle w:val="TableContents"/>
              <w:snapToGrid w:val="0"/>
              <w:jc w:val="center"/>
              <w:rPr>
                <w:sz w:val="20"/>
                <w:szCs w:val="20"/>
                <w:lang w:val="ro-RO"/>
              </w:rPr>
            </w:pPr>
          </w:p>
        </w:tc>
        <w:tc>
          <w:tcPr>
            <w:tcW w:w="3270" w:type="dxa"/>
            <w:tcBorders>
              <w:left w:val="single" w:sz="6" w:space="0" w:color="000000"/>
              <w:bottom w:val="single" w:sz="6" w:space="0" w:color="000000"/>
              <w:right w:val="single" w:sz="6" w:space="0" w:color="000000"/>
            </w:tcBorders>
            <w:shd w:val="clear" w:color="auto" w:fill="E0C2CD"/>
            <w:vAlign w:val="center"/>
          </w:tcPr>
          <w:p w14:paraId="1F3C7CD4" w14:textId="77777777" w:rsidR="00913A96" w:rsidRPr="00BE13CF" w:rsidRDefault="00913A96" w:rsidP="004A1EF8">
            <w:pPr>
              <w:pStyle w:val="DefaultText2"/>
              <w:jc w:val="center"/>
              <w:rPr>
                <w:lang w:val="ro-RO"/>
              </w:rPr>
            </w:pPr>
            <w:r w:rsidRPr="00BE13CF">
              <w:rPr>
                <w:sz w:val="20"/>
                <w:lang w:val="ro-RO"/>
              </w:rPr>
              <w:t>83.56%</w:t>
            </w:r>
          </w:p>
        </w:tc>
      </w:tr>
      <w:tr w:rsidR="00913A96" w:rsidRPr="00BE13CF" w14:paraId="1374E183" w14:textId="77777777" w:rsidTr="004A1EF8">
        <w:trPr>
          <w:trHeight w:val="228"/>
        </w:trPr>
        <w:tc>
          <w:tcPr>
            <w:tcW w:w="720" w:type="dxa"/>
            <w:tcBorders>
              <w:left w:val="single" w:sz="6" w:space="0" w:color="000000"/>
              <w:bottom w:val="single" w:sz="6" w:space="0" w:color="000000"/>
            </w:tcBorders>
            <w:shd w:val="clear" w:color="auto" w:fill="BF819E"/>
            <w:vAlign w:val="center"/>
          </w:tcPr>
          <w:p w14:paraId="46C75FF2" w14:textId="77777777" w:rsidR="00913A96" w:rsidRPr="00BE13CF" w:rsidRDefault="00913A96" w:rsidP="004A1EF8">
            <w:pPr>
              <w:pStyle w:val="DefaultText2"/>
              <w:rPr>
                <w:lang w:val="ro-RO"/>
              </w:rPr>
            </w:pPr>
            <w:r w:rsidRPr="00BE13CF">
              <w:rPr>
                <w:rFonts w:cs="Arial"/>
                <w:b/>
                <w:sz w:val="22"/>
                <w:szCs w:val="22"/>
                <w:lang w:val="ro-RO"/>
              </w:rPr>
              <w:t>F2b</w:t>
            </w:r>
          </w:p>
        </w:tc>
        <w:tc>
          <w:tcPr>
            <w:tcW w:w="3510" w:type="dxa"/>
            <w:tcBorders>
              <w:left w:val="single" w:sz="6" w:space="0" w:color="000000"/>
              <w:bottom w:val="single" w:sz="6" w:space="0" w:color="000000"/>
            </w:tcBorders>
            <w:shd w:val="clear" w:color="auto" w:fill="auto"/>
            <w:vAlign w:val="center"/>
          </w:tcPr>
          <w:p w14:paraId="69B89776" w14:textId="3D5A8AE1" w:rsidR="00913A96" w:rsidRPr="00BE13CF" w:rsidRDefault="00913A96" w:rsidP="004A1EF8">
            <w:pPr>
              <w:spacing w:after="0" w:line="240" w:lineRule="auto"/>
              <w:rPr>
                <w:lang w:val="ro-RO"/>
              </w:rPr>
            </w:pPr>
            <w:r w:rsidRPr="00BE13CF">
              <w:rPr>
                <w:rFonts w:ascii="Calibri" w:hAnsi="Calibri" w:cs="Calibri"/>
                <w:sz w:val="16"/>
                <w:szCs w:val="16"/>
                <w:lang w:val="ro-RO"/>
              </w:rPr>
              <w:t>Gradul de colec</w:t>
            </w:r>
            <w:r w:rsidR="000F0C92">
              <w:rPr>
                <w:rFonts w:ascii="Calibri" w:hAnsi="Calibri" w:cs="Calibri"/>
                <w:sz w:val="16"/>
                <w:szCs w:val="16"/>
                <w:lang w:val="ro-RO"/>
              </w:rPr>
              <w:t>t</w:t>
            </w:r>
            <w:r w:rsidRPr="00BE13CF">
              <w:rPr>
                <w:rFonts w:ascii="Calibri" w:hAnsi="Calibri" w:cs="Calibri"/>
                <w:sz w:val="16"/>
                <w:szCs w:val="16"/>
                <w:lang w:val="ro-RO"/>
              </w:rPr>
              <w:t>are a obliga</w:t>
            </w:r>
            <w:r w:rsidR="000F0C92">
              <w:rPr>
                <w:rFonts w:ascii="Calibri" w:hAnsi="Calibri" w:cs="Calibri"/>
                <w:sz w:val="16"/>
                <w:szCs w:val="16"/>
                <w:lang w:val="ro-RO"/>
              </w:rPr>
              <w:t>t</w:t>
            </w:r>
            <w:r w:rsidRPr="00BE13CF">
              <w:rPr>
                <w:rFonts w:ascii="Calibri" w:hAnsi="Calibri" w:cs="Calibri"/>
                <w:sz w:val="16"/>
                <w:szCs w:val="16"/>
                <w:lang w:val="ro-RO"/>
              </w:rPr>
              <w:t>iilor fiscale de pla</w:t>
            </w:r>
            <w:r w:rsidR="000F0C92">
              <w:rPr>
                <w:rFonts w:ascii="Calibri" w:hAnsi="Calibri" w:cs="Calibri"/>
                <w:sz w:val="16"/>
                <w:szCs w:val="16"/>
                <w:lang w:val="ro-RO"/>
              </w:rPr>
              <w:t>t</w:t>
            </w:r>
            <w:r w:rsidRPr="00BE13CF">
              <w:rPr>
                <w:rFonts w:ascii="Calibri" w:hAnsi="Calibri" w:cs="Calibri"/>
                <w:sz w:val="16"/>
                <w:szCs w:val="16"/>
                <w:lang w:val="ro-RO"/>
              </w:rPr>
              <w:t>a (valoric), inclusiv par</w:t>
            </w:r>
            <w:r w:rsidR="000F0C92">
              <w:rPr>
                <w:rFonts w:ascii="Calibri" w:hAnsi="Calibri" w:cs="Calibri"/>
                <w:sz w:val="16"/>
                <w:szCs w:val="16"/>
                <w:lang w:val="ro-RO"/>
              </w:rPr>
              <w:t>t</w:t>
            </w:r>
            <w:r w:rsidRPr="00BE13CF">
              <w:rPr>
                <w:rFonts w:ascii="Calibri" w:hAnsi="Calibri" w:cs="Calibri"/>
                <w:sz w:val="16"/>
                <w:szCs w:val="16"/>
                <w:lang w:val="ro-RO"/>
              </w:rPr>
              <w:t>i par</w:t>
            </w:r>
            <w:r w:rsidR="000F0C92">
              <w:rPr>
                <w:rFonts w:ascii="Calibri" w:hAnsi="Calibri" w:cs="Calibri"/>
                <w:sz w:val="16"/>
                <w:szCs w:val="16"/>
                <w:lang w:val="ro-RO"/>
              </w:rPr>
              <w:t>t</w:t>
            </w:r>
            <w:r w:rsidRPr="00BE13CF">
              <w:rPr>
                <w:rFonts w:ascii="Calibri" w:hAnsi="Calibri" w:cs="Calibri"/>
                <w:sz w:val="16"/>
                <w:szCs w:val="16"/>
                <w:lang w:val="ro-RO"/>
              </w:rPr>
              <w:t>iale</w:t>
            </w:r>
          </w:p>
          <w:p w14:paraId="69976DD2"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left w:val="single" w:sz="6" w:space="0" w:color="000000"/>
              <w:bottom w:val="single" w:sz="6" w:space="0" w:color="000000"/>
            </w:tcBorders>
            <w:shd w:val="clear" w:color="auto" w:fill="E0C2CD"/>
            <w:vAlign w:val="center"/>
          </w:tcPr>
          <w:p w14:paraId="715CF6F7" w14:textId="77777777" w:rsidR="00913A96" w:rsidRPr="00BE13CF" w:rsidRDefault="00913A96" w:rsidP="004A1EF8">
            <w:pPr>
              <w:pStyle w:val="TableContents"/>
              <w:snapToGrid w:val="0"/>
              <w:jc w:val="center"/>
              <w:rPr>
                <w:sz w:val="20"/>
                <w:szCs w:val="20"/>
                <w:lang w:val="ro-RO"/>
              </w:rPr>
            </w:pPr>
          </w:p>
        </w:tc>
        <w:tc>
          <w:tcPr>
            <w:tcW w:w="3270" w:type="dxa"/>
            <w:tcBorders>
              <w:left w:val="single" w:sz="6" w:space="0" w:color="000000"/>
              <w:bottom w:val="single" w:sz="6" w:space="0" w:color="000000"/>
              <w:right w:val="single" w:sz="6" w:space="0" w:color="000000"/>
            </w:tcBorders>
            <w:shd w:val="clear" w:color="auto" w:fill="E0C2CD"/>
            <w:vAlign w:val="center"/>
          </w:tcPr>
          <w:p w14:paraId="167B4E3B" w14:textId="77777777" w:rsidR="00913A96" w:rsidRPr="00BE13CF" w:rsidRDefault="00913A96" w:rsidP="004A1EF8">
            <w:pPr>
              <w:pStyle w:val="DefaultText2"/>
              <w:jc w:val="center"/>
              <w:rPr>
                <w:lang w:val="ro-RO"/>
              </w:rPr>
            </w:pPr>
            <w:r w:rsidRPr="00BE13CF">
              <w:rPr>
                <w:sz w:val="20"/>
                <w:lang w:val="ro-RO"/>
              </w:rPr>
              <w:t>87.22%</w:t>
            </w:r>
          </w:p>
        </w:tc>
      </w:tr>
      <w:tr w:rsidR="00913A96" w:rsidRPr="00BE13CF" w14:paraId="66B0301B" w14:textId="77777777" w:rsidTr="004A1EF8">
        <w:tc>
          <w:tcPr>
            <w:tcW w:w="720" w:type="dxa"/>
            <w:tcBorders>
              <w:left w:val="single" w:sz="6" w:space="0" w:color="000000"/>
              <w:bottom w:val="single" w:sz="6" w:space="0" w:color="000000"/>
            </w:tcBorders>
            <w:shd w:val="clear" w:color="auto" w:fill="BF819E"/>
            <w:vAlign w:val="center"/>
          </w:tcPr>
          <w:p w14:paraId="05FC1B49" w14:textId="77777777" w:rsidR="00913A96" w:rsidRPr="00BE13CF" w:rsidRDefault="00913A96" w:rsidP="004A1EF8">
            <w:pPr>
              <w:pStyle w:val="DefaultText2"/>
              <w:rPr>
                <w:lang w:val="ro-RO"/>
              </w:rPr>
            </w:pPr>
            <w:r w:rsidRPr="00BE13CF">
              <w:rPr>
                <w:rFonts w:cs="Arial"/>
                <w:b/>
                <w:sz w:val="22"/>
                <w:szCs w:val="22"/>
                <w:lang w:val="ro-RO"/>
              </w:rPr>
              <w:t>F3</w:t>
            </w:r>
          </w:p>
        </w:tc>
        <w:tc>
          <w:tcPr>
            <w:tcW w:w="3510" w:type="dxa"/>
            <w:tcBorders>
              <w:left w:val="single" w:sz="6" w:space="0" w:color="000000"/>
              <w:bottom w:val="single" w:sz="6" w:space="0" w:color="000000"/>
            </w:tcBorders>
            <w:shd w:val="clear" w:color="auto" w:fill="auto"/>
          </w:tcPr>
          <w:p w14:paraId="33AF77F1" w14:textId="7062F3ED" w:rsidR="00913A96" w:rsidRPr="00BE13CF" w:rsidRDefault="00913A96" w:rsidP="004A1EF8">
            <w:pPr>
              <w:spacing w:after="0" w:line="240" w:lineRule="auto"/>
              <w:rPr>
                <w:lang w:val="ro-RO"/>
              </w:rPr>
            </w:pPr>
            <w:r w:rsidRPr="00BE13CF">
              <w:rPr>
                <w:rFonts w:ascii="Calibri" w:hAnsi="Calibri" w:cs="Calibri"/>
                <w:sz w:val="16"/>
                <w:szCs w:val="16"/>
                <w:lang w:val="ro-RO"/>
              </w:rPr>
              <w:t>Gradul de depunere volun</w:t>
            </w:r>
            <w:r w:rsidR="000F0C92">
              <w:rPr>
                <w:rFonts w:ascii="Calibri" w:hAnsi="Calibri" w:cs="Calibri"/>
                <w:sz w:val="16"/>
                <w:szCs w:val="16"/>
                <w:lang w:val="ro-RO"/>
              </w:rPr>
              <w:t>t</w:t>
            </w:r>
            <w:r w:rsidRPr="00BE13CF">
              <w:rPr>
                <w:rFonts w:ascii="Calibri" w:hAnsi="Calibri" w:cs="Calibri"/>
                <w:sz w:val="16"/>
                <w:szCs w:val="16"/>
                <w:lang w:val="ro-RO"/>
              </w:rPr>
              <w:t>ara a declara</w:t>
            </w:r>
            <w:r w:rsidR="000F0C92">
              <w:rPr>
                <w:rFonts w:ascii="Calibri" w:hAnsi="Calibri" w:cs="Calibri"/>
                <w:sz w:val="16"/>
                <w:szCs w:val="16"/>
                <w:lang w:val="ro-RO"/>
              </w:rPr>
              <w:t>t</w:t>
            </w:r>
            <w:r w:rsidRPr="00BE13CF">
              <w:rPr>
                <w:rFonts w:ascii="Calibri" w:hAnsi="Calibri" w:cs="Calibri"/>
                <w:sz w:val="16"/>
                <w:szCs w:val="16"/>
                <w:lang w:val="ro-RO"/>
              </w:rPr>
              <w:t xml:space="preserve">iilor fiscale, pe </w:t>
            </w:r>
            <w:r w:rsidR="000F0C92">
              <w:rPr>
                <w:rFonts w:ascii="Calibri" w:hAnsi="Calibri" w:cs="Calibri"/>
                <w:sz w:val="16"/>
                <w:szCs w:val="16"/>
                <w:lang w:val="ro-RO"/>
              </w:rPr>
              <w:t>t</w:t>
            </w:r>
            <w:r w:rsidRPr="00BE13CF">
              <w:rPr>
                <w:rFonts w:ascii="Calibri" w:hAnsi="Calibri" w:cs="Calibri"/>
                <w:sz w:val="16"/>
                <w:szCs w:val="16"/>
                <w:lang w:val="ro-RO"/>
              </w:rPr>
              <w:t>ipuri de impozi</w:t>
            </w:r>
            <w:r w:rsidR="000F0C92">
              <w:rPr>
                <w:rFonts w:ascii="Calibri" w:hAnsi="Calibri" w:cs="Calibri"/>
                <w:sz w:val="16"/>
                <w:szCs w:val="16"/>
                <w:lang w:val="ro-RO"/>
              </w:rPr>
              <w:t>t</w:t>
            </w:r>
            <w:r w:rsidRPr="00BE13CF">
              <w:rPr>
                <w:rFonts w:ascii="Calibri" w:hAnsi="Calibri" w:cs="Calibri"/>
                <w:sz w:val="16"/>
                <w:szCs w:val="16"/>
                <w:lang w:val="ro-RO"/>
              </w:rPr>
              <w:t>e</w:t>
            </w:r>
          </w:p>
          <w:p w14:paraId="6D9929C5"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left w:val="single" w:sz="6" w:space="0" w:color="000000"/>
              <w:bottom w:val="single" w:sz="6" w:space="0" w:color="000000"/>
            </w:tcBorders>
            <w:shd w:val="clear" w:color="auto" w:fill="E0C2CD"/>
            <w:vAlign w:val="center"/>
          </w:tcPr>
          <w:p w14:paraId="27E466E0" w14:textId="77777777" w:rsidR="00913A96" w:rsidRPr="00BE13CF" w:rsidRDefault="00913A96" w:rsidP="004A1EF8">
            <w:pPr>
              <w:pStyle w:val="TableContents"/>
              <w:snapToGrid w:val="0"/>
              <w:jc w:val="center"/>
              <w:rPr>
                <w:sz w:val="20"/>
                <w:szCs w:val="20"/>
                <w:lang w:val="ro-RO"/>
              </w:rPr>
            </w:pPr>
          </w:p>
        </w:tc>
        <w:tc>
          <w:tcPr>
            <w:tcW w:w="3270" w:type="dxa"/>
            <w:tcBorders>
              <w:left w:val="single" w:sz="6" w:space="0" w:color="000000"/>
              <w:bottom w:val="single" w:sz="6" w:space="0" w:color="000000"/>
              <w:right w:val="single" w:sz="6" w:space="0" w:color="000000"/>
            </w:tcBorders>
            <w:shd w:val="clear" w:color="auto" w:fill="E0C2CD"/>
            <w:vAlign w:val="center"/>
          </w:tcPr>
          <w:p w14:paraId="004B600B" w14:textId="77777777" w:rsidR="00913A96" w:rsidRPr="00BE13CF" w:rsidRDefault="00913A96" w:rsidP="004A1EF8">
            <w:pPr>
              <w:pStyle w:val="DefaultText2"/>
              <w:jc w:val="center"/>
              <w:rPr>
                <w:lang w:val="ro-RO"/>
              </w:rPr>
            </w:pPr>
            <w:r w:rsidRPr="00BE13CF">
              <w:rPr>
                <w:sz w:val="20"/>
                <w:lang w:val="ro-RO"/>
              </w:rPr>
              <w:t>96.87%</w:t>
            </w:r>
          </w:p>
        </w:tc>
      </w:tr>
      <w:tr w:rsidR="00913A96" w:rsidRPr="00BE13CF" w14:paraId="5D3EB413" w14:textId="77777777" w:rsidTr="004A1EF8">
        <w:tc>
          <w:tcPr>
            <w:tcW w:w="720" w:type="dxa"/>
            <w:tcBorders>
              <w:left w:val="single" w:sz="6" w:space="0" w:color="000000"/>
              <w:bottom w:val="single" w:sz="6" w:space="0" w:color="000000"/>
            </w:tcBorders>
            <w:shd w:val="clear" w:color="auto" w:fill="BF819E"/>
            <w:vAlign w:val="center"/>
          </w:tcPr>
          <w:p w14:paraId="103258CD" w14:textId="77777777" w:rsidR="00913A96" w:rsidRPr="00BE13CF" w:rsidRDefault="00913A96" w:rsidP="004A1EF8">
            <w:pPr>
              <w:pStyle w:val="DefaultText2"/>
              <w:rPr>
                <w:lang w:val="ro-RO"/>
              </w:rPr>
            </w:pPr>
            <w:r w:rsidRPr="00BE13CF">
              <w:rPr>
                <w:rFonts w:cs="Arial"/>
                <w:b/>
                <w:sz w:val="22"/>
                <w:szCs w:val="22"/>
                <w:lang w:val="ro-RO"/>
              </w:rPr>
              <w:t>F4a</w:t>
            </w:r>
          </w:p>
        </w:tc>
        <w:tc>
          <w:tcPr>
            <w:tcW w:w="3510" w:type="dxa"/>
            <w:tcBorders>
              <w:left w:val="single" w:sz="6" w:space="0" w:color="000000"/>
              <w:bottom w:val="single" w:sz="6" w:space="0" w:color="000000"/>
            </w:tcBorders>
            <w:shd w:val="clear" w:color="auto" w:fill="auto"/>
          </w:tcPr>
          <w:p w14:paraId="76855BEE" w14:textId="053A4B32" w:rsidR="00913A96" w:rsidRPr="00BE13CF" w:rsidRDefault="00913A96" w:rsidP="004A1EF8">
            <w:pPr>
              <w:spacing w:after="0" w:line="240" w:lineRule="auto"/>
              <w:rPr>
                <w:lang w:val="ro-RO"/>
              </w:rPr>
            </w:pPr>
            <w:r w:rsidRPr="00BE13CF">
              <w:rPr>
                <w:rFonts w:ascii="Calibri" w:hAnsi="Calibri" w:cs="Calibri"/>
                <w:sz w:val="16"/>
                <w:szCs w:val="16"/>
                <w:lang w:val="ro-RO"/>
              </w:rPr>
              <w:t>Gradul de solu</w:t>
            </w:r>
            <w:r w:rsidR="000F0C92">
              <w:rPr>
                <w:rFonts w:ascii="Calibri" w:hAnsi="Calibri" w:cs="Calibri"/>
                <w:sz w:val="16"/>
                <w:szCs w:val="16"/>
                <w:lang w:val="ro-RO"/>
              </w:rPr>
              <w:t>t</w:t>
            </w:r>
            <w:r w:rsidRPr="00BE13CF">
              <w:rPr>
                <w:rFonts w:ascii="Calibri" w:hAnsi="Calibri" w:cs="Calibri"/>
                <w:sz w:val="16"/>
                <w:szCs w:val="16"/>
                <w:lang w:val="ro-RO"/>
              </w:rPr>
              <w:t xml:space="preserve">ionare in </w:t>
            </w:r>
            <w:r w:rsidR="000F0C92">
              <w:rPr>
                <w:rFonts w:ascii="Calibri" w:hAnsi="Calibri" w:cs="Calibri"/>
                <w:sz w:val="16"/>
                <w:szCs w:val="16"/>
                <w:lang w:val="ro-RO"/>
              </w:rPr>
              <w:t>t</w:t>
            </w:r>
            <w:r w:rsidRPr="00BE13CF">
              <w:rPr>
                <w:rFonts w:ascii="Calibri" w:hAnsi="Calibri" w:cs="Calibri"/>
                <w:sz w:val="16"/>
                <w:szCs w:val="16"/>
                <w:lang w:val="ro-RO"/>
              </w:rPr>
              <w:t>ermen a decon</w:t>
            </w:r>
            <w:r w:rsidR="000F0C92">
              <w:rPr>
                <w:rFonts w:ascii="Calibri" w:hAnsi="Calibri" w:cs="Calibri"/>
                <w:sz w:val="16"/>
                <w:szCs w:val="16"/>
                <w:lang w:val="ro-RO"/>
              </w:rPr>
              <w:t>t</w:t>
            </w:r>
            <w:r w:rsidRPr="00BE13CF">
              <w:rPr>
                <w:rFonts w:ascii="Calibri" w:hAnsi="Calibri" w:cs="Calibri"/>
                <w:sz w:val="16"/>
                <w:szCs w:val="16"/>
                <w:lang w:val="ro-RO"/>
              </w:rPr>
              <w:t>urilor nega</w:t>
            </w:r>
            <w:r w:rsidR="000F0C92">
              <w:rPr>
                <w:rFonts w:ascii="Calibri" w:hAnsi="Calibri" w:cs="Calibri"/>
                <w:sz w:val="16"/>
                <w:szCs w:val="16"/>
                <w:lang w:val="ro-RO"/>
              </w:rPr>
              <w:t>t</w:t>
            </w:r>
            <w:r w:rsidRPr="00BE13CF">
              <w:rPr>
                <w:rFonts w:ascii="Calibri" w:hAnsi="Calibri" w:cs="Calibri"/>
                <w:sz w:val="16"/>
                <w:szCs w:val="16"/>
                <w:lang w:val="ro-RO"/>
              </w:rPr>
              <w:t xml:space="preserve">ive de </w:t>
            </w:r>
            <w:r w:rsidR="000F0C92">
              <w:rPr>
                <w:rFonts w:ascii="Calibri" w:hAnsi="Calibri" w:cs="Calibri"/>
                <w:sz w:val="16"/>
                <w:szCs w:val="16"/>
                <w:lang w:val="ro-RO"/>
              </w:rPr>
              <w:t>T</w:t>
            </w:r>
            <w:r w:rsidRPr="00BE13CF">
              <w:rPr>
                <w:rFonts w:ascii="Calibri" w:hAnsi="Calibri" w:cs="Calibri"/>
                <w:sz w:val="16"/>
                <w:szCs w:val="16"/>
                <w:lang w:val="ro-RO"/>
              </w:rPr>
              <w:t>VA cu op</w:t>
            </w:r>
            <w:r w:rsidR="000F0C92">
              <w:rPr>
                <w:rFonts w:ascii="Calibri" w:hAnsi="Calibri" w:cs="Calibri"/>
                <w:sz w:val="16"/>
                <w:szCs w:val="16"/>
                <w:lang w:val="ro-RO"/>
              </w:rPr>
              <w:t>t</w:t>
            </w:r>
            <w:r w:rsidRPr="00BE13CF">
              <w:rPr>
                <w:rFonts w:ascii="Calibri" w:hAnsi="Calibri" w:cs="Calibri"/>
                <w:sz w:val="16"/>
                <w:szCs w:val="16"/>
                <w:lang w:val="ro-RO"/>
              </w:rPr>
              <w:t>iune de rambursare (numeric)</w:t>
            </w:r>
          </w:p>
          <w:p w14:paraId="7524A0C9" w14:textId="77777777" w:rsidR="00913A96" w:rsidRPr="00BE13CF" w:rsidRDefault="00913A96" w:rsidP="004A1EF8">
            <w:pPr>
              <w:spacing w:after="0" w:line="240" w:lineRule="auto"/>
              <w:rPr>
                <w:rFonts w:ascii="Calibri" w:hAnsi="Calibri" w:cs="Calibri"/>
                <w:sz w:val="16"/>
                <w:szCs w:val="16"/>
                <w:lang w:val="ro-RO"/>
              </w:rPr>
            </w:pPr>
          </w:p>
          <w:p w14:paraId="19392B72"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left w:val="single" w:sz="6" w:space="0" w:color="000000"/>
              <w:bottom w:val="single" w:sz="6" w:space="0" w:color="000000"/>
            </w:tcBorders>
            <w:shd w:val="clear" w:color="auto" w:fill="E0C2CD"/>
            <w:vAlign w:val="center"/>
          </w:tcPr>
          <w:p w14:paraId="41446199" w14:textId="77777777" w:rsidR="00913A96" w:rsidRPr="00BE13CF" w:rsidRDefault="00913A96" w:rsidP="004A1EF8">
            <w:pPr>
              <w:pStyle w:val="TableContents"/>
              <w:snapToGrid w:val="0"/>
              <w:jc w:val="center"/>
              <w:rPr>
                <w:sz w:val="20"/>
                <w:szCs w:val="20"/>
                <w:lang w:val="ro-RO"/>
              </w:rPr>
            </w:pPr>
          </w:p>
        </w:tc>
        <w:tc>
          <w:tcPr>
            <w:tcW w:w="3270" w:type="dxa"/>
            <w:tcBorders>
              <w:left w:val="single" w:sz="6" w:space="0" w:color="000000"/>
              <w:bottom w:val="single" w:sz="6" w:space="0" w:color="000000"/>
              <w:right w:val="single" w:sz="6" w:space="0" w:color="000000"/>
            </w:tcBorders>
            <w:shd w:val="clear" w:color="auto" w:fill="E0C2CD"/>
            <w:vAlign w:val="center"/>
          </w:tcPr>
          <w:p w14:paraId="7760F25C" w14:textId="77777777" w:rsidR="00913A96" w:rsidRPr="00BE13CF" w:rsidRDefault="00913A96" w:rsidP="004A1EF8">
            <w:pPr>
              <w:pStyle w:val="DefaultText2"/>
              <w:jc w:val="center"/>
              <w:rPr>
                <w:lang w:val="ro-RO"/>
              </w:rPr>
            </w:pPr>
            <w:r w:rsidRPr="00BE13CF">
              <w:rPr>
                <w:sz w:val="20"/>
                <w:lang w:val="ro-RO"/>
              </w:rPr>
              <w:t>49.63%</w:t>
            </w:r>
          </w:p>
        </w:tc>
      </w:tr>
      <w:tr w:rsidR="00913A96" w:rsidRPr="00BE13CF" w14:paraId="35E756B4" w14:textId="77777777" w:rsidTr="004A1EF8">
        <w:tc>
          <w:tcPr>
            <w:tcW w:w="720" w:type="dxa"/>
            <w:tcBorders>
              <w:left w:val="single" w:sz="6" w:space="0" w:color="000000"/>
              <w:bottom w:val="single" w:sz="6" w:space="0" w:color="000000"/>
            </w:tcBorders>
            <w:shd w:val="clear" w:color="auto" w:fill="BF819E"/>
            <w:vAlign w:val="center"/>
          </w:tcPr>
          <w:p w14:paraId="498F1218" w14:textId="77777777" w:rsidR="00913A96" w:rsidRPr="00BE13CF" w:rsidRDefault="00913A96" w:rsidP="004A1EF8">
            <w:pPr>
              <w:pStyle w:val="DefaultText2"/>
              <w:rPr>
                <w:lang w:val="ro-RO"/>
              </w:rPr>
            </w:pPr>
            <w:r w:rsidRPr="00BE13CF">
              <w:rPr>
                <w:rFonts w:cs="Arial"/>
                <w:b/>
                <w:sz w:val="22"/>
                <w:szCs w:val="22"/>
                <w:lang w:val="ro-RO"/>
              </w:rPr>
              <w:t>F4b</w:t>
            </w:r>
          </w:p>
        </w:tc>
        <w:tc>
          <w:tcPr>
            <w:tcW w:w="3510" w:type="dxa"/>
            <w:tcBorders>
              <w:left w:val="single" w:sz="6" w:space="0" w:color="000000"/>
              <w:bottom w:val="single" w:sz="6" w:space="0" w:color="000000"/>
            </w:tcBorders>
            <w:shd w:val="clear" w:color="auto" w:fill="auto"/>
          </w:tcPr>
          <w:p w14:paraId="10B610B7" w14:textId="3C431187" w:rsidR="00913A96" w:rsidRPr="00BE13CF" w:rsidRDefault="00913A96" w:rsidP="004A1EF8">
            <w:pPr>
              <w:spacing w:after="0" w:line="240" w:lineRule="auto"/>
              <w:rPr>
                <w:lang w:val="ro-RO"/>
              </w:rPr>
            </w:pPr>
            <w:r w:rsidRPr="00BE13CF">
              <w:rPr>
                <w:rFonts w:ascii="Calibri" w:hAnsi="Calibri" w:cs="Calibri"/>
                <w:sz w:val="16"/>
                <w:szCs w:val="16"/>
                <w:lang w:val="ro-RO"/>
              </w:rPr>
              <w:t>Gradul de solu</w:t>
            </w:r>
            <w:r w:rsidR="000F0C92">
              <w:rPr>
                <w:rFonts w:ascii="Calibri" w:hAnsi="Calibri" w:cs="Calibri"/>
                <w:sz w:val="16"/>
                <w:szCs w:val="16"/>
                <w:lang w:val="ro-RO"/>
              </w:rPr>
              <w:t>t</w:t>
            </w:r>
            <w:r w:rsidRPr="00BE13CF">
              <w:rPr>
                <w:rFonts w:ascii="Calibri" w:hAnsi="Calibri" w:cs="Calibri"/>
                <w:sz w:val="16"/>
                <w:szCs w:val="16"/>
                <w:lang w:val="ro-RO"/>
              </w:rPr>
              <w:t xml:space="preserve">ionare in </w:t>
            </w:r>
            <w:r w:rsidR="000F0C92">
              <w:rPr>
                <w:rFonts w:ascii="Calibri" w:hAnsi="Calibri" w:cs="Calibri"/>
                <w:sz w:val="16"/>
                <w:szCs w:val="16"/>
                <w:lang w:val="ro-RO"/>
              </w:rPr>
              <w:t>t</w:t>
            </w:r>
            <w:r w:rsidRPr="00BE13CF">
              <w:rPr>
                <w:rFonts w:ascii="Calibri" w:hAnsi="Calibri" w:cs="Calibri"/>
                <w:sz w:val="16"/>
                <w:szCs w:val="16"/>
                <w:lang w:val="ro-RO"/>
              </w:rPr>
              <w:t>ermen a decon</w:t>
            </w:r>
            <w:r w:rsidR="000F0C92">
              <w:rPr>
                <w:rFonts w:ascii="Calibri" w:hAnsi="Calibri" w:cs="Calibri"/>
                <w:sz w:val="16"/>
                <w:szCs w:val="16"/>
                <w:lang w:val="ro-RO"/>
              </w:rPr>
              <w:t>t</w:t>
            </w:r>
            <w:r w:rsidRPr="00BE13CF">
              <w:rPr>
                <w:rFonts w:ascii="Calibri" w:hAnsi="Calibri" w:cs="Calibri"/>
                <w:sz w:val="16"/>
                <w:szCs w:val="16"/>
                <w:lang w:val="ro-RO"/>
              </w:rPr>
              <w:t>urilor nega</w:t>
            </w:r>
            <w:r w:rsidR="000F0C92">
              <w:rPr>
                <w:rFonts w:ascii="Calibri" w:hAnsi="Calibri" w:cs="Calibri"/>
                <w:sz w:val="16"/>
                <w:szCs w:val="16"/>
                <w:lang w:val="ro-RO"/>
              </w:rPr>
              <w:t>t</w:t>
            </w:r>
            <w:r w:rsidRPr="00BE13CF">
              <w:rPr>
                <w:rFonts w:ascii="Calibri" w:hAnsi="Calibri" w:cs="Calibri"/>
                <w:sz w:val="16"/>
                <w:szCs w:val="16"/>
                <w:lang w:val="ro-RO"/>
              </w:rPr>
              <w:t xml:space="preserve">ive de </w:t>
            </w:r>
            <w:r w:rsidR="000F0C92">
              <w:rPr>
                <w:rFonts w:ascii="Calibri" w:hAnsi="Calibri" w:cs="Calibri"/>
                <w:sz w:val="16"/>
                <w:szCs w:val="16"/>
                <w:lang w:val="ro-RO"/>
              </w:rPr>
              <w:t>T</w:t>
            </w:r>
            <w:r w:rsidRPr="00BE13CF">
              <w:rPr>
                <w:rFonts w:ascii="Calibri" w:hAnsi="Calibri" w:cs="Calibri"/>
                <w:sz w:val="16"/>
                <w:szCs w:val="16"/>
                <w:lang w:val="ro-RO"/>
              </w:rPr>
              <w:t>VA cu op</w:t>
            </w:r>
            <w:r w:rsidR="000F0C92">
              <w:rPr>
                <w:rFonts w:ascii="Calibri" w:hAnsi="Calibri" w:cs="Calibri"/>
                <w:sz w:val="16"/>
                <w:szCs w:val="16"/>
                <w:lang w:val="ro-RO"/>
              </w:rPr>
              <w:t>t</w:t>
            </w:r>
            <w:r w:rsidRPr="00BE13CF">
              <w:rPr>
                <w:rFonts w:ascii="Calibri" w:hAnsi="Calibri" w:cs="Calibri"/>
                <w:sz w:val="16"/>
                <w:szCs w:val="16"/>
                <w:lang w:val="ro-RO"/>
              </w:rPr>
              <w:t>iune de rambursare (valoric)</w:t>
            </w:r>
          </w:p>
          <w:p w14:paraId="33AC08D5"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left w:val="single" w:sz="6" w:space="0" w:color="000000"/>
              <w:bottom w:val="single" w:sz="6" w:space="0" w:color="000000"/>
            </w:tcBorders>
            <w:shd w:val="clear" w:color="auto" w:fill="E0C2CD"/>
            <w:vAlign w:val="center"/>
          </w:tcPr>
          <w:p w14:paraId="69DBB0BD" w14:textId="77777777" w:rsidR="00913A96" w:rsidRPr="00BE13CF" w:rsidRDefault="00913A96" w:rsidP="004A1EF8">
            <w:pPr>
              <w:pStyle w:val="TableContents"/>
              <w:snapToGrid w:val="0"/>
              <w:jc w:val="center"/>
              <w:rPr>
                <w:sz w:val="20"/>
                <w:szCs w:val="20"/>
                <w:lang w:val="ro-RO"/>
              </w:rPr>
            </w:pPr>
          </w:p>
        </w:tc>
        <w:tc>
          <w:tcPr>
            <w:tcW w:w="3270" w:type="dxa"/>
            <w:tcBorders>
              <w:left w:val="single" w:sz="6" w:space="0" w:color="000000"/>
              <w:bottom w:val="single" w:sz="6" w:space="0" w:color="000000"/>
              <w:right w:val="single" w:sz="6" w:space="0" w:color="000000"/>
            </w:tcBorders>
            <w:shd w:val="clear" w:color="auto" w:fill="E0C2CD"/>
            <w:vAlign w:val="center"/>
          </w:tcPr>
          <w:p w14:paraId="2C1828F0" w14:textId="77777777" w:rsidR="00913A96" w:rsidRPr="00BE13CF" w:rsidRDefault="00913A96" w:rsidP="004A1EF8">
            <w:pPr>
              <w:pStyle w:val="DefaultText2"/>
              <w:jc w:val="center"/>
              <w:rPr>
                <w:lang w:val="ro-RO"/>
              </w:rPr>
            </w:pPr>
            <w:r w:rsidRPr="00BE13CF">
              <w:rPr>
                <w:sz w:val="20"/>
                <w:lang w:val="ro-RO"/>
              </w:rPr>
              <w:t>43.88%</w:t>
            </w:r>
          </w:p>
        </w:tc>
      </w:tr>
      <w:tr w:rsidR="00913A96" w:rsidRPr="00BE13CF" w14:paraId="54E02524" w14:textId="77777777" w:rsidTr="004A1EF8">
        <w:trPr>
          <w:trHeight w:val="408"/>
        </w:trPr>
        <w:tc>
          <w:tcPr>
            <w:tcW w:w="720" w:type="dxa"/>
            <w:tcBorders>
              <w:left w:val="single" w:sz="6" w:space="0" w:color="000000"/>
              <w:bottom w:val="single" w:sz="6" w:space="0" w:color="000000"/>
            </w:tcBorders>
            <w:shd w:val="clear" w:color="auto" w:fill="BF819E"/>
            <w:vAlign w:val="center"/>
          </w:tcPr>
          <w:p w14:paraId="06F6173A" w14:textId="77777777" w:rsidR="00913A96" w:rsidRPr="00BE13CF" w:rsidRDefault="00913A96" w:rsidP="004A1EF8">
            <w:pPr>
              <w:pStyle w:val="DefaultText2"/>
              <w:rPr>
                <w:lang w:val="ro-RO"/>
              </w:rPr>
            </w:pPr>
            <w:r w:rsidRPr="00BE13CF">
              <w:rPr>
                <w:rFonts w:cs="Arial"/>
                <w:b/>
                <w:sz w:val="22"/>
                <w:szCs w:val="22"/>
                <w:lang w:val="ro-RO"/>
              </w:rPr>
              <w:t>F5</w:t>
            </w:r>
          </w:p>
        </w:tc>
        <w:tc>
          <w:tcPr>
            <w:tcW w:w="3510" w:type="dxa"/>
            <w:tcBorders>
              <w:left w:val="single" w:sz="6" w:space="0" w:color="000000"/>
              <w:bottom w:val="single" w:sz="6" w:space="0" w:color="000000"/>
            </w:tcBorders>
            <w:shd w:val="clear" w:color="auto" w:fill="auto"/>
            <w:vAlign w:val="center"/>
          </w:tcPr>
          <w:p w14:paraId="29E5CBC3" w14:textId="35F27B19" w:rsidR="00913A96" w:rsidRPr="00BE13CF" w:rsidRDefault="00913A96" w:rsidP="004A1EF8">
            <w:pPr>
              <w:spacing w:after="0" w:line="240" w:lineRule="auto"/>
              <w:rPr>
                <w:lang w:val="ro-RO"/>
              </w:rPr>
            </w:pPr>
            <w:r w:rsidRPr="00BE13CF">
              <w:rPr>
                <w:rFonts w:ascii="Calibri" w:hAnsi="Calibri" w:cs="Calibri"/>
                <w:sz w:val="16"/>
                <w:szCs w:val="16"/>
                <w:lang w:val="ro-RO"/>
              </w:rPr>
              <w:t>Gradul de depunere elec</w:t>
            </w:r>
            <w:r w:rsidR="000F0C92">
              <w:rPr>
                <w:rFonts w:ascii="Calibri" w:hAnsi="Calibri" w:cs="Calibri"/>
                <w:sz w:val="16"/>
                <w:szCs w:val="16"/>
                <w:lang w:val="ro-RO"/>
              </w:rPr>
              <w:t>t</w:t>
            </w:r>
            <w:r w:rsidRPr="00BE13CF">
              <w:rPr>
                <w:rFonts w:ascii="Calibri" w:hAnsi="Calibri" w:cs="Calibri"/>
                <w:sz w:val="16"/>
                <w:szCs w:val="16"/>
                <w:lang w:val="ro-RO"/>
              </w:rPr>
              <w:t>ronica a declara</w:t>
            </w:r>
            <w:r w:rsidR="000F0C92">
              <w:rPr>
                <w:rFonts w:ascii="Calibri" w:hAnsi="Calibri" w:cs="Calibri"/>
                <w:sz w:val="16"/>
                <w:szCs w:val="16"/>
                <w:lang w:val="ro-RO"/>
              </w:rPr>
              <w:t>t</w:t>
            </w:r>
            <w:r w:rsidRPr="00BE13CF">
              <w:rPr>
                <w:rFonts w:ascii="Calibri" w:hAnsi="Calibri" w:cs="Calibri"/>
                <w:sz w:val="16"/>
                <w:szCs w:val="16"/>
                <w:lang w:val="ro-RO"/>
              </w:rPr>
              <w:t>iilor fiscale</w:t>
            </w:r>
          </w:p>
          <w:p w14:paraId="6FC6BA73"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left w:val="single" w:sz="6" w:space="0" w:color="000000"/>
              <w:bottom w:val="single" w:sz="6" w:space="0" w:color="000000"/>
            </w:tcBorders>
            <w:shd w:val="clear" w:color="auto" w:fill="E0C2CD"/>
            <w:vAlign w:val="center"/>
          </w:tcPr>
          <w:p w14:paraId="35EBB9FA" w14:textId="77777777" w:rsidR="00913A96" w:rsidRPr="00BE13CF" w:rsidRDefault="00913A96" w:rsidP="004A1EF8">
            <w:pPr>
              <w:pStyle w:val="TableContents"/>
              <w:snapToGrid w:val="0"/>
              <w:jc w:val="center"/>
              <w:rPr>
                <w:sz w:val="20"/>
                <w:szCs w:val="20"/>
                <w:lang w:val="ro-RO"/>
              </w:rPr>
            </w:pPr>
          </w:p>
        </w:tc>
        <w:tc>
          <w:tcPr>
            <w:tcW w:w="3270" w:type="dxa"/>
            <w:tcBorders>
              <w:left w:val="single" w:sz="6" w:space="0" w:color="000000"/>
              <w:bottom w:val="single" w:sz="6" w:space="0" w:color="000000"/>
              <w:right w:val="single" w:sz="6" w:space="0" w:color="000000"/>
            </w:tcBorders>
            <w:shd w:val="clear" w:color="auto" w:fill="E0C2CD"/>
            <w:vAlign w:val="center"/>
          </w:tcPr>
          <w:p w14:paraId="2F4A6A63" w14:textId="77777777" w:rsidR="00913A96" w:rsidRPr="00BE13CF" w:rsidRDefault="00913A96" w:rsidP="004A1EF8">
            <w:pPr>
              <w:pStyle w:val="DefaultText2"/>
              <w:jc w:val="center"/>
              <w:rPr>
                <w:lang w:val="ro-RO"/>
              </w:rPr>
            </w:pPr>
            <w:r w:rsidRPr="00BE13CF">
              <w:rPr>
                <w:sz w:val="20"/>
                <w:lang w:val="ro-RO"/>
              </w:rPr>
              <w:t>98.82%</w:t>
            </w:r>
          </w:p>
        </w:tc>
      </w:tr>
      <w:tr w:rsidR="00913A96" w:rsidRPr="00BE13CF" w14:paraId="65826B42" w14:textId="77777777" w:rsidTr="004A1EF8">
        <w:trPr>
          <w:trHeight w:val="408"/>
        </w:trPr>
        <w:tc>
          <w:tcPr>
            <w:tcW w:w="720" w:type="dxa"/>
            <w:tcBorders>
              <w:left w:val="single" w:sz="6" w:space="0" w:color="000000"/>
              <w:bottom w:val="single" w:sz="6" w:space="0" w:color="000000"/>
            </w:tcBorders>
            <w:shd w:val="clear" w:color="auto" w:fill="BF819E"/>
            <w:vAlign w:val="center"/>
          </w:tcPr>
          <w:p w14:paraId="35FDB35D" w14:textId="77777777" w:rsidR="00913A96" w:rsidRPr="00BE13CF" w:rsidRDefault="00913A96" w:rsidP="004A1EF8">
            <w:pPr>
              <w:pStyle w:val="DefaultText2"/>
              <w:rPr>
                <w:lang w:val="ro-RO"/>
              </w:rPr>
            </w:pPr>
            <w:r w:rsidRPr="00BE13CF">
              <w:rPr>
                <w:rFonts w:cs="Arial"/>
                <w:b/>
                <w:sz w:val="22"/>
                <w:szCs w:val="22"/>
                <w:lang w:val="ro-RO"/>
              </w:rPr>
              <w:t>F6</w:t>
            </w:r>
          </w:p>
        </w:tc>
        <w:tc>
          <w:tcPr>
            <w:tcW w:w="3510" w:type="dxa"/>
            <w:tcBorders>
              <w:left w:val="single" w:sz="6" w:space="0" w:color="000000"/>
              <w:bottom w:val="single" w:sz="6" w:space="0" w:color="000000"/>
            </w:tcBorders>
            <w:shd w:val="clear" w:color="auto" w:fill="auto"/>
          </w:tcPr>
          <w:p w14:paraId="60D6D618" w14:textId="10F8CACB" w:rsidR="00913A96" w:rsidRPr="00BE13CF" w:rsidRDefault="00913A96" w:rsidP="004A1EF8">
            <w:pPr>
              <w:spacing w:after="0" w:line="240" w:lineRule="auto"/>
              <w:rPr>
                <w:lang w:val="ro-RO"/>
              </w:rPr>
            </w:pPr>
            <w:r w:rsidRPr="00BE13CF">
              <w:rPr>
                <w:rFonts w:ascii="Calibri" w:hAnsi="Calibri" w:cs="Calibri"/>
                <w:sz w:val="16"/>
                <w:szCs w:val="16"/>
                <w:lang w:val="ro-RO"/>
              </w:rPr>
              <w:t xml:space="preserve">Reducerea numarului de DNOR-uri </w:t>
            </w:r>
            <w:r w:rsidR="000F0C92">
              <w:rPr>
                <w:rFonts w:ascii="Calibri" w:hAnsi="Calibri" w:cs="Calibri"/>
                <w:sz w:val="16"/>
                <w:szCs w:val="16"/>
                <w:lang w:val="ro-RO"/>
              </w:rPr>
              <w:t>t</w:t>
            </w:r>
            <w:r w:rsidRPr="00BE13CF">
              <w:rPr>
                <w:rFonts w:ascii="Calibri" w:hAnsi="Calibri" w:cs="Calibri"/>
                <w:sz w:val="16"/>
                <w:szCs w:val="16"/>
                <w:lang w:val="ro-RO"/>
              </w:rPr>
              <w:t>ransmise pen</w:t>
            </w:r>
            <w:r w:rsidR="000F0C92">
              <w:rPr>
                <w:rFonts w:ascii="Calibri" w:hAnsi="Calibri" w:cs="Calibri"/>
                <w:sz w:val="16"/>
                <w:szCs w:val="16"/>
                <w:lang w:val="ro-RO"/>
              </w:rPr>
              <w:t>t</w:t>
            </w:r>
            <w:r w:rsidRPr="00BE13CF">
              <w:rPr>
                <w:rFonts w:ascii="Calibri" w:hAnsi="Calibri" w:cs="Calibri"/>
                <w:sz w:val="16"/>
                <w:szCs w:val="16"/>
                <w:lang w:val="ro-RO"/>
              </w:rPr>
              <w:t>ru solu</w:t>
            </w:r>
            <w:r w:rsidR="000F0C92">
              <w:rPr>
                <w:rFonts w:ascii="Calibri" w:hAnsi="Calibri" w:cs="Calibri"/>
                <w:sz w:val="16"/>
                <w:szCs w:val="16"/>
                <w:lang w:val="ro-RO"/>
              </w:rPr>
              <w:t>t</w:t>
            </w:r>
            <w:r w:rsidRPr="00BE13CF">
              <w:rPr>
                <w:rFonts w:ascii="Calibri" w:hAnsi="Calibri" w:cs="Calibri"/>
                <w:sz w:val="16"/>
                <w:szCs w:val="16"/>
                <w:lang w:val="ro-RO"/>
              </w:rPr>
              <w:t>ionarea cu con</w:t>
            </w:r>
            <w:r w:rsidR="000F0C92">
              <w:rPr>
                <w:rFonts w:ascii="Calibri" w:hAnsi="Calibri" w:cs="Calibri"/>
                <w:sz w:val="16"/>
                <w:szCs w:val="16"/>
                <w:lang w:val="ro-RO"/>
              </w:rPr>
              <w:t>t</w:t>
            </w:r>
            <w:r w:rsidRPr="00BE13CF">
              <w:rPr>
                <w:rFonts w:ascii="Calibri" w:hAnsi="Calibri" w:cs="Calibri"/>
                <w:sz w:val="16"/>
                <w:szCs w:val="16"/>
                <w:lang w:val="ro-RO"/>
              </w:rPr>
              <w:t>rol an</w:t>
            </w:r>
            <w:r w:rsidR="000F0C92">
              <w:rPr>
                <w:rFonts w:ascii="Calibri" w:hAnsi="Calibri" w:cs="Calibri"/>
                <w:sz w:val="16"/>
                <w:szCs w:val="16"/>
                <w:lang w:val="ro-RO"/>
              </w:rPr>
              <w:t>t</w:t>
            </w:r>
            <w:r w:rsidRPr="00BE13CF">
              <w:rPr>
                <w:rFonts w:ascii="Calibri" w:hAnsi="Calibri" w:cs="Calibri"/>
                <w:sz w:val="16"/>
                <w:szCs w:val="16"/>
                <w:lang w:val="ro-RO"/>
              </w:rPr>
              <w:t>icipa</w:t>
            </w:r>
            <w:r w:rsidR="000F0C92">
              <w:rPr>
                <w:rFonts w:ascii="Calibri" w:hAnsi="Calibri" w:cs="Calibri"/>
                <w:sz w:val="16"/>
                <w:szCs w:val="16"/>
                <w:lang w:val="ro-RO"/>
              </w:rPr>
              <w:t>t</w:t>
            </w:r>
          </w:p>
          <w:p w14:paraId="2CE0325C"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left w:val="single" w:sz="6" w:space="0" w:color="000000"/>
              <w:bottom w:val="single" w:sz="6" w:space="0" w:color="000000"/>
            </w:tcBorders>
            <w:shd w:val="clear" w:color="auto" w:fill="E0C2CD"/>
            <w:vAlign w:val="center"/>
          </w:tcPr>
          <w:p w14:paraId="2FF8AC85" w14:textId="77777777" w:rsidR="00913A96" w:rsidRPr="00BE13CF" w:rsidRDefault="00913A96" w:rsidP="004A1EF8">
            <w:pPr>
              <w:pStyle w:val="TableContents"/>
              <w:snapToGrid w:val="0"/>
              <w:jc w:val="center"/>
              <w:rPr>
                <w:sz w:val="20"/>
                <w:szCs w:val="20"/>
                <w:lang w:val="ro-RO"/>
              </w:rPr>
            </w:pPr>
          </w:p>
        </w:tc>
        <w:tc>
          <w:tcPr>
            <w:tcW w:w="3270" w:type="dxa"/>
            <w:tcBorders>
              <w:left w:val="single" w:sz="6" w:space="0" w:color="000000"/>
              <w:bottom w:val="single" w:sz="6" w:space="0" w:color="000000"/>
              <w:right w:val="single" w:sz="6" w:space="0" w:color="000000"/>
            </w:tcBorders>
            <w:shd w:val="clear" w:color="auto" w:fill="E0C2CD"/>
            <w:vAlign w:val="center"/>
          </w:tcPr>
          <w:p w14:paraId="71FF2D86" w14:textId="77777777" w:rsidR="00913A96" w:rsidRPr="00BE13CF" w:rsidRDefault="00913A96" w:rsidP="004A1EF8">
            <w:pPr>
              <w:pStyle w:val="DefaultText2"/>
              <w:jc w:val="center"/>
              <w:rPr>
                <w:lang w:val="ro-RO"/>
              </w:rPr>
            </w:pPr>
            <w:r w:rsidRPr="00BE13CF">
              <w:rPr>
                <w:sz w:val="20"/>
                <w:lang w:val="ro-RO"/>
              </w:rPr>
              <w:t>12.54%</w:t>
            </w:r>
          </w:p>
        </w:tc>
      </w:tr>
      <w:tr w:rsidR="00913A96" w:rsidRPr="00BE13CF" w14:paraId="696B1DFC" w14:textId="77777777" w:rsidTr="004A1EF8">
        <w:tblPrEx>
          <w:tblCellMar>
            <w:top w:w="0" w:type="dxa"/>
            <w:bottom w:w="0" w:type="dxa"/>
          </w:tblCellMar>
        </w:tblPrEx>
        <w:trPr>
          <w:trHeight w:val="408"/>
        </w:trPr>
        <w:tc>
          <w:tcPr>
            <w:tcW w:w="720" w:type="dxa"/>
            <w:tcBorders>
              <w:top w:val="single" w:sz="6" w:space="0" w:color="000000"/>
              <w:left w:val="single" w:sz="4" w:space="0" w:color="000000"/>
              <w:bottom w:val="single" w:sz="6" w:space="0" w:color="000000"/>
            </w:tcBorders>
            <w:shd w:val="clear" w:color="auto" w:fill="BF819E"/>
            <w:vAlign w:val="center"/>
          </w:tcPr>
          <w:p w14:paraId="5759AD4C" w14:textId="77777777" w:rsidR="00913A96" w:rsidRPr="00BE13CF" w:rsidRDefault="00913A96" w:rsidP="004A1EF8">
            <w:pPr>
              <w:pStyle w:val="DefaultText2"/>
              <w:rPr>
                <w:lang w:val="ro-RO"/>
              </w:rPr>
            </w:pPr>
            <w:r w:rsidRPr="00BE13CF">
              <w:rPr>
                <w:rFonts w:cs="Arial"/>
                <w:b/>
                <w:sz w:val="22"/>
                <w:szCs w:val="22"/>
                <w:lang w:val="ro-RO"/>
              </w:rPr>
              <w:t>F7</w:t>
            </w:r>
          </w:p>
        </w:tc>
        <w:tc>
          <w:tcPr>
            <w:tcW w:w="3510" w:type="dxa"/>
            <w:tcBorders>
              <w:top w:val="single" w:sz="6" w:space="0" w:color="000000"/>
              <w:left w:val="single" w:sz="6" w:space="0" w:color="000000"/>
              <w:bottom w:val="single" w:sz="6" w:space="0" w:color="000000"/>
            </w:tcBorders>
            <w:shd w:val="clear" w:color="auto" w:fill="auto"/>
            <w:vAlign w:val="center"/>
          </w:tcPr>
          <w:p w14:paraId="265A3326" w14:textId="21BF7879" w:rsidR="00913A96" w:rsidRPr="00BE13CF" w:rsidRDefault="00913A96" w:rsidP="004A1EF8">
            <w:pPr>
              <w:spacing w:after="0" w:line="240" w:lineRule="auto"/>
              <w:rPr>
                <w:lang w:val="ro-RO"/>
              </w:rPr>
            </w:pPr>
            <w:r w:rsidRPr="00BE13CF">
              <w:rPr>
                <w:rFonts w:ascii="Calibri" w:hAnsi="Calibri" w:cs="Calibri"/>
                <w:sz w:val="16"/>
                <w:szCs w:val="16"/>
                <w:lang w:val="ro-RO"/>
              </w:rPr>
              <w:t>Ra</w:t>
            </w:r>
            <w:r w:rsidR="000F0C92">
              <w:rPr>
                <w:rFonts w:ascii="Calibri" w:hAnsi="Calibri" w:cs="Calibri"/>
                <w:sz w:val="16"/>
                <w:szCs w:val="16"/>
                <w:lang w:val="ro-RO"/>
              </w:rPr>
              <w:t>t</w:t>
            </w:r>
            <w:r w:rsidRPr="00BE13CF">
              <w:rPr>
                <w:rFonts w:ascii="Calibri" w:hAnsi="Calibri" w:cs="Calibri"/>
                <w:sz w:val="16"/>
                <w:szCs w:val="16"/>
                <w:lang w:val="ro-RO"/>
              </w:rPr>
              <w:t>a de colec</w:t>
            </w:r>
            <w:r w:rsidR="000F0C92">
              <w:rPr>
                <w:rFonts w:ascii="Calibri" w:hAnsi="Calibri" w:cs="Calibri"/>
                <w:sz w:val="16"/>
                <w:szCs w:val="16"/>
                <w:lang w:val="ro-RO"/>
              </w:rPr>
              <w:t>t</w:t>
            </w:r>
            <w:r w:rsidRPr="00BE13CF">
              <w:rPr>
                <w:rFonts w:ascii="Calibri" w:hAnsi="Calibri" w:cs="Calibri"/>
                <w:sz w:val="16"/>
                <w:szCs w:val="16"/>
                <w:lang w:val="ro-RO"/>
              </w:rPr>
              <w:t>are a ariera</w:t>
            </w:r>
            <w:r w:rsidR="000F0C92">
              <w:rPr>
                <w:rFonts w:ascii="Calibri" w:hAnsi="Calibri" w:cs="Calibri"/>
                <w:sz w:val="16"/>
                <w:szCs w:val="16"/>
                <w:lang w:val="ro-RO"/>
              </w:rPr>
              <w:t>t</w:t>
            </w:r>
            <w:r w:rsidRPr="00BE13CF">
              <w:rPr>
                <w:rFonts w:ascii="Calibri" w:hAnsi="Calibri" w:cs="Calibri"/>
                <w:sz w:val="16"/>
                <w:szCs w:val="16"/>
                <w:lang w:val="ro-RO"/>
              </w:rPr>
              <w:t>elor recuperabile la persoane juridice</w:t>
            </w:r>
          </w:p>
          <w:p w14:paraId="6D68F9EA"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top w:val="single" w:sz="6" w:space="0" w:color="000000"/>
              <w:left w:val="single" w:sz="6" w:space="0" w:color="000000"/>
              <w:bottom w:val="single" w:sz="6" w:space="0" w:color="000000"/>
            </w:tcBorders>
            <w:shd w:val="clear" w:color="auto" w:fill="E0C2CD"/>
            <w:vAlign w:val="center"/>
          </w:tcPr>
          <w:p w14:paraId="6F48804A" w14:textId="77777777" w:rsidR="00913A96" w:rsidRPr="00BE13CF" w:rsidRDefault="00913A96" w:rsidP="004A1EF8">
            <w:pPr>
              <w:pStyle w:val="TableContents"/>
              <w:snapToGrid w:val="0"/>
              <w:jc w:val="center"/>
              <w:rPr>
                <w:sz w:val="20"/>
                <w:szCs w:val="20"/>
                <w:lang w:val="ro-RO"/>
              </w:rPr>
            </w:pPr>
          </w:p>
        </w:tc>
        <w:tc>
          <w:tcPr>
            <w:tcW w:w="3270" w:type="dxa"/>
            <w:tcBorders>
              <w:top w:val="single" w:sz="6" w:space="0" w:color="000000"/>
              <w:left w:val="single" w:sz="6" w:space="0" w:color="000000"/>
              <w:bottom w:val="single" w:sz="6" w:space="0" w:color="000000"/>
              <w:right w:val="single" w:sz="6" w:space="0" w:color="000000"/>
            </w:tcBorders>
            <w:shd w:val="clear" w:color="auto" w:fill="E0C2CD"/>
            <w:vAlign w:val="center"/>
          </w:tcPr>
          <w:p w14:paraId="4B6E8181" w14:textId="77777777" w:rsidR="00913A96" w:rsidRPr="00BE13CF" w:rsidRDefault="00913A96" w:rsidP="004A1EF8">
            <w:pPr>
              <w:pStyle w:val="DefaultText2"/>
              <w:jc w:val="center"/>
              <w:rPr>
                <w:lang w:val="ro-RO"/>
              </w:rPr>
            </w:pPr>
            <w:r w:rsidRPr="00BE13CF">
              <w:rPr>
                <w:sz w:val="20"/>
                <w:lang w:val="ro-RO"/>
              </w:rPr>
              <w:t>81.82%</w:t>
            </w:r>
          </w:p>
        </w:tc>
      </w:tr>
      <w:tr w:rsidR="00913A96" w:rsidRPr="00BE13CF" w14:paraId="45149283" w14:textId="77777777" w:rsidTr="004A1EF8">
        <w:tblPrEx>
          <w:tblCellMar>
            <w:top w:w="0" w:type="dxa"/>
            <w:bottom w:w="0" w:type="dxa"/>
          </w:tblCellMar>
        </w:tblPrEx>
        <w:tc>
          <w:tcPr>
            <w:tcW w:w="720" w:type="dxa"/>
            <w:tcBorders>
              <w:top w:val="single" w:sz="6" w:space="0" w:color="000000"/>
              <w:left w:val="single" w:sz="4" w:space="0" w:color="000000"/>
              <w:bottom w:val="single" w:sz="6" w:space="0" w:color="000000"/>
            </w:tcBorders>
            <w:shd w:val="clear" w:color="auto" w:fill="BF819E"/>
            <w:vAlign w:val="center"/>
          </w:tcPr>
          <w:p w14:paraId="4D6A2A82" w14:textId="77777777" w:rsidR="00913A96" w:rsidRPr="00BE13CF" w:rsidRDefault="00913A96" w:rsidP="004A1EF8">
            <w:pPr>
              <w:pStyle w:val="DefaultText2"/>
              <w:rPr>
                <w:lang w:val="ro-RO"/>
              </w:rPr>
            </w:pPr>
            <w:r w:rsidRPr="00BE13CF">
              <w:rPr>
                <w:rFonts w:cs="Arial"/>
                <w:b/>
                <w:sz w:val="22"/>
                <w:szCs w:val="22"/>
                <w:lang w:val="ro-RO"/>
              </w:rPr>
              <w:t>F8</w:t>
            </w:r>
          </w:p>
        </w:tc>
        <w:tc>
          <w:tcPr>
            <w:tcW w:w="3510" w:type="dxa"/>
            <w:tcBorders>
              <w:top w:val="single" w:sz="6" w:space="0" w:color="000000"/>
              <w:left w:val="single" w:sz="6" w:space="0" w:color="000000"/>
              <w:bottom w:val="single" w:sz="6" w:space="0" w:color="000000"/>
            </w:tcBorders>
            <w:shd w:val="clear" w:color="auto" w:fill="auto"/>
          </w:tcPr>
          <w:p w14:paraId="7CED8E85" w14:textId="3971B213" w:rsidR="00913A96" w:rsidRPr="00BE13CF" w:rsidRDefault="00913A96" w:rsidP="004A1EF8">
            <w:pPr>
              <w:spacing w:after="0" w:line="240" w:lineRule="auto"/>
              <w:rPr>
                <w:lang w:val="ro-RO"/>
              </w:rPr>
            </w:pPr>
            <w:r w:rsidRPr="00BE13CF">
              <w:rPr>
                <w:rFonts w:ascii="Calibri" w:hAnsi="Calibri" w:cs="Calibri"/>
                <w:sz w:val="16"/>
                <w:szCs w:val="16"/>
                <w:lang w:val="ro-RO"/>
              </w:rPr>
              <w:t>Ra</w:t>
            </w:r>
            <w:r w:rsidR="000F0C92">
              <w:rPr>
                <w:rFonts w:ascii="Calibri" w:hAnsi="Calibri" w:cs="Calibri"/>
                <w:sz w:val="16"/>
                <w:szCs w:val="16"/>
                <w:lang w:val="ro-RO"/>
              </w:rPr>
              <w:t>t</w:t>
            </w:r>
            <w:r w:rsidRPr="00BE13CF">
              <w:rPr>
                <w:rFonts w:ascii="Calibri" w:hAnsi="Calibri" w:cs="Calibri"/>
                <w:sz w:val="16"/>
                <w:szCs w:val="16"/>
                <w:lang w:val="ro-RO"/>
              </w:rPr>
              <w:t>a de colec</w:t>
            </w:r>
            <w:r w:rsidR="000F0C92">
              <w:rPr>
                <w:rFonts w:ascii="Calibri" w:hAnsi="Calibri" w:cs="Calibri"/>
                <w:sz w:val="16"/>
                <w:szCs w:val="16"/>
                <w:lang w:val="ro-RO"/>
              </w:rPr>
              <w:t>t</w:t>
            </w:r>
            <w:r w:rsidRPr="00BE13CF">
              <w:rPr>
                <w:rFonts w:ascii="Calibri" w:hAnsi="Calibri" w:cs="Calibri"/>
                <w:sz w:val="16"/>
                <w:szCs w:val="16"/>
                <w:lang w:val="ro-RO"/>
              </w:rPr>
              <w:t>are a ariera</w:t>
            </w:r>
            <w:r w:rsidR="000F0C92">
              <w:rPr>
                <w:rFonts w:ascii="Calibri" w:hAnsi="Calibri" w:cs="Calibri"/>
                <w:sz w:val="16"/>
                <w:szCs w:val="16"/>
                <w:lang w:val="ro-RO"/>
              </w:rPr>
              <w:t>t</w:t>
            </w:r>
            <w:r w:rsidRPr="00BE13CF">
              <w:rPr>
                <w:rFonts w:ascii="Calibri" w:hAnsi="Calibri" w:cs="Calibri"/>
                <w:sz w:val="16"/>
                <w:szCs w:val="16"/>
                <w:lang w:val="ro-RO"/>
              </w:rPr>
              <w:t>elor recuperabile la persoane fizice</w:t>
            </w:r>
          </w:p>
          <w:p w14:paraId="40818797"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top w:val="single" w:sz="6" w:space="0" w:color="000000"/>
              <w:left w:val="single" w:sz="6" w:space="0" w:color="000000"/>
              <w:bottom w:val="single" w:sz="6" w:space="0" w:color="000000"/>
            </w:tcBorders>
            <w:shd w:val="clear" w:color="auto" w:fill="E0C2CD"/>
            <w:vAlign w:val="center"/>
          </w:tcPr>
          <w:p w14:paraId="443B8EB0" w14:textId="77777777" w:rsidR="00913A96" w:rsidRPr="00BE13CF" w:rsidRDefault="00913A96" w:rsidP="004A1EF8">
            <w:pPr>
              <w:pStyle w:val="TableContents"/>
              <w:snapToGrid w:val="0"/>
              <w:jc w:val="center"/>
              <w:rPr>
                <w:sz w:val="20"/>
                <w:szCs w:val="20"/>
                <w:lang w:val="ro-RO"/>
              </w:rPr>
            </w:pPr>
          </w:p>
        </w:tc>
        <w:tc>
          <w:tcPr>
            <w:tcW w:w="3270" w:type="dxa"/>
            <w:tcBorders>
              <w:top w:val="single" w:sz="6" w:space="0" w:color="000000"/>
              <w:left w:val="single" w:sz="6" w:space="0" w:color="000000"/>
              <w:bottom w:val="single" w:sz="6" w:space="0" w:color="000000"/>
              <w:right w:val="single" w:sz="6" w:space="0" w:color="000000"/>
            </w:tcBorders>
            <w:shd w:val="clear" w:color="auto" w:fill="E0C2CD"/>
            <w:vAlign w:val="center"/>
          </w:tcPr>
          <w:p w14:paraId="3BDDBFD1" w14:textId="77777777" w:rsidR="00913A96" w:rsidRPr="00BE13CF" w:rsidRDefault="00913A96" w:rsidP="004A1EF8">
            <w:pPr>
              <w:pStyle w:val="DefaultText2"/>
              <w:jc w:val="center"/>
              <w:rPr>
                <w:lang w:val="ro-RO"/>
              </w:rPr>
            </w:pPr>
            <w:r w:rsidRPr="00BE13CF">
              <w:rPr>
                <w:sz w:val="20"/>
                <w:lang w:val="ro-RO"/>
              </w:rPr>
              <w:t>43.54%</w:t>
            </w:r>
          </w:p>
        </w:tc>
      </w:tr>
      <w:tr w:rsidR="00913A96" w:rsidRPr="00BE13CF" w14:paraId="04B5C11D" w14:textId="77777777" w:rsidTr="004A1EF8">
        <w:tblPrEx>
          <w:tblCellMar>
            <w:top w:w="0" w:type="dxa"/>
            <w:bottom w:w="0" w:type="dxa"/>
          </w:tblCellMar>
        </w:tblPrEx>
        <w:tc>
          <w:tcPr>
            <w:tcW w:w="720" w:type="dxa"/>
            <w:tcBorders>
              <w:top w:val="single" w:sz="6" w:space="0" w:color="000000"/>
              <w:left w:val="single" w:sz="4" w:space="0" w:color="000000"/>
              <w:bottom w:val="single" w:sz="6" w:space="0" w:color="000000"/>
            </w:tcBorders>
            <w:shd w:val="clear" w:color="auto" w:fill="BF819E"/>
            <w:vAlign w:val="center"/>
          </w:tcPr>
          <w:p w14:paraId="41458069" w14:textId="77777777" w:rsidR="00913A96" w:rsidRPr="00BE13CF" w:rsidRDefault="00913A96" w:rsidP="004A1EF8">
            <w:pPr>
              <w:pStyle w:val="DefaultText2"/>
              <w:rPr>
                <w:lang w:val="ro-RO"/>
              </w:rPr>
            </w:pPr>
            <w:r w:rsidRPr="00BE13CF">
              <w:rPr>
                <w:rFonts w:cs="Arial"/>
                <w:b/>
                <w:sz w:val="22"/>
                <w:szCs w:val="22"/>
                <w:lang w:val="ro-RO"/>
              </w:rPr>
              <w:t>F11</w:t>
            </w:r>
          </w:p>
        </w:tc>
        <w:tc>
          <w:tcPr>
            <w:tcW w:w="3510" w:type="dxa"/>
            <w:tcBorders>
              <w:top w:val="single" w:sz="6" w:space="0" w:color="000000"/>
              <w:left w:val="single" w:sz="6" w:space="0" w:color="000000"/>
              <w:bottom w:val="single" w:sz="6" w:space="0" w:color="000000"/>
            </w:tcBorders>
            <w:shd w:val="clear" w:color="auto" w:fill="FFFFFF"/>
            <w:vAlign w:val="center"/>
          </w:tcPr>
          <w:p w14:paraId="225C074D" w14:textId="4DD611E9" w:rsidR="00913A96" w:rsidRPr="00BE13CF" w:rsidRDefault="00913A96" w:rsidP="004A1EF8">
            <w:pPr>
              <w:spacing w:after="0" w:line="240" w:lineRule="auto"/>
              <w:rPr>
                <w:lang w:val="ro-RO"/>
              </w:rPr>
            </w:pPr>
            <w:r w:rsidRPr="00BE13CF">
              <w:rPr>
                <w:rFonts w:ascii="Calibri" w:hAnsi="Calibri" w:cs="Calibri"/>
                <w:sz w:val="16"/>
                <w:szCs w:val="16"/>
                <w:lang w:val="ro-RO"/>
              </w:rPr>
              <w:t>Ponderea sumelor afla</w:t>
            </w:r>
            <w:r w:rsidR="000F0C92">
              <w:rPr>
                <w:rFonts w:ascii="Calibri" w:hAnsi="Calibri" w:cs="Calibri"/>
                <w:sz w:val="16"/>
                <w:szCs w:val="16"/>
                <w:lang w:val="ro-RO"/>
              </w:rPr>
              <w:t>t</w:t>
            </w:r>
            <w:r w:rsidRPr="00BE13CF">
              <w:rPr>
                <w:rFonts w:ascii="Calibri" w:hAnsi="Calibri" w:cs="Calibri"/>
                <w:sz w:val="16"/>
                <w:szCs w:val="16"/>
                <w:lang w:val="ro-RO"/>
              </w:rPr>
              <w:t>e in inlesniri la pla</w:t>
            </w:r>
            <w:r w:rsidR="000F0C92">
              <w:rPr>
                <w:rFonts w:ascii="Calibri" w:hAnsi="Calibri" w:cs="Calibri"/>
                <w:sz w:val="16"/>
                <w:szCs w:val="16"/>
                <w:lang w:val="ro-RO"/>
              </w:rPr>
              <w:t>t</w:t>
            </w:r>
            <w:r w:rsidRPr="00BE13CF">
              <w:rPr>
                <w:rFonts w:ascii="Calibri" w:hAnsi="Calibri" w:cs="Calibri"/>
                <w:sz w:val="16"/>
                <w:szCs w:val="16"/>
                <w:lang w:val="ro-RO"/>
              </w:rPr>
              <w:t xml:space="preserve">a in </w:t>
            </w:r>
            <w:r w:rsidR="000F0C92">
              <w:rPr>
                <w:rFonts w:ascii="Calibri" w:hAnsi="Calibri" w:cs="Calibri"/>
                <w:sz w:val="16"/>
                <w:szCs w:val="16"/>
                <w:lang w:val="ro-RO"/>
              </w:rPr>
              <w:t>t</w:t>
            </w:r>
            <w:r w:rsidRPr="00BE13CF">
              <w:rPr>
                <w:rFonts w:ascii="Calibri" w:hAnsi="Calibri" w:cs="Calibri"/>
                <w:sz w:val="16"/>
                <w:szCs w:val="16"/>
                <w:lang w:val="ro-RO"/>
              </w:rPr>
              <w:t>o</w:t>
            </w:r>
            <w:r w:rsidR="000F0C92">
              <w:rPr>
                <w:rFonts w:ascii="Calibri" w:hAnsi="Calibri" w:cs="Calibri"/>
                <w:sz w:val="16"/>
                <w:szCs w:val="16"/>
                <w:lang w:val="ro-RO"/>
              </w:rPr>
              <w:t>t</w:t>
            </w:r>
            <w:r w:rsidRPr="00BE13CF">
              <w:rPr>
                <w:rFonts w:ascii="Calibri" w:hAnsi="Calibri" w:cs="Calibri"/>
                <w:sz w:val="16"/>
                <w:szCs w:val="16"/>
                <w:lang w:val="ro-RO"/>
              </w:rPr>
              <w:t>al sume ramase de recupera</w:t>
            </w:r>
            <w:r w:rsidR="000F0C92">
              <w:rPr>
                <w:rFonts w:ascii="Calibri" w:hAnsi="Calibri" w:cs="Calibri"/>
                <w:sz w:val="16"/>
                <w:szCs w:val="16"/>
                <w:lang w:val="ro-RO"/>
              </w:rPr>
              <w:t>t</w:t>
            </w:r>
          </w:p>
          <w:p w14:paraId="3F90CF91"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top w:val="single" w:sz="6" w:space="0" w:color="000000"/>
              <w:left w:val="single" w:sz="6" w:space="0" w:color="000000"/>
              <w:bottom w:val="single" w:sz="6" w:space="0" w:color="000000"/>
            </w:tcBorders>
            <w:shd w:val="clear" w:color="auto" w:fill="E0C2CD"/>
            <w:vAlign w:val="center"/>
          </w:tcPr>
          <w:p w14:paraId="3177C92A" w14:textId="77777777" w:rsidR="00913A96" w:rsidRPr="00BE13CF" w:rsidRDefault="00913A96" w:rsidP="004A1EF8">
            <w:pPr>
              <w:pStyle w:val="TableContents"/>
              <w:snapToGrid w:val="0"/>
              <w:jc w:val="center"/>
              <w:rPr>
                <w:sz w:val="20"/>
                <w:szCs w:val="20"/>
                <w:lang w:val="ro-RO"/>
              </w:rPr>
            </w:pPr>
          </w:p>
        </w:tc>
        <w:tc>
          <w:tcPr>
            <w:tcW w:w="3270" w:type="dxa"/>
            <w:tcBorders>
              <w:top w:val="single" w:sz="6" w:space="0" w:color="000000"/>
              <w:left w:val="single" w:sz="6" w:space="0" w:color="000000"/>
              <w:bottom w:val="single" w:sz="6" w:space="0" w:color="000000"/>
              <w:right w:val="single" w:sz="6" w:space="0" w:color="000000"/>
            </w:tcBorders>
            <w:shd w:val="clear" w:color="auto" w:fill="E0C2CD"/>
            <w:vAlign w:val="center"/>
          </w:tcPr>
          <w:p w14:paraId="5B6D21C7" w14:textId="77777777" w:rsidR="00913A96" w:rsidRPr="00BE13CF" w:rsidRDefault="00913A96" w:rsidP="004A1EF8">
            <w:pPr>
              <w:pStyle w:val="DefaultText2"/>
              <w:jc w:val="center"/>
              <w:rPr>
                <w:lang w:val="ro-RO"/>
              </w:rPr>
            </w:pPr>
            <w:r w:rsidRPr="00BE13CF">
              <w:rPr>
                <w:sz w:val="20"/>
                <w:lang w:val="ro-RO"/>
              </w:rPr>
              <w:t>32.13%</w:t>
            </w:r>
          </w:p>
        </w:tc>
      </w:tr>
      <w:tr w:rsidR="00913A96" w:rsidRPr="00BE13CF" w14:paraId="10E71C7B" w14:textId="77777777" w:rsidTr="004A1EF8">
        <w:tblPrEx>
          <w:tblCellMar>
            <w:top w:w="0" w:type="dxa"/>
            <w:bottom w:w="0" w:type="dxa"/>
          </w:tblCellMar>
        </w:tblPrEx>
        <w:tc>
          <w:tcPr>
            <w:tcW w:w="720" w:type="dxa"/>
            <w:tcBorders>
              <w:left w:val="single" w:sz="4" w:space="0" w:color="000000"/>
              <w:bottom w:val="single" w:sz="6" w:space="0" w:color="000000"/>
            </w:tcBorders>
            <w:shd w:val="clear" w:color="auto" w:fill="BF819E"/>
            <w:vAlign w:val="center"/>
          </w:tcPr>
          <w:p w14:paraId="4BBE25A4" w14:textId="77777777" w:rsidR="00913A96" w:rsidRPr="00BE13CF" w:rsidRDefault="00913A96" w:rsidP="004A1EF8">
            <w:pPr>
              <w:pStyle w:val="DefaultText2"/>
              <w:rPr>
                <w:lang w:val="ro-RO"/>
              </w:rPr>
            </w:pPr>
            <w:r w:rsidRPr="00BE13CF">
              <w:rPr>
                <w:rFonts w:cs="Arial"/>
                <w:b/>
                <w:sz w:val="22"/>
                <w:szCs w:val="22"/>
                <w:lang w:val="ro-RO"/>
              </w:rPr>
              <w:t>F12</w:t>
            </w:r>
          </w:p>
        </w:tc>
        <w:tc>
          <w:tcPr>
            <w:tcW w:w="3510" w:type="dxa"/>
            <w:tcBorders>
              <w:left w:val="single" w:sz="6" w:space="0" w:color="000000"/>
              <w:bottom w:val="single" w:sz="6" w:space="0" w:color="000000"/>
            </w:tcBorders>
            <w:shd w:val="clear" w:color="auto" w:fill="FFFFFF"/>
            <w:vAlign w:val="center"/>
          </w:tcPr>
          <w:p w14:paraId="58B6CF95" w14:textId="172B7A58" w:rsidR="00913A96" w:rsidRPr="00BE13CF" w:rsidRDefault="00913A96" w:rsidP="004A1EF8">
            <w:pPr>
              <w:spacing w:after="0" w:line="240" w:lineRule="auto"/>
              <w:rPr>
                <w:lang w:val="ro-RO"/>
              </w:rPr>
            </w:pPr>
            <w:r w:rsidRPr="00BE13CF">
              <w:rPr>
                <w:rFonts w:ascii="Calibri" w:hAnsi="Calibri" w:cs="Calibri"/>
                <w:sz w:val="16"/>
                <w:szCs w:val="16"/>
                <w:lang w:val="ro-RO"/>
              </w:rPr>
              <w:t>Numar inspec</w:t>
            </w:r>
            <w:r w:rsidR="000F0C92">
              <w:rPr>
                <w:rFonts w:ascii="Calibri" w:hAnsi="Calibri" w:cs="Calibri"/>
                <w:sz w:val="16"/>
                <w:szCs w:val="16"/>
                <w:lang w:val="ro-RO"/>
              </w:rPr>
              <w:t>t</w:t>
            </w:r>
            <w:r w:rsidRPr="00BE13CF">
              <w:rPr>
                <w:rFonts w:ascii="Calibri" w:hAnsi="Calibri" w:cs="Calibri"/>
                <w:sz w:val="16"/>
                <w:szCs w:val="16"/>
                <w:lang w:val="ro-RO"/>
              </w:rPr>
              <w:t>ii efec</w:t>
            </w:r>
            <w:r w:rsidR="000F0C92">
              <w:rPr>
                <w:rFonts w:ascii="Calibri" w:hAnsi="Calibri" w:cs="Calibri"/>
                <w:sz w:val="16"/>
                <w:szCs w:val="16"/>
                <w:lang w:val="ro-RO"/>
              </w:rPr>
              <w:t>t</w:t>
            </w:r>
            <w:r w:rsidRPr="00BE13CF">
              <w:rPr>
                <w:rFonts w:ascii="Calibri" w:hAnsi="Calibri" w:cs="Calibri"/>
                <w:sz w:val="16"/>
                <w:szCs w:val="16"/>
                <w:lang w:val="ro-RO"/>
              </w:rPr>
              <w:t>ua</w:t>
            </w:r>
            <w:r w:rsidR="000F0C92">
              <w:rPr>
                <w:rFonts w:ascii="Calibri" w:hAnsi="Calibri" w:cs="Calibri"/>
                <w:sz w:val="16"/>
                <w:szCs w:val="16"/>
                <w:lang w:val="ro-RO"/>
              </w:rPr>
              <w:t>t</w:t>
            </w:r>
            <w:r w:rsidRPr="00BE13CF">
              <w:rPr>
                <w:rFonts w:ascii="Calibri" w:hAnsi="Calibri" w:cs="Calibri"/>
                <w:sz w:val="16"/>
                <w:szCs w:val="16"/>
                <w:lang w:val="ro-RO"/>
              </w:rPr>
              <w:t>e de un inspec</w:t>
            </w:r>
            <w:r w:rsidR="000F0C92">
              <w:rPr>
                <w:rFonts w:ascii="Calibri" w:hAnsi="Calibri" w:cs="Calibri"/>
                <w:sz w:val="16"/>
                <w:szCs w:val="16"/>
                <w:lang w:val="ro-RO"/>
              </w:rPr>
              <w:t>t</w:t>
            </w:r>
            <w:r w:rsidRPr="00BE13CF">
              <w:rPr>
                <w:rFonts w:ascii="Calibri" w:hAnsi="Calibri" w:cs="Calibri"/>
                <w:sz w:val="16"/>
                <w:szCs w:val="16"/>
                <w:lang w:val="ro-RO"/>
              </w:rPr>
              <w:t>or la con</w:t>
            </w:r>
            <w:r w:rsidR="000F0C92">
              <w:rPr>
                <w:rFonts w:ascii="Calibri" w:hAnsi="Calibri" w:cs="Calibri"/>
                <w:sz w:val="16"/>
                <w:szCs w:val="16"/>
                <w:lang w:val="ro-RO"/>
              </w:rPr>
              <w:t>t</w:t>
            </w:r>
            <w:r w:rsidRPr="00BE13CF">
              <w:rPr>
                <w:rFonts w:ascii="Calibri" w:hAnsi="Calibri" w:cs="Calibri"/>
                <w:sz w:val="16"/>
                <w:szCs w:val="16"/>
                <w:lang w:val="ro-RO"/>
              </w:rPr>
              <w:t>ribuabili persoane juridice</w:t>
            </w:r>
          </w:p>
          <w:p w14:paraId="78465A25"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left w:val="single" w:sz="6" w:space="0" w:color="000000"/>
              <w:bottom w:val="single" w:sz="6" w:space="0" w:color="000000"/>
            </w:tcBorders>
            <w:shd w:val="clear" w:color="auto" w:fill="E0C2CD"/>
            <w:vAlign w:val="center"/>
          </w:tcPr>
          <w:p w14:paraId="3DFD4789" w14:textId="77777777" w:rsidR="00913A96" w:rsidRPr="00BE13CF" w:rsidRDefault="00913A96" w:rsidP="004A1EF8">
            <w:pPr>
              <w:pStyle w:val="TableContents"/>
              <w:snapToGrid w:val="0"/>
              <w:jc w:val="center"/>
              <w:rPr>
                <w:sz w:val="20"/>
                <w:szCs w:val="20"/>
                <w:lang w:val="ro-RO"/>
              </w:rPr>
            </w:pPr>
          </w:p>
        </w:tc>
        <w:tc>
          <w:tcPr>
            <w:tcW w:w="3270" w:type="dxa"/>
            <w:tcBorders>
              <w:left w:val="single" w:sz="6" w:space="0" w:color="000000"/>
              <w:bottom w:val="single" w:sz="6" w:space="0" w:color="000000"/>
              <w:right w:val="single" w:sz="6" w:space="0" w:color="000000"/>
            </w:tcBorders>
            <w:shd w:val="clear" w:color="auto" w:fill="E0C2CD"/>
            <w:vAlign w:val="center"/>
          </w:tcPr>
          <w:p w14:paraId="38AE239E" w14:textId="77777777" w:rsidR="00913A96" w:rsidRPr="00BE13CF" w:rsidRDefault="00913A96" w:rsidP="004A1EF8">
            <w:pPr>
              <w:pStyle w:val="DefaultText2"/>
              <w:jc w:val="center"/>
              <w:rPr>
                <w:lang w:val="ro-RO"/>
              </w:rPr>
            </w:pPr>
            <w:r w:rsidRPr="00BE13CF">
              <w:rPr>
                <w:sz w:val="20"/>
                <w:lang w:val="ro-RO"/>
              </w:rPr>
              <w:t>7.57</w:t>
            </w:r>
          </w:p>
          <w:p w14:paraId="0B993DDE" w14:textId="1ADB27D3" w:rsidR="00913A96" w:rsidRPr="00BE13CF" w:rsidRDefault="00913A96" w:rsidP="004A1EF8">
            <w:pPr>
              <w:pStyle w:val="DefaultText2"/>
              <w:jc w:val="center"/>
              <w:rPr>
                <w:lang w:val="ro-RO"/>
              </w:rPr>
            </w:pPr>
            <w:r w:rsidRPr="00BE13CF">
              <w:rPr>
                <w:sz w:val="20"/>
                <w:lang w:val="ro-RO"/>
              </w:rPr>
              <w:t>inspec</w:t>
            </w:r>
            <w:r w:rsidR="000F0C92">
              <w:rPr>
                <w:sz w:val="20"/>
                <w:lang w:val="ro-RO"/>
              </w:rPr>
              <w:t>t</w:t>
            </w:r>
            <w:r w:rsidRPr="00BE13CF">
              <w:rPr>
                <w:sz w:val="20"/>
                <w:lang w:val="ro-RO"/>
              </w:rPr>
              <w:t>ii/inspec</w:t>
            </w:r>
            <w:r w:rsidR="000F0C92">
              <w:rPr>
                <w:sz w:val="20"/>
                <w:lang w:val="ro-RO"/>
              </w:rPr>
              <w:t>t</w:t>
            </w:r>
            <w:r w:rsidRPr="00BE13CF">
              <w:rPr>
                <w:sz w:val="20"/>
                <w:lang w:val="ro-RO"/>
              </w:rPr>
              <w:t>or</w:t>
            </w:r>
          </w:p>
        </w:tc>
      </w:tr>
      <w:tr w:rsidR="00913A96" w:rsidRPr="00BE13CF" w14:paraId="1252E3CD" w14:textId="77777777" w:rsidTr="004A1EF8">
        <w:tblPrEx>
          <w:tblCellMar>
            <w:top w:w="0" w:type="dxa"/>
            <w:bottom w:w="0" w:type="dxa"/>
          </w:tblCellMar>
        </w:tblPrEx>
        <w:tc>
          <w:tcPr>
            <w:tcW w:w="720" w:type="dxa"/>
            <w:tcBorders>
              <w:top w:val="single" w:sz="6" w:space="0" w:color="000000"/>
              <w:left w:val="single" w:sz="4" w:space="0" w:color="000000"/>
              <w:bottom w:val="single" w:sz="6" w:space="0" w:color="000000"/>
            </w:tcBorders>
            <w:shd w:val="clear" w:color="auto" w:fill="BF819E"/>
            <w:vAlign w:val="center"/>
          </w:tcPr>
          <w:p w14:paraId="0D3C6252" w14:textId="77777777" w:rsidR="00913A96" w:rsidRPr="00BE13CF" w:rsidRDefault="00913A96" w:rsidP="004A1EF8">
            <w:pPr>
              <w:pStyle w:val="DefaultText2"/>
              <w:rPr>
                <w:lang w:val="ro-RO"/>
              </w:rPr>
            </w:pPr>
            <w:r w:rsidRPr="00BE13CF">
              <w:rPr>
                <w:rFonts w:cs="Arial"/>
                <w:b/>
                <w:sz w:val="22"/>
                <w:szCs w:val="22"/>
                <w:lang w:val="ro-RO"/>
              </w:rPr>
              <w:t>F13</w:t>
            </w:r>
          </w:p>
        </w:tc>
        <w:tc>
          <w:tcPr>
            <w:tcW w:w="3510" w:type="dxa"/>
            <w:tcBorders>
              <w:top w:val="single" w:sz="6" w:space="0" w:color="000000"/>
              <w:left w:val="single" w:sz="6" w:space="0" w:color="000000"/>
              <w:bottom w:val="single" w:sz="6" w:space="0" w:color="000000"/>
            </w:tcBorders>
            <w:shd w:val="clear" w:color="auto" w:fill="FFFFFF"/>
          </w:tcPr>
          <w:p w14:paraId="609489C7" w14:textId="77CAE52B" w:rsidR="00913A96" w:rsidRPr="00BE13CF" w:rsidRDefault="00913A96" w:rsidP="004A1EF8">
            <w:pPr>
              <w:spacing w:after="0" w:line="240" w:lineRule="auto"/>
              <w:rPr>
                <w:lang w:val="ro-RO"/>
              </w:rPr>
            </w:pPr>
            <w:r w:rsidRPr="00BE13CF">
              <w:rPr>
                <w:rFonts w:ascii="Calibri" w:hAnsi="Calibri" w:cs="Calibri"/>
                <w:sz w:val="16"/>
                <w:szCs w:val="16"/>
                <w:lang w:val="ro-RO"/>
              </w:rPr>
              <w:t>Numar inspec</w:t>
            </w:r>
            <w:r w:rsidR="000F0C92">
              <w:rPr>
                <w:rFonts w:ascii="Calibri" w:hAnsi="Calibri" w:cs="Calibri"/>
                <w:sz w:val="16"/>
                <w:szCs w:val="16"/>
                <w:lang w:val="ro-RO"/>
              </w:rPr>
              <w:t>t</w:t>
            </w:r>
            <w:r w:rsidRPr="00BE13CF">
              <w:rPr>
                <w:rFonts w:ascii="Calibri" w:hAnsi="Calibri" w:cs="Calibri"/>
                <w:sz w:val="16"/>
                <w:szCs w:val="16"/>
                <w:lang w:val="ro-RO"/>
              </w:rPr>
              <w:t>ii efec</w:t>
            </w:r>
            <w:r w:rsidR="000F0C92">
              <w:rPr>
                <w:rFonts w:ascii="Calibri" w:hAnsi="Calibri" w:cs="Calibri"/>
                <w:sz w:val="16"/>
                <w:szCs w:val="16"/>
                <w:lang w:val="ro-RO"/>
              </w:rPr>
              <w:t>t</w:t>
            </w:r>
            <w:r w:rsidRPr="00BE13CF">
              <w:rPr>
                <w:rFonts w:ascii="Calibri" w:hAnsi="Calibri" w:cs="Calibri"/>
                <w:sz w:val="16"/>
                <w:szCs w:val="16"/>
                <w:lang w:val="ro-RO"/>
              </w:rPr>
              <w:t>ua</w:t>
            </w:r>
            <w:r w:rsidR="000F0C92">
              <w:rPr>
                <w:rFonts w:ascii="Calibri" w:hAnsi="Calibri" w:cs="Calibri"/>
                <w:sz w:val="16"/>
                <w:szCs w:val="16"/>
                <w:lang w:val="ro-RO"/>
              </w:rPr>
              <w:t>t</w:t>
            </w:r>
            <w:r w:rsidRPr="00BE13CF">
              <w:rPr>
                <w:rFonts w:ascii="Calibri" w:hAnsi="Calibri" w:cs="Calibri"/>
                <w:sz w:val="16"/>
                <w:szCs w:val="16"/>
                <w:lang w:val="ro-RO"/>
              </w:rPr>
              <w:t>e de un inspec</w:t>
            </w:r>
            <w:r w:rsidR="000F0C92">
              <w:rPr>
                <w:rFonts w:ascii="Calibri" w:hAnsi="Calibri" w:cs="Calibri"/>
                <w:sz w:val="16"/>
                <w:szCs w:val="16"/>
                <w:lang w:val="ro-RO"/>
              </w:rPr>
              <w:t>t</w:t>
            </w:r>
            <w:r w:rsidRPr="00BE13CF">
              <w:rPr>
                <w:rFonts w:ascii="Calibri" w:hAnsi="Calibri" w:cs="Calibri"/>
                <w:sz w:val="16"/>
                <w:szCs w:val="16"/>
                <w:lang w:val="ro-RO"/>
              </w:rPr>
              <w:t>or la con</w:t>
            </w:r>
            <w:r w:rsidR="000F0C92">
              <w:rPr>
                <w:rFonts w:ascii="Calibri" w:hAnsi="Calibri" w:cs="Calibri"/>
                <w:sz w:val="16"/>
                <w:szCs w:val="16"/>
                <w:lang w:val="ro-RO"/>
              </w:rPr>
              <w:t>t</w:t>
            </w:r>
            <w:r w:rsidRPr="00BE13CF">
              <w:rPr>
                <w:rFonts w:ascii="Calibri" w:hAnsi="Calibri" w:cs="Calibri"/>
                <w:sz w:val="16"/>
                <w:szCs w:val="16"/>
                <w:lang w:val="ro-RO"/>
              </w:rPr>
              <w:t>ribuabili persoane fizice</w:t>
            </w:r>
          </w:p>
          <w:p w14:paraId="3D7674A7"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top w:val="single" w:sz="6" w:space="0" w:color="000000"/>
              <w:left w:val="single" w:sz="6" w:space="0" w:color="000000"/>
              <w:bottom w:val="single" w:sz="6" w:space="0" w:color="000000"/>
            </w:tcBorders>
            <w:shd w:val="clear" w:color="auto" w:fill="E0C2CD"/>
            <w:vAlign w:val="center"/>
          </w:tcPr>
          <w:p w14:paraId="046610F3" w14:textId="77777777" w:rsidR="00913A96" w:rsidRPr="00BE13CF" w:rsidRDefault="00913A96" w:rsidP="004A1EF8">
            <w:pPr>
              <w:pStyle w:val="TableContents"/>
              <w:snapToGrid w:val="0"/>
              <w:jc w:val="center"/>
              <w:rPr>
                <w:sz w:val="20"/>
                <w:szCs w:val="20"/>
                <w:lang w:val="ro-RO"/>
              </w:rPr>
            </w:pPr>
          </w:p>
        </w:tc>
        <w:tc>
          <w:tcPr>
            <w:tcW w:w="3270" w:type="dxa"/>
            <w:tcBorders>
              <w:top w:val="single" w:sz="6" w:space="0" w:color="000000"/>
              <w:left w:val="single" w:sz="6" w:space="0" w:color="000000"/>
              <w:bottom w:val="single" w:sz="6" w:space="0" w:color="000000"/>
              <w:right w:val="single" w:sz="6" w:space="0" w:color="000000"/>
            </w:tcBorders>
            <w:shd w:val="clear" w:color="auto" w:fill="E0C2CD"/>
            <w:vAlign w:val="center"/>
          </w:tcPr>
          <w:p w14:paraId="5AA4EB6E" w14:textId="77777777" w:rsidR="00913A96" w:rsidRPr="00BE13CF" w:rsidRDefault="00913A96" w:rsidP="004A1EF8">
            <w:pPr>
              <w:pStyle w:val="DefaultText2"/>
              <w:jc w:val="center"/>
              <w:rPr>
                <w:lang w:val="ro-RO"/>
              </w:rPr>
            </w:pPr>
            <w:r w:rsidRPr="00BE13CF">
              <w:rPr>
                <w:sz w:val="20"/>
                <w:lang w:val="ro-RO"/>
              </w:rPr>
              <w:t>7.71</w:t>
            </w:r>
          </w:p>
          <w:p w14:paraId="03E8BACC" w14:textId="6D89D74C" w:rsidR="00913A96" w:rsidRPr="00BE13CF" w:rsidRDefault="00913A96" w:rsidP="004A1EF8">
            <w:pPr>
              <w:pStyle w:val="DefaultText2"/>
              <w:jc w:val="center"/>
              <w:rPr>
                <w:lang w:val="ro-RO"/>
              </w:rPr>
            </w:pPr>
            <w:r w:rsidRPr="00BE13CF">
              <w:rPr>
                <w:sz w:val="20"/>
                <w:lang w:val="ro-RO"/>
              </w:rPr>
              <w:t>inspec</w:t>
            </w:r>
            <w:r w:rsidR="000F0C92">
              <w:rPr>
                <w:sz w:val="20"/>
                <w:lang w:val="ro-RO"/>
              </w:rPr>
              <w:t>t</w:t>
            </w:r>
            <w:r w:rsidRPr="00BE13CF">
              <w:rPr>
                <w:sz w:val="20"/>
                <w:lang w:val="ro-RO"/>
              </w:rPr>
              <w:t>ii/inspec</w:t>
            </w:r>
            <w:r w:rsidR="000F0C92">
              <w:rPr>
                <w:sz w:val="20"/>
                <w:lang w:val="ro-RO"/>
              </w:rPr>
              <w:t>t</w:t>
            </w:r>
            <w:r w:rsidRPr="00BE13CF">
              <w:rPr>
                <w:sz w:val="20"/>
                <w:lang w:val="ro-RO"/>
              </w:rPr>
              <w:t>or</w:t>
            </w:r>
          </w:p>
        </w:tc>
      </w:tr>
      <w:tr w:rsidR="00913A96" w:rsidRPr="00BE13CF" w14:paraId="0741210D" w14:textId="77777777" w:rsidTr="004A1EF8">
        <w:tblPrEx>
          <w:tblCellMar>
            <w:top w:w="0" w:type="dxa"/>
            <w:bottom w:w="0" w:type="dxa"/>
          </w:tblCellMar>
        </w:tblPrEx>
        <w:tc>
          <w:tcPr>
            <w:tcW w:w="720" w:type="dxa"/>
            <w:tcBorders>
              <w:left w:val="single" w:sz="4" w:space="0" w:color="000000"/>
              <w:bottom w:val="single" w:sz="6" w:space="0" w:color="000000"/>
            </w:tcBorders>
            <w:shd w:val="clear" w:color="auto" w:fill="BF819E"/>
            <w:vAlign w:val="center"/>
          </w:tcPr>
          <w:p w14:paraId="10F9F216" w14:textId="77777777" w:rsidR="00913A96" w:rsidRPr="00BE13CF" w:rsidRDefault="00913A96" w:rsidP="004A1EF8">
            <w:pPr>
              <w:pStyle w:val="DefaultText2"/>
              <w:rPr>
                <w:lang w:val="ro-RO"/>
              </w:rPr>
            </w:pPr>
            <w:r w:rsidRPr="00BE13CF">
              <w:rPr>
                <w:rFonts w:cs="Arial"/>
                <w:b/>
                <w:sz w:val="22"/>
                <w:szCs w:val="22"/>
                <w:lang w:val="ro-RO"/>
              </w:rPr>
              <w:t>F14</w:t>
            </w:r>
          </w:p>
        </w:tc>
        <w:tc>
          <w:tcPr>
            <w:tcW w:w="3510" w:type="dxa"/>
            <w:tcBorders>
              <w:left w:val="single" w:sz="6" w:space="0" w:color="000000"/>
              <w:bottom w:val="single" w:sz="6" w:space="0" w:color="000000"/>
            </w:tcBorders>
            <w:shd w:val="clear" w:color="auto" w:fill="FFFFFF"/>
          </w:tcPr>
          <w:p w14:paraId="5FC8FBD3" w14:textId="443A5847" w:rsidR="00913A96" w:rsidRPr="00BE13CF" w:rsidRDefault="00913A96" w:rsidP="004A1EF8">
            <w:pPr>
              <w:spacing w:after="0" w:line="240" w:lineRule="auto"/>
              <w:rPr>
                <w:lang w:val="ro-RO"/>
              </w:rPr>
            </w:pPr>
            <w:r w:rsidRPr="00BE13CF">
              <w:rPr>
                <w:rFonts w:ascii="Calibri" w:hAnsi="Calibri" w:cs="Calibri"/>
                <w:sz w:val="16"/>
                <w:szCs w:val="16"/>
                <w:lang w:val="ro-RO"/>
              </w:rPr>
              <w:t>Sume s</w:t>
            </w:r>
            <w:r w:rsidR="000F0C92">
              <w:rPr>
                <w:rFonts w:ascii="Calibri" w:hAnsi="Calibri" w:cs="Calibri"/>
                <w:sz w:val="16"/>
                <w:szCs w:val="16"/>
                <w:lang w:val="ro-RO"/>
              </w:rPr>
              <w:t>t</w:t>
            </w:r>
            <w:r w:rsidRPr="00BE13CF">
              <w:rPr>
                <w:rFonts w:ascii="Calibri" w:hAnsi="Calibri" w:cs="Calibri"/>
                <w:sz w:val="16"/>
                <w:szCs w:val="16"/>
                <w:lang w:val="ro-RO"/>
              </w:rPr>
              <w:t>abili</w:t>
            </w:r>
            <w:r w:rsidR="000F0C92">
              <w:rPr>
                <w:rFonts w:ascii="Calibri" w:hAnsi="Calibri" w:cs="Calibri"/>
                <w:sz w:val="16"/>
                <w:szCs w:val="16"/>
                <w:lang w:val="ro-RO"/>
              </w:rPr>
              <w:t>t</w:t>
            </w:r>
            <w:r w:rsidRPr="00BE13CF">
              <w:rPr>
                <w:rFonts w:ascii="Calibri" w:hAnsi="Calibri" w:cs="Calibri"/>
                <w:sz w:val="16"/>
                <w:szCs w:val="16"/>
                <w:lang w:val="ro-RO"/>
              </w:rPr>
              <w:t>e suplimen</w:t>
            </w:r>
            <w:r w:rsidR="000F0C92">
              <w:rPr>
                <w:rFonts w:ascii="Calibri" w:hAnsi="Calibri" w:cs="Calibri"/>
                <w:sz w:val="16"/>
                <w:szCs w:val="16"/>
                <w:lang w:val="ro-RO"/>
              </w:rPr>
              <w:t>t</w:t>
            </w:r>
            <w:r w:rsidRPr="00BE13CF">
              <w:rPr>
                <w:rFonts w:ascii="Calibri" w:hAnsi="Calibri" w:cs="Calibri"/>
                <w:sz w:val="16"/>
                <w:szCs w:val="16"/>
                <w:lang w:val="ro-RO"/>
              </w:rPr>
              <w:t>ar pe un inspec</w:t>
            </w:r>
            <w:r w:rsidR="000F0C92">
              <w:rPr>
                <w:rFonts w:ascii="Calibri" w:hAnsi="Calibri" w:cs="Calibri"/>
                <w:sz w:val="16"/>
                <w:szCs w:val="16"/>
                <w:lang w:val="ro-RO"/>
              </w:rPr>
              <w:t>t</w:t>
            </w:r>
            <w:r w:rsidRPr="00BE13CF">
              <w:rPr>
                <w:rFonts w:ascii="Calibri" w:hAnsi="Calibri" w:cs="Calibri"/>
                <w:sz w:val="16"/>
                <w:szCs w:val="16"/>
                <w:lang w:val="ro-RO"/>
              </w:rPr>
              <w:t>or, urmare inspec</w:t>
            </w:r>
            <w:r w:rsidR="000F0C92">
              <w:rPr>
                <w:rFonts w:ascii="Calibri" w:hAnsi="Calibri" w:cs="Calibri"/>
                <w:sz w:val="16"/>
                <w:szCs w:val="16"/>
                <w:lang w:val="ro-RO"/>
              </w:rPr>
              <w:t>t</w:t>
            </w:r>
            <w:r w:rsidRPr="00BE13CF">
              <w:rPr>
                <w:rFonts w:ascii="Calibri" w:hAnsi="Calibri" w:cs="Calibri"/>
                <w:sz w:val="16"/>
                <w:szCs w:val="16"/>
                <w:lang w:val="ro-RO"/>
              </w:rPr>
              <w:t>iilor fiscale la con</w:t>
            </w:r>
            <w:r w:rsidR="000F0C92">
              <w:rPr>
                <w:rFonts w:ascii="Calibri" w:hAnsi="Calibri" w:cs="Calibri"/>
                <w:sz w:val="16"/>
                <w:szCs w:val="16"/>
                <w:lang w:val="ro-RO"/>
              </w:rPr>
              <w:t>t</w:t>
            </w:r>
            <w:r w:rsidRPr="00BE13CF">
              <w:rPr>
                <w:rFonts w:ascii="Calibri" w:hAnsi="Calibri" w:cs="Calibri"/>
                <w:sz w:val="16"/>
                <w:szCs w:val="16"/>
                <w:lang w:val="ro-RO"/>
              </w:rPr>
              <w:t>ribuabili persoane juridice</w:t>
            </w:r>
          </w:p>
          <w:p w14:paraId="3C71B295"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left w:val="single" w:sz="6" w:space="0" w:color="000000"/>
              <w:bottom w:val="single" w:sz="6" w:space="0" w:color="000000"/>
            </w:tcBorders>
            <w:shd w:val="clear" w:color="auto" w:fill="E0C2CD"/>
            <w:vAlign w:val="center"/>
          </w:tcPr>
          <w:p w14:paraId="70DCCB4D" w14:textId="77777777" w:rsidR="00913A96" w:rsidRPr="00BE13CF" w:rsidRDefault="00913A96" w:rsidP="004A1EF8">
            <w:pPr>
              <w:pStyle w:val="TableContents"/>
              <w:snapToGrid w:val="0"/>
              <w:jc w:val="center"/>
              <w:rPr>
                <w:sz w:val="20"/>
                <w:szCs w:val="20"/>
                <w:lang w:val="ro-RO"/>
              </w:rPr>
            </w:pPr>
          </w:p>
        </w:tc>
        <w:tc>
          <w:tcPr>
            <w:tcW w:w="3270" w:type="dxa"/>
            <w:tcBorders>
              <w:left w:val="single" w:sz="6" w:space="0" w:color="000000"/>
              <w:bottom w:val="single" w:sz="6" w:space="0" w:color="000000"/>
              <w:right w:val="single" w:sz="6" w:space="0" w:color="000000"/>
            </w:tcBorders>
            <w:shd w:val="clear" w:color="auto" w:fill="E0C2CD"/>
            <w:vAlign w:val="center"/>
          </w:tcPr>
          <w:p w14:paraId="61704C9F" w14:textId="77777777" w:rsidR="00913A96" w:rsidRPr="00BE13CF" w:rsidRDefault="00913A96" w:rsidP="004A1EF8">
            <w:pPr>
              <w:pStyle w:val="DefaultText2"/>
              <w:jc w:val="center"/>
              <w:rPr>
                <w:lang w:val="ro-RO"/>
              </w:rPr>
            </w:pPr>
            <w:r w:rsidRPr="00BE13CF">
              <w:rPr>
                <w:sz w:val="20"/>
                <w:lang w:val="ro-RO"/>
              </w:rPr>
              <w:t>1.564.379.00</w:t>
            </w:r>
          </w:p>
          <w:p w14:paraId="2C384F26" w14:textId="3B8F9EB2" w:rsidR="00913A96" w:rsidRPr="00BE13CF" w:rsidRDefault="00913A96" w:rsidP="004A1EF8">
            <w:pPr>
              <w:pStyle w:val="DefaultText2"/>
              <w:jc w:val="center"/>
              <w:rPr>
                <w:lang w:val="ro-RO"/>
              </w:rPr>
            </w:pPr>
            <w:r w:rsidRPr="00BE13CF">
              <w:rPr>
                <w:sz w:val="20"/>
                <w:lang w:val="ro-RO"/>
              </w:rPr>
              <w:t>lei/inspec</w:t>
            </w:r>
            <w:r w:rsidR="000F0C92">
              <w:rPr>
                <w:sz w:val="20"/>
                <w:lang w:val="ro-RO"/>
              </w:rPr>
              <w:t>t</w:t>
            </w:r>
            <w:r w:rsidRPr="00BE13CF">
              <w:rPr>
                <w:sz w:val="20"/>
                <w:lang w:val="ro-RO"/>
              </w:rPr>
              <w:t>or</w:t>
            </w:r>
          </w:p>
        </w:tc>
      </w:tr>
      <w:tr w:rsidR="00913A96" w:rsidRPr="00BE13CF" w14:paraId="416067C0" w14:textId="77777777" w:rsidTr="004A1EF8">
        <w:tblPrEx>
          <w:tblCellMar>
            <w:top w:w="0" w:type="dxa"/>
            <w:bottom w:w="0" w:type="dxa"/>
          </w:tblCellMar>
        </w:tblPrEx>
        <w:trPr>
          <w:trHeight w:val="303"/>
        </w:trPr>
        <w:tc>
          <w:tcPr>
            <w:tcW w:w="720" w:type="dxa"/>
            <w:tcBorders>
              <w:left w:val="single" w:sz="4" w:space="0" w:color="000000"/>
              <w:bottom w:val="single" w:sz="6" w:space="0" w:color="000000"/>
            </w:tcBorders>
            <w:shd w:val="clear" w:color="auto" w:fill="BF819E"/>
            <w:vAlign w:val="center"/>
          </w:tcPr>
          <w:p w14:paraId="689DA4B2" w14:textId="77777777" w:rsidR="00913A96" w:rsidRPr="00BE13CF" w:rsidRDefault="00913A96" w:rsidP="004A1EF8">
            <w:pPr>
              <w:pStyle w:val="DefaultText2"/>
              <w:rPr>
                <w:lang w:val="ro-RO"/>
              </w:rPr>
            </w:pPr>
            <w:r w:rsidRPr="00BE13CF">
              <w:rPr>
                <w:rFonts w:cs="Arial"/>
                <w:b/>
                <w:sz w:val="22"/>
                <w:szCs w:val="22"/>
                <w:lang w:val="ro-RO"/>
              </w:rPr>
              <w:t>F15</w:t>
            </w:r>
          </w:p>
        </w:tc>
        <w:tc>
          <w:tcPr>
            <w:tcW w:w="3510" w:type="dxa"/>
            <w:tcBorders>
              <w:left w:val="single" w:sz="6" w:space="0" w:color="000000"/>
              <w:bottom w:val="single" w:sz="6" w:space="0" w:color="000000"/>
            </w:tcBorders>
            <w:shd w:val="clear" w:color="auto" w:fill="FFFFFF"/>
          </w:tcPr>
          <w:p w14:paraId="02C42A9E" w14:textId="6D346550" w:rsidR="00913A96" w:rsidRPr="00BE13CF" w:rsidRDefault="00913A96" w:rsidP="004A1EF8">
            <w:pPr>
              <w:spacing w:after="0" w:line="240" w:lineRule="auto"/>
              <w:rPr>
                <w:lang w:val="ro-RO"/>
              </w:rPr>
            </w:pPr>
            <w:r w:rsidRPr="00BE13CF">
              <w:rPr>
                <w:rFonts w:ascii="Calibri" w:hAnsi="Calibri" w:cs="Calibri"/>
                <w:sz w:val="16"/>
                <w:szCs w:val="16"/>
                <w:lang w:val="ro-RO"/>
              </w:rPr>
              <w:t>Sume s</w:t>
            </w:r>
            <w:r w:rsidR="000F0C92">
              <w:rPr>
                <w:rFonts w:ascii="Calibri" w:hAnsi="Calibri" w:cs="Calibri"/>
                <w:sz w:val="16"/>
                <w:szCs w:val="16"/>
                <w:lang w:val="ro-RO"/>
              </w:rPr>
              <w:t>t</w:t>
            </w:r>
            <w:r w:rsidRPr="00BE13CF">
              <w:rPr>
                <w:rFonts w:ascii="Calibri" w:hAnsi="Calibri" w:cs="Calibri"/>
                <w:sz w:val="16"/>
                <w:szCs w:val="16"/>
                <w:lang w:val="ro-RO"/>
              </w:rPr>
              <w:t>abili</w:t>
            </w:r>
            <w:r w:rsidR="000F0C92">
              <w:rPr>
                <w:rFonts w:ascii="Calibri" w:hAnsi="Calibri" w:cs="Calibri"/>
                <w:sz w:val="16"/>
                <w:szCs w:val="16"/>
                <w:lang w:val="ro-RO"/>
              </w:rPr>
              <w:t>t</w:t>
            </w:r>
            <w:r w:rsidRPr="00BE13CF">
              <w:rPr>
                <w:rFonts w:ascii="Calibri" w:hAnsi="Calibri" w:cs="Calibri"/>
                <w:sz w:val="16"/>
                <w:szCs w:val="16"/>
                <w:lang w:val="ro-RO"/>
              </w:rPr>
              <w:t>e suplimen</w:t>
            </w:r>
            <w:r w:rsidR="000F0C92">
              <w:rPr>
                <w:rFonts w:ascii="Calibri" w:hAnsi="Calibri" w:cs="Calibri"/>
                <w:sz w:val="16"/>
                <w:szCs w:val="16"/>
                <w:lang w:val="ro-RO"/>
              </w:rPr>
              <w:t>t</w:t>
            </w:r>
            <w:r w:rsidRPr="00BE13CF">
              <w:rPr>
                <w:rFonts w:ascii="Calibri" w:hAnsi="Calibri" w:cs="Calibri"/>
                <w:sz w:val="16"/>
                <w:szCs w:val="16"/>
                <w:lang w:val="ro-RO"/>
              </w:rPr>
              <w:t>ar pe inspec</w:t>
            </w:r>
            <w:r w:rsidR="000F0C92">
              <w:rPr>
                <w:rFonts w:ascii="Calibri" w:hAnsi="Calibri" w:cs="Calibri"/>
                <w:sz w:val="16"/>
                <w:szCs w:val="16"/>
                <w:lang w:val="ro-RO"/>
              </w:rPr>
              <w:t>t</w:t>
            </w:r>
            <w:r w:rsidRPr="00BE13CF">
              <w:rPr>
                <w:rFonts w:ascii="Calibri" w:hAnsi="Calibri" w:cs="Calibri"/>
                <w:sz w:val="16"/>
                <w:szCs w:val="16"/>
                <w:lang w:val="ro-RO"/>
              </w:rPr>
              <w:t>or, urmare inspec</w:t>
            </w:r>
            <w:r w:rsidR="000F0C92">
              <w:rPr>
                <w:rFonts w:ascii="Calibri" w:hAnsi="Calibri" w:cs="Calibri"/>
                <w:sz w:val="16"/>
                <w:szCs w:val="16"/>
                <w:lang w:val="ro-RO"/>
              </w:rPr>
              <w:t>t</w:t>
            </w:r>
            <w:r w:rsidRPr="00BE13CF">
              <w:rPr>
                <w:rFonts w:ascii="Calibri" w:hAnsi="Calibri" w:cs="Calibri"/>
                <w:sz w:val="16"/>
                <w:szCs w:val="16"/>
                <w:lang w:val="ro-RO"/>
              </w:rPr>
              <w:t>iilor fiscale la con</w:t>
            </w:r>
            <w:r w:rsidR="000F0C92">
              <w:rPr>
                <w:rFonts w:ascii="Calibri" w:hAnsi="Calibri" w:cs="Calibri"/>
                <w:sz w:val="16"/>
                <w:szCs w:val="16"/>
                <w:lang w:val="ro-RO"/>
              </w:rPr>
              <w:t>t</w:t>
            </w:r>
            <w:r w:rsidRPr="00BE13CF">
              <w:rPr>
                <w:rFonts w:ascii="Calibri" w:hAnsi="Calibri" w:cs="Calibri"/>
                <w:sz w:val="16"/>
                <w:szCs w:val="16"/>
                <w:lang w:val="ro-RO"/>
              </w:rPr>
              <w:t>ribuabili persoane fizice</w:t>
            </w:r>
          </w:p>
          <w:p w14:paraId="3AA39CBB"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left w:val="single" w:sz="6" w:space="0" w:color="000000"/>
              <w:bottom w:val="single" w:sz="6" w:space="0" w:color="000000"/>
            </w:tcBorders>
            <w:shd w:val="clear" w:color="auto" w:fill="E0C2CD"/>
            <w:vAlign w:val="center"/>
          </w:tcPr>
          <w:p w14:paraId="31C087A8" w14:textId="77777777" w:rsidR="00913A96" w:rsidRPr="00BE13CF" w:rsidRDefault="00913A96" w:rsidP="004A1EF8">
            <w:pPr>
              <w:pStyle w:val="TableContents"/>
              <w:snapToGrid w:val="0"/>
              <w:jc w:val="center"/>
              <w:rPr>
                <w:sz w:val="20"/>
                <w:szCs w:val="20"/>
                <w:lang w:val="ro-RO"/>
              </w:rPr>
            </w:pPr>
          </w:p>
        </w:tc>
        <w:tc>
          <w:tcPr>
            <w:tcW w:w="3270" w:type="dxa"/>
            <w:tcBorders>
              <w:left w:val="single" w:sz="6" w:space="0" w:color="000000"/>
              <w:bottom w:val="single" w:sz="6" w:space="0" w:color="000000"/>
              <w:right w:val="single" w:sz="6" w:space="0" w:color="000000"/>
            </w:tcBorders>
            <w:shd w:val="clear" w:color="auto" w:fill="E0C2CD"/>
            <w:vAlign w:val="center"/>
          </w:tcPr>
          <w:p w14:paraId="4220FAB8" w14:textId="77777777" w:rsidR="00913A96" w:rsidRPr="00BE13CF" w:rsidRDefault="00913A96" w:rsidP="004A1EF8">
            <w:pPr>
              <w:pStyle w:val="DefaultText2"/>
              <w:jc w:val="center"/>
              <w:rPr>
                <w:lang w:val="ro-RO"/>
              </w:rPr>
            </w:pPr>
            <w:r w:rsidRPr="00BE13CF">
              <w:rPr>
                <w:sz w:val="20"/>
                <w:lang w:val="ro-RO"/>
              </w:rPr>
              <w:t>53.286.00</w:t>
            </w:r>
          </w:p>
          <w:p w14:paraId="063F31A6" w14:textId="706778B5" w:rsidR="00913A96" w:rsidRPr="00BE13CF" w:rsidRDefault="00913A96" w:rsidP="004A1EF8">
            <w:pPr>
              <w:pStyle w:val="DefaultText2"/>
              <w:jc w:val="center"/>
              <w:rPr>
                <w:lang w:val="ro-RO"/>
              </w:rPr>
            </w:pPr>
            <w:r w:rsidRPr="00BE13CF">
              <w:rPr>
                <w:sz w:val="20"/>
                <w:lang w:val="ro-RO"/>
              </w:rPr>
              <w:t>lei/inspec</w:t>
            </w:r>
            <w:r w:rsidR="000F0C92">
              <w:rPr>
                <w:sz w:val="20"/>
                <w:lang w:val="ro-RO"/>
              </w:rPr>
              <w:t>t</w:t>
            </w:r>
            <w:r w:rsidRPr="00BE13CF">
              <w:rPr>
                <w:sz w:val="20"/>
                <w:lang w:val="ro-RO"/>
              </w:rPr>
              <w:t>or</w:t>
            </w:r>
          </w:p>
        </w:tc>
      </w:tr>
      <w:tr w:rsidR="00913A96" w:rsidRPr="00BE13CF" w14:paraId="28B3F7DD" w14:textId="77777777" w:rsidTr="004A1EF8">
        <w:tblPrEx>
          <w:tblCellMar>
            <w:top w:w="0" w:type="dxa"/>
            <w:bottom w:w="0" w:type="dxa"/>
          </w:tblCellMar>
        </w:tblPrEx>
        <w:tc>
          <w:tcPr>
            <w:tcW w:w="720" w:type="dxa"/>
            <w:tcBorders>
              <w:left w:val="single" w:sz="4" w:space="0" w:color="000000"/>
              <w:bottom w:val="single" w:sz="6" w:space="0" w:color="000000"/>
            </w:tcBorders>
            <w:shd w:val="clear" w:color="auto" w:fill="BF819E"/>
            <w:vAlign w:val="center"/>
          </w:tcPr>
          <w:p w14:paraId="2A78FE4D" w14:textId="77777777" w:rsidR="00913A96" w:rsidRPr="00BE13CF" w:rsidRDefault="00913A96" w:rsidP="004A1EF8">
            <w:pPr>
              <w:pStyle w:val="DefaultText2"/>
              <w:rPr>
                <w:lang w:val="ro-RO"/>
              </w:rPr>
            </w:pPr>
            <w:r w:rsidRPr="00BE13CF">
              <w:rPr>
                <w:rFonts w:cs="Arial"/>
                <w:b/>
                <w:sz w:val="22"/>
                <w:szCs w:val="22"/>
                <w:lang w:val="ro-RO"/>
              </w:rPr>
              <w:t>F16</w:t>
            </w:r>
          </w:p>
        </w:tc>
        <w:tc>
          <w:tcPr>
            <w:tcW w:w="3510" w:type="dxa"/>
            <w:tcBorders>
              <w:left w:val="single" w:sz="6" w:space="0" w:color="000000"/>
              <w:bottom w:val="single" w:sz="6" w:space="0" w:color="000000"/>
            </w:tcBorders>
            <w:shd w:val="clear" w:color="auto" w:fill="FFFFFF"/>
          </w:tcPr>
          <w:p w14:paraId="7EC0A9BC" w14:textId="0147CA07" w:rsidR="00913A96" w:rsidRPr="00BE13CF" w:rsidRDefault="00913A96" w:rsidP="004A1EF8">
            <w:pPr>
              <w:spacing w:after="0" w:line="240" w:lineRule="auto"/>
              <w:rPr>
                <w:lang w:val="ro-RO"/>
              </w:rPr>
            </w:pPr>
            <w:r w:rsidRPr="00BE13CF">
              <w:rPr>
                <w:rFonts w:ascii="Calibri" w:hAnsi="Calibri" w:cs="Calibri"/>
                <w:sz w:val="16"/>
                <w:szCs w:val="16"/>
                <w:lang w:val="ro-RO"/>
              </w:rPr>
              <w:t>Diminuarea pierderii fiscale pe o inspec</w:t>
            </w:r>
            <w:r w:rsidR="000F0C92">
              <w:rPr>
                <w:rFonts w:ascii="Calibri" w:hAnsi="Calibri" w:cs="Calibri"/>
                <w:sz w:val="16"/>
                <w:szCs w:val="16"/>
                <w:lang w:val="ro-RO"/>
              </w:rPr>
              <w:t>t</w:t>
            </w:r>
            <w:r w:rsidRPr="00BE13CF">
              <w:rPr>
                <w:rFonts w:ascii="Calibri" w:hAnsi="Calibri" w:cs="Calibri"/>
                <w:sz w:val="16"/>
                <w:szCs w:val="16"/>
                <w:lang w:val="ro-RO"/>
              </w:rPr>
              <w:t>ie, urmare inspec</w:t>
            </w:r>
            <w:r w:rsidR="000F0C92">
              <w:rPr>
                <w:rFonts w:ascii="Calibri" w:hAnsi="Calibri" w:cs="Calibri"/>
                <w:sz w:val="16"/>
                <w:szCs w:val="16"/>
                <w:lang w:val="ro-RO"/>
              </w:rPr>
              <w:t>t</w:t>
            </w:r>
            <w:r w:rsidRPr="00BE13CF">
              <w:rPr>
                <w:rFonts w:ascii="Calibri" w:hAnsi="Calibri" w:cs="Calibri"/>
                <w:sz w:val="16"/>
                <w:szCs w:val="16"/>
                <w:lang w:val="ro-RO"/>
              </w:rPr>
              <w:t>iilor fiscale efec</w:t>
            </w:r>
            <w:r w:rsidR="000F0C92">
              <w:rPr>
                <w:rFonts w:ascii="Calibri" w:hAnsi="Calibri" w:cs="Calibri"/>
                <w:sz w:val="16"/>
                <w:szCs w:val="16"/>
                <w:lang w:val="ro-RO"/>
              </w:rPr>
              <w:t>t</w:t>
            </w:r>
            <w:r w:rsidRPr="00BE13CF">
              <w:rPr>
                <w:rFonts w:ascii="Calibri" w:hAnsi="Calibri" w:cs="Calibri"/>
                <w:sz w:val="16"/>
                <w:szCs w:val="16"/>
                <w:lang w:val="ro-RO"/>
              </w:rPr>
              <w:t>ua</w:t>
            </w:r>
            <w:r w:rsidR="000F0C92">
              <w:rPr>
                <w:rFonts w:ascii="Calibri" w:hAnsi="Calibri" w:cs="Calibri"/>
                <w:sz w:val="16"/>
                <w:szCs w:val="16"/>
                <w:lang w:val="ro-RO"/>
              </w:rPr>
              <w:t>t</w:t>
            </w:r>
            <w:r w:rsidRPr="00BE13CF">
              <w:rPr>
                <w:rFonts w:ascii="Calibri" w:hAnsi="Calibri" w:cs="Calibri"/>
                <w:sz w:val="16"/>
                <w:szCs w:val="16"/>
                <w:lang w:val="ro-RO"/>
              </w:rPr>
              <w:t>e la con</w:t>
            </w:r>
            <w:r w:rsidR="000F0C92">
              <w:rPr>
                <w:rFonts w:ascii="Calibri" w:hAnsi="Calibri" w:cs="Calibri"/>
                <w:sz w:val="16"/>
                <w:szCs w:val="16"/>
                <w:lang w:val="ro-RO"/>
              </w:rPr>
              <w:t>t</w:t>
            </w:r>
            <w:r w:rsidRPr="00BE13CF">
              <w:rPr>
                <w:rFonts w:ascii="Calibri" w:hAnsi="Calibri" w:cs="Calibri"/>
                <w:sz w:val="16"/>
                <w:szCs w:val="16"/>
                <w:lang w:val="ro-RO"/>
              </w:rPr>
              <w:t>ribuabilii persoane juridice care inregis</w:t>
            </w:r>
            <w:r w:rsidR="000F0C92">
              <w:rPr>
                <w:rFonts w:ascii="Calibri" w:hAnsi="Calibri" w:cs="Calibri"/>
                <w:sz w:val="16"/>
                <w:szCs w:val="16"/>
                <w:lang w:val="ro-RO"/>
              </w:rPr>
              <w:t>t</w:t>
            </w:r>
            <w:r w:rsidRPr="00BE13CF">
              <w:rPr>
                <w:rFonts w:ascii="Calibri" w:hAnsi="Calibri" w:cs="Calibri"/>
                <w:sz w:val="16"/>
                <w:szCs w:val="16"/>
                <w:lang w:val="ro-RO"/>
              </w:rPr>
              <w:t>reaza pierdere fiscala</w:t>
            </w:r>
          </w:p>
          <w:p w14:paraId="403C825D"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left w:val="single" w:sz="6" w:space="0" w:color="000000"/>
              <w:bottom w:val="single" w:sz="6" w:space="0" w:color="000000"/>
            </w:tcBorders>
            <w:shd w:val="clear" w:color="auto" w:fill="E0C2CD"/>
            <w:vAlign w:val="center"/>
          </w:tcPr>
          <w:p w14:paraId="6C62075E" w14:textId="77777777" w:rsidR="00913A96" w:rsidRPr="00BE13CF" w:rsidRDefault="00913A96" w:rsidP="004A1EF8">
            <w:pPr>
              <w:pStyle w:val="TableContents"/>
              <w:snapToGrid w:val="0"/>
              <w:jc w:val="center"/>
              <w:rPr>
                <w:sz w:val="20"/>
                <w:szCs w:val="20"/>
                <w:lang w:val="ro-RO"/>
              </w:rPr>
            </w:pPr>
          </w:p>
        </w:tc>
        <w:tc>
          <w:tcPr>
            <w:tcW w:w="3270" w:type="dxa"/>
            <w:tcBorders>
              <w:left w:val="single" w:sz="6" w:space="0" w:color="000000"/>
              <w:bottom w:val="single" w:sz="6" w:space="0" w:color="000000"/>
              <w:right w:val="single" w:sz="6" w:space="0" w:color="000000"/>
            </w:tcBorders>
            <w:shd w:val="clear" w:color="auto" w:fill="E0C2CD"/>
            <w:vAlign w:val="center"/>
          </w:tcPr>
          <w:p w14:paraId="07C19C56" w14:textId="77777777" w:rsidR="00913A96" w:rsidRPr="00BE13CF" w:rsidRDefault="00913A96" w:rsidP="004A1EF8">
            <w:pPr>
              <w:pStyle w:val="DefaultText2"/>
              <w:jc w:val="center"/>
              <w:rPr>
                <w:lang w:val="ro-RO"/>
              </w:rPr>
            </w:pPr>
            <w:r w:rsidRPr="00BE13CF">
              <w:rPr>
                <w:sz w:val="20"/>
                <w:lang w:val="ro-RO"/>
              </w:rPr>
              <w:t>29.655.194.00</w:t>
            </w:r>
          </w:p>
          <w:p w14:paraId="29973409" w14:textId="31F7A0E3" w:rsidR="00913A96" w:rsidRPr="00BE13CF" w:rsidRDefault="00913A96" w:rsidP="004A1EF8">
            <w:pPr>
              <w:pStyle w:val="DefaultText2"/>
              <w:jc w:val="center"/>
              <w:rPr>
                <w:lang w:val="ro-RO"/>
              </w:rPr>
            </w:pPr>
            <w:r w:rsidRPr="00BE13CF">
              <w:rPr>
                <w:sz w:val="20"/>
                <w:lang w:val="ro-RO"/>
              </w:rPr>
              <w:t>lei/inspec</w:t>
            </w:r>
            <w:r w:rsidR="000F0C92">
              <w:rPr>
                <w:sz w:val="20"/>
                <w:lang w:val="ro-RO"/>
              </w:rPr>
              <w:t>t</w:t>
            </w:r>
            <w:r w:rsidRPr="00BE13CF">
              <w:rPr>
                <w:sz w:val="20"/>
                <w:lang w:val="ro-RO"/>
              </w:rPr>
              <w:t>or</w:t>
            </w:r>
          </w:p>
        </w:tc>
      </w:tr>
      <w:tr w:rsidR="00913A96" w:rsidRPr="00BE13CF" w14:paraId="094F09C6" w14:textId="77777777" w:rsidTr="004A1EF8">
        <w:tblPrEx>
          <w:tblCellMar>
            <w:top w:w="0" w:type="dxa"/>
            <w:bottom w:w="0" w:type="dxa"/>
          </w:tblCellMar>
        </w:tblPrEx>
        <w:trPr>
          <w:trHeight w:val="345"/>
        </w:trPr>
        <w:tc>
          <w:tcPr>
            <w:tcW w:w="720" w:type="dxa"/>
            <w:tcBorders>
              <w:top w:val="single" w:sz="6" w:space="0" w:color="000000"/>
              <w:left w:val="single" w:sz="4" w:space="0" w:color="000000"/>
              <w:bottom w:val="single" w:sz="6" w:space="0" w:color="000000"/>
            </w:tcBorders>
            <w:shd w:val="clear" w:color="auto" w:fill="BF819E"/>
            <w:vAlign w:val="center"/>
          </w:tcPr>
          <w:p w14:paraId="1B38B4C6" w14:textId="77777777" w:rsidR="00913A96" w:rsidRPr="00BE13CF" w:rsidRDefault="00913A96" w:rsidP="004A1EF8">
            <w:pPr>
              <w:pStyle w:val="DefaultText2"/>
              <w:rPr>
                <w:lang w:val="ro-RO"/>
              </w:rPr>
            </w:pPr>
            <w:r w:rsidRPr="00BE13CF">
              <w:rPr>
                <w:rFonts w:cs="Arial"/>
                <w:b/>
                <w:sz w:val="22"/>
                <w:szCs w:val="22"/>
                <w:lang w:val="ro-RO"/>
              </w:rPr>
              <w:t>F17</w:t>
            </w:r>
          </w:p>
        </w:tc>
        <w:tc>
          <w:tcPr>
            <w:tcW w:w="3510" w:type="dxa"/>
            <w:tcBorders>
              <w:top w:val="single" w:sz="6" w:space="0" w:color="000000"/>
              <w:left w:val="single" w:sz="6" w:space="0" w:color="000000"/>
              <w:bottom w:val="single" w:sz="6" w:space="0" w:color="000000"/>
            </w:tcBorders>
            <w:shd w:val="clear" w:color="auto" w:fill="auto"/>
            <w:vAlign w:val="center"/>
          </w:tcPr>
          <w:p w14:paraId="697BE173" w14:textId="5B71D0BB" w:rsidR="00913A96" w:rsidRPr="00BE13CF" w:rsidRDefault="00913A96" w:rsidP="004A1EF8">
            <w:pPr>
              <w:spacing w:after="0" w:line="240" w:lineRule="auto"/>
              <w:rPr>
                <w:lang w:val="ro-RO"/>
              </w:rPr>
            </w:pPr>
            <w:r w:rsidRPr="00BE13CF">
              <w:rPr>
                <w:rFonts w:ascii="Calibri" w:hAnsi="Calibri" w:cs="Calibri"/>
                <w:sz w:val="16"/>
                <w:szCs w:val="16"/>
                <w:lang w:val="ro-RO"/>
              </w:rPr>
              <w:t>Dura</w:t>
            </w:r>
            <w:r w:rsidR="000F0C92">
              <w:rPr>
                <w:rFonts w:ascii="Calibri" w:hAnsi="Calibri" w:cs="Calibri"/>
                <w:sz w:val="16"/>
                <w:szCs w:val="16"/>
                <w:lang w:val="ro-RO"/>
              </w:rPr>
              <w:t>t</w:t>
            </w:r>
            <w:r w:rsidRPr="00BE13CF">
              <w:rPr>
                <w:rFonts w:ascii="Calibri" w:hAnsi="Calibri" w:cs="Calibri"/>
                <w:sz w:val="16"/>
                <w:szCs w:val="16"/>
                <w:lang w:val="ro-RO"/>
              </w:rPr>
              <w:t>a medie a inspec</w:t>
            </w:r>
            <w:r w:rsidR="000F0C92">
              <w:rPr>
                <w:rFonts w:ascii="Calibri" w:hAnsi="Calibri" w:cs="Calibri"/>
                <w:sz w:val="16"/>
                <w:szCs w:val="16"/>
                <w:lang w:val="ro-RO"/>
              </w:rPr>
              <w:t>t</w:t>
            </w:r>
            <w:r w:rsidRPr="00BE13CF">
              <w:rPr>
                <w:rFonts w:ascii="Calibri" w:hAnsi="Calibri" w:cs="Calibri"/>
                <w:sz w:val="16"/>
                <w:szCs w:val="16"/>
                <w:lang w:val="ro-RO"/>
              </w:rPr>
              <w:t>iei fiscale efec</w:t>
            </w:r>
            <w:r w:rsidR="000F0C92">
              <w:rPr>
                <w:rFonts w:ascii="Calibri" w:hAnsi="Calibri" w:cs="Calibri"/>
                <w:sz w:val="16"/>
                <w:szCs w:val="16"/>
                <w:lang w:val="ro-RO"/>
              </w:rPr>
              <w:t>t</w:t>
            </w:r>
            <w:r w:rsidRPr="00BE13CF">
              <w:rPr>
                <w:rFonts w:ascii="Calibri" w:hAnsi="Calibri" w:cs="Calibri"/>
                <w:sz w:val="16"/>
                <w:szCs w:val="16"/>
                <w:lang w:val="ro-RO"/>
              </w:rPr>
              <w:t>ua</w:t>
            </w:r>
            <w:r w:rsidR="000F0C92">
              <w:rPr>
                <w:rFonts w:ascii="Calibri" w:hAnsi="Calibri" w:cs="Calibri"/>
                <w:sz w:val="16"/>
                <w:szCs w:val="16"/>
                <w:lang w:val="ro-RO"/>
              </w:rPr>
              <w:t>t</w:t>
            </w:r>
            <w:r w:rsidRPr="00BE13CF">
              <w:rPr>
                <w:rFonts w:ascii="Calibri" w:hAnsi="Calibri" w:cs="Calibri"/>
                <w:sz w:val="16"/>
                <w:szCs w:val="16"/>
                <w:lang w:val="ro-RO"/>
              </w:rPr>
              <w:t>ă la con</w:t>
            </w:r>
            <w:r w:rsidR="000F0C92">
              <w:rPr>
                <w:rFonts w:ascii="Calibri" w:hAnsi="Calibri" w:cs="Calibri"/>
                <w:sz w:val="16"/>
                <w:szCs w:val="16"/>
                <w:lang w:val="ro-RO"/>
              </w:rPr>
              <w:t>t</w:t>
            </w:r>
            <w:r w:rsidRPr="00BE13CF">
              <w:rPr>
                <w:rFonts w:ascii="Calibri" w:hAnsi="Calibri" w:cs="Calibri"/>
                <w:sz w:val="16"/>
                <w:szCs w:val="16"/>
                <w:lang w:val="ro-RO"/>
              </w:rPr>
              <w:t>ribuabilii persoane juridice</w:t>
            </w:r>
          </w:p>
          <w:p w14:paraId="5084EA98"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top w:val="single" w:sz="6" w:space="0" w:color="000000"/>
              <w:left w:val="single" w:sz="6" w:space="0" w:color="000000"/>
              <w:bottom w:val="single" w:sz="6" w:space="0" w:color="000000"/>
            </w:tcBorders>
            <w:shd w:val="clear" w:color="auto" w:fill="E0C2CD"/>
            <w:vAlign w:val="center"/>
          </w:tcPr>
          <w:p w14:paraId="16289FB0" w14:textId="77777777" w:rsidR="00913A96" w:rsidRPr="00BE13CF" w:rsidRDefault="00913A96" w:rsidP="004A1EF8">
            <w:pPr>
              <w:pStyle w:val="TableContents"/>
              <w:snapToGrid w:val="0"/>
              <w:jc w:val="center"/>
              <w:rPr>
                <w:sz w:val="20"/>
                <w:szCs w:val="20"/>
                <w:lang w:val="ro-RO"/>
              </w:rPr>
            </w:pPr>
          </w:p>
        </w:tc>
        <w:tc>
          <w:tcPr>
            <w:tcW w:w="3270" w:type="dxa"/>
            <w:tcBorders>
              <w:top w:val="single" w:sz="6" w:space="0" w:color="000000"/>
              <w:left w:val="single" w:sz="6" w:space="0" w:color="000000"/>
              <w:bottom w:val="single" w:sz="6" w:space="0" w:color="000000"/>
              <w:right w:val="single" w:sz="6" w:space="0" w:color="000000"/>
            </w:tcBorders>
            <w:shd w:val="clear" w:color="auto" w:fill="E0C2CD"/>
            <w:vAlign w:val="center"/>
          </w:tcPr>
          <w:p w14:paraId="2F82EDF1" w14:textId="77777777" w:rsidR="00913A96" w:rsidRPr="00BE13CF" w:rsidRDefault="00913A96" w:rsidP="004A1EF8">
            <w:pPr>
              <w:pStyle w:val="DefaultText2"/>
              <w:jc w:val="center"/>
              <w:rPr>
                <w:lang w:val="ro-RO"/>
              </w:rPr>
            </w:pPr>
            <w:r w:rsidRPr="00BE13CF">
              <w:rPr>
                <w:sz w:val="20"/>
                <w:lang w:val="ro-RO"/>
              </w:rPr>
              <w:t>19.90</w:t>
            </w:r>
          </w:p>
          <w:p w14:paraId="4CEF0992" w14:textId="119E9BD7" w:rsidR="00913A96" w:rsidRPr="00BE13CF" w:rsidRDefault="00913A96" w:rsidP="004A1EF8">
            <w:pPr>
              <w:pStyle w:val="DefaultText2"/>
              <w:jc w:val="center"/>
              <w:rPr>
                <w:lang w:val="ro-RO"/>
              </w:rPr>
            </w:pPr>
            <w:r w:rsidRPr="00BE13CF">
              <w:rPr>
                <w:sz w:val="20"/>
                <w:lang w:val="ro-RO"/>
              </w:rPr>
              <w:t>zile/inspec</w:t>
            </w:r>
            <w:r w:rsidR="000F0C92">
              <w:rPr>
                <w:sz w:val="20"/>
                <w:lang w:val="ro-RO"/>
              </w:rPr>
              <w:t>t</w:t>
            </w:r>
            <w:r w:rsidRPr="00BE13CF">
              <w:rPr>
                <w:sz w:val="20"/>
                <w:lang w:val="ro-RO"/>
              </w:rPr>
              <w:t>ie</w:t>
            </w:r>
          </w:p>
        </w:tc>
      </w:tr>
      <w:tr w:rsidR="00913A96" w:rsidRPr="00BE13CF" w14:paraId="2BFC8375" w14:textId="77777777" w:rsidTr="004A1EF8">
        <w:tblPrEx>
          <w:tblCellMar>
            <w:top w:w="0" w:type="dxa"/>
            <w:bottom w:w="0" w:type="dxa"/>
          </w:tblCellMar>
        </w:tblPrEx>
        <w:trPr>
          <w:trHeight w:val="345"/>
        </w:trPr>
        <w:tc>
          <w:tcPr>
            <w:tcW w:w="720" w:type="dxa"/>
            <w:tcBorders>
              <w:left w:val="single" w:sz="4" w:space="0" w:color="000000"/>
              <w:bottom w:val="single" w:sz="6" w:space="0" w:color="000000"/>
            </w:tcBorders>
            <w:shd w:val="clear" w:color="auto" w:fill="BF819E"/>
            <w:vAlign w:val="center"/>
          </w:tcPr>
          <w:p w14:paraId="38369B57" w14:textId="77777777" w:rsidR="00913A96" w:rsidRPr="00BE13CF" w:rsidRDefault="00913A96" w:rsidP="004A1EF8">
            <w:pPr>
              <w:pStyle w:val="DefaultText2"/>
              <w:rPr>
                <w:lang w:val="ro-RO"/>
              </w:rPr>
            </w:pPr>
            <w:r w:rsidRPr="00BE13CF">
              <w:rPr>
                <w:rFonts w:cs="Arial"/>
                <w:b/>
                <w:sz w:val="22"/>
                <w:szCs w:val="22"/>
                <w:lang w:val="ro-RO"/>
              </w:rPr>
              <w:t>F18</w:t>
            </w:r>
          </w:p>
        </w:tc>
        <w:tc>
          <w:tcPr>
            <w:tcW w:w="3510" w:type="dxa"/>
            <w:tcBorders>
              <w:left w:val="single" w:sz="6" w:space="0" w:color="000000"/>
              <w:bottom w:val="single" w:sz="6" w:space="0" w:color="000000"/>
            </w:tcBorders>
            <w:shd w:val="clear" w:color="auto" w:fill="auto"/>
            <w:vAlign w:val="center"/>
          </w:tcPr>
          <w:p w14:paraId="21F22B1B" w14:textId="66AAE67C" w:rsidR="00913A96" w:rsidRPr="00BE13CF" w:rsidRDefault="00913A96" w:rsidP="004A1EF8">
            <w:pPr>
              <w:spacing w:after="0" w:line="240" w:lineRule="auto"/>
              <w:rPr>
                <w:lang w:val="ro-RO"/>
              </w:rPr>
            </w:pPr>
            <w:r w:rsidRPr="00BE13CF">
              <w:rPr>
                <w:rFonts w:ascii="Calibri" w:hAnsi="Calibri" w:cs="Calibri"/>
                <w:sz w:val="16"/>
                <w:szCs w:val="16"/>
                <w:lang w:val="ro-RO"/>
              </w:rPr>
              <w:t>Numar verificari documen</w:t>
            </w:r>
            <w:r w:rsidR="000F0C92">
              <w:rPr>
                <w:rFonts w:ascii="Calibri" w:hAnsi="Calibri" w:cs="Calibri"/>
                <w:sz w:val="16"/>
                <w:szCs w:val="16"/>
                <w:lang w:val="ro-RO"/>
              </w:rPr>
              <w:t>t</w:t>
            </w:r>
            <w:r w:rsidRPr="00BE13CF">
              <w:rPr>
                <w:rFonts w:ascii="Calibri" w:hAnsi="Calibri" w:cs="Calibri"/>
                <w:sz w:val="16"/>
                <w:szCs w:val="16"/>
                <w:lang w:val="ro-RO"/>
              </w:rPr>
              <w:t>are efec</w:t>
            </w:r>
            <w:r w:rsidR="000F0C92">
              <w:rPr>
                <w:rFonts w:ascii="Calibri" w:hAnsi="Calibri" w:cs="Calibri"/>
                <w:sz w:val="16"/>
                <w:szCs w:val="16"/>
                <w:lang w:val="ro-RO"/>
              </w:rPr>
              <w:t>t</w:t>
            </w:r>
            <w:r w:rsidRPr="00BE13CF">
              <w:rPr>
                <w:rFonts w:ascii="Calibri" w:hAnsi="Calibri" w:cs="Calibri"/>
                <w:sz w:val="16"/>
                <w:szCs w:val="16"/>
                <w:lang w:val="ro-RO"/>
              </w:rPr>
              <w:t>ua</w:t>
            </w:r>
            <w:r w:rsidR="000F0C92">
              <w:rPr>
                <w:rFonts w:ascii="Calibri" w:hAnsi="Calibri" w:cs="Calibri"/>
                <w:sz w:val="16"/>
                <w:szCs w:val="16"/>
                <w:lang w:val="ro-RO"/>
              </w:rPr>
              <w:t>t</w:t>
            </w:r>
            <w:r w:rsidRPr="00BE13CF">
              <w:rPr>
                <w:rFonts w:ascii="Calibri" w:hAnsi="Calibri" w:cs="Calibri"/>
                <w:sz w:val="16"/>
                <w:szCs w:val="16"/>
                <w:lang w:val="ro-RO"/>
              </w:rPr>
              <w:t>e de un inspec</w:t>
            </w:r>
            <w:r w:rsidR="000F0C92">
              <w:rPr>
                <w:rFonts w:ascii="Calibri" w:hAnsi="Calibri" w:cs="Calibri"/>
                <w:sz w:val="16"/>
                <w:szCs w:val="16"/>
                <w:lang w:val="ro-RO"/>
              </w:rPr>
              <w:t>t</w:t>
            </w:r>
            <w:r w:rsidRPr="00BE13CF">
              <w:rPr>
                <w:rFonts w:ascii="Calibri" w:hAnsi="Calibri" w:cs="Calibri"/>
                <w:sz w:val="16"/>
                <w:szCs w:val="16"/>
                <w:lang w:val="ro-RO"/>
              </w:rPr>
              <w:t>or la con</w:t>
            </w:r>
            <w:r w:rsidR="000F0C92">
              <w:rPr>
                <w:rFonts w:ascii="Calibri" w:hAnsi="Calibri" w:cs="Calibri"/>
                <w:sz w:val="16"/>
                <w:szCs w:val="16"/>
                <w:lang w:val="ro-RO"/>
              </w:rPr>
              <w:t>t</w:t>
            </w:r>
            <w:r w:rsidRPr="00BE13CF">
              <w:rPr>
                <w:rFonts w:ascii="Calibri" w:hAnsi="Calibri" w:cs="Calibri"/>
                <w:sz w:val="16"/>
                <w:szCs w:val="16"/>
                <w:lang w:val="ro-RO"/>
              </w:rPr>
              <w:t>ribuabili persoane juridice</w:t>
            </w:r>
          </w:p>
          <w:p w14:paraId="626C5DC2"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left w:val="single" w:sz="6" w:space="0" w:color="000000"/>
              <w:bottom w:val="single" w:sz="6" w:space="0" w:color="000000"/>
            </w:tcBorders>
            <w:shd w:val="clear" w:color="auto" w:fill="E0C2CD"/>
            <w:vAlign w:val="center"/>
          </w:tcPr>
          <w:p w14:paraId="7255C918" w14:textId="77777777" w:rsidR="00913A96" w:rsidRPr="00BE13CF" w:rsidRDefault="00913A96" w:rsidP="004A1EF8">
            <w:pPr>
              <w:pStyle w:val="TableContents"/>
              <w:snapToGrid w:val="0"/>
              <w:jc w:val="center"/>
              <w:rPr>
                <w:sz w:val="20"/>
                <w:szCs w:val="20"/>
                <w:lang w:val="ro-RO"/>
              </w:rPr>
            </w:pPr>
          </w:p>
        </w:tc>
        <w:tc>
          <w:tcPr>
            <w:tcW w:w="3270" w:type="dxa"/>
            <w:tcBorders>
              <w:left w:val="single" w:sz="6" w:space="0" w:color="000000"/>
              <w:bottom w:val="single" w:sz="6" w:space="0" w:color="000000"/>
              <w:right w:val="single" w:sz="6" w:space="0" w:color="000000"/>
            </w:tcBorders>
            <w:shd w:val="clear" w:color="auto" w:fill="E0C2CD"/>
            <w:vAlign w:val="center"/>
          </w:tcPr>
          <w:p w14:paraId="601093F4" w14:textId="77777777" w:rsidR="00913A96" w:rsidRPr="00BE13CF" w:rsidRDefault="00913A96" w:rsidP="004A1EF8">
            <w:pPr>
              <w:pStyle w:val="DefaultText2"/>
              <w:jc w:val="center"/>
              <w:rPr>
                <w:lang w:val="ro-RO"/>
              </w:rPr>
            </w:pPr>
            <w:r w:rsidRPr="00BE13CF">
              <w:rPr>
                <w:sz w:val="20"/>
                <w:lang w:val="ro-RO"/>
              </w:rPr>
              <w:t>4.80</w:t>
            </w:r>
          </w:p>
          <w:p w14:paraId="7708E9C1" w14:textId="07ACFFCC" w:rsidR="00913A96" w:rsidRPr="00BE13CF" w:rsidRDefault="00913A96" w:rsidP="004A1EF8">
            <w:pPr>
              <w:pStyle w:val="DefaultText2"/>
              <w:jc w:val="center"/>
              <w:rPr>
                <w:lang w:val="ro-RO"/>
              </w:rPr>
            </w:pPr>
            <w:r w:rsidRPr="00BE13CF">
              <w:rPr>
                <w:sz w:val="20"/>
                <w:lang w:val="ro-RO"/>
              </w:rPr>
              <w:t>verificari/inspec</w:t>
            </w:r>
            <w:r w:rsidR="000F0C92">
              <w:rPr>
                <w:sz w:val="20"/>
                <w:lang w:val="ro-RO"/>
              </w:rPr>
              <w:t>t</w:t>
            </w:r>
            <w:r w:rsidRPr="00BE13CF">
              <w:rPr>
                <w:sz w:val="20"/>
                <w:lang w:val="ro-RO"/>
              </w:rPr>
              <w:t>or</w:t>
            </w:r>
          </w:p>
        </w:tc>
      </w:tr>
      <w:tr w:rsidR="00913A96" w:rsidRPr="00BE13CF" w14:paraId="3FD5A196" w14:textId="77777777" w:rsidTr="004A1EF8">
        <w:tblPrEx>
          <w:tblCellMar>
            <w:top w:w="0" w:type="dxa"/>
            <w:bottom w:w="0" w:type="dxa"/>
          </w:tblCellMar>
        </w:tblPrEx>
        <w:trPr>
          <w:trHeight w:val="345"/>
        </w:trPr>
        <w:tc>
          <w:tcPr>
            <w:tcW w:w="720" w:type="dxa"/>
            <w:tcBorders>
              <w:left w:val="single" w:sz="4" w:space="0" w:color="000000"/>
              <w:bottom w:val="single" w:sz="6" w:space="0" w:color="000000"/>
            </w:tcBorders>
            <w:shd w:val="clear" w:color="auto" w:fill="BF819E"/>
            <w:vAlign w:val="center"/>
          </w:tcPr>
          <w:p w14:paraId="114BDA2D" w14:textId="77777777" w:rsidR="00913A96" w:rsidRPr="00BE13CF" w:rsidRDefault="00913A96" w:rsidP="004A1EF8">
            <w:pPr>
              <w:pStyle w:val="DefaultText2"/>
              <w:rPr>
                <w:lang w:val="ro-RO"/>
              </w:rPr>
            </w:pPr>
            <w:r w:rsidRPr="00BE13CF">
              <w:rPr>
                <w:rFonts w:cs="Arial"/>
                <w:b/>
                <w:sz w:val="22"/>
                <w:szCs w:val="22"/>
                <w:lang w:val="ro-RO"/>
              </w:rPr>
              <w:t>F19</w:t>
            </w:r>
          </w:p>
        </w:tc>
        <w:tc>
          <w:tcPr>
            <w:tcW w:w="3510" w:type="dxa"/>
            <w:tcBorders>
              <w:left w:val="single" w:sz="6" w:space="0" w:color="000000"/>
              <w:bottom w:val="single" w:sz="6" w:space="0" w:color="000000"/>
            </w:tcBorders>
            <w:shd w:val="clear" w:color="auto" w:fill="auto"/>
            <w:vAlign w:val="center"/>
          </w:tcPr>
          <w:p w14:paraId="25FDAC71" w14:textId="70243CEA" w:rsidR="00913A96" w:rsidRPr="00BE13CF" w:rsidRDefault="00913A96" w:rsidP="004A1EF8">
            <w:pPr>
              <w:spacing w:after="0" w:line="240" w:lineRule="auto"/>
              <w:rPr>
                <w:lang w:val="ro-RO"/>
              </w:rPr>
            </w:pPr>
            <w:r w:rsidRPr="00BE13CF">
              <w:rPr>
                <w:rFonts w:ascii="Calibri" w:hAnsi="Calibri" w:cs="Calibri"/>
                <w:sz w:val="16"/>
                <w:szCs w:val="16"/>
                <w:lang w:val="ro-RO"/>
              </w:rPr>
              <w:t>Numar verificari documen</w:t>
            </w:r>
            <w:r w:rsidR="000F0C92">
              <w:rPr>
                <w:rFonts w:ascii="Calibri" w:hAnsi="Calibri" w:cs="Calibri"/>
                <w:sz w:val="16"/>
                <w:szCs w:val="16"/>
                <w:lang w:val="ro-RO"/>
              </w:rPr>
              <w:t>t</w:t>
            </w:r>
            <w:r w:rsidRPr="00BE13CF">
              <w:rPr>
                <w:rFonts w:ascii="Calibri" w:hAnsi="Calibri" w:cs="Calibri"/>
                <w:sz w:val="16"/>
                <w:szCs w:val="16"/>
                <w:lang w:val="ro-RO"/>
              </w:rPr>
              <w:t>are efec</w:t>
            </w:r>
            <w:r w:rsidR="000F0C92">
              <w:rPr>
                <w:rFonts w:ascii="Calibri" w:hAnsi="Calibri" w:cs="Calibri"/>
                <w:sz w:val="16"/>
                <w:szCs w:val="16"/>
                <w:lang w:val="ro-RO"/>
              </w:rPr>
              <w:t>t</w:t>
            </w:r>
            <w:r w:rsidRPr="00BE13CF">
              <w:rPr>
                <w:rFonts w:ascii="Calibri" w:hAnsi="Calibri" w:cs="Calibri"/>
                <w:sz w:val="16"/>
                <w:szCs w:val="16"/>
                <w:lang w:val="ro-RO"/>
              </w:rPr>
              <w:t>ua</w:t>
            </w:r>
            <w:r w:rsidR="000F0C92">
              <w:rPr>
                <w:rFonts w:ascii="Calibri" w:hAnsi="Calibri" w:cs="Calibri"/>
                <w:sz w:val="16"/>
                <w:szCs w:val="16"/>
                <w:lang w:val="ro-RO"/>
              </w:rPr>
              <w:t>t</w:t>
            </w:r>
            <w:r w:rsidRPr="00BE13CF">
              <w:rPr>
                <w:rFonts w:ascii="Calibri" w:hAnsi="Calibri" w:cs="Calibri"/>
                <w:sz w:val="16"/>
                <w:szCs w:val="16"/>
                <w:lang w:val="ro-RO"/>
              </w:rPr>
              <w:t>e de un inspec</w:t>
            </w:r>
            <w:r w:rsidR="000F0C92">
              <w:rPr>
                <w:rFonts w:ascii="Calibri" w:hAnsi="Calibri" w:cs="Calibri"/>
                <w:sz w:val="16"/>
                <w:szCs w:val="16"/>
                <w:lang w:val="ro-RO"/>
              </w:rPr>
              <w:t>t</w:t>
            </w:r>
            <w:r w:rsidRPr="00BE13CF">
              <w:rPr>
                <w:rFonts w:ascii="Calibri" w:hAnsi="Calibri" w:cs="Calibri"/>
                <w:sz w:val="16"/>
                <w:szCs w:val="16"/>
                <w:lang w:val="ro-RO"/>
              </w:rPr>
              <w:t>or la con</w:t>
            </w:r>
            <w:r w:rsidR="000F0C92">
              <w:rPr>
                <w:rFonts w:ascii="Calibri" w:hAnsi="Calibri" w:cs="Calibri"/>
                <w:sz w:val="16"/>
                <w:szCs w:val="16"/>
                <w:lang w:val="ro-RO"/>
              </w:rPr>
              <w:t>t</w:t>
            </w:r>
            <w:r w:rsidRPr="00BE13CF">
              <w:rPr>
                <w:rFonts w:ascii="Calibri" w:hAnsi="Calibri" w:cs="Calibri"/>
                <w:sz w:val="16"/>
                <w:szCs w:val="16"/>
                <w:lang w:val="ro-RO"/>
              </w:rPr>
              <w:t>ribuabili persoane fizice</w:t>
            </w:r>
          </w:p>
          <w:p w14:paraId="0FCD3874"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left w:val="single" w:sz="6" w:space="0" w:color="000000"/>
              <w:bottom w:val="single" w:sz="6" w:space="0" w:color="000000"/>
            </w:tcBorders>
            <w:shd w:val="clear" w:color="auto" w:fill="E0C2CD"/>
            <w:vAlign w:val="center"/>
          </w:tcPr>
          <w:p w14:paraId="4EFB85F8" w14:textId="77777777" w:rsidR="00913A96" w:rsidRPr="00BE13CF" w:rsidRDefault="00913A96" w:rsidP="004A1EF8">
            <w:pPr>
              <w:pStyle w:val="TableContents"/>
              <w:snapToGrid w:val="0"/>
              <w:jc w:val="center"/>
              <w:rPr>
                <w:sz w:val="20"/>
                <w:szCs w:val="20"/>
                <w:lang w:val="ro-RO"/>
              </w:rPr>
            </w:pPr>
          </w:p>
        </w:tc>
        <w:tc>
          <w:tcPr>
            <w:tcW w:w="3270" w:type="dxa"/>
            <w:tcBorders>
              <w:left w:val="single" w:sz="6" w:space="0" w:color="000000"/>
              <w:bottom w:val="single" w:sz="6" w:space="0" w:color="000000"/>
              <w:right w:val="single" w:sz="6" w:space="0" w:color="000000"/>
            </w:tcBorders>
            <w:shd w:val="clear" w:color="auto" w:fill="E0C2CD"/>
            <w:vAlign w:val="center"/>
          </w:tcPr>
          <w:p w14:paraId="224F4E0B" w14:textId="77777777" w:rsidR="00913A96" w:rsidRPr="00BE13CF" w:rsidRDefault="00913A96" w:rsidP="004A1EF8">
            <w:pPr>
              <w:pStyle w:val="DefaultText2"/>
              <w:jc w:val="center"/>
              <w:rPr>
                <w:lang w:val="ro-RO"/>
              </w:rPr>
            </w:pPr>
            <w:r w:rsidRPr="00BE13CF">
              <w:rPr>
                <w:sz w:val="20"/>
                <w:lang w:val="ro-RO"/>
              </w:rPr>
              <w:t>10.43</w:t>
            </w:r>
          </w:p>
          <w:p w14:paraId="5771B265" w14:textId="2EC792AE" w:rsidR="00913A96" w:rsidRPr="00BE13CF" w:rsidRDefault="00913A96" w:rsidP="004A1EF8">
            <w:pPr>
              <w:pStyle w:val="DefaultText2"/>
              <w:jc w:val="center"/>
              <w:rPr>
                <w:lang w:val="ro-RO"/>
              </w:rPr>
            </w:pPr>
            <w:r w:rsidRPr="00BE13CF">
              <w:rPr>
                <w:sz w:val="20"/>
                <w:lang w:val="ro-RO"/>
              </w:rPr>
              <w:t>verificari/inspec</w:t>
            </w:r>
            <w:r w:rsidR="000F0C92">
              <w:rPr>
                <w:sz w:val="20"/>
                <w:lang w:val="ro-RO"/>
              </w:rPr>
              <w:t>t</w:t>
            </w:r>
            <w:r w:rsidRPr="00BE13CF">
              <w:rPr>
                <w:sz w:val="20"/>
                <w:lang w:val="ro-RO"/>
              </w:rPr>
              <w:t>or</w:t>
            </w:r>
          </w:p>
        </w:tc>
      </w:tr>
      <w:tr w:rsidR="00913A96" w:rsidRPr="00BE13CF" w14:paraId="283585C9" w14:textId="77777777" w:rsidTr="004A1EF8">
        <w:tblPrEx>
          <w:tblCellMar>
            <w:top w:w="0" w:type="dxa"/>
            <w:bottom w:w="0" w:type="dxa"/>
          </w:tblCellMar>
        </w:tblPrEx>
        <w:trPr>
          <w:trHeight w:val="345"/>
        </w:trPr>
        <w:tc>
          <w:tcPr>
            <w:tcW w:w="720" w:type="dxa"/>
            <w:tcBorders>
              <w:top w:val="single" w:sz="6" w:space="0" w:color="000000"/>
              <w:left w:val="single" w:sz="4" w:space="0" w:color="000000"/>
              <w:bottom w:val="single" w:sz="6" w:space="0" w:color="000000"/>
            </w:tcBorders>
            <w:shd w:val="clear" w:color="auto" w:fill="BF819E"/>
            <w:vAlign w:val="center"/>
          </w:tcPr>
          <w:p w14:paraId="01A4C99E" w14:textId="77777777" w:rsidR="00913A96" w:rsidRPr="00BE13CF" w:rsidRDefault="00913A96" w:rsidP="004A1EF8">
            <w:pPr>
              <w:pStyle w:val="DefaultText2"/>
              <w:rPr>
                <w:lang w:val="ro-RO"/>
              </w:rPr>
            </w:pPr>
            <w:r w:rsidRPr="00BE13CF">
              <w:rPr>
                <w:rFonts w:cs="Arial"/>
                <w:b/>
                <w:sz w:val="22"/>
                <w:szCs w:val="22"/>
                <w:lang w:val="ro-RO"/>
              </w:rPr>
              <w:t>F20</w:t>
            </w:r>
          </w:p>
        </w:tc>
        <w:tc>
          <w:tcPr>
            <w:tcW w:w="3510" w:type="dxa"/>
            <w:tcBorders>
              <w:top w:val="single" w:sz="6" w:space="0" w:color="000000"/>
              <w:left w:val="single" w:sz="6" w:space="0" w:color="000000"/>
              <w:bottom w:val="single" w:sz="6" w:space="0" w:color="000000"/>
            </w:tcBorders>
            <w:shd w:val="clear" w:color="auto" w:fill="auto"/>
            <w:vAlign w:val="center"/>
          </w:tcPr>
          <w:p w14:paraId="29D768DF" w14:textId="1F0BCE8C" w:rsidR="00913A96" w:rsidRPr="00BE13CF" w:rsidRDefault="00913A96" w:rsidP="004A1EF8">
            <w:pPr>
              <w:spacing w:after="0" w:line="240" w:lineRule="auto"/>
              <w:rPr>
                <w:lang w:val="ro-RO"/>
              </w:rPr>
            </w:pPr>
            <w:r w:rsidRPr="00BE13CF">
              <w:rPr>
                <w:rFonts w:ascii="Calibri" w:hAnsi="Calibri" w:cs="Calibri"/>
                <w:sz w:val="16"/>
                <w:szCs w:val="16"/>
                <w:lang w:val="ro-RO"/>
              </w:rPr>
              <w:t>Sume s</w:t>
            </w:r>
            <w:r w:rsidR="000F0C92">
              <w:rPr>
                <w:rFonts w:ascii="Calibri" w:hAnsi="Calibri" w:cs="Calibri"/>
                <w:sz w:val="16"/>
                <w:szCs w:val="16"/>
                <w:lang w:val="ro-RO"/>
              </w:rPr>
              <w:t>t</w:t>
            </w:r>
            <w:r w:rsidRPr="00BE13CF">
              <w:rPr>
                <w:rFonts w:ascii="Calibri" w:hAnsi="Calibri" w:cs="Calibri"/>
                <w:sz w:val="16"/>
                <w:szCs w:val="16"/>
                <w:lang w:val="ro-RO"/>
              </w:rPr>
              <w:t>abili</w:t>
            </w:r>
            <w:r w:rsidR="000F0C92">
              <w:rPr>
                <w:rFonts w:ascii="Calibri" w:hAnsi="Calibri" w:cs="Calibri"/>
                <w:sz w:val="16"/>
                <w:szCs w:val="16"/>
                <w:lang w:val="ro-RO"/>
              </w:rPr>
              <w:t>t</w:t>
            </w:r>
            <w:r w:rsidRPr="00BE13CF">
              <w:rPr>
                <w:rFonts w:ascii="Calibri" w:hAnsi="Calibri" w:cs="Calibri"/>
                <w:sz w:val="16"/>
                <w:szCs w:val="16"/>
                <w:lang w:val="ro-RO"/>
              </w:rPr>
              <w:t>e suplimen</w:t>
            </w:r>
            <w:r w:rsidR="000F0C92">
              <w:rPr>
                <w:rFonts w:ascii="Calibri" w:hAnsi="Calibri" w:cs="Calibri"/>
                <w:sz w:val="16"/>
                <w:szCs w:val="16"/>
                <w:lang w:val="ro-RO"/>
              </w:rPr>
              <w:t>t</w:t>
            </w:r>
            <w:r w:rsidRPr="00BE13CF">
              <w:rPr>
                <w:rFonts w:ascii="Calibri" w:hAnsi="Calibri" w:cs="Calibri"/>
                <w:sz w:val="16"/>
                <w:szCs w:val="16"/>
                <w:lang w:val="ro-RO"/>
              </w:rPr>
              <w:t>ar pe un inspec</w:t>
            </w:r>
            <w:r w:rsidR="000F0C92">
              <w:rPr>
                <w:rFonts w:ascii="Calibri" w:hAnsi="Calibri" w:cs="Calibri"/>
                <w:sz w:val="16"/>
                <w:szCs w:val="16"/>
                <w:lang w:val="ro-RO"/>
              </w:rPr>
              <w:t>t</w:t>
            </w:r>
            <w:r w:rsidRPr="00BE13CF">
              <w:rPr>
                <w:rFonts w:ascii="Calibri" w:hAnsi="Calibri" w:cs="Calibri"/>
                <w:sz w:val="16"/>
                <w:szCs w:val="16"/>
                <w:lang w:val="ro-RO"/>
              </w:rPr>
              <w:t>or, inscrise in deciziile de impunere, urmare verificarilor documen</w:t>
            </w:r>
            <w:r w:rsidR="000F0C92">
              <w:rPr>
                <w:rFonts w:ascii="Calibri" w:hAnsi="Calibri" w:cs="Calibri"/>
                <w:sz w:val="16"/>
                <w:szCs w:val="16"/>
                <w:lang w:val="ro-RO"/>
              </w:rPr>
              <w:t>t</w:t>
            </w:r>
            <w:r w:rsidRPr="00BE13CF">
              <w:rPr>
                <w:rFonts w:ascii="Calibri" w:hAnsi="Calibri" w:cs="Calibri"/>
                <w:sz w:val="16"/>
                <w:szCs w:val="16"/>
                <w:lang w:val="ro-RO"/>
              </w:rPr>
              <w:t>are la con</w:t>
            </w:r>
            <w:r w:rsidR="000F0C92">
              <w:rPr>
                <w:rFonts w:ascii="Calibri" w:hAnsi="Calibri" w:cs="Calibri"/>
                <w:sz w:val="16"/>
                <w:szCs w:val="16"/>
                <w:lang w:val="ro-RO"/>
              </w:rPr>
              <w:t>t</w:t>
            </w:r>
            <w:r w:rsidRPr="00BE13CF">
              <w:rPr>
                <w:rFonts w:ascii="Calibri" w:hAnsi="Calibri" w:cs="Calibri"/>
                <w:sz w:val="16"/>
                <w:szCs w:val="16"/>
                <w:lang w:val="ro-RO"/>
              </w:rPr>
              <w:t>ribuabili persoane juridice</w:t>
            </w:r>
          </w:p>
          <w:p w14:paraId="47DF0EE0"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top w:val="single" w:sz="6" w:space="0" w:color="000000"/>
              <w:left w:val="single" w:sz="6" w:space="0" w:color="000000"/>
              <w:bottom w:val="single" w:sz="6" w:space="0" w:color="000000"/>
            </w:tcBorders>
            <w:shd w:val="clear" w:color="auto" w:fill="E0C2CD"/>
            <w:vAlign w:val="center"/>
          </w:tcPr>
          <w:p w14:paraId="534A80E0" w14:textId="77777777" w:rsidR="00913A96" w:rsidRPr="00BE13CF" w:rsidRDefault="00913A96" w:rsidP="004A1EF8">
            <w:pPr>
              <w:pStyle w:val="TableContents"/>
              <w:snapToGrid w:val="0"/>
              <w:jc w:val="center"/>
              <w:rPr>
                <w:sz w:val="20"/>
                <w:szCs w:val="20"/>
                <w:lang w:val="ro-RO"/>
              </w:rPr>
            </w:pPr>
          </w:p>
        </w:tc>
        <w:tc>
          <w:tcPr>
            <w:tcW w:w="3270" w:type="dxa"/>
            <w:tcBorders>
              <w:top w:val="single" w:sz="6" w:space="0" w:color="000000"/>
              <w:left w:val="single" w:sz="6" w:space="0" w:color="000000"/>
              <w:bottom w:val="single" w:sz="6" w:space="0" w:color="000000"/>
              <w:right w:val="single" w:sz="6" w:space="0" w:color="000000"/>
            </w:tcBorders>
            <w:shd w:val="clear" w:color="auto" w:fill="E0C2CD"/>
            <w:vAlign w:val="center"/>
          </w:tcPr>
          <w:p w14:paraId="6C3EFD45" w14:textId="77777777" w:rsidR="00913A96" w:rsidRPr="00BE13CF" w:rsidRDefault="00913A96" w:rsidP="004A1EF8">
            <w:pPr>
              <w:pStyle w:val="DefaultText2"/>
              <w:jc w:val="center"/>
              <w:rPr>
                <w:lang w:val="ro-RO"/>
              </w:rPr>
            </w:pPr>
            <w:r w:rsidRPr="00BE13CF">
              <w:rPr>
                <w:sz w:val="20"/>
                <w:lang w:val="ro-RO"/>
              </w:rPr>
              <w:t>81.111.00</w:t>
            </w:r>
          </w:p>
          <w:p w14:paraId="47872F7C" w14:textId="3F370C68" w:rsidR="00913A96" w:rsidRPr="00BE13CF" w:rsidRDefault="00913A96" w:rsidP="004A1EF8">
            <w:pPr>
              <w:pStyle w:val="DefaultText2"/>
              <w:jc w:val="center"/>
              <w:rPr>
                <w:lang w:val="ro-RO"/>
              </w:rPr>
            </w:pPr>
            <w:r w:rsidRPr="00BE13CF">
              <w:rPr>
                <w:sz w:val="20"/>
                <w:lang w:val="ro-RO"/>
              </w:rPr>
              <w:t>lei/inspec</w:t>
            </w:r>
            <w:r w:rsidR="000F0C92">
              <w:rPr>
                <w:sz w:val="20"/>
                <w:lang w:val="ro-RO"/>
              </w:rPr>
              <w:t>t</w:t>
            </w:r>
            <w:r w:rsidRPr="00BE13CF">
              <w:rPr>
                <w:sz w:val="20"/>
                <w:lang w:val="ro-RO"/>
              </w:rPr>
              <w:t>or</w:t>
            </w:r>
          </w:p>
        </w:tc>
      </w:tr>
      <w:tr w:rsidR="00913A96" w:rsidRPr="00BE13CF" w14:paraId="35180208" w14:textId="77777777" w:rsidTr="004A1EF8">
        <w:tblPrEx>
          <w:tblCellMar>
            <w:top w:w="0" w:type="dxa"/>
            <w:bottom w:w="0" w:type="dxa"/>
          </w:tblCellMar>
        </w:tblPrEx>
        <w:trPr>
          <w:trHeight w:val="345"/>
        </w:trPr>
        <w:tc>
          <w:tcPr>
            <w:tcW w:w="720" w:type="dxa"/>
            <w:tcBorders>
              <w:left w:val="single" w:sz="4" w:space="0" w:color="000000"/>
              <w:bottom w:val="single" w:sz="6" w:space="0" w:color="000000"/>
            </w:tcBorders>
            <w:shd w:val="clear" w:color="auto" w:fill="BF819E"/>
            <w:vAlign w:val="center"/>
          </w:tcPr>
          <w:p w14:paraId="285A2C6A" w14:textId="77777777" w:rsidR="00913A96" w:rsidRPr="00BE13CF" w:rsidRDefault="00913A96" w:rsidP="004A1EF8">
            <w:pPr>
              <w:pStyle w:val="DefaultText2"/>
              <w:rPr>
                <w:lang w:val="ro-RO"/>
              </w:rPr>
            </w:pPr>
            <w:r w:rsidRPr="00BE13CF">
              <w:rPr>
                <w:rFonts w:cs="Arial"/>
                <w:b/>
                <w:sz w:val="22"/>
                <w:szCs w:val="22"/>
                <w:lang w:val="ro-RO"/>
              </w:rPr>
              <w:t>F21</w:t>
            </w:r>
          </w:p>
        </w:tc>
        <w:tc>
          <w:tcPr>
            <w:tcW w:w="3510" w:type="dxa"/>
            <w:tcBorders>
              <w:left w:val="single" w:sz="6" w:space="0" w:color="000000"/>
              <w:bottom w:val="single" w:sz="6" w:space="0" w:color="000000"/>
            </w:tcBorders>
            <w:shd w:val="clear" w:color="auto" w:fill="auto"/>
            <w:vAlign w:val="center"/>
          </w:tcPr>
          <w:p w14:paraId="2666A16C" w14:textId="26690628" w:rsidR="00913A96" w:rsidRPr="00BE13CF" w:rsidRDefault="00913A96" w:rsidP="004A1EF8">
            <w:pPr>
              <w:spacing w:after="0" w:line="240" w:lineRule="auto"/>
              <w:rPr>
                <w:lang w:val="ro-RO"/>
              </w:rPr>
            </w:pPr>
            <w:r w:rsidRPr="00BE13CF">
              <w:rPr>
                <w:rFonts w:ascii="Calibri" w:hAnsi="Calibri" w:cs="Calibri"/>
                <w:sz w:val="16"/>
                <w:szCs w:val="16"/>
                <w:lang w:val="ro-RO"/>
              </w:rPr>
              <w:t>Sume s</w:t>
            </w:r>
            <w:r w:rsidR="000F0C92">
              <w:rPr>
                <w:rFonts w:ascii="Calibri" w:hAnsi="Calibri" w:cs="Calibri"/>
                <w:sz w:val="16"/>
                <w:szCs w:val="16"/>
                <w:lang w:val="ro-RO"/>
              </w:rPr>
              <w:t>t</w:t>
            </w:r>
            <w:r w:rsidRPr="00BE13CF">
              <w:rPr>
                <w:rFonts w:ascii="Calibri" w:hAnsi="Calibri" w:cs="Calibri"/>
                <w:sz w:val="16"/>
                <w:szCs w:val="16"/>
                <w:lang w:val="ro-RO"/>
              </w:rPr>
              <w:t>abili</w:t>
            </w:r>
            <w:r w:rsidR="000F0C92">
              <w:rPr>
                <w:rFonts w:ascii="Calibri" w:hAnsi="Calibri" w:cs="Calibri"/>
                <w:sz w:val="16"/>
                <w:szCs w:val="16"/>
                <w:lang w:val="ro-RO"/>
              </w:rPr>
              <w:t>t</w:t>
            </w:r>
            <w:r w:rsidRPr="00BE13CF">
              <w:rPr>
                <w:rFonts w:ascii="Calibri" w:hAnsi="Calibri" w:cs="Calibri"/>
                <w:sz w:val="16"/>
                <w:szCs w:val="16"/>
                <w:lang w:val="ro-RO"/>
              </w:rPr>
              <w:t>e suplimen</w:t>
            </w:r>
            <w:r w:rsidR="000F0C92">
              <w:rPr>
                <w:rFonts w:ascii="Calibri" w:hAnsi="Calibri" w:cs="Calibri"/>
                <w:sz w:val="16"/>
                <w:szCs w:val="16"/>
                <w:lang w:val="ro-RO"/>
              </w:rPr>
              <w:t>t</w:t>
            </w:r>
            <w:r w:rsidRPr="00BE13CF">
              <w:rPr>
                <w:rFonts w:ascii="Calibri" w:hAnsi="Calibri" w:cs="Calibri"/>
                <w:sz w:val="16"/>
                <w:szCs w:val="16"/>
                <w:lang w:val="ro-RO"/>
              </w:rPr>
              <w:t>ar pe un inspec</w:t>
            </w:r>
            <w:r w:rsidR="000F0C92">
              <w:rPr>
                <w:rFonts w:ascii="Calibri" w:hAnsi="Calibri" w:cs="Calibri"/>
                <w:sz w:val="16"/>
                <w:szCs w:val="16"/>
                <w:lang w:val="ro-RO"/>
              </w:rPr>
              <w:t>t</w:t>
            </w:r>
            <w:r w:rsidRPr="00BE13CF">
              <w:rPr>
                <w:rFonts w:ascii="Calibri" w:hAnsi="Calibri" w:cs="Calibri"/>
                <w:sz w:val="16"/>
                <w:szCs w:val="16"/>
                <w:lang w:val="ro-RO"/>
              </w:rPr>
              <w:t>or, inscrise in deciziile de impunere, urmare verificarilor documen</w:t>
            </w:r>
            <w:r w:rsidR="000F0C92">
              <w:rPr>
                <w:rFonts w:ascii="Calibri" w:hAnsi="Calibri" w:cs="Calibri"/>
                <w:sz w:val="16"/>
                <w:szCs w:val="16"/>
                <w:lang w:val="ro-RO"/>
              </w:rPr>
              <w:t>t</w:t>
            </w:r>
            <w:r w:rsidRPr="00BE13CF">
              <w:rPr>
                <w:rFonts w:ascii="Calibri" w:hAnsi="Calibri" w:cs="Calibri"/>
                <w:sz w:val="16"/>
                <w:szCs w:val="16"/>
                <w:lang w:val="ro-RO"/>
              </w:rPr>
              <w:t>are la con</w:t>
            </w:r>
            <w:r w:rsidR="000F0C92">
              <w:rPr>
                <w:rFonts w:ascii="Calibri" w:hAnsi="Calibri" w:cs="Calibri"/>
                <w:sz w:val="16"/>
                <w:szCs w:val="16"/>
                <w:lang w:val="ro-RO"/>
              </w:rPr>
              <w:t>t</w:t>
            </w:r>
            <w:r w:rsidRPr="00BE13CF">
              <w:rPr>
                <w:rFonts w:ascii="Calibri" w:hAnsi="Calibri" w:cs="Calibri"/>
                <w:sz w:val="16"/>
                <w:szCs w:val="16"/>
                <w:lang w:val="ro-RO"/>
              </w:rPr>
              <w:t>ribuabili persoane fizice</w:t>
            </w:r>
          </w:p>
          <w:p w14:paraId="4A4B6794"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left w:val="single" w:sz="6" w:space="0" w:color="000000"/>
              <w:bottom w:val="single" w:sz="6" w:space="0" w:color="000000"/>
            </w:tcBorders>
            <w:shd w:val="clear" w:color="auto" w:fill="E0C2CD"/>
            <w:vAlign w:val="center"/>
          </w:tcPr>
          <w:p w14:paraId="49D16D36" w14:textId="77777777" w:rsidR="00913A96" w:rsidRPr="00BE13CF" w:rsidRDefault="00913A96" w:rsidP="004A1EF8">
            <w:pPr>
              <w:pStyle w:val="TableContents"/>
              <w:snapToGrid w:val="0"/>
              <w:jc w:val="center"/>
              <w:rPr>
                <w:sz w:val="20"/>
                <w:szCs w:val="20"/>
                <w:lang w:val="ro-RO"/>
              </w:rPr>
            </w:pPr>
          </w:p>
        </w:tc>
        <w:tc>
          <w:tcPr>
            <w:tcW w:w="3270" w:type="dxa"/>
            <w:tcBorders>
              <w:left w:val="single" w:sz="6" w:space="0" w:color="000000"/>
              <w:bottom w:val="single" w:sz="6" w:space="0" w:color="000000"/>
              <w:right w:val="single" w:sz="6" w:space="0" w:color="000000"/>
            </w:tcBorders>
            <w:shd w:val="clear" w:color="auto" w:fill="E0C2CD"/>
            <w:vAlign w:val="center"/>
          </w:tcPr>
          <w:p w14:paraId="02577F4C" w14:textId="77777777" w:rsidR="00913A96" w:rsidRPr="00BE13CF" w:rsidRDefault="00913A96" w:rsidP="004A1EF8">
            <w:pPr>
              <w:pStyle w:val="DefaultText2"/>
              <w:jc w:val="center"/>
              <w:rPr>
                <w:lang w:val="ro-RO"/>
              </w:rPr>
            </w:pPr>
            <w:r w:rsidRPr="00BE13CF">
              <w:rPr>
                <w:sz w:val="20"/>
                <w:lang w:val="ro-RO"/>
              </w:rPr>
              <w:t>36.088.00</w:t>
            </w:r>
          </w:p>
          <w:p w14:paraId="71BB2F71" w14:textId="648BEE5C" w:rsidR="00913A96" w:rsidRPr="00BE13CF" w:rsidRDefault="00913A96" w:rsidP="004A1EF8">
            <w:pPr>
              <w:pStyle w:val="DefaultText2"/>
              <w:jc w:val="center"/>
              <w:rPr>
                <w:lang w:val="ro-RO"/>
              </w:rPr>
            </w:pPr>
            <w:r w:rsidRPr="00BE13CF">
              <w:rPr>
                <w:sz w:val="20"/>
                <w:lang w:val="ro-RO"/>
              </w:rPr>
              <w:t>lei/inspec</w:t>
            </w:r>
            <w:r w:rsidR="000F0C92">
              <w:rPr>
                <w:sz w:val="20"/>
                <w:lang w:val="ro-RO"/>
              </w:rPr>
              <w:t>t</w:t>
            </w:r>
            <w:r w:rsidRPr="00BE13CF">
              <w:rPr>
                <w:sz w:val="20"/>
                <w:lang w:val="ro-RO"/>
              </w:rPr>
              <w:t>or</w:t>
            </w:r>
          </w:p>
        </w:tc>
      </w:tr>
      <w:tr w:rsidR="00913A96" w:rsidRPr="00BE13CF" w14:paraId="736E599B" w14:textId="77777777" w:rsidTr="004A1EF8">
        <w:tblPrEx>
          <w:tblCellMar>
            <w:top w:w="0" w:type="dxa"/>
            <w:bottom w:w="0" w:type="dxa"/>
          </w:tblCellMar>
        </w:tblPrEx>
        <w:trPr>
          <w:trHeight w:val="345"/>
        </w:trPr>
        <w:tc>
          <w:tcPr>
            <w:tcW w:w="720" w:type="dxa"/>
            <w:tcBorders>
              <w:left w:val="single" w:sz="4" w:space="0" w:color="000000"/>
              <w:bottom w:val="single" w:sz="6" w:space="0" w:color="000000"/>
            </w:tcBorders>
            <w:shd w:val="clear" w:color="auto" w:fill="BF819E"/>
            <w:vAlign w:val="center"/>
          </w:tcPr>
          <w:p w14:paraId="7512C0C0" w14:textId="77777777" w:rsidR="00913A96" w:rsidRPr="00BE13CF" w:rsidRDefault="00913A96" w:rsidP="004A1EF8">
            <w:pPr>
              <w:pStyle w:val="DefaultText2"/>
              <w:rPr>
                <w:lang w:val="ro-RO"/>
              </w:rPr>
            </w:pPr>
            <w:r w:rsidRPr="00BE13CF">
              <w:rPr>
                <w:rFonts w:cs="Arial"/>
                <w:b/>
                <w:sz w:val="22"/>
                <w:szCs w:val="22"/>
                <w:lang w:val="ro-RO"/>
              </w:rPr>
              <w:t>F34</w:t>
            </w:r>
          </w:p>
        </w:tc>
        <w:tc>
          <w:tcPr>
            <w:tcW w:w="3510" w:type="dxa"/>
            <w:tcBorders>
              <w:left w:val="single" w:sz="6" w:space="0" w:color="000000"/>
              <w:bottom w:val="single" w:sz="6" w:space="0" w:color="000000"/>
            </w:tcBorders>
            <w:shd w:val="clear" w:color="auto" w:fill="auto"/>
            <w:vAlign w:val="center"/>
          </w:tcPr>
          <w:p w14:paraId="6B796967" w14:textId="064925B3" w:rsidR="00913A96" w:rsidRPr="00BE13CF" w:rsidRDefault="00913A96" w:rsidP="004A1EF8">
            <w:pPr>
              <w:spacing w:after="0" w:line="240" w:lineRule="auto"/>
              <w:rPr>
                <w:lang w:val="ro-RO"/>
              </w:rPr>
            </w:pPr>
            <w:r w:rsidRPr="00BE13CF">
              <w:rPr>
                <w:rFonts w:ascii="Calibri" w:hAnsi="Calibri" w:cs="Calibri"/>
                <w:sz w:val="16"/>
                <w:szCs w:val="16"/>
                <w:lang w:val="ro-RO"/>
              </w:rPr>
              <w:t>Procen</w:t>
            </w:r>
            <w:r w:rsidR="000F0C92">
              <w:rPr>
                <w:rFonts w:ascii="Calibri" w:hAnsi="Calibri" w:cs="Calibri"/>
                <w:sz w:val="16"/>
                <w:szCs w:val="16"/>
                <w:lang w:val="ro-RO"/>
              </w:rPr>
              <w:t>t</w:t>
            </w:r>
            <w:r w:rsidRPr="00BE13CF">
              <w:rPr>
                <w:rFonts w:ascii="Calibri" w:hAnsi="Calibri" w:cs="Calibri"/>
                <w:sz w:val="16"/>
                <w:szCs w:val="16"/>
                <w:lang w:val="ro-RO"/>
              </w:rPr>
              <w:t xml:space="preserve"> din solici</w:t>
            </w:r>
            <w:r w:rsidR="000F0C92">
              <w:rPr>
                <w:rFonts w:ascii="Calibri" w:hAnsi="Calibri" w:cs="Calibri"/>
                <w:sz w:val="16"/>
                <w:szCs w:val="16"/>
                <w:lang w:val="ro-RO"/>
              </w:rPr>
              <w:t>t</w:t>
            </w:r>
            <w:r w:rsidRPr="00BE13CF">
              <w:rPr>
                <w:rFonts w:ascii="Calibri" w:hAnsi="Calibri" w:cs="Calibri"/>
                <w:sz w:val="16"/>
                <w:szCs w:val="16"/>
                <w:lang w:val="ro-RO"/>
              </w:rPr>
              <w:t>arile in forma</w:t>
            </w:r>
            <w:r w:rsidR="000F0C92">
              <w:rPr>
                <w:rFonts w:ascii="Calibri" w:hAnsi="Calibri" w:cs="Calibri"/>
                <w:sz w:val="16"/>
                <w:szCs w:val="16"/>
                <w:lang w:val="ro-RO"/>
              </w:rPr>
              <w:t>t</w:t>
            </w:r>
            <w:r w:rsidRPr="00BE13CF">
              <w:rPr>
                <w:rFonts w:ascii="Calibri" w:hAnsi="Calibri" w:cs="Calibri"/>
                <w:sz w:val="16"/>
                <w:szCs w:val="16"/>
                <w:lang w:val="ro-RO"/>
              </w:rPr>
              <w:t xml:space="preserve"> har</w:t>
            </w:r>
            <w:r w:rsidR="000F0C92">
              <w:rPr>
                <w:rFonts w:ascii="Calibri" w:hAnsi="Calibri" w:cs="Calibri"/>
                <w:sz w:val="16"/>
                <w:szCs w:val="16"/>
                <w:lang w:val="ro-RO"/>
              </w:rPr>
              <w:t>t</w:t>
            </w:r>
            <w:r w:rsidRPr="00BE13CF">
              <w:rPr>
                <w:rFonts w:ascii="Calibri" w:hAnsi="Calibri" w:cs="Calibri"/>
                <w:sz w:val="16"/>
                <w:szCs w:val="16"/>
                <w:lang w:val="ro-RO"/>
              </w:rPr>
              <w:t>ie, solu</w:t>
            </w:r>
            <w:r w:rsidR="000F0C92">
              <w:rPr>
                <w:rFonts w:ascii="Calibri" w:hAnsi="Calibri" w:cs="Calibri"/>
                <w:sz w:val="16"/>
                <w:szCs w:val="16"/>
                <w:lang w:val="ro-RO"/>
              </w:rPr>
              <w:t>t</w:t>
            </w:r>
            <w:r w:rsidRPr="00BE13CF">
              <w:rPr>
                <w:rFonts w:ascii="Calibri" w:hAnsi="Calibri" w:cs="Calibri"/>
                <w:sz w:val="16"/>
                <w:szCs w:val="16"/>
                <w:lang w:val="ro-RO"/>
              </w:rPr>
              <w:t>iona</w:t>
            </w:r>
            <w:r w:rsidR="000F0C92">
              <w:rPr>
                <w:rFonts w:ascii="Calibri" w:hAnsi="Calibri" w:cs="Calibri"/>
                <w:sz w:val="16"/>
                <w:szCs w:val="16"/>
                <w:lang w:val="ro-RO"/>
              </w:rPr>
              <w:t>t</w:t>
            </w:r>
            <w:r w:rsidRPr="00BE13CF">
              <w:rPr>
                <w:rFonts w:ascii="Calibri" w:hAnsi="Calibri" w:cs="Calibri"/>
                <w:sz w:val="16"/>
                <w:szCs w:val="16"/>
                <w:lang w:val="ro-RO"/>
              </w:rPr>
              <w:t>e in maximum 25 zile</w:t>
            </w:r>
          </w:p>
          <w:p w14:paraId="2BCD84BD"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left w:val="single" w:sz="6" w:space="0" w:color="000000"/>
              <w:bottom w:val="single" w:sz="6" w:space="0" w:color="000000"/>
            </w:tcBorders>
            <w:shd w:val="clear" w:color="auto" w:fill="E0C2CD"/>
            <w:vAlign w:val="center"/>
          </w:tcPr>
          <w:p w14:paraId="066A04EE" w14:textId="77777777" w:rsidR="00913A96" w:rsidRPr="00BE13CF" w:rsidRDefault="00913A96" w:rsidP="004A1EF8">
            <w:pPr>
              <w:pStyle w:val="TableContents"/>
              <w:snapToGrid w:val="0"/>
              <w:jc w:val="center"/>
              <w:rPr>
                <w:sz w:val="20"/>
                <w:szCs w:val="20"/>
                <w:lang w:val="ro-RO"/>
              </w:rPr>
            </w:pPr>
          </w:p>
        </w:tc>
        <w:tc>
          <w:tcPr>
            <w:tcW w:w="3270" w:type="dxa"/>
            <w:tcBorders>
              <w:left w:val="single" w:sz="6" w:space="0" w:color="000000"/>
              <w:bottom w:val="single" w:sz="6" w:space="0" w:color="000000"/>
              <w:right w:val="single" w:sz="6" w:space="0" w:color="000000"/>
            </w:tcBorders>
            <w:shd w:val="clear" w:color="auto" w:fill="E0C2CD"/>
            <w:vAlign w:val="center"/>
          </w:tcPr>
          <w:p w14:paraId="2C4BCFC4" w14:textId="77777777" w:rsidR="00913A96" w:rsidRPr="00BE13CF" w:rsidRDefault="00913A96" w:rsidP="004A1EF8">
            <w:pPr>
              <w:pStyle w:val="DefaultText2"/>
              <w:jc w:val="center"/>
              <w:rPr>
                <w:lang w:val="ro-RO"/>
              </w:rPr>
            </w:pPr>
            <w:r w:rsidRPr="00BE13CF">
              <w:rPr>
                <w:sz w:val="20"/>
                <w:lang w:val="ro-RO"/>
              </w:rPr>
              <w:t>100.00%</w:t>
            </w:r>
          </w:p>
        </w:tc>
      </w:tr>
      <w:tr w:rsidR="00913A96" w:rsidRPr="00BE13CF" w14:paraId="4C772F9A" w14:textId="77777777" w:rsidTr="004A1EF8">
        <w:tblPrEx>
          <w:tblCellMar>
            <w:top w:w="0" w:type="dxa"/>
            <w:bottom w:w="0" w:type="dxa"/>
          </w:tblCellMar>
        </w:tblPrEx>
        <w:trPr>
          <w:trHeight w:val="345"/>
        </w:trPr>
        <w:tc>
          <w:tcPr>
            <w:tcW w:w="720" w:type="dxa"/>
            <w:tcBorders>
              <w:left w:val="single" w:sz="4" w:space="0" w:color="000000"/>
              <w:bottom w:val="single" w:sz="6" w:space="0" w:color="000000"/>
            </w:tcBorders>
            <w:shd w:val="clear" w:color="auto" w:fill="BF819E"/>
            <w:vAlign w:val="center"/>
          </w:tcPr>
          <w:p w14:paraId="6B70937B" w14:textId="77777777" w:rsidR="00913A96" w:rsidRPr="00BE13CF" w:rsidRDefault="00913A96" w:rsidP="004A1EF8">
            <w:pPr>
              <w:pStyle w:val="DefaultText2"/>
              <w:rPr>
                <w:lang w:val="ro-RO"/>
              </w:rPr>
            </w:pPr>
            <w:r w:rsidRPr="00BE13CF">
              <w:rPr>
                <w:rFonts w:cs="Arial"/>
                <w:b/>
                <w:sz w:val="22"/>
                <w:szCs w:val="22"/>
                <w:lang w:val="ro-RO"/>
              </w:rPr>
              <w:t>F35</w:t>
            </w:r>
          </w:p>
        </w:tc>
        <w:tc>
          <w:tcPr>
            <w:tcW w:w="3510" w:type="dxa"/>
            <w:tcBorders>
              <w:left w:val="single" w:sz="6" w:space="0" w:color="000000"/>
              <w:bottom w:val="single" w:sz="6" w:space="0" w:color="000000"/>
            </w:tcBorders>
            <w:shd w:val="clear" w:color="auto" w:fill="auto"/>
            <w:vAlign w:val="center"/>
          </w:tcPr>
          <w:p w14:paraId="58D6BF68" w14:textId="46AB6267" w:rsidR="00913A96" w:rsidRPr="00BE13CF" w:rsidRDefault="00913A96" w:rsidP="004A1EF8">
            <w:pPr>
              <w:spacing w:after="0" w:line="240" w:lineRule="auto"/>
              <w:rPr>
                <w:lang w:val="ro-RO"/>
              </w:rPr>
            </w:pPr>
            <w:r w:rsidRPr="00BE13CF">
              <w:rPr>
                <w:rFonts w:ascii="Calibri" w:hAnsi="Calibri" w:cs="Calibri"/>
                <w:sz w:val="16"/>
                <w:szCs w:val="16"/>
                <w:lang w:val="ro-RO"/>
              </w:rPr>
              <w:t>Procen</w:t>
            </w:r>
            <w:r w:rsidR="000F0C92">
              <w:rPr>
                <w:rFonts w:ascii="Calibri" w:hAnsi="Calibri" w:cs="Calibri"/>
                <w:sz w:val="16"/>
                <w:szCs w:val="16"/>
                <w:lang w:val="ro-RO"/>
              </w:rPr>
              <w:t>t</w:t>
            </w:r>
            <w:r w:rsidRPr="00BE13CF">
              <w:rPr>
                <w:rFonts w:ascii="Calibri" w:hAnsi="Calibri" w:cs="Calibri"/>
                <w:sz w:val="16"/>
                <w:szCs w:val="16"/>
                <w:lang w:val="ro-RO"/>
              </w:rPr>
              <w:t xml:space="preserve"> din e-mail-uri, solu</w:t>
            </w:r>
            <w:r w:rsidR="000F0C92">
              <w:rPr>
                <w:rFonts w:ascii="Calibri" w:hAnsi="Calibri" w:cs="Calibri"/>
                <w:sz w:val="16"/>
                <w:szCs w:val="16"/>
                <w:lang w:val="ro-RO"/>
              </w:rPr>
              <w:t>t</w:t>
            </w:r>
            <w:r w:rsidRPr="00BE13CF">
              <w:rPr>
                <w:rFonts w:ascii="Calibri" w:hAnsi="Calibri" w:cs="Calibri"/>
                <w:sz w:val="16"/>
                <w:szCs w:val="16"/>
                <w:lang w:val="ro-RO"/>
              </w:rPr>
              <w:t>iona</w:t>
            </w:r>
            <w:r w:rsidR="000F0C92">
              <w:rPr>
                <w:rFonts w:ascii="Calibri" w:hAnsi="Calibri" w:cs="Calibri"/>
                <w:sz w:val="16"/>
                <w:szCs w:val="16"/>
                <w:lang w:val="ro-RO"/>
              </w:rPr>
              <w:t>t</w:t>
            </w:r>
            <w:r w:rsidRPr="00BE13CF">
              <w:rPr>
                <w:rFonts w:ascii="Calibri" w:hAnsi="Calibri" w:cs="Calibri"/>
                <w:sz w:val="16"/>
                <w:szCs w:val="16"/>
                <w:lang w:val="ro-RO"/>
              </w:rPr>
              <w:t>e in maximum 20 zile</w:t>
            </w:r>
          </w:p>
          <w:p w14:paraId="4179DE02"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left w:val="single" w:sz="6" w:space="0" w:color="000000"/>
              <w:bottom w:val="single" w:sz="6" w:space="0" w:color="000000"/>
            </w:tcBorders>
            <w:shd w:val="clear" w:color="auto" w:fill="E0C2CD"/>
            <w:vAlign w:val="center"/>
          </w:tcPr>
          <w:p w14:paraId="7B46DBC6" w14:textId="77777777" w:rsidR="00913A96" w:rsidRPr="00BE13CF" w:rsidRDefault="00913A96" w:rsidP="004A1EF8">
            <w:pPr>
              <w:pStyle w:val="TableContents"/>
              <w:snapToGrid w:val="0"/>
              <w:jc w:val="center"/>
              <w:rPr>
                <w:sz w:val="20"/>
                <w:szCs w:val="20"/>
                <w:lang w:val="ro-RO"/>
              </w:rPr>
            </w:pPr>
          </w:p>
        </w:tc>
        <w:tc>
          <w:tcPr>
            <w:tcW w:w="3270" w:type="dxa"/>
            <w:tcBorders>
              <w:left w:val="single" w:sz="6" w:space="0" w:color="000000"/>
              <w:bottom w:val="single" w:sz="6" w:space="0" w:color="000000"/>
              <w:right w:val="single" w:sz="6" w:space="0" w:color="000000"/>
            </w:tcBorders>
            <w:shd w:val="clear" w:color="auto" w:fill="E0C2CD"/>
            <w:vAlign w:val="center"/>
          </w:tcPr>
          <w:p w14:paraId="686A2E18" w14:textId="77777777" w:rsidR="00913A96" w:rsidRPr="00BE13CF" w:rsidRDefault="00913A96" w:rsidP="004A1EF8">
            <w:pPr>
              <w:pStyle w:val="DefaultText2"/>
              <w:jc w:val="center"/>
              <w:rPr>
                <w:lang w:val="ro-RO"/>
              </w:rPr>
            </w:pPr>
            <w:r w:rsidRPr="00BE13CF">
              <w:rPr>
                <w:sz w:val="20"/>
                <w:lang w:val="ro-RO"/>
              </w:rPr>
              <w:t>96.79%</w:t>
            </w:r>
          </w:p>
        </w:tc>
      </w:tr>
      <w:tr w:rsidR="00913A96" w:rsidRPr="00BE13CF" w14:paraId="2C53BCBB" w14:textId="77777777" w:rsidTr="004A1EF8">
        <w:tblPrEx>
          <w:tblCellMar>
            <w:top w:w="0" w:type="dxa"/>
            <w:bottom w:w="0" w:type="dxa"/>
          </w:tblCellMar>
        </w:tblPrEx>
        <w:trPr>
          <w:trHeight w:val="345"/>
        </w:trPr>
        <w:tc>
          <w:tcPr>
            <w:tcW w:w="720" w:type="dxa"/>
            <w:tcBorders>
              <w:left w:val="single" w:sz="4" w:space="0" w:color="000000"/>
              <w:bottom w:val="single" w:sz="6" w:space="0" w:color="000000"/>
            </w:tcBorders>
            <w:shd w:val="clear" w:color="auto" w:fill="BF819E"/>
            <w:vAlign w:val="center"/>
          </w:tcPr>
          <w:p w14:paraId="1369FB78" w14:textId="77777777" w:rsidR="00913A96" w:rsidRPr="00BE13CF" w:rsidRDefault="00913A96" w:rsidP="004A1EF8">
            <w:pPr>
              <w:pStyle w:val="DefaultText2"/>
              <w:rPr>
                <w:lang w:val="ro-RO"/>
              </w:rPr>
            </w:pPr>
            <w:r w:rsidRPr="00BE13CF">
              <w:rPr>
                <w:rFonts w:cs="Arial"/>
                <w:b/>
                <w:sz w:val="22"/>
                <w:szCs w:val="22"/>
                <w:lang w:val="ro-RO"/>
              </w:rPr>
              <w:t>F93</w:t>
            </w:r>
          </w:p>
        </w:tc>
        <w:tc>
          <w:tcPr>
            <w:tcW w:w="3510" w:type="dxa"/>
            <w:tcBorders>
              <w:left w:val="single" w:sz="6" w:space="0" w:color="000000"/>
              <w:bottom w:val="single" w:sz="6" w:space="0" w:color="000000"/>
            </w:tcBorders>
            <w:shd w:val="clear" w:color="auto" w:fill="auto"/>
            <w:vAlign w:val="center"/>
          </w:tcPr>
          <w:p w14:paraId="63E0D9DF" w14:textId="29806A4A" w:rsidR="00913A96" w:rsidRPr="00BE13CF" w:rsidRDefault="00913A96" w:rsidP="004A1EF8">
            <w:pPr>
              <w:spacing w:after="0" w:line="240" w:lineRule="auto"/>
              <w:rPr>
                <w:lang w:val="ro-RO"/>
              </w:rPr>
            </w:pPr>
            <w:r w:rsidRPr="00BE13CF">
              <w:rPr>
                <w:rFonts w:ascii="Calibri" w:hAnsi="Calibri" w:cs="Calibri"/>
                <w:sz w:val="16"/>
                <w:szCs w:val="16"/>
                <w:lang w:val="ro-RO"/>
              </w:rPr>
              <w:t>Gradul de solu</w:t>
            </w:r>
            <w:r w:rsidR="000F0C92">
              <w:rPr>
                <w:rFonts w:ascii="Calibri" w:hAnsi="Calibri" w:cs="Calibri"/>
                <w:sz w:val="16"/>
                <w:szCs w:val="16"/>
                <w:lang w:val="ro-RO"/>
              </w:rPr>
              <w:t>t</w:t>
            </w:r>
            <w:r w:rsidRPr="00BE13CF">
              <w:rPr>
                <w:rFonts w:ascii="Calibri" w:hAnsi="Calibri" w:cs="Calibri"/>
                <w:sz w:val="16"/>
                <w:szCs w:val="16"/>
                <w:lang w:val="ro-RO"/>
              </w:rPr>
              <w:t>ionare a solici</w:t>
            </w:r>
            <w:r w:rsidR="000F0C92">
              <w:rPr>
                <w:rFonts w:ascii="Calibri" w:hAnsi="Calibri" w:cs="Calibri"/>
                <w:sz w:val="16"/>
                <w:szCs w:val="16"/>
                <w:lang w:val="ro-RO"/>
              </w:rPr>
              <w:t>t</w:t>
            </w:r>
            <w:r w:rsidRPr="00BE13CF">
              <w:rPr>
                <w:rFonts w:ascii="Calibri" w:hAnsi="Calibri" w:cs="Calibri"/>
                <w:sz w:val="16"/>
                <w:szCs w:val="16"/>
                <w:lang w:val="ro-RO"/>
              </w:rPr>
              <w:t>arilor primi</w:t>
            </w:r>
            <w:r w:rsidR="000F0C92">
              <w:rPr>
                <w:rFonts w:ascii="Calibri" w:hAnsi="Calibri" w:cs="Calibri"/>
                <w:sz w:val="16"/>
                <w:szCs w:val="16"/>
                <w:lang w:val="ro-RO"/>
              </w:rPr>
              <w:t>t</w:t>
            </w:r>
            <w:r w:rsidRPr="00BE13CF">
              <w:rPr>
                <w:rFonts w:ascii="Calibri" w:hAnsi="Calibri" w:cs="Calibri"/>
                <w:sz w:val="16"/>
                <w:szCs w:val="16"/>
                <w:lang w:val="ro-RO"/>
              </w:rPr>
              <w:t>e de la jurnalis</w:t>
            </w:r>
            <w:r w:rsidR="000F0C92">
              <w:rPr>
                <w:rFonts w:ascii="Calibri" w:hAnsi="Calibri" w:cs="Calibri"/>
                <w:sz w:val="16"/>
                <w:szCs w:val="16"/>
                <w:lang w:val="ro-RO"/>
              </w:rPr>
              <w:t>t</w:t>
            </w:r>
            <w:r w:rsidRPr="00BE13CF">
              <w:rPr>
                <w:rFonts w:ascii="Calibri" w:hAnsi="Calibri" w:cs="Calibri"/>
                <w:sz w:val="16"/>
                <w:szCs w:val="16"/>
                <w:lang w:val="ro-RO"/>
              </w:rPr>
              <w:t>i</w:t>
            </w:r>
          </w:p>
          <w:p w14:paraId="44133174"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left w:val="single" w:sz="6" w:space="0" w:color="000000"/>
              <w:bottom w:val="single" w:sz="6" w:space="0" w:color="000000"/>
            </w:tcBorders>
            <w:shd w:val="clear" w:color="auto" w:fill="E0C2CD"/>
            <w:vAlign w:val="center"/>
          </w:tcPr>
          <w:p w14:paraId="2F5D0921" w14:textId="77777777" w:rsidR="00913A96" w:rsidRPr="00BE13CF" w:rsidRDefault="00913A96" w:rsidP="004A1EF8">
            <w:pPr>
              <w:snapToGrid w:val="0"/>
              <w:spacing w:after="0" w:line="240" w:lineRule="auto"/>
              <w:jc w:val="center"/>
              <w:rPr>
                <w:rFonts w:ascii="Times New Roman" w:hAnsi="Times New Roman" w:cs="Times New Roman"/>
                <w:sz w:val="20"/>
                <w:szCs w:val="20"/>
                <w:lang w:val="ro-RO"/>
              </w:rPr>
            </w:pPr>
          </w:p>
        </w:tc>
        <w:tc>
          <w:tcPr>
            <w:tcW w:w="3270" w:type="dxa"/>
            <w:tcBorders>
              <w:left w:val="single" w:sz="6" w:space="0" w:color="000000"/>
              <w:bottom w:val="single" w:sz="6" w:space="0" w:color="000000"/>
              <w:right w:val="single" w:sz="6" w:space="0" w:color="000000"/>
            </w:tcBorders>
            <w:shd w:val="clear" w:color="auto" w:fill="E0C2CD"/>
            <w:vAlign w:val="center"/>
          </w:tcPr>
          <w:p w14:paraId="1F341699" w14:textId="77777777" w:rsidR="00913A96" w:rsidRPr="00BE13CF" w:rsidRDefault="00913A96" w:rsidP="004A1EF8">
            <w:pPr>
              <w:pStyle w:val="DefaultText2"/>
              <w:jc w:val="center"/>
              <w:rPr>
                <w:lang w:val="ro-RO"/>
              </w:rPr>
            </w:pPr>
            <w:r w:rsidRPr="00BE13CF">
              <w:rPr>
                <w:sz w:val="20"/>
                <w:lang w:val="ro-RO"/>
              </w:rPr>
              <w:t>-</w:t>
            </w:r>
          </w:p>
        </w:tc>
      </w:tr>
      <w:tr w:rsidR="00913A96" w:rsidRPr="00BE13CF" w14:paraId="6C20DDBE" w14:textId="77777777" w:rsidTr="004A1EF8">
        <w:tblPrEx>
          <w:tblCellMar>
            <w:top w:w="0" w:type="dxa"/>
            <w:bottom w:w="0" w:type="dxa"/>
          </w:tblCellMar>
        </w:tblPrEx>
        <w:trPr>
          <w:trHeight w:val="345"/>
        </w:trPr>
        <w:tc>
          <w:tcPr>
            <w:tcW w:w="720" w:type="dxa"/>
            <w:tcBorders>
              <w:left w:val="single" w:sz="4" w:space="0" w:color="000000"/>
              <w:bottom w:val="single" w:sz="6" w:space="0" w:color="000000"/>
            </w:tcBorders>
            <w:shd w:val="clear" w:color="auto" w:fill="BF819E"/>
            <w:vAlign w:val="center"/>
          </w:tcPr>
          <w:p w14:paraId="237C20E9" w14:textId="77777777" w:rsidR="00913A96" w:rsidRPr="00BE13CF" w:rsidRDefault="00913A96" w:rsidP="004A1EF8">
            <w:pPr>
              <w:pStyle w:val="DefaultText2"/>
              <w:rPr>
                <w:lang w:val="ro-RO"/>
              </w:rPr>
            </w:pPr>
            <w:r w:rsidRPr="00BE13CF">
              <w:rPr>
                <w:rFonts w:cs="Arial"/>
                <w:b/>
                <w:sz w:val="22"/>
                <w:szCs w:val="22"/>
                <w:lang w:val="ro-RO"/>
              </w:rPr>
              <w:t>F102</w:t>
            </w:r>
          </w:p>
        </w:tc>
        <w:tc>
          <w:tcPr>
            <w:tcW w:w="3510" w:type="dxa"/>
            <w:tcBorders>
              <w:left w:val="single" w:sz="6" w:space="0" w:color="000000"/>
              <w:bottom w:val="single" w:sz="6" w:space="0" w:color="000000"/>
            </w:tcBorders>
            <w:shd w:val="clear" w:color="auto" w:fill="auto"/>
            <w:vAlign w:val="center"/>
          </w:tcPr>
          <w:p w14:paraId="6C074F5A" w14:textId="408D3EEA" w:rsidR="00913A96" w:rsidRPr="00BE13CF" w:rsidRDefault="00913A96" w:rsidP="004A1EF8">
            <w:pPr>
              <w:spacing w:after="0" w:line="240" w:lineRule="auto"/>
              <w:rPr>
                <w:lang w:val="ro-RO"/>
              </w:rPr>
            </w:pPr>
            <w:r w:rsidRPr="00BE13CF">
              <w:rPr>
                <w:rFonts w:ascii="Calibri" w:hAnsi="Calibri" w:cs="Calibri"/>
                <w:sz w:val="16"/>
                <w:szCs w:val="16"/>
                <w:lang w:val="ro-RO"/>
              </w:rPr>
              <w:t>Gradul de acordare a esalonarilor la pla</w:t>
            </w:r>
            <w:r w:rsidR="000F0C92">
              <w:rPr>
                <w:rFonts w:ascii="Calibri" w:hAnsi="Calibri" w:cs="Calibri"/>
                <w:sz w:val="16"/>
                <w:szCs w:val="16"/>
                <w:lang w:val="ro-RO"/>
              </w:rPr>
              <w:t>t</w:t>
            </w:r>
            <w:r w:rsidRPr="00BE13CF">
              <w:rPr>
                <w:rFonts w:ascii="Calibri" w:hAnsi="Calibri" w:cs="Calibri"/>
                <w:sz w:val="16"/>
                <w:szCs w:val="16"/>
                <w:lang w:val="ro-RO"/>
              </w:rPr>
              <w:t>a/res</w:t>
            </w:r>
            <w:r w:rsidR="000F0C92">
              <w:rPr>
                <w:rFonts w:ascii="Calibri" w:hAnsi="Calibri" w:cs="Calibri"/>
                <w:sz w:val="16"/>
                <w:szCs w:val="16"/>
                <w:lang w:val="ro-RO"/>
              </w:rPr>
              <w:t>t</w:t>
            </w:r>
            <w:r w:rsidRPr="00BE13CF">
              <w:rPr>
                <w:rFonts w:ascii="Calibri" w:hAnsi="Calibri" w:cs="Calibri"/>
                <w:sz w:val="16"/>
                <w:szCs w:val="16"/>
                <w:lang w:val="ro-RO"/>
              </w:rPr>
              <w:t>ruc</w:t>
            </w:r>
            <w:r w:rsidR="000F0C92">
              <w:rPr>
                <w:rFonts w:ascii="Calibri" w:hAnsi="Calibri" w:cs="Calibri"/>
                <w:sz w:val="16"/>
                <w:szCs w:val="16"/>
                <w:lang w:val="ro-RO"/>
              </w:rPr>
              <w:t>t</w:t>
            </w:r>
            <w:r w:rsidRPr="00BE13CF">
              <w:rPr>
                <w:rFonts w:ascii="Calibri" w:hAnsi="Calibri" w:cs="Calibri"/>
                <w:sz w:val="16"/>
                <w:szCs w:val="16"/>
                <w:lang w:val="ro-RO"/>
              </w:rPr>
              <w:t>urari/facili</w:t>
            </w:r>
            <w:r w:rsidR="000F0C92">
              <w:rPr>
                <w:rFonts w:ascii="Calibri" w:hAnsi="Calibri" w:cs="Calibri"/>
                <w:sz w:val="16"/>
                <w:szCs w:val="16"/>
                <w:lang w:val="ro-RO"/>
              </w:rPr>
              <w:t>t</w:t>
            </w:r>
            <w:r w:rsidRPr="00BE13CF">
              <w:rPr>
                <w:rFonts w:ascii="Calibri" w:hAnsi="Calibri" w:cs="Calibri"/>
                <w:sz w:val="16"/>
                <w:szCs w:val="16"/>
                <w:lang w:val="ro-RO"/>
              </w:rPr>
              <w:t>a</w:t>
            </w:r>
            <w:r w:rsidR="000F0C92">
              <w:rPr>
                <w:rFonts w:ascii="Calibri" w:hAnsi="Calibri" w:cs="Calibri"/>
                <w:sz w:val="16"/>
                <w:szCs w:val="16"/>
                <w:lang w:val="ro-RO"/>
              </w:rPr>
              <w:t>t</w:t>
            </w:r>
            <w:r w:rsidRPr="00BE13CF">
              <w:rPr>
                <w:rFonts w:ascii="Calibri" w:hAnsi="Calibri" w:cs="Calibri"/>
                <w:sz w:val="16"/>
                <w:szCs w:val="16"/>
                <w:lang w:val="ro-RO"/>
              </w:rPr>
              <w:t>i fiscale</w:t>
            </w:r>
          </w:p>
          <w:p w14:paraId="6F7C1F30" w14:textId="77777777" w:rsidR="00913A96" w:rsidRPr="00BE13CF" w:rsidRDefault="00913A96" w:rsidP="004A1EF8">
            <w:pPr>
              <w:spacing w:after="0" w:line="240" w:lineRule="auto"/>
              <w:rPr>
                <w:rFonts w:ascii="Calibri" w:hAnsi="Calibri" w:cs="Calibri"/>
                <w:sz w:val="16"/>
                <w:szCs w:val="16"/>
                <w:lang w:val="ro-RO"/>
              </w:rPr>
            </w:pPr>
          </w:p>
        </w:tc>
        <w:tc>
          <w:tcPr>
            <w:tcW w:w="2295" w:type="dxa"/>
            <w:tcBorders>
              <w:left w:val="single" w:sz="6" w:space="0" w:color="000000"/>
              <w:bottom w:val="single" w:sz="6" w:space="0" w:color="000000"/>
            </w:tcBorders>
            <w:shd w:val="clear" w:color="auto" w:fill="E0C2CD"/>
            <w:vAlign w:val="center"/>
          </w:tcPr>
          <w:p w14:paraId="07C55912" w14:textId="77777777" w:rsidR="00913A96" w:rsidRPr="00BE13CF" w:rsidRDefault="00913A96" w:rsidP="004A1EF8">
            <w:pPr>
              <w:snapToGrid w:val="0"/>
              <w:spacing w:after="0" w:line="240" w:lineRule="auto"/>
              <w:jc w:val="center"/>
              <w:rPr>
                <w:rFonts w:ascii="Times New Roman" w:hAnsi="Times New Roman" w:cs="Times New Roman"/>
                <w:sz w:val="20"/>
                <w:szCs w:val="20"/>
                <w:lang w:val="ro-RO"/>
              </w:rPr>
            </w:pPr>
          </w:p>
        </w:tc>
        <w:tc>
          <w:tcPr>
            <w:tcW w:w="3270" w:type="dxa"/>
            <w:tcBorders>
              <w:left w:val="single" w:sz="6" w:space="0" w:color="000000"/>
              <w:bottom w:val="single" w:sz="6" w:space="0" w:color="000000"/>
              <w:right w:val="single" w:sz="6" w:space="0" w:color="000000"/>
            </w:tcBorders>
            <w:shd w:val="clear" w:color="auto" w:fill="E0C2CD"/>
            <w:vAlign w:val="center"/>
          </w:tcPr>
          <w:p w14:paraId="38F6B8EB" w14:textId="77777777" w:rsidR="00913A96" w:rsidRPr="00BE13CF" w:rsidRDefault="00913A96" w:rsidP="004A1EF8">
            <w:pPr>
              <w:pStyle w:val="Titlu5"/>
              <w:numPr>
                <w:ilvl w:val="0"/>
                <w:numId w:val="76"/>
              </w:numPr>
              <w:tabs>
                <w:tab w:val="clear" w:pos="0"/>
                <w:tab w:val="num" w:pos="720"/>
              </w:tabs>
              <w:spacing w:before="0"/>
              <w:ind w:left="720" w:hanging="360"/>
              <w:rPr>
                <w:lang w:val="ro-RO"/>
              </w:rPr>
            </w:pPr>
            <w:r w:rsidRPr="00BE13CF">
              <w:rPr>
                <w:sz w:val="20"/>
                <w:szCs w:val="20"/>
                <w:lang w:val="ro-RO"/>
              </w:rPr>
              <w:t>93.51%</w:t>
            </w:r>
          </w:p>
        </w:tc>
      </w:tr>
    </w:tbl>
    <w:p w14:paraId="2D0D3D14" w14:textId="77777777" w:rsidR="00913A96" w:rsidRPr="00BE13CF" w:rsidRDefault="00913A96" w:rsidP="00913A96">
      <w:pPr>
        <w:autoSpaceDE w:val="0"/>
        <w:jc w:val="both"/>
        <w:rPr>
          <w:b/>
          <w:bCs/>
          <w:i/>
          <w:iCs/>
          <w:sz w:val="28"/>
          <w:lang w:val="ro-RO"/>
        </w:rPr>
      </w:pPr>
    </w:p>
    <w:p w14:paraId="6FECEA80" w14:textId="51A9533C" w:rsidR="00913A96" w:rsidRPr="00BE13CF" w:rsidRDefault="00913A96" w:rsidP="00913A96">
      <w:pPr>
        <w:rPr>
          <w:rFonts w:ascii="Times New Roman" w:hAnsi="Times New Roman" w:cs="Times New Roman"/>
          <w:lang w:val="ro-RO"/>
        </w:rPr>
      </w:pPr>
      <w:r w:rsidRPr="00BE13CF">
        <w:rPr>
          <w:rFonts w:ascii="Times New Roman" w:hAnsi="Times New Roman" w:cs="Times New Roman"/>
          <w:b/>
          <w:bCs/>
          <w:i/>
          <w:iCs/>
          <w:lang w:val="ro-RO"/>
        </w:rPr>
        <w:t>Gradul de conformare la pla</w:t>
      </w:r>
      <w:r w:rsidR="000F0C92">
        <w:rPr>
          <w:rFonts w:ascii="Times New Roman" w:hAnsi="Times New Roman" w:cs="Times New Roman"/>
          <w:b/>
          <w:bCs/>
          <w:i/>
          <w:iCs/>
          <w:lang w:val="ro-RO"/>
        </w:rPr>
        <w:t>t</w:t>
      </w:r>
      <w:r w:rsidRPr="00BE13CF">
        <w:rPr>
          <w:rFonts w:ascii="Times New Roman" w:hAnsi="Times New Roman" w:cs="Times New Roman"/>
          <w:b/>
          <w:bCs/>
          <w:i/>
          <w:iCs/>
          <w:lang w:val="ro-RO"/>
        </w:rPr>
        <w:t>a in anul 2023</w:t>
      </w:r>
    </w:p>
    <w:p w14:paraId="19F9D797" w14:textId="3EDBCACB" w:rsidR="00913A96" w:rsidRPr="00BE13CF" w:rsidRDefault="00913A96" w:rsidP="00913A96">
      <w:pPr>
        <w:autoSpaceDE w:val="0"/>
        <w:jc w:val="both"/>
        <w:rPr>
          <w:rFonts w:ascii="Times New Roman" w:hAnsi="Times New Roman" w:cs="Times New Roman"/>
          <w:lang w:val="ro-RO"/>
        </w:rPr>
      </w:pPr>
      <w:r w:rsidRPr="00BE13CF">
        <w:rPr>
          <w:rFonts w:ascii="Times New Roman" w:hAnsi="Times New Roman" w:cs="Times New Roman"/>
          <w:b/>
          <w:bCs/>
          <w:i/>
          <w:iCs/>
          <w:lang w:val="ro-RO"/>
        </w:rPr>
        <w:t>Gradul de conformare volun</w:t>
      </w:r>
      <w:r w:rsidR="000F0C92">
        <w:rPr>
          <w:rFonts w:ascii="Times New Roman" w:hAnsi="Times New Roman" w:cs="Times New Roman"/>
          <w:b/>
          <w:bCs/>
          <w:i/>
          <w:iCs/>
          <w:lang w:val="ro-RO"/>
        </w:rPr>
        <w:t>t</w:t>
      </w:r>
      <w:r w:rsidRPr="00BE13CF">
        <w:rPr>
          <w:rFonts w:ascii="Times New Roman" w:hAnsi="Times New Roman" w:cs="Times New Roman"/>
          <w:b/>
          <w:bCs/>
          <w:i/>
          <w:iCs/>
          <w:lang w:val="ro-RO"/>
        </w:rPr>
        <w:t>ara la pla</w:t>
      </w:r>
      <w:r w:rsidR="000F0C92">
        <w:rPr>
          <w:rFonts w:ascii="Times New Roman" w:hAnsi="Times New Roman" w:cs="Times New Roman"/>
          <w:b/>
          <w:bCs/>
          <w:i/>
          <w:iCs/>
          <w:lang w:val="ro-RO"/>
        </w:rPr>
        <w:t>t</w:t>
      </w:r>
      <w:r w:rsidRPr="00BE13CF">
        <w:rPr>
          <w:rFonts w:ascii="Times New Roman" w:hAnsi="Times New Roman" w:cs="Times New Roman"/>
          <w:b/>
          <w:bCs/>
          <w:i/>
          <w:iCs/>
          <w:lang w:val="ro-RO"/>
        </w:rPr>
        <w:t>a obliga</w:t>
      </w:r>
      <w:r w:rsidR="0000647F">
        <w:rPr>
          <w:rFonts w:ascii="Times New Roman" w:hAnsi="Times New Roman" w:cs="Times New Roman"/>
          <w:b/>
          <w:bCs/>
          <w:i/>
          <w:iCs/>
          <w:lang w:val="ro-RO"/>
        </w:rPr>
        <w:t>ț</w:t>
      </w:r>
      <w:r w:rsidRPr="00BE13CF">
        <w:rPr>
          <w:rFonts w:ascii="Times New Roman" w:hAnsi="Times New Roman" w:cs="Times New Roman"/>
          <w:b/>
          <w:bCs/>
          <w:i/>
          <w:iCs/>
          <w:lang w:val="ro-RO"/>
        </w:rPr>
        <w:t xml:space="preserve">iilor fiscale (valoric), </w:t>
      </w:r>
    </w:p>
    <w:tbl>
      <w:tblPr>
        <w:tblW w:w="0" w:type="auto"/>
        <w:tblLayout w:type="fixed"/>
        <w:tblCellMar>
          <w:left w:w="30" w:type="dxa"/>
          <w:right w:w="30" w:type="dxa"/>
        </w:tblCellMar>
        <w:tblLook w:val="0000" w:firstRow="0" w:lastRow="0" w:firstColumn="0" w:lastColumn="0" w:noHBand="0" w:noVBand="0"/>
      </w:tblPr>
      <w:tblGrid>
        <w:gridCol w:w="2824"/>
        <w:gridCol w:w="3216"/>
        <w:gridCol w:w="1520"/>
      </w:tblGrid>
      <w:tr w:rsidR="00913A96" w:rsidRPr="00BE13CF" w14:paraId="5F19E3E0" w14:textId="77777777" w:rsidTr="006538AE">
        <w:trPr>
          <w:trHeight w:val="358"/>
        </w:trPr>
        <w:tc>
          <w:tcPr>
            <w:tcW w:w="2824" w:type="dxa"/>
            <w:shd w:val="clear" w:color="auto" w:fill="BF819E"/>
          </w:tcPr>
          <w:p w14:paraId="20D08E34" w14:textId="77777777" w:rsidR="00913A96" w:rsidRPr="00BE13CF" w:rsidRDefault="00913A96" w:rsidP="004A1EF8">
            <w:pPr>
              <w:spacing w:after="0" w:line="240" w:lineRule="auto"/>
              <w:jc w:val="center"/>
              <w:rPr>
                <w:lang w:val="ro-RO"/>
              </w:rPr>
            </w:pPr>
            <w:r w:rsidRPr="00BE13CF">
              <w:rPr>
                <w:lang w:val="ro-RO"/>
              </w:rPr>
              <w:t>Denumire</w:t>
            </w:r>
          </w:p>
        </w:tc>
        <w:tc>
          <w:tcPr>
            <w:tcW w:w="3216" w:type="dxa"/>
            <w:shd w:val="clear" w:color="auto" w:fill="BF819E"/>
            <w:vAlign w:val="center"/>
          </w:tcPr>
          <w:p w14:paraId="7BEC2C44" w14:textId="2DBE4978" w:rsidR="00913A96" w:rsidRPr="00BE13CF" w:rsidRDefault="00913A96" w:rsidP="004A1EF8">
            <w:pPr>
              <w:spacing w:after="0" w:line="240" w:lineRule="auto"/>
              <w:jc w:val="center"/>
              <w:rPr>
                <w:lang w:val="ro-RO"/>
              </w:rPr>
            </w:pPr>
            <w:r w:rsidRPr="00BE13CF">
              <w:rPr>
                <w:lang w:val="ro-RO"/>
              </w:rPr>
              <w:t>Denumire componen</w:t>
            </w:r>
            <w:r w:rsidR="000F0C92">
              <w:rPr>
                <w:lang w:val="ro-RO"/>
              </w:rPr>
              <w:t>t</w:t>
            </w:r>
            <w:r w:rsidRPr="00BE13CF">
              <w:rPr>
                <w:lang w:val="ro-RO"/>
              </w:rPr>
              <w:t>a</w:t>
            </w:r>
          </w:p>
        </w:tc>
        <w:tc>
          <w:tcPr>
            <w:tcW w:w="1520" w:type="dxa"/>
            <w:shd w:val="clear" w:color="auto" w:fill="BF819E"/>
          </w:tcPr>
          <w:p w14:paraId="2E6B2291" w14:textId="669441FC" w:rsidR="00913A96" w:rsidRPr="00BE13CF" w:rsidRDefault="00913A96" w:rsidP="004A1EF8">
            <w:pPr>
              <w:spacing w:after="0" w:line="240" w:lineRule="auto"/>
              <w:jc w:val="center"/>
              <w:rPr>
                <w:lang w:val="ro-RO"/>
              </w:rPr>
            </w:pPr>
            <w:r w:rsidRPr="00BE13CF">
              <w:rPr>
                <w:lang w:val="ro-RO"/>
              </w:rPr>
              <w:t>Valoare componen</w:t>
            </w:r>
            <w:r w:rsidR="000F0C92">
              <w:rPr>
                <w:lang w:val="ro-RO"/>
              </w:rPr>
              <w:t>t</w:t>
            </w:r>
            <w:r w:rsidRPr="00BE13CF">
              <w:rPr>
                <w:lang w:val="ro-RO"/>
              </w:rPr>
              <w:t>a</w:t>
            </w:r>
          </w:p>
        </w:tc>
      </w:tr>
      <w:tr w:rsidR="00913A96" w:rsidRPr="00BE13CF" w14:paraId="78C28DEF" w14:textId="77777777" w:rsidTr="006538AE">
        <w:trPr>
          <w:trHeight w:val="432"/>
        </w:trPr>
        <w:tc>
          <w:tcPr>
            <w:tcW w:w="2824" w:type="dxa"/>
            <w:shd w:val="clear" w:color="auto" w:fill="auto"/>
          </w:tcPr>
          <w:p w14:paraId="7F47E1FC" w14:textId="5D9C9463" w:rsidR="00913A96" w:rsidRPr="00BE13CF" w:rsidRDefault="00913A96" w:rsidP="004A1EF8">
            <w:pPr>
              <w:spacing w:after="0" w:line="240" w:lineRule="auto"/>
              <w:rPr>
                <w:lang w:val="ro-RO"/>
              </w:rPr>
            </w:pPr>
            <w:r w:rsidRPr="00BE13CF">
              <w:rPr>
                <w:sz w:val="20"/>
                <w:szCs w:val="20"/>
                <w:lang w:val="ro-RO"/>
              </w:rPr>
              <w:t>Gradul de conformare volun</w:t>
            </w:r>
            <w:r w:rsidR="000F0C92">
              <w:rPr>
                <w:sz w:val="20"/>
                <w:szCs w:val="20"/>
                <w:lang w:val="ro-RO"/>
              </w:rPr>
              <w:t>t</w:t>
            </w:r>
            <w:r w:rsidRPr="00BE13CF">
              <w:rPr>
                <w:sz w:val="20"/>
                <w:szCs w:val="20"/>
                <w:lang w:val="ro-RO"/>
              </w:rPr>
              <w:t>ara la pla</w:t>
            </w:r>
            <w:r w:rsidR="000F0C92">
              <w:rPr>
                <w:sz w:val="20"/>
                <w:szCs w:val="20"/>
                <w:lang w:val="ro-RO"/>
              </w:rPr>
              <w:t>t</w:t>
            </w:r>
            <w:r w:rsidRPr="00BE13CF">
              <w:rPr>
                <w:sz w:val="20"/>
                <w:szCs w:val="20"/>
                <w:lang w:val="ro-RO"/>
              </w:rPr>
              <w:t>a obliga</w:t>
            </w:r>
            <w:r w:rsidR="000F0C92">
              <w:rPr>
                <w:sz w:val="20"/>
                <w:szCs w:val="20"/>
                <w:lang w:val="ro-RO"/>
              </w:rPr>
              <w:t>t</w:t>
            </w:r>
            <w:r w:rsidRPr="00BE13CF">
              <w:rPr>
                <w:sz w:val="20"/>
                <w:szCs w:val="20"/>
                <w:lang w:val="ro-RO"/>
              </w:rPr>
              <w:t>iilor fiscale (valoric), inclusiv pla</w:t>
            </w:r>
            <w:r w:rsidR="000F0C92">
              <w:rPr>
                <w:sz w:val="20"/>
                <w:szCs w:val="20"/>
                <w:lang w:val="ro-RO"/>
              </w:rPr>
              <w:t>t</w:t>
            </w:r>
            <w:r w:rsidRPr="00BE13CF">
              <w:rPr>
                <w:sz w:val="20"/>
                <w:szCs w:val="20"/>
                <w:lang w:val="ro-RO"/>
              </w:rPr>
              <w:t>i par</w:t>
            </w:r>
            <w:r w:rsidR="000F0C92">
              <w:rPr>
                <w:sz w:val="20"/>
                <w:szCs w:val="20"/>
                <w:lang w:val="ro-RO"/>
              </w:rPr>
              <w:t>t</w:t>
            </w:r>
            <w:r w:rsidRPr="00BE13CF">
              <w:rPr>
                <w:sz w:val="20"/>
                <w:szCs w:val="20"/>
                <w:lang w:val="ro-RO"/>
              </w:rPr>
              <w:t>iale</w:t>
            </w:r>
          </w:p>
        </w:tc>
        <w:tc>
          <w:tcPr>
            <w:tcW w:w="3216" w:type="dxa"/>
            <w:shd w:val="clear" w:color="auto" w:fill="auto"/>
          </w:tcPr>
          <w:p w14:paraId="03B58A0B" w14:textId="19E06E24" w:rsidR="00913A96" w:rsidRPr="00BE13CF" w:rsidRDefault="00913A96" w:rsidP="004A1EF8">
            <w:pPr>
              <w:spacing w:after="0" w:line="240" w:lineRule="auto"/>
              <w:rPr>
                <w:lang w:val="ro-RO"/>
              </w:rPr>
            </w:pPr>
            <w:r w:rsidRPr="00BE13CF">
              <w:rPr>
                <w:sz w:val="20"/>
                <w:szCs w:val="20"/>
                <w:lang w:val="ro-RO"/>
              </w:rPr>
              <w:t>A - Sume incasa</w:t>
            </w:r>
            <w:r w:rsidR="000F0C92">
              <w:rPr>
                <w:sz w:val="20"/>
                <w:szCs w:val="20"/>
                <w:lang w:val="ro-RO"/>
              </w:rPr>
              <w:t>t</w:t>
            </w:r>
            <w:r w:rsidRPr="00BE13CF">
              <w:rPr>
                <w:sz w:val="20"/>
                <w:szCs w:val="20"/>
                <w:lang w:val="ro-RO"/>
              </w:rPr>
              <w:t xml:space="preserve">e in </w:t>
            </w:r>
            <w:r w:rsidR="000F0C92">
              <w:rPr>
                <w:sz w:val="20"/>
                <w:szCs w:val="20"/>
                <w:lang w:val="ro-RO"/>
              </w:rPr>
              <w:t>t</w:t>
            </w:r>
            <w:r w:rsidRPr="00BE13CF">
              <w:rPr>
                <w:sz w:val="20"/>
                <w:szCs w:val="20"/>
                <w:lang w:val="ro-RO"/>
              </w:rPr>
              <w:t>ermen, aferen</w:t>
            </w:r>
            <w:r w:rsidR="000F0C92">
              <w:rPr>
                <w:sz w:val="20"/>
                <w:szCs w:val="20"/>
                <w:lang w:val="ro-RO"/>
              </w:rPr>
              <w:t>t</w:t>
            </w:r>
            <w:r w:rsidRPr="00BE13CF">
              <w:rPr>
                <w:sz w:val="20"/>
                <w:szCs w:val="20"/>
                <w:lang w:val="ro-RO"/>
              </w:rPr>
              <w:t>e sumelor declara</w:t>
            </w:r>
            <w:r w:rsidR="000F0C92">
              <w:rPr>
                <w:sz w:val="20"/>
                <w:szCs w:val="20"/>
                <w:lang w:val="ro-RO"/>
              </w:rPr>
              <w:t>t</w:t>
            </w:r>
            <w:r w:rsidRPr="00BE13CF">
              <w:rPr>
                <w:sz w:val="20"/>
                <w:szCs w:val="20"/>
                <w:lang w:val="ro-RO"/>
              </w:rPr>
              <w:t>e de la numi</w:t>
            </w:r>
            <w:r w:rsidR="000F0C92">
              <w:rPr>
                <w:sz w:val="20"/>
                <w:szCs w:val="20"/>
                <w:lang w:val="ro-RO"/>
              </w:rPr>
              <w:t>t</w:t>
            </w:r>
            <w:r w:rsidRPr="00BE13CF">
              <w:rPr>
                <w:sz w:val="20"/>
                <w:szCs w:val="20"/>
                <w:lang w:val="ro-RO"/>
              </w:rPr>
              <w:t>or (inclusiv pla</w:t>
            </w:r>
            <w:r w:rsidR="000F0C92">
              <w:rPr>
                <w:sz w:val="20"/>
                <w:szCs w:val="20"/>
                <w:lang w:val="ro-RO"/>
              </w:rPr>
              <w:t>t</w:t>
            </w:r>
            <w:r w:rsidRPr="00BE13CF">
              <w:rPr>
                <w:sz w:val="20"/>
                <w:szCs w:val="20"/>
                <w:lang w:val="ro-RO"/>
              </w:rPr>
              <w:t>i an</w:t>
            </w:r>
            <w:r w:rsidR="000F0C92">
              <w:rPr>
                <w:sz w:val="20"/>
                <w:szCs w:val="20"/>
                <w:lang w:val="ro-RO"/>
              </w:rPr>
              <w:t>t</w:t>
            </w:r>
            <w:r w:rsidRPr="00BE13CF">
              <w:rPr>
                <w:sz w:val="20"/>
                <w:szCs w:val="20"/>
                <w:lang w:val="ro-RO"/>
              </w:rPr>
              <w:t>icipa</w:t>
            </w:r>
            <w:r w:rsidR="000F0C92">
              <w:rPr>
                <w:sz w:val="20"/>
                <w:szCs w:val="20"/>
                <w:lang w:val="ro-RO"/>
              </w:rPr>
              <w:t>t</w:t>
            </w:r>
            <w:r w:rsidRPr="00BE13CF">
              <w:rPr>
                <w:sz w:val="20"/>
                <w:szCs w:val="20"/>
                <w:lang w:val="ro-RO"/>
              </w:rPr>
              <w:t>e si au</w:t>
            </w:r>
            <w:r w:rsidR="000F0C92">
              <w:rPr>
                <w:sz w:val="20"/>
                <w:szCs w:val="20"/>
                <w:lang w:val="ro-RO"/>
              </w:rPr>
              <w:t>t</w:t>
            </w:r>
            <w:r w:rsidRPr="00BE13CF">
              <w:rPr>
                <w:sz w:val="20"/>
                <w:szCs w:val="20"/>
                <w:lang w:val="ro-RO"/>
              </w:rPr>
              <w:t>ocompensarile din</w:t>
            </w:r>
            <w:r w:rsidR="000F0C92">
              <w:rPr>
                <w:sz w:val="20"/>
                <w:szCs w:val="20"/>
                <w:lang w:val="ro-RO"/>
              </w:rPr>
              <w:t>T</w:t>
            </w:r>
            <w:r w:rsidRPr="00BE13CF">
              <w:rPr>
                <w:sz w:val="20"/>
                <w:szCs w:val="20"/>
                <w:lang w:val="ro-RO"/>
              </w:rPr>
              <w:t>VA, pla</w:t>
            </w:r>
            <w:r w:rsidR="000F0C92">
              <w:rPr>
                <w:sz w:val="20"/>
                <w:szCs w:val="20"/>
                <w:lang w:val="ro-RO"/>
              </w:rPr>
              <w:t>t</w:t>
            </w:r>
            <w:r w:rsidRPr="00BE13CF">
              <w:rPr>
                <w:sz w:val="20"/>
                <w:szCs w:val="20"/>
                <w:lang w:val="ro-RO"/>
              </w:rPr>
              <w:t>i par</w:t>
            </w:r>
            <w:r w:rsidR="000F0C92">
              <w:rPr>
                <w:sz w:val="20"/>
                <w:szCs w:val="20"/>
                <w:lang w:val="ro-RO"/>
              </w:rPr>
              <w:t>t</w:t>
            </w:r>
            <w:r w:rsidRPr="00BE13CF">
              <w:rPr>
                <w:sz w:val="20"/>
                <w:szCs w:val="20"/>
                <w:lang w:val="ro-RO"/>
              </w:rPr>
              <w:t>iale)</w:t>
            </w:r>
          </w:p>
        </w:tc>
        <w:tc>
          <w:tcPr>
            <w:tcW w:w="1520" w:type="dxa"/>
            <w:shd w:val="clear" w:color="auto" w:fill="auto"/>
          </w:tcPr>
          <w:p w14:paraId="667D8775" w14:textId="77777777" w:rsidR="00913A96" w:rsidRPr="00BE13CF" w:rsidRDefault="00913A96" w:rsidP="004A1EF8">
            <w:pPr>
              <w:spacing w:after="0" w:line="240" w:lineRule="auto"/>
              <w:jc w:val="right"/>
              <w:rPr>
                <w:lang w:val="ro-RO"/>
              </w:rPr>
            </w:pPr>
            <w:r w:rsidRPr="00BE13CF">
              <w:rPr>
                <w:sz w:val="20"/>
                <w:szCs w:val="20"/>
                <w:lang w:val="ro-RO"/>
              </w:rPr>
              <w:t>905.001.962.00</w:t>
            </w:r>
          </w:p>
        </w:tc>
      </w:tr>
      <w:tr w:rsidR="00913A96" w:rsidRPr="00BE13CF" w14:paraId="39A25AF2" w14:textId="77777777" w:rsidTr="006538AE">
        <w:trPr>
          <w:trHeight w:val="298"/>
        </w:trPr>
        <w:tc>
          <w:tcPr>
            <w:tcW w:w="2824" w:type="dxa"/>
            <w:shd w:val="clear" w:color="auto" w:fill="auto"/>
          </w:tcPr>
          <w:p w14:paraId="5ACC0262" w14:textId="77777777" w:rsidR="00913A96" w:rsidRPr="00BE13CF" w:rsidRDefault="00913A96" w:rsidP="004A1EF8">
            <w:pPr>
              <w:snapToGrid w:val="0"/>
              <w:spacing w:after="0" w:line="240" w:lineRule="auto"/>
              <w:rPr>
                <w:sz w:val="20"/>
                <w:szCs w:val="20"/>
                <w:lang w:val="ro-RO"/>
              </w:rPr>
            </w:pPr>
          </w:p>
        </w:tc>
        <w:tc>
          <w:tcPr>
            <w:tcW w:w="3216" w:type="dxa"/>
            <w:shd w:val="clear" w:color="auto" w:fill="auto"/>
          </w:tcPr>
          <w:p w14:paraId="5F844D7B" w14:textId="49825740" w:rsidR="00913A96" w:rsidRPr="00BE13CF" w:rsidRDefault="00913A96" w:rsidP="004A1EF8">
            <w:pPr>
              <w:spacing w:after="0" w:line="240" w:lineRule="auto"/>
              <w:rPr>
                <w:lang w:val="ro-RO"/>
              </w:rPr>
            </w:pPr>
            <w:r w:rsidRPr="00BE13CF">
              <w:rPr>
                <w:sz w:val="20"/>
                <w:szCs w:val="20"/>
                <w:lang w:val="ro-RO"/>
              </w:rPr>
              <w:t>B - Sume declara</w:t>
            </w:r>
            <w:r w:rsidR="000F0C92">
              <w:rPr>
                <w:sz w:val="20"/>
                <w:szCs w:val="20"/>
                <w:lang w:val="ro-RO"/>
              </w:rPr>
              <w:t>t</w:t>
            </w:r>
            <w:r w:rsidRPr="00BE13CF">
              <w:rPr>
                <w:sz w:val="20"/>
                <w:szCs w:val="20"/>
                <w:lang w:val="ro-RO"/>
              </w:rPr>
              <w:t>e (de pla</w:t>
            </w:r>
            <w:r w:rsidR="000F0C92">
              <w:rPr>
                <w:sz w:val="20"/>
                <w:szCs w:val="20"/>
                <w:lang w:val="ro-RO"/>
              </w:rPr>
              <w:t>t</w:t>
            </w:r>
            <w:r w:rsidRPr="00BE13CF">
              <w:rPr>
                <w:sz w:val="20"/>
                <w:szCs w:val="20"/>
                <w:lang w:val="ro-RO"/>
              </w:rPr>
              <w:t>a) cf. D 100,101,112,103, 300 - rd 27, 710</w:t>
            </w:r>
          </w:p>
        </w:tc>
        <w:tc>
          <w:tcPr>
            <w:tcW w:w="1520" w:type="dxa"/>
            <w:shd w:val="clear" w:color="auto" w:fill="auto"/>
          </w:tcPr>
          <w:p w14:paraId="719D4664" w14:textId="77777777" w:rsidR="00913A96" w:rsidRPr="00BE13CF" w:rsidRDefault="00913A96" w:rsidP="004A1EF8">
            <w:pPr>
              <w:spacing w:after="0" w:line="240" w:lineRule="auto"/>
              <w:jc w:val="right"/>
              <w:rPr>
                <w:lang w:val="ro-RO"/>
              </w:rPr>
            </w:pPr>
            <w:r w:rsidRPr="00BE13CF">
              <w:rPr>
                <w:sz w:val="20"/>
                <w:szCs w:val="20"/>
                <w:lang w:val="ro-RO"/>
              </w:rPr>
              <w:t>1.083.080.748.00</w:t>
            </w:r>
          </w:p>
        </w:tc>
      </w:tr>
      <w:tr w:rsidR="00913A96" w:rsidRPr="00BE13CF" w14:paraId="7C67532D" w14:textId="77777777" w:rsidTr="006538AE">
        <w:trPr>
          <w:trHeight w:val="276"/>
        </w:trPr>
        <w:tc>
          <w:tcPr>
            <w:tcW w:w="2824" w:type="dxa"/>
            <w:shd w:val="clear" w:color="auto" w:fill="E0C2CD"/>
          </w:tcPr>
          <w:p w14:paraId="2487D00E" w14:textId="77777777" w:rsidR="00913A96" w:rsidRPr="00BE13CF" w:rsidRDefault="00913A96" w:rsidP="004A1EF8">
            <w:pPr>
              <w:snapToGrid w:val="0"/>
              <w:spacing w:after="0" w:line="240" w:lineRule="auto"/>
              <w:rPr>
                <w:lang w:val="ro-RO"/>
              </w:rPr>
            </w:pPr>
          </w:p>
        </w:tc>
        <w:tc>
          <w:tcPr>
            <w:tcW w:w="3216" w:type="dxa"/>
            <w:shd w:val="clear" w:color="auto" w:fill="E0C2CD"/>
          </w:tcPr>
          <w:p w14:paraId="09457045" w14:textId="77777777" w:rsidR="00913A96" w:rsidRPr="00BE13CF" w:rsidRDefault="00913A96" w:rsidP="004A1EF8">
            <w:pPr>
              <w:spacing w:after="0" w:line="240" w:lineRule="auto"/>
              <w:rPr>
                <w:lang w:val="ro-RO"/>
              </w:rPr>
            </w:pPr>
            <w:r w:rsidRPr="00BE13CF">
              <w:rPr>
                <w:lang w:val="ro-RO"/>
              </w:rPr>
              <w:t>% = (A/B)*100</w:t>
            </w:r>
          </w:p>
        </w:tc>
        <w:tc>
          <w:tcPr>
            <w:tcW w:w="1520" w:type="dxa"/>
            <w:shd w:val="clear" w:color="auto" w:fill="E0C2CD"/>
          </w:tcPr>
          <w:p w14:paraId="47F0CFF9" w14:textId="77777777" w:rsidR="00913A96" w:rsidRPr="00BE13CF" w:rsidRDefault="00913A96" w:rsidP="004A1EF8">
            <w:pPr>
              <w:spacing w:after="0" w:line="240" w:lineRule="auto"/>
              <w:jc w:val="right"/>
              <w:rPr>
                <w:lang w:val="ro-RO"/>
              </w:rPr>
            </w:pPr>
            <w:r w:rsidRPr="00BE13CF">
              <w:rPr>
                <w:b/>
                <w:bCs/>
                <w:lang w:val="ro-RO"/>
              </w:rPr>
              <w:t>83.56</w:t>
            </w:r>
          </w:p>
        </w:tc>
      </w:tr>
    </w:tbl>
    <w:p w14:paraId="3D7E0295" w14:textId="77777777" w:rsidR="00913A96" w:rsidRPr="00BE13CF" w:rsidRDefault="00913A96" w:rsidP="00913A96">
      <w:pPr>
        <w:rPr>
          <w:lang w:val="ro-RO"/>
        </w:rPr>
      </w:pPr>
    </w:p>
    <w:p w14:paraId="2635E4D3" w14:textId="1E9FB88D" w:rsidR="00913A96" w:rsidRPr="00BE13CF" w:rsidRDefault="00913A96" w:rsidP="00913A96">
      <w:pPr>
        <w:autoSpaceDE w:val="0"/>
        <w:jc w:val="both"/>
        <w:rPr>
          <w:lang w:val="ro-RO"/>
        </w:rPr>
      </w:pPr>
      <w:r w:rsidRPr="00BE13CF">
        <w:rPr>
          <w:rFonts w:ascii="Times New Roman" w:hAnsi="Times New Roman" w:cs="Times New Roman"/>
          <w:b/>
          <w:bCs/>
          <w:i/>
          <w:iCs/>
          <w:lang w:val="ro-RO"/>
        </w:rPr>
        <w:t>Gradul de  colec</w:t>
      </w:r>
      <w:r w:rsidR="000F0C92">
        <w:rPr>
          <w:rFonts w:ascii="Times New Roman" w:hAnsi="Times New Roman" w:cs="Times New Roman"/>
          <w:b/>
          <w:bCs/>
          <w:i/>
          <w:iCs/>
          <w:lang w:val="ro-RO"/>
        </w:rPr>
        <w:t>t</w:t>
      </w:r>
      <w:r w:rsidRPr="00BE13CF">
        <w:rPr>
          <w:rFonts w:ascii="Times New Roman" w:hAnsi="Times New Roman" w:cs="Times New Roman"/>
          <w:b/>
          <w:bCs/>
          <w:i/>
          <w:iCs/>
          <w:lang w:val="ro-RO"/>
        </w:rPr>
        <w:t>are a obliga</w:t>
      </w:r>
      <w:r w:rsidR="0000647F">
        <w:rPr>
          <w:rFonts w:ascii="Times New Roman" w:hAnsi="Times New Roman" w:cs="Times New Roman"/>
          <w:b/>
          <w:bCs/>
          <w:i/>
          <w:iCs/>
          <w:lang w:val="ro-RO"/>
        </w:rPr>
        <w:t>ț</w:t>
      </w:r>
      <w:r w:rsidRPr="00BE13CF">
        <w:rPr>
          <w:rFonts w:ascii="Times New Roman" w:hAnsi="Times New Roman" w:cs="Times New Roman"/>
          <w:b/>
          <w:bCs/>
          <w:i/>
          <w:iCs/>
          <w:lang w:val="ro-RO"/>
        </w:rPr>
        <w:t>iilor fiscale de pla</w:t>
      </w:r>
      <w:r w:rsidR="000F0C92">
        <w:rPr>
          <w:rFonts w:ascii="Times New Roman" w:hAnsi="Times New Roman" w:cs="Times New Roman"/>
          <w:b/>
          <w:bCs/>
          <w:i/>
          <w:iCs/>
          <w:lang w:val="ro-RO"/>
        </w:rPr>
        <w:t>t</w:t>
      </w:r>
      <w:r w:rsidRPr="00BE13CF">
        <w:rPr>
          <w:rFonts w:ascii="Times New Roman" w:hAnsi="Times New Roman" w:cs="Times New Roman"/>
          <w:b/>
          <w:bCs/>
          <w:i/>
          <w:iCs/>
          <w:lang w:val="ro-RO"/>
        </w:rPr>
        <w:t>a (valoric), inclusiv pl</w:t>
      </w:r>
      <w:r w:rsidR="0000647F">
        <w:rPr>
          <w:rFonts w:ascii="Times New Roman" w:hAnsi="Times New Roman" w:cs="Times New Roman"/>
          <w:b/>
          <w:bCs/>
          <w:i/>
          <w:iCs/>
          <w:lang w:val="ro-RO"/>
        </w:rPr>
        <w:t>ăț</w:t>
      </w:r>
      <w:r w:rsidRPr="00BE13CF">
        <w:rPr>
          <w:rFonts w:ascii="Times New Roman" w:hAnsi="Times New Roman" w:cs="Times New Roman"/>
          <w:b/>
          <w:bCs/>
          <w:i/>
          <w:iCs/>
          <w:lang w:val="ro-RO"/>
        </w:rPr>
        <w:t>i par</w:t>
      </w:r>
      <w:r w:rsidR="0000647F">
        <w:rPr>
          <w:rFonts w:ascii="Times New Roman" w:hAnsi="Times New Roman" w:cs="Times New Roman"/>
          <w:b/>
          <w:bCs/>
          <w:i/>
          <w:iCs/>
          <w:lang w:val="ro-RO"/>
        </w:rPr>
        <w:t>ț</w:t>
      </w:r>
      <w:r w:rsidRPr="00BE13CF">
        <w:rPr>
          <w:rFonts w:ascii="Times New Roman" w:hAnsi="Times New Roman" w:cs="Times New Roman"/>
          <w:b/>
          <w:bCs/>
          <w:i/>
          <w:iCs/>
          <w:lang w:val="ro-RO"/>
        </w:rPr>
        <w:t>iale</w:t>
      </w:r>
    </w:p>
    <w:tbl>
      <w:tblPr>
        <w:tblW w:w="0" w:type="auto"/>
        <w:tblLayout w:type="fixed"/>
        <w:tblCellMar>
          <w:left w:w="30" w:type="dxa"/>
          <w:right w:w="30" w:type="dxa"/>
        </w:tblCellMar>
        <w:tblLook w:val="0000" w:firstRow="0" w:lastRow="0" w:firstColumn="0" w:lastColumn="0" w:noHBand="0" w:noVBand="0"/>
      </w:tblPr>
      <w:tblGrid>
        <w:gridCol w:w="2824"/>
        <w:gridCol w:w="3216"/>
        <w:gridCol w:w="1610"/>
      </w:tblGrid>
      <w:tr w:rsidR="00913A96" w:rsidRPr="00BE13CF" w14:paraId="274B029E" w14:textId="77777777" w:rsidTr="006538AE">
        <w:trPr>
          <w:trHeight w:val="358"/>
        </w:trPr>
        <w:tc>
          <w:tcPr>
            <w:tcW w:w="2824" w:type="dxa"/>
            <w:shd w:val="clear" w:color="auto" w:fill="BF819E"/>
          </w:tcPr>
          <w:p w14:paraId="7C982C32" w14:textId="77777777" w:rsidR="00913A96" w:rsidRPr="00BE13CF" w:rsidRDefault="00913A96" w:rsidP="004A1EF8">
            <w:pPr>
              <w:spacing w:after="0" w:line="240" w:lineRule="auto"/>
              <w:jc w:val="center"/>
              <w:rPr>
                <w:lang w:val="ro-RO"/>
              </w:rPr>
            </w:pPr>
            <w:r w:rsidRPr="00BE13CF">
              <w:rPr>
                <w:lang w:val="ro-RO"/>
              </w:rPr>
              <w:t>Denumire</w:t>
            </w:r>
          </w:p>
        </w:tc>
        <w:tc>
          <w:tcPr>
            <w:tcW w:w="3216" w:type="dxa"/>
            <w:shd w:val="clear" w:color="auto" w:fill="BF819E"/>
            <w:vAlign w:val="center"/>
          </w:tcPr>
          <w:p w14:paraId="74E4672F" w14:textId="2BA07308" w:rsidR="00913A96" w:rsidRPr="00BE13CF" w:rsidRDefault="00913A96" w:rsidP="004A1EF8">
            <w:pPr>
              <w:spacing w:after="0" w:line="240" w:lineRule="auto"/>
              <w:jc w:val="center"/>
              <w:rPr>
                <w:lang w:val="ro-RO"/>
              </w:rPr>
            </w:pPr>
            <w:r w:rsidRPr="00BE13CF">
              <w:rPr>
                <w:lang w:val="ro-RO"/>
              </w:rPr>
              <w:t>Denumire componen</w:t>
            </w:r>
            <w:r w:rsidR="000F0C92">
              <w:rPr>
                <w:lang w:val="ro-RO"/>
              </w:rPr>
              <w:t>t</w:t>
            </w:r>
            <w:r w:rsidRPr="00BE13CF">
              <w:rPr>
                <w:lang w:val="ro-RO"/>
              </w:rPr>
              <w:t>a</w:t>
            </w:r>
          </w:p>
        </w:tc>
        <w:tc>
          <w:tcPr>
            <w:tcW w:w="1610" w:type="dxa"/>
            <w:shd w:val="clear" w:color="auto" w:fill="BF819E"/>
          </w:tcPr>
          <w:p w14:paraId="79575B00" w14:textId="081DF5DD" w:rsidR="00913A96" w:rsidRPr="00BE13CF" w:rsidRDefault="00913A96" w:rsidP="004A1EF8">
            <w:pPr>
              <w:spacing w:after="0" w:line="240" w:lineRule="auto"/>
              <w:jc w:val="center"/>
              <w:rPr>
                <w:lang w:val="ro-RO"/>
              </w:rPr>
            </w:pPr>
            <w:r w:rsidRPr="00BE13CF">
              <w:rPr>
                <w:lang w:val="ro-RO"/>
              </w:rPr>
              <w:t>Valoare componen</w:t>
            </w:r>
            <w:r w:rsidR="000F0C92">
              <w:rPr>
                <w:lang w:val="ro-RO"/>
              </w:rPr>
              <w:t>t</w:t>
            </w:r>
            <w:r w:rsidRPr="00BE13CF">
              <w:rPr>
                <w:lang w:val="ro-RO"/>
              </w:rPr>
              <w:t>a</w:t>
            </w:r>
          </w:p>
        </w:tc>
      </w:tr>
      <w:tr w:rsidR="00913A96" w:rsidRPr="00BE13CF" w14:paraId="71F89E5C" w14:textId="77777777" w:rsidTr="006538AE">
        <w:trPr>
          <w:trHeight w:val="432"/>
        </w:trPr>
        <w:tc>
          <w:tcPr>
            <w:tcW w:w="2824" w:type="dxa"/>
            <w:shd w:val="clear" w:color="auto" w:fill="auto"/>
          </w:tcPr>
          <w:p w14:paraId="03B0255E" w14:textId="53609108" w:rsidR="00913A96" w:rsidRPr="00BE13CF" w:rsidRDefault="00913A96" w:rsidP="004A1EF8">
            <w:pPr>
              <w:spacing w:after="0" w:line="240" w:lineRule="auto"/>
              <w:rPr>
                <w:lang w:val="ro-RO"/>
              </w:rPr>
            </w:pPr>
            <w:r w:rsidRPr="00BE13CF">
              <w:rPr>
                <w:sz w:val="20"/>
                <w:szCs w:val="20"/>
                <w:lang w:val="ro-RO"/>
              </w:rPr>
              <w:t>Gradul de colec</w:t>
            </w:r>
            <w:r w:rsidR="000F0C92">
              <w:rPr>
                <w:sz w:val="20"/>
                <w:szCs w:val="20"/>
                <w:lang w:val="ro-RO"/>
              </w:rPr>
              <w:t>t</w:t>
            </w:r>
            <w:r w:rsidRPr="00BE13CF">
              <w:rPr>
                <w:sz w:val="20"/>
                <w:szCs w:val="20"/>
                <w:lang w:val="ro-RO"/>
              </w:rPr>
              <w:t>are a obliga</w:t>
            </w:r>
            <w:r w:rsidR="000F0C92">
              <w:rPr>
                <w:sz w:val="20"/>
                <w:szCs w:val="20"/>
                <w:lang w:val="ro-RO"/>
              </w:rPr>
              <w:t>t</w:t>
            </w:r>
            <w:r w:rsidRPr="00BE13CF">
              <w:rPr>
                <w:sz w:val="20"/>
                <w:szCs w:val="20"/>
                <w:lang w:val="ro-RO"/>
              </w:rPr>
              <w:t>iilor fiscale de pla</w:t>
            </w:r>
            <w:r w:rsidR="000F0C92">
              <w:rPr>
                <w:sz w:val="20"/>
                <w:szCs w:val="20"/>
                <w:lang w:val="ro-RO"/>
              </w:rPr>
              <w:t>t</w:t>
            </w:r>
            <w:r w:rsidRPr="00BE13CF">
              <w:rPr>
                <w:sz w:val="20"/>
                <w:szCs w:val="20"/>
                <w:lang w:val="ro-RO"/>
              </w:rPr>
              <w:t>a (valoric), inclusiv par</w:t>
            </w:r>
            <w:r w:rsidR="000F0C92">
              <w:rPr>
                <w:sz w:val="20"/>
                <w:szCs w:val="20"/>
                <w:lang w:val="ro-RO"/>
              </w:rPr>
              <w:t>t</w:t>
            </w:r>
            <w:r w:rsidRPr="00BE13CF">
              <w:rPr>
                <w:sz w:val="20"/>
                <w:szCs w:val="20"/>
                <w:lang w:val="ro-RO"/>
              </w:rPr>
              <w:t>i par</w:t>
            </w:r>
            <w:r w:rsidR="000F0C92">
              <w:rPr>
                <w:sz w:val="20"/>
                <w:szCs w:val="20"/>
                <w:lang w:val="ro-RO"/>
              </w:rPr>
              <w:t>t</w:t>
            </w:r>
            <w:r w:rsidRPr="00BE13CF">
              <w:rPr>
                <w:sz w:val="20"/>
                <w:szCs w:val="20"/>
                <w:lang w:val="ro-RO"/>
              </w:rPr>
              <w:t>iale</w:t>
            </w:r>
          </w:p>
        </w:tc>
        <w:tc>
          <w:tcPr>
            <w:tcW w:w="3216" w:type="dxa"/>
            <w:shd w:val="clear" w:color="auto" w:fill="auto"/>
          </w:tcPr>
          <w:p w14:paraId="179642F2" w14:textId="0A131AFB" w:rsidR="00913A96" w:rsidRPr="00BE13CF" w:rsidRDefault="00913A96" w:rsidP="004A1EF8">
            <w:pPr>
              <w:spacing w:after="0" w:line="240" w:lineRule="auto"/>
              <w:rPr>
                <w:lang w:val="ro-RO"/>
              </w:rPr>
            </w:pPr>
            <w:r w:rsidRPr="00BE13CF">
              <w:rPr>
                <w:sz w:val="20"/>
                <w:szCs w:val="20"/>
                <w:lang w:val="ro-RO"/>
              </w:rPr>
              <w:t>A - Sume incasa</w:t>
            </w:r>
            <w:r w:rsidR="000F0C92">
              <w:rPr>
                <w:sz w:val="20"/>
                <w:szCs w:val="20"/>
                <w:lang w:val="ro-RO"/>
              </w:rPr>
              <w:t>t</w:t>
            </w:r>
            <w:r w:rsidRPr="00BE13CF">
              <w:rPr>
                <w:sz w:val="20"/>
                <w:szCs w:val="20"/>
                <w:lang w:val="ro-RO"/>
              </w:rPr>
              <w:t xml:space="preserve">e in </w:t>
            </w:r>
            <w:r w:rsidR="000F0C92">
              <w:rPr>
                <w:sz w:val="20"/>
                <w:szCs w:val="20"/>
                <w:lang w:val="ro-RO"/>
              </w:rPr>
              <w:t>t</w:t>
            </w:r>
            <w:r w:rsidRPr="00BE13CF">
              <w:rPr>
                <w:sz w:val="20"/>
                <w:szCs w:val="20"/>
                <w:lang w:val="ro-RO"/>
              </w:rPr>
              <w:t>ermen, aferen</w:t>
            </w:r>
            <w:r w:rsidR="000F0C92">
              <w:rPr>
                <w:sz w:val="20"/>
                <w:szCs w:val="20"/>
                <w:lang w:val="ro-RO"/>
              </w:rPr>
              <w:t>t</w:t>
            </w:r>
            <w:r w:rsidRPr="00BE13CF">
              <w:rPr>
                <w:sz w:val="20"/>
                <w:szCs w:val="20"/>
                <w:lang w:val="ro-RO"/>
              </w:rPr>
              <w:t>e sumelor declara</w:t>
            </w:r>
            <w:r w:rsidR="000F0C92">
              <w:rPr>
                <w:sz w:val="20"/>
                <w:szCs w:val="20"/>
                <w:lang w:val="ro-RO"/>
              </w:rPr>
              <w:t>t</w:t>
            </w:r>
            <w:r w:rsidRPr="00BE13CF">
              <w:rPr>
                <w:sz w:val="20"/>
                <w:szCs w:val="20"/>
                <w:lang w:val="ro-RO"/>
              </w:rPr>
              <w:t>e de la numi</w:t>
            </w:r>
            <w:r w:rsidR="000F0C92">
              <w:rPr>
                <w:sz w:val="20"/>
                <w:szCs w:val="20"/>
                <w:lang w:val="ro-RO"/>
              </w:rPr>
              <w:t>t</w:t>
            </w:r>
            <w:r w:rsidRPr="00BE13CF">
              <w:rPr>
                <w:sz w:val="20"/>
                <w:szCs w:val="20"/>
                <w:lang w:val="ro-RO"/>
              </w:rPr>
              <w:t>or (inclusiv pla</w:t>
            </w:r>
            <w:r w:rsidR="000F0C92">
              <w:rPr>
                <w:sz w:val="20"/>
                <w:szCs w:val="20"/>
                <w:lang w:val="ro-RO"/>
              </w:rPr>
              <w:t>t</w:t>
            </w:r>
            <w:r w:rsidRPr="00BE13CF">
              <w:rPr>
                <w:sz w:val="20"/>
                <w:szCs w:val="20"/>
                <w:lang w:val="ro-RO"/>
              </w:rPr>
              <w:t>i an</w:t>
            </w:r>
            <w:r w:rsidR="000F0C92">
              <w:rPr>
                <w:sz w:val="20"/>
                <w:szCs w:val="20"/>
                <w:lang w:val="ro-RO"/>
              </w:rPr>
              <w:t>t</w:t>
            </w:r>
            <w:r w:rsidRPr="00BE13CF">
              <w:rPr>
                <w:sz w:val="20"/>
                <w:szCs w:val="20"/>
                <w:lang w:val="ro-RO"/>
              </w:rPr>
              <w:t>icipa</w:t>
            </w:r>
            <w:r w:rsidR="000F0C92">
              <w:rPr>
                <w:sz w:val="20"/>
                <w:szCs w:val="20"/>
                <w:lang w:val="ro-RO"/>
              </w:rPr>
              <w:t>t</w:t>
            </w:r>
            <w:r w:rsidRPr="00BE13CF">
              <w:rPr>
                <w:sz w:val="20"/>
                <w:szCs w:val="20"/>
                <w:lang w:val="ro-RO"/>
              </w:rPr>
              <w:t>e si au</w:t>
            </w:r>
            <w:r w:rsidR="000F0C92">
              <w:rPr>
                <w:sz w:val="20"/>
                <w:szCs w:val="20"/>
                <w:lang w:val="ro-RO"/>
              </w:rPr>
              <w:t>t</w:t>
            </w:r>
            <w:r w:rsidRPr="00BE13CF">
              <w:rPr>
                <w:sz w:val="20"/>
                <w:szCs w:val="20"/>
                <w:lang w:val="ro-RO"/>
              </w:rPr>
              <w:t>ocompensarile din</w:t>
            </w:r>
            <w:r w:rsidR="000F0C92">
              <w:rPr>
                <w:sz w:val="20"/>
                <w:szCs w:val="20"/>
                <w:lang w:val="ro-RO"/>
              </w:rPr>
              <w:t>T</w:t>
            </w:r>
            <w:r w:rsidRPr="00BE13CF">
              <w:rPr>
                <w:sz w:val="20"/>
                <w:szCs w:val="20"/>
                <w:lang w:val="ro-RO"/>
              </w:rPr>
              <w:t>VA, pla</w:t>
            </w:r>
            <w:r w:rsidR="000F0C92">
              <w:rPr>
                <w:sz w:val="20"/>
                <w:szCs w:val="20"/>
                <w:lang w:val="ro-RO"/>
              </w:rPr>
              <w:t>t</w:t>
            </w:r>
            <w:r w:rsidRPr="00BE13CF">
              <w:rPr>
                <w:sz w:val="20"/>
                <w:szCs w:val="20"/>
                <w:lang w:val="ro-RO"/>
              </w:rPr>
              <w:t>i par</w:t>
            </w:r>
            <w:r w:rsidR="000F0C92">
              <w:rPr>
                <w:sz w:val="20"/>
                <w:szCs w:val="20"/>
                <w:lang w:val="ro-RO"/>
              </w:rPr>
              <w:t>t</w:t>
            </w:r>
            <w:r w:rsidRPr="00BE13CF">
              <w:rPr>
                <w:sz w:val="20"/>
                <w:szCs w:val="20"/>
                <w:lang w:val="ro-RO"/>
              </w:rPr>
              <w:t>iale)</w:t>
            </w:r>
          </w:p>
        </w:tc>
        <w:tc>
          <w:tcPr>
            <w:tcW w:w="1610" w:type="dxa"/>
            <w:shd w:val="clear" w:color="auto" w:fill="auto"/>
          </w:tcPr>
          <w:p w14:paraId="7A92EF70" w14:textId="77777777" w:rsidR="00913A96" w:rsidRPr="00BE13CF" w:rsidRDefault="00913A96" w:rsidP="004A1EF8">
            <w:pPr>
              <w:spacing w:after="0" w:line="240" w:lineRule="auto"/>
              <w:jc w:val="right"/>
              <w:rPr>
                <w:lang w:val="ro-RO"/>
              </w:rPr>
            </w:pPr>
            <w:r w:rsidRPr="00BE13CF">
              <w:rPr>
                <w:sz w:val="20"/>
                <w:szCs w:val="20"/>
                <w:lang w:val="ro-RO"/>
              </w:rPr>
              <w:t>944.716.387.00</w:t>
            </w:r>
          </w:p>
        </w:tc>
      </w:tr>
      <w:tr w:rsidR="00913A96" w:rsidRPr="00BE13CF" w14:paraId="4A867CE8" w14:textId="77777777" w:rsidTr="006538AE">
        <w:trPr>
          <w:trHeight w:val="298"/>
        </w:trPr>
        <w:tc>
          <w:tcPr>
            <w:tcW w:w="2824" w:type="dxa"/>
            <w:shd w:val="clear" w:color="auto" w:fill="auto"/>
          </w:tcPr>
          <w:p w14:paraId="69E0273B" w14:textId="77777777" w:rsidR="00913A96" w:rsidRPr="00BE13CF" w:rsidRDefault="00913A96" w:rsidP="004A1EF8">
            <w:pPr>
              <w:snapToGrid w:val="0"/>
              <w:spacing w:after="0" w:line="240" w:lineRule="auto"/>
              <w:rPr>
                <w:sz w:val="20"/>
                <w:szCs w:val="20"/>
                <w:lang w:val="ro-RO"/>
              </w:rPr>
            </w:pPr>
          </w:p>
        </w:tc>
        <w:tc>
          <w:tcPr>
            <w:tcW w:w="3216" w:type="dxa"/>
            <w:shd w:val="clear" w:color="auto" w:fill="auto"/>
          </w:tcPr>
          <w:p w14:paraId="574DED5B" w14:textId="3718A929" w:rsidR="00913A96" w:rsidRPr="00BE13CF" w:rsidRDefault="00913A96" w:rsidP="004A1EF8">
            <w:pPr>
              <w:spacing w:after="0" w:line="240" w:lineRule="auto"/>
              <w:rPr>
                <w:lang w:val="ro-RO"/>
              </w:rPr>
            </w:pPr>
            <w:r w:rsidRPr="00BE13CF">
              <w:rPr>
                <w:sz w:val="20"/>
                <w:szCs w:val="20"/>
                <w:lang w:val="ro-RO"/>
              </w:rPr>
              <w:t>B - Sume declara</w:t>
            </w:r>
            <w:r w:rsidR="000F0C92">
              <w:rPr>
                <w:sz w:val="20"/>
                <w:szCs w:val="20"/>
                <w:lang w:val="ro-RO"/>
              </w:rPr>
              <w:t>t</w:t>
            </w:r>
            <w:r w:rsidRPr="00BE13CF">
              <w:rPr>
                <w:sz w:val="20"/>
                <w:szCs w:val="20"/>
                <w:lang w:val="ro-RO"/>
              </w:rPr>
              <w:t>e (de pla</w:t>
            </w:r>
            <w:r w:rsidR="000F0C92">
              <w:rPr>
                <w:sz w:val="20"/>
                <w:szCs w:val="20"/>
                <w:lang w:val="ro-RO"/>
              </w:rPr>
              <w:t>t</w:t>
            </w:r>
            <w:r w:rsidRPr="00BE13CF">
              <w:rPr>
                <w:sz w:val="20"/>
                <w:szCs w:val="20"/>
                <w:lang w:val="ro-RO"/>
              </w:rPr>
              <w:t>a) cf. D 100,101,112,103, 300 - rd 27, 710</w:t>
            </w:r>
          </w:p>
        </w:tc>
        <w:tc>
          <w:tcPr>
            <w:tcW w:w="1610" w:type="dxa"/>
            <w:shd w:val="clear" w:color="auto" w:fill="auto"/>
          </w:tcPr>
          <w:p w14:paraId="63979D9D" w14:textId="77777777" w:rsidR="00913A96" w:rsidRPr="00BE13CF" w:rsidRDefault="00913A96" w:rsidP="004A1EF8">
            <w:pPr>
              <w:spacing w:after="0" w:line="240" w:lineRule="auto"/>
              <w:jc w:val="right"/>
              <w:rPr>
                <w:lang w:val="ro-RO"/>
              </w:rPr>
            </w:pPr>
            <w:r w:rsidRPr="00BE13CF">
              <w:rPr>
                <w:sz w:val="20"/>
                <w:szCs w:val="20"/>
                <w:lang w:val="ro-RO"/>
              </w:rPr>
              <w:t>1.083.080.748.00</w:t>
            </w:r>
          </w:p>
        </w:tc>
      </w:tr>
      <w:tr w:rsidR="00913A96" w:rsidRPr="00BE13CF" w14:paraId="4C3F8E4C" w14:textId="77777777" w:rsidTr="006538AE">
        <w:trPr>
          <w:trHeight w:val="276"/>
        </w:trPr>
        <w:tc>
          <w:tcPr>
            <w:tcW w:w="2824" w:type="dxa"/>
            <w:shd w:val="clear" w:color="auto" w:fill="E0C2CD"/>
          </w:tcPr>
          <w:p w14:paraId="2472A733" w14:textId="77777777" w:rsidR="00913A96" w:rsidRPr="00BE13CF" w:rsidRDefault="00913A96" w:rsidP="004A1EF8">
            <w:pPr>
              <w:snapToGrid w:val="0"/>
              <w:spacing w:after="0" w:line="240" w:lineRule="auto"/>
              <w:rPr>
                <w:lang w:val="ro-RO"/>
              </w:rPr>
            </w:pPr>
          </w:p>
        </w:tc>
        <w:tc>
          <w:tcPr>
            <w:tcW w:w="3216" w:type="dxa"/>
            <w:shd w:val="clear" w:color="auto" w:fill="E0C2CD"/>
          </w:tcPr>
          <w:p w14:paraId="5D851DFA" w14:textId="77777777" w:rsidR="00913A96" w:rsidRPr="00BE13CF" w:rsidRDefault="00913A96" w:rsidP="004A1EF8">
            <w:pPr>
              <w:spacing w:after="0" w:line="240" w:lineRule="auto"/>
              <w:rPr>
                <w:lang w:val="ro-RO"/>
              </w:rPr>
            </w:pPr>
            <w:r w:rsidRPr="00BE13CF">
              <w:rPr>
                <w:lang w:val="ro-RO"/>
              </w:rPr>
              <w:t>% = (A/B)*100</w:t>
            </w:r>
          </w:p>
        </w:tc>
        <w:tc>
          <w:tcPr>
            <w:tcW w:w="1610" w:type="dxa"/>
            <w:shd w:val="clear" w:color="auto" w:fill="E0C2CD"/>
          </w:tcPr>
          <w:p w14:paraId="56DBE07A" w14:textId="77777777" w:rsidR="00913A96" w:rsidRPr="00BE13CF" w:rsidRDefault="00913A96" w:rsidP="004A1EF8">
            <w:pPr>
              <w:spacing w:after="0" w:line="240" w:lineRule="auto"/>
              <w:jc w:val="right"/>
              <w:rPr>
                <w:lang w:val="ro-RO"/>
              </w:rPr>
            </w:pPr>
            <w:r w:rsidRPr="00BE13CF">
              <w:rPr>
                <w:b/>
                <w:bCs/>
                <w:lang w:val="ro-RO"/>
              </w:rPr>
              <w:t>87.22</w:t>
            </w:r>
          </w:p>
        </w:tc>
      </w:tr>
    </w:tbl>
    <w:p w14:paraId="3D42DB9E" w14:textId="77777777" w:rsidR="00913A96" w:rsidRPr="00BE13CF" w:rsidRDefault="00913A96" w:rsidP="004A1EF8">
      <w:pPr>
        <w:spacing w:after="0" w:line="240" w:lineRule="auto"/>
        <w:rPr>
          <w:lang w:val="ro-RO"/>
        </w:rPr>
      </w:pPr>
    </w:p>
    <w:p w14:paraId="48F0065A" w14:textId="6C793114" w:rsidR="00913A96" w:rsidRPr="00BE13CF" w:rsidRDefault="00913A96" w:rsidP="004A1EF8">
      <w:pPr>
        <w:autoSpaceDE w:val="0"/>
        <w:spacing w:after="0" w:line="240" w:lineRule="auto"/>
        <w:jc w:val="both"/>
        <w:rPr>
          <w:rFonts w:ascii="Times New Roman" w:hAnsi="Times New Roman" w:cs="Times New Roman"/>
          <w:lang w:val="ro-RO"/>
        </w:rPr>
      </w:pPr>
      <w:r w:rsidRPr="00BE13CF">
        <w:rPr>
          <w:rFonts w:ascii="Times New Roman" w:hAnsi="Times New Roman" w:cs="Times New Roman"/>
          <w:lang w:val="ro-RO"/>
        </w:rPr>
        <w:t>Gradul ridica</w:t>
      </w:r>
      <w:r w:rsidR="000F0C92">
        <w:rPr>
          <w:rFonts w:ascii="Times New Roman" w:hAnsi="Times New Roman" w:cs="Times New Roman"/>
          <w:lang w:val="ro-RO"/>
        </w:rPr>
        <w:t>t</w:t>
      </w:r>
      <w:r w:rsidRPr="00BE13CF">
        <w:rPr>
          <w:rFonts w:ascii="Times New Roman" w:hAnsi="Times New Roman" w:cs="Times New Roman"/>
          <w:lang w:val="ro-RO"/>
        </w:rPr>
        <w:t xml:space="preserve"> a conform</w:t>
      </w:r>
      <w:r w:rsidR="0000647F">
        <w:rPr>
          <w:rFonts w:ascii="Times New Roman" w:hAnsi="Times New Roman" w:cs="Times New Roman"/>
          <w:lang w:val="ro-RO"/>
        </w:rPr>
        <w:t>ă</w:t>
      </w:r>
      <w:r w:rsidRPr="00BE13CF">
        <w:rPr>
          <w:rFonts w:ascii="Times New Roman" w:hAnsi="Times New Roman" w:cs="Times New Roman"/>
          <w:lang w:val="ro-RO"/>
        </w:rPr>
        <w:t>rii la pla</w:t>
      </w:r>
      <w:r w:rsidR="000F0C92">
        <w:rPr>
          <w:rFonts w:ascii="Times New Roman" w:hAnsi="Times New Roman" w:cs="Times New Roman"/>
          <w:lang w:val="ro-RO"/>
        </w:rPr>
        <w:t>t</w:t>
      </w:r>
      <w:r w:rsidRPr="00BE13CF">
        <w:rPr>
          <w:rFonts w:ascii="Times New Roman" w:hAnsi="Times New Roman" w:cs="Times New Roman"/>
          <w:lang w:val="ro-RO"/>
        </w:rPr>
        <w:t>a, reflec</w:t>
      </w:r>
      <w:r w:rsidR="000F0C92">
        <w:rPr>
          <w:rFonts w:ascii="Times New Roman" w:hAnsi="Times New Roman" w:cs="Times New Roman"/>
          <w:lang w:val="ro-RO"/>
        </w:rPr>
        <w:t>t</w:t>
      </w:r>
      <w:r w:rsidRPr="00BE13CF">
        <w:rPr>
          <w:rFonts w:ascii="Times New Roman" w:hAnsi="Times New Roman" w:cs="Times New Roman"/>
          <w:lang w:val="ro-RO"/>
        </w:rPr>
        <w:t>a nivelul ridica</w:t>
      </w:r>
      <w:r w:rsidR="000F0C92">
        <w:rPr>
          <w:rFonts w:ascii="Times New Roman" w:hAnsi="Times New Roman" w:cs="Times New Roman"/>
          <w:lang w:val="ro-RO"/>
        </w:rPr>
        <w:t>t</w:t>
      </w:r>
      <w:r w:rsidRPr="00BE13CF">
        <w:rPr>
          <w:rFonts w:ascii="Times New Roman" w:hAnsi="Times New Roman" w:cs="Times New Roman"/>
          <w:lang w:val="ro-RO"/>
        </w:rPr>
        <w:t xml:space="preserve"> al educ</w:t>
      </w:r>
      <w:r w:rsidR="0000647F">
        <w:rPr>
          <w:rFonts w:ascii="Times New Roman" w:hAnsi="Times New Roman" w:cs="Times New Roman"/>
          <w:lang w:val="ro-RO"/>
        </w:rPr>
        <w:t>ă</w:t>
      </w:r>
      <w:r w:rsidRPr="00BE13CF">
        <w:rPr>
          <w:rFonts w:ascii="Times New Roman" w:hAnsi="Times New Roman" w:cs="Times New Roman"/>
          <w:lang w:val="ro-RO"/>
        </w:rPr>
        <w:t>rii fiscale a con</w:t>
      </w:r>
      <w:r w:rsidR="000F0C92">
        <w:rPr>
          <w:rFonts w:ascii="Times New Roman" w:hAnsi="Times New Roman" w:cs="Times New Roman"/>
          <w:lang w:val="ro-RO"/>
        </w:rPr>
        <w:t>t</w:t>
      </w:r>
      <w:r w:rsidRPr="00BE13CF">
        <w:rPr>
          <w:rFonts w:ascii="Times New Roman" w:hAnsi="Times New Roman" w:cs="Times New Roman"/>
          <w:lang w:val="ro-RO"/>
        </w:rPr>
        <w:t>ribuabililor, ca urmare accen</w:t>
      </w:r>
      <w:r w:rsidR="000F0C92">
        <w:rPr>
          <w:rFonts w:ascii="Times New Roman" w:hAnsi="Times New Roman" w:cs="Times New Roman"/>
          <w:lang w:val="ro-RO"/>
        </w:rPr>
        <w:t>t</w:t>
      </w:r>
      <w:r w:rsidRPr="00BE13CF">
        <w:rPr>
          <w:rFonts w:ascii="Times New Roman" w:hAnsi="Times New Roman" w:cs="Times New Roman"/>
          <w:lang w:val="ro-RO"/>
        </w:rPr>
        <w:t xml:space="preserve">ul </w:t>
      </w:r>
      <w:r w:rsidR="000F0C92">
        <w:rPr>
          <w:rFonts w:ascii="Times New Roman" w:hAnsi="Times New Roman" w:cs="Times New Roman"/>
          <w:lang w:val="ro-RO"/>
        </w:rPr>
        <w:t>t</w:t>
      </w:r>
      <w:r w:rsidRPr="00BE13CF">
        <w:rPr>
          <w:rFonts w:ascii="Times New Roman" w:hAnsi="Times New Roman" w:cs="Times New Roman"/>
          <w:lang w:val="ro-RO"/>
        </w:rPr>
        <w:t>rebuie pus in con</w:t>
      </w:r>
      <w:r w:rsidR="000F0C92">
        <w:rPr>
          <w:rFonts w:ascii="Times New Roman" w:hAnsi="Times New Roman" w:cs="Times New Roman"/>
          <w:lang w:val="ro-RO"/>
        </w:rPr>
        <w:t>t</w:t>
      </w:r>
      <w:r w:rsidRPr="00BE13CF">
        <w:rPr>
          <w:rFonts w:ascii="Times New Roman" w:hAnsi="Times New Roman" w:cs="Times New Roman"/>
          <w:lang w:val="ro-RO"/>
        </w:rPr>
        <w:t>inuare pe buna colaborare si pe informarea con</w:t>
      </w:r>
      <w:r w:rsidR="000F0C92">
        <w:rPr>
          <w:rFonts w:ascii="Times New Roman" w:hAnsi="Times New Roman" w:cs="Times New Roman"/>
          <w:lang w:val="ro-RO"/>
        </w:rPr>
        <w:t>t</w:t>
      </w:r>
      <w:r w:rsidRPr="00BE13CF">
        <w:rPr>
          <w:rFonts w:ascii="Times New Roman" w:hAnsi="Times New Roman" w:cs="Times New Roman"/>
          <w:lang w:val="ro-RO"/>
        </w:rPr>
        <w:t>ribuabililor in vederea cre</w:t>
      </w:r>
      <w:r w:rsidR="0000647F">
        <w:rPr>
          <w:rFonts w:ascii="Times New Roman" w:hAnsi="Times New Roman" w:cs="Times New Roman"/>
          <w:lang w:val="ro-RO"/>
        </w:rPr>
        <w:t>ș</w:t>
      </w:r>
      <w:r w:rsidR="000F0C92">
        <w:rPr>
          <w:rFonts w:ascii="Times New Roman" w:hAnsi="Times New Roman" w:cs="Times New Roman"/>
          <w:lang w:val="ro-RO"/>
        </w:rPr>
        <w:t>t</w:t>
      </w:r>
      <w:r w:rsidRPr="00BE13CF">
        <w:rPr>
          <w:rFonts w:ascii="Times New Roman" w:hAnsi="Times New Roman" w:cs="Times New Roman"/>
          <w:lang w:val="ro-RO"/>
        </w:rPr>
        <w:t xml:space="preserve">erii </w:t>
      </w:r>
      <w:r w:rsidR="0000647F">
        <w:rPr>
          <w:rFonts w:ascii="Times New Roman" w:hAnsi="Times New Roman" w:cs="Times New Roman"/>
          <w:lang w:val="ro-RO"/>
        </w:rPr>
        <w:t>î</w:t>
      </w:r>
      <w:r w:rsidRPr="00BE13CF">
        <w:rPr>
          <w:rFonts w:ascii="Times New Roman" w:hAnsi="Times New Roman" w:cs="Times New Roman"/>
          <w:lang w:val="ro-RO"/>
        </w:rPr>
        <w:t xml:space="preserve">ncrederii </w:t>
      </w:r>
      <w:r w:rsidR="0000647F">
        <w:rPr>
          <w:rFonts w:ascii="Times New Roman" w:hAnsi="Times New Roman" w:cs="Times New Roman"/>
          <w:lang w:val="ro-RO"/>
        </w:rPr>
        <w:t>ș</w:t>
      </w:r>
      <w:r w:rsidRPr="00BE13CF">
        <w:rPr>
          <w:rFonts w:ascii="Times New Roman" w:hAnsi="Times New Roman" w:cs="Times New Roman"/>
          <w:lang w:val="ro-RO"/>
        </w:rPr>
        <w:t>i consolid</w:t>
      </w:r>
      <w:r w:rsidR="0000647F">
        <w:rPr>
          <w:rFonts w:ascii="Times New Roman" w:hAnsi="Times New Roman" w:cs="Times New Roman"/>
          <w:lang w:val="ro-RO"/>
        </w:rPr>
        <w:t>ă</w:t>
      </w:r>
      <w:r w:rsidRPr="00BE13CF">
        <w:rPr>
          <w:rFonts w:ascii="Times New Roman" w:hAnsi="Times New Roman" w:cs="Times New Roman"/>
          <w:lang w:val="ro-RO"/>
        </w:rPr>
        <w:t>rii imaginii adminis</w:t>
      </w:r>
      <w:r w:rsidR="000F0C92">
        <w:rPr>
          <w:rFonts w:ascii="Times New Roman" w:hAnsi="Times New Roman" w:cs="Times New Roman"/>
          <w:lang w:val="ro-RO"/>
        </w:rPr>
        <w:t>t</w:t>
      </w:r>
      <w:r w:rsidRPr="00BE13CF">
        <w:rPr>
          <w:rFonts w:ascii="Times New Roman" w:hAnsi="Times New Roman" w:cs="Times New Roman"/>
          <w:lang w:val="ro-RO"/>
        </w:rPr>
        <w:t>ra</w:t>
      </w:r>
      <w:r w:rsidR="0000647F">
        <w:rPr>
          <w:rFonts w:ascii="Times New Roman" w:hAnsi="Times New Roman" w:cs="Times New Roman"/>
          <w:lang w:val="ro-RO"/>
        </w:rPr>
        <w:t>ț</w:t>
      </w:r>
      <w:r w:rsidRPr="00BE13CF">
        <w:rPr>
          <w:rFonts w:ascii="Times New Roman" w:hAnsi="Times New Roman" w:cs="Times New Roman"/>
          <w:lang w:val="ro-RO"/>
        </w:rPr>
        <w:t>iei fiscale a finan</w:t>
      </w:r>
      <w:r w:rsidR="0000647F">
        <w:rPr>
          <w:rFonts w:ascii="Times New Roman" w:hAnsi="Times New Roman" w:cs="Times New Roman"/>
          <w:lang w:val="ro-RO"/>
        </w:rPr>
        <w:t>ț</w:t>
      </w:r>
      <w:r w:rsidRPr="00BE13CF">
        <w:rPr>
          <w:rFonts w:ascii="Times New Roman" w:hAnsi="Times New Roman" w:cs="Times New Roman"/>
          <w:lang w:val="ro-RO"/>
        </w:rPr>
        <w:t>elor publice.</w:t>
      </w:r>
    </w:p>
    <w:p w14:paraId="3B308F40" w14:textId="77777777" w:rsidR="00913A96" w:rsidRPr="00BE13CF" w:rsidRDefault="00913A96" w:rsidP="004A1EF8">
      <w:pPr>
        <w:autoSpaceDE w:val="0"/>
        <w:spacing w:after="0" w:line="240" w:lineRule="auto"/>
        <w:jc w:val="both"/>
        <w:rPr>
          <w:rFonts w:ascii="Times New Roman" w:hAnsi="Times New Roman" w:cs="Times New Roman"/>
          <w:b/>
          <w:bCs/>
          <w:i/>
          <w:iCs/>
          <w:lang w:val="ro-RO"/>
        </w:rPr>
      </w:pPr>
    </w:p>
    <w:p w14:paraId="50F45AF2" w14:textId="00C9E40A" w:rsidR="00913A96" w:rsidRPr="00BE13CF" w:rsidRDefault="00913A96" w:rsidP="004A1EF8">
      <w:pPr>
        <w:autoSpaceDE w:val="0"/>
        <w:spacing w:after="0" w:line="240" w:lineRule="auto"/>
        <w:jc w:val="both"/>
        <w:rPr>
          <w:rFonts w:ascii="Times New Roman" w:hAnsi="Times New Roman" w:cs="Times New Roman"/>
          <w:lang w:val="ro-RO"/>
        </w:rPr>
      </w:pPr>
      <w:r w:rsidRPr="00BE13CF">
        <w:rPr>
          <w:rFonts w:ascii="Times New Roman" w:hAnsi="Times New Roman" w:cs="Times New Roman"/>
          <w:b/>
          <w:bCs/>
          <w:i/>
          <w:iCs/>
          <w:lang w:val="ro-RO"/>
        </w:rPr>
        <w:t>Ponderea sumelor afla</w:t>
      </w:r>
      <w:r w:rsidR="000F0C92">
        <w:rPr>
          <w:rFonts w:ascii="Times New Roman" w:hAnsi="Times New Roman" w:cs="Times New Roman"/>
          <w:b/>
          <w:bCs/>
          <w:i/>
          <w:iCs/>
          <w:lang w:val="ro-RO"/>
        </w:rPr>
        <w:t>t</w:t>
      </w:r>
      <w:r w:rsidRPr="00BE13CF">
        <w:rPr>
          <w:rFonts w:ascii="Times New Roman" w:hAnsi="Times New Roman" w:cs="Times New Roman"/>
          <w:b/>
          <w:bCs/>
          <w:i/>
          <w:iCs/>
          <w:lang w:val="ro-RO"/>
        </w:rPr>
        <w:t xml:space="preserve">e in </w:t>
      </w:r>
      <w:r w:rsidR="0000647F">
        <w:rPr>
          <w:rFonts w:ascii="Times New Roman" w:hAnsi="Times New Roman" w:cs="Times New Roman"/>
          <w:b/>
          <w:bCs/>
          <w:i/>
          <w:iCs/>
          <w:lang w:val="ro-RO"/>
        </w:rPr>
        <w:t>î</w:t>
      </w:r>
      <w:r w:rsidRPr="00BE13CF">
        <w:rPr>
          <w:rFonts w:ascii="Times New Roman" w:hAnsi="Times New Roman" w:cs="Times New Roman"/>
          <w:b/>
          <w:bCs/>
          <w:i/>
          <w:iCs/>
          <w:lang w:val="ro-RO"/>
        </w:rPr>
        <w:t>nlesniri la pla</w:t>
      </w:r>
      <w:r w:rsidR="000F0C92">
        <w:rPr>
          <w:rFonts w:ascii="Times New Roman" w:hAnsi="Times New Roman" w:cs="Times New Roman"/>
          <w:b/>
          <w:bCs/>
          <w:i/>
          <w:iCs/>
          <w:lang w:val="ro-RO"/>
        </w:rPr>
        <w:t>t</w:t>
      </w:r>
      <w:r w:rsidRPr="00BE13CF">
        <w:rPr>
          <w:rFonts w:ascii="Times New Roman" w:hAnsi="Times New Roman" w:cs="Times New Roman"/>
          <w:b/>
          <w:bCs/>
          <w:i/>
          <w:iCs/>
          <w:lang w:val="ro-RO"/>
        </w:rPr>
        <w:t xml:space="preserve">a in </w:t>
      </w:r>
      <w:r w:rsidR="000F0C92">
        <w:rPr>
          <w:rFonts w:ascii="Times New Roman" w:hAnsi="Times New Roman" w:cs="Times New Roman"/>
          <w:b/>
          <w:bCs/>
          <w:i/>
          <w:iCs/>
          <w:lang w:val="ro-RO"/>
        </w:rPr>
        <w:t>t</w:t>
      </w:r>
      <w:r w:rsidRPr="00BE13CF">
        <w:rPr>
          <w:rFonts w:ascii="Times New Roman" w:hAnsi="Times New Roman" w:cs="Times New Roman"/>
          <w:b/>
          <w:bCs/>
          <w:i/>
          <w:iCs/>
          <w:lang w:val="ro-RO"/>
        </w:rPr>
        <w:t>o</w:t>
      </w:r>
      <w:r w:rsidR="000F0C92">
        <w:rPr>
          <w:rFonts w:ascii="Times New Roman" w:hAnsi="Times New Roman" w:cs="Times New Roman"/>
          <w:b/>
          <w:bCs/>
          <w:i/>
          <w:iCs/>
          <w:lang w:val="ro-RO"/>
        </w:rPr>
        <w:t>t</w:t>
      </w:r>
      <w:r w:rsidRPr="00BE13CF">
        <w:rPr>
          <w:rFonts w:ascii="Times New Roman" w:hAnsi="Times New Roman" w:cs="Times New Roman"/>
          <w:b/>
          <w:bCs/>
          <w:i/>
          <w:iCs/>
          <w:lang w:val="ro-RO"/>
        </w:rPr>
        <w:t>al sume ramase de recupera</w:t>
      </w:r>
      <w:r w:rsidR="000F0C92">
        <w:rPr>
          <w:rFonts w:ascii="Times New Roman" w:hAnsi="Times New Roman" w:cs="Times New Roman"/>
          <w:b/>
          <w:bCs/>
          <w:i/>
          <w:iCs/>
          <w:lang w:val="ro-RO"/>
        </w:rPr>
        <w:t>t</w:t>
      </w:r>
    </w:p>
    <w:tbl>
      <w:tblPr>
        <w:tblW w:w="0" w:type="auto"/>
        <w:tblLayout w:type="fixed"/>
        <w:tblCellMar>
          <w:left w:w="30" w:type="dxa"/>
          <w:right w:w="30" w:type="dxa"/>
        </w:tblCellMar>
        <w:tblLook w:val="0000" w:firstRow="0" w:lastRow="0" w:firstColumn="0" w:lastColumn="0" w:noHBand="0" w:noVBand="0"/>
      </w:tblPr>
      <w:tblGrid>
        <w:gridCol w:w="2824"/>
        <w:gridCol w:w="3216"/>
        <w:gridCol w:w="1355"/>
      </w:tblGrid>
      <w:tr w:rsidR="00913A96" w:rsidRPr="00BE13CF" w14:paraId="27039FB7" w14:textId="77777777" w:rsidTr="006538AE">
        <w:trPr>
          <w:trHeight w:val="358"/>
        </w:trPr>
        <w:tc>
          <w:tcPr>
            <w:tcW w:w="2824" w:type="dxa"/>
            <w:shd w:val="clear" w:color="auto" w:fill="BF819E"/>
          </w:tcPr>
          <w:p w14:paraId="6636A745" w14:textId="77777777" w:rsidR="00913A96" w:rsidRPr="00BE13CF" w:rsidRDefault="00913A96" w:rsidP="004A1EF8">
            <w:pPr>
              <w:spacing w:after="0" w:line="240" w:lineRule="auto"/>
              <w:jc w:val="center"/>
              <w:rPr>
                <w:lang w:val="ro-RO"/>
              </w:rPr>
            </w:pPr>
            <w:r w:rsidRPr="00BE13CF">
              <w:rPr>
                <w:lang w:val="ro-RO"/>
              </w:rPr>
              <w:t>Denumire</w:t>
            </w:r>
          </w:p>
        </w:tc>
        <w:tc>
          <w:tcPr>
            <w:tcW w:w="3216" w:type="dxa"/>
            <w:shd w:val="clear" w:color="auto" w:fill="BF819E"/>
            <w:vAlign w:val="center"/>
          </w:tcPr>
          <w:p w14:paraId="59BBEF50" w14:textId="01C52D42" w:rsidR="00913A96" w:rsidRPr="00BE13CF" w:rsidRDefault="00913A96" w:rsidP="004A1EF8">
            <w:pPr>
              <w:spacing w:after="0" w:line="240" w:lineRule="auto"/>
              <w:jc w:val="center"/>
              <w:rPr>
                <w:lang w:val="ro-RO"/>
              </w:rPr>
            </w:pPr>
            <w:r w:rsidRPr="00BE13CF">
              <w:rPr>
                <w:lang w:val="ro-RO"/>
              </w:rPr>
              <w:t>Denumire componen</w:t>
            </w:r>
            <w:r w:rsidR="000F0C92">
              <w:rPr>
                <w:lang w:val="ro-RO"/>
              </w:rPr>
              <w:t>t</w:t>
            </w:r>
            <w:r w:rsidRPr="00BE13CF">
              <w:rPr>
                <w:lang w:val="ro-RO"/>
              </w:rPr>
              <w:t>a</w:t>
            </w:r>
          </w:p>
        </w:tc>
        <w:tc>
          <w:tcPr>
            <w:tcW w:w="1355" w:type="dxa"/>
            <w:shd w:val="clear" w:color="auto" w:fill="BF819E"/>
          </w:tcPr>
          <w:p w14:paraId="19D8A376" w14:textId="568CBAE4" w:rsidR="00913A96" w:rsidRPr="00BE13CF" w:rsidRDefault="00913A96" w:rsidP="004A1EF8">
            <w:pPr>
              <w:spacing w:after="0" w:line="240" w:lineRule="auto"/>
              <w:jc w:val="center"/>
              <w:rPr>
                <w:lang w:val="ro-RO"/>
              </w:rPr>
            </w:pPr>
            <w:r w:rsidRPr="00BE13CF">
              <w:rPr>
                <w:lang w:val="ro-RO"/>
              </w:rPr>
              <w:t>Valoare componen</w:t>
            </w:r>
            <w:r w:rsidR="000F0C92">
              <w:rPr>
                <w:lang w:val="ro-RO"/>
              </w:rPr>
              <w:t>t</w:t>
            </w:r>
            <w:r w:rsidRPr="00BE13CF">
              <w:rPr>
                <w:lang w:val="ro-RO"/>
              </w:rPr>
              <w:t>a</w:t>
            </w:r>
          </w:p>
        </w:tc>
      </w:tr>
      <w:tr w:rsidR="00913A96" w:rsidRPr="00BE13CF" w14:paraId="375E69E8" w14:textId="77777777" w:rsidTr="006538AE">
        <w:trPr>
          <w:trHeight w:val="276"/>
        </w:trPr>
        <w:tc>
          <w:tcPr>
            <w:tcW w:w="2824" w:type="dxa"/>
            <w:shd w:val="clear" w:color="auto" w:fill="auto"/>
          </w:tcPr>
          <w:p w14:paraId="5112EBA6" w14:textId="67600139" w:rsidR="00913A96" w:rsidRPr="00BE13CF" w:rsidRDefault="00913A96" w:rsidP="004A1EF8">
            <w:pPr>
              <w:spacing w:after="0" w:line="240" w:lineRule="auto"/>
              <w:rPr>
                <w:lang w:val="ro-RO"/>
              </w:rPr>
            </w:pPr>
            <w:r w:rsidRPr="00BE13CF">
              <w:rPr>
                <w:sz w:val="20"/>
                <w:szCs w:val="20"/>
                <w:lang w:val="ro-RO"/>
              </w:rPr>
              <w:t>Ponderea sumelor afla</w:t>
            </w:r>
            <w:r w:rsidR="000F0C92">
              <w:rPr>
                <w:sz w:val="20"/>
                <w:szCs w:val="20"/>
                <w:lang w:val="ro-RO"/>
              </w:rPr>
              <w:t>t</w:t>
            </w:r>
            <w:r w:rsidRPr="00BE13CF">
              <w:rPr>
                <w:sz w:val="20"/>
                <w:szCs w:val="20"/>
                <w:lang w:val="ro-RO"/>
              </w:rPr>
              <w:t>e in inlesniri la pla</w:t>
            </w:r>
            <w:r w:rsidR="000F0C92">
              <w:rPr>
                <w:sz w:val="20"/>
                <w:szCs w:val="20"/>
                <w:lang w:val="ro-RO"/>
              </w:rPr>
              <w:t>t</w:t>
            </w:r>
            <w:r w:rsidRPr="00BE13CF">
              <w:rPr>
                <w:sz w:val="20"/>
                <w:szCs w:val="20"/>
                <w:lang w:val="ro-RO"/>
              </w:rPr>
              <w:t xml:space="preserve">a in </w:t>
            </w:r>
            <w:r w:rsidR="000F0C92">
              <w:rPr>
                <w:sz w:val="20"/>
                <w:szCs w:val="20"/>
                <w:lang w:val="ro-RO"/>
              </w:rPr>
              <w:t>t</w:t>
            </w:r>
            <w:r w:rsidRPr="00BE13CF">
              <w:rPr>
                <w:sz w:val="20"/>
                <w:szCs w:val="20"/>
                <w:lang w:val="ro-RO"/>
              </w:rPr>
              <w:t>o</w:t>
            </w:r>
            <w:r w:rsidR="000F0C92">
              <w:rPr>
                <w:sz w:val="20"/>
                <w:szCs w:val="20"/>
                <w:lang w:val="ro-RO"/>
              </w:rPr>
              <w:t>t</w:t>
            </w:r>
            <w:r w:rsidRPr="00BE13CF">
              <w:rPr>
                <w:sz w:val="20"/>
                <w:szCs w:val="20"/>
                <w:lang w:val="ro-RO"/>
              </w:rPr>
              <w:t>al sume ramase de recupera</w:t>
            </w:r>
            <w:r w:rsidR="000F0C92">
              <w:rPr>
                <w:sz w:val="20"/>
                <w:szCs w:val="20"/>
                <w:lang w:val="ro-RO"/>
              </w:rPr>
              <w:t>t</w:t>
            </w:r>
          </w:p>
        </w:tc>
        <w:tc>
          <w:tcPr>
            <w:tcW w:w="3216" w:type="dxa"/>
            <w:shd w:val="clear" w:color="auto" w:fill="auto"/>
          </w:tcPr>
          <w:p w14:paraId="5DE713AC" w14:textId="7D7AA789" w:rsidR="00913A96" w:rsidRPr="00BE13CF" w:rsidRDefault="00913A96" w:rsidP="004A1EF8">
            <w:pPr>
              <w:spacing w:after="0" w:line="240" w:lineRule="auto"/>
              <w:rPr>
                <w:lang w:val="ro-RO"/>
              </w:rPr>
            </w:pPr>
            <w:r w:rsidRPr="00BE13CF">
              <w:rPr>
                <w:sz w:val="20"/>
                <w:szCs w:val="20"/>
                <w:lang w:val="ro-RO"/>
              </w:rPr>
              <w:t>A - Sume afla</w:t>
            </w:r>
            <w:r w:rsidR="000F0C92">
              <w:rPr>
                <w:sz w:val="20"/>
                <w:szCs w:val="20"/>
                <w:lang w:val="ro-RO"/>
              </w:rPr>
              <w:t>t</w:t>
            </w:r>
            <w:r w:rsidRPr="00BE13CF">
              <w:rPr>
                <w:sz w:val="20"/>
                <w:szCs w:val="20"/>
                <w:lang w:val="ro-RO"/>
              </w:rPr>
              <w:t>e in inlesniri la pla</w:t>
            </w:r>
            <w:r w:rsidR="000F0C92">
              <w:rPr>
                <w:sz w:val="20"/>
                <w:szCs w:val="20"/>
                <w:lang w:val="ro-RO"/>
              </w:rPr>
              <w:t>t</w:t>
            </w:r>
            <w:r w:rsidRPr="00BE13CF">
              <w:rPr>
                <w:sz w:val="20"/>
                <w:szCs w:val="20"/>
                <w:lang w:val="ro-RO"/>
              </w:rPr>
              <w:t>a</w:t>
            </w:r>
          </w:p>
        </w:tc>
        <w:tc>
          <w:tcPr>
            <w:tcW w:w="1355" w:type="dxa"/>
            <w:shd w:val="clear" w:color="auto" w:fill="auto"/>
          </w:tcPr>
          <w:p w14:paraId="04EA9B8F" w14:textId="77777777" w:rsidR="00913A96" w:rsidRPr="00BE13CF" w:rsidRDefault="00913A96" w:rsidP="004A1EF8">
            <w:pPr>
              <w:spacing w:after="0" w:line="240" w:lineRule="auto"/>
              <w:jc w:val="right"/>
              <w:rPr>
                <w:lang w:val="ro-RO"/>
              </w:rPr>
            </w:pPr>
            <w:r w:rsidRPr="00BE13CF">
              <w:rPr>
                <w:sz w:val="20"/>
                <w:szCs w:val="20"/>
                <w:lang w:val="ro-RO"/>
              </w:rPr>
              <w:t>25.018.991.00</w:t>
            </w:r>
          </w:p>
        </w:tc>
      </w:tr>
      <w:tr w:rsidR="00913A96" w:rsidRPr="00BE13CF" w14:paraId="0F20C196" w14:textId="77777777" w:rsidTr="006538AE">
        <w:trPr>
          <w:trHeight w:val="358"/>
        </w:trPr>
        <w:tc>
          <w:tcPr>
            <w:tcW w:w="2824" w:type="dxa"/>
            <w:shd w:val="clear" w:color="auto" w:fill="auto"/>
          </w:tcPr>
          <w:p w14:paraId="3C11C285" w14:textId="77777777" w:rsidR="00913A96" w:rsidRPr="00BE13CF" w:rsidRDefault="00913A96" w:rsidP="004A1EF8">
            <w:pPr>
              <w:snapToGrid w:val="0"/>
              <w:spacing w:after="0" w:line="240" w:lineRule="auto"/>
              <w:rPr>
                <w:sz w:val="20"/>
                <w:szCs w:val="20"/>
                <w:lang w:val="ro-RO"/>
              </w:rPr>
            </w:pPr>
          </w:p>
        </w:tc>
        <w:tc>
          <w:tcPr>
            <w:tcW w:w="3216" w:type="dxa"/>
            <w:shd w:val="clear" w:color="auto" w:fill="auto"/>
          </w:tcPr>
          <w:p w14:paraId="10604EF9" w14:textId="47250F6C" w:rsidR="00913A96" w:rsidRPr="00BE13CF" w:rsidRDefault="00913A96" w:rsidP="004A1EF8">
            <w:pPr>
              <w:spacing w:after="0" w:line="240" w:lineRule="auto"/>
              <w:rPr>
                <w:lang w:val="ro-RO"/>
              </w:rPr>
            </w:pPr>
            <w:r w:rsidRPr="00BE13CF">
              <w:rPr>
                <w:sz w:val="20"/>
                <w:szCs w:val="20"/>
                <w:lang w:val="ro-RO"/>
              </w:rPr>
              <w:t>B - Sume ce urmeaza a fi recupera</w:t>
            </w:r>
            <w:r w:rsidR="000F0C92">
              <w:rPr>
                <w:sz w:val="20"/>
                <w:szCs w:val="20"/>
                <w:lang w:val="ro-RO"/>
              </w:rPr>
              <w:t>t</w:t>
            </w:r>
            <w:r w:rsidRPr="00BE13CF">
              <w:rPr>
                <w:sz w:val="20"/>
                <w:szCs w:val="20"/>
                <w:lang w:val="ro-RO"/>
              </w:rPr>
              <w:t>e de ANAF prin proceduri de colec</w:t>
            </w:r>
            <w:r w:rsidR="000F0C92">
              <w:rPr>
                <w:sz w:val="20"/>
                <w:szCs w:val="20"/>
                <w:lang w:val="ro-RO"/>
              </w:rPr>
              <w:t>t</w:t>
            </w:r>
            <w:r w:rsidRPr="00BE13CF">
              <w:rPr>
                <w:sz w:val="20"/>
                <w:szCs w:val="20"/>
                <w:lang w:val="ro-RO"/>
              </w:rPr>
              <w:t>are</w:t>
            </w:r>
          </w:p>
        </w:tc>
        <w:tc>
          <w:tcPr>
            <w:tcW w:w="1355" w:type="dxa"/>
            <w:shd w:val="clear" w:color="auto" w:fill="auto"/>
          </w:tcPr>
          <w:p w14:paraId="59C25416" w14:textId="77777777" w:rsidR="00913A96" w:rsidRPr="00BE13CF" w:rsidRDefault="00913A96" w:rsidP="004A1EF8">
            <w:pPr>
              <w:spacing w:after="0" w:line="240" w:lineRule="auto"/>
              <w:jc w:val="right"/>
              <w:rPr>
                <w:lang w:val="ro-RO"/>
              </w:rPr>
            </w:pPr>
            <w:r w:rsidRPr="00BE13CF">
              <w:rPr>
                <w:sz w:val="20"/>
                <w:szCs w:val="20"/>
                <w:lang w:val="ro-RO"/>
              </w:rPr>
              <w:t>77.858.243.00</w:t>
            </w:r>
          </w:p>
        </w:tc>
      </w:tr>
      <w:tr w:rsidR="00913A96" w:rsidRPr="00BE13CF" w14:paraId="70A4184D" w14:textId="77777777" w:rsidTr="006538AE">
        <w:trPr>
          <w:trHeight w:val="276"/>
        </w:trPr>
        <w:tc>
          <w:tcPr>
            <w:tcW w:w="2824" w:type="dxa"/>
            <w:shd w:val="clear" w:color="auto" w:fill="E0C2CD"/>
          </w:tcPr>
          <w:p w14:paraId="76AF590D" w14:textId="77777777" w:rsidR="00913A96" w:rsidRPr="00BE13CF" w:rsidRDefault="00913A96" w:rsidP="004A1EF8">
            <w:pPr>
              <w:snapToGrid w:val="0"/>
              <w:spacing w:after="0" w:line="240" w:lineRule="auto"/>
              <w:rPr>
                <w:lang w:val="ro-RO"/>
              </w:rPr>
            </w:pPr>
          </w:p>
        </w:tc>
        <w:tc>
          <w:tcPr>
            <w:tcW w:w="3216" w:type="dxa"/>
            <w:shd w:val="clear" w:color="auto" w:fill="E0C2CD"/>
          </w:tcPr>
          <w:p w14:paraId="3FF84574" w14:textId="77777777" w:rsidR="00913A96" w:rsidRPr="00BE13CF" w:rsidRDefault="00913A96" w:rsidP="004A1EF8">
            <w:pPr>
              <w:spacing w:after="0" w:line="240" w:lineRule="auto"/>
              <w:rPr>
                <w:lang w:val="ro-RO"/>
              </w:rPr>
            </w:pPr>
            <w:r w:rsidRPr="00BE13CF">
              <w:rPr>
                <w:lang w:val="ro-RO"/>
              </w:rPr>
              <w:t>% = (A/B)*100</w:t>
            </w:r>
          </w:p>
        </w:tc>
        <w:tc>
          <w:tcPr>
            <w:tcW w:w="1355" w:type="dxa"/>
            <w:shd w:val="clear" w:color="auto" w:fill="E0C2CD"/>
          </w:tcPr>
          <w:p w14:paraId="328D4530" w14:textId="77777777" w:rsidR="00913A96" w:rsidRPr="00BE13CF" w:rsidRDefault="00913A96" w:rsidP="004A1EF8">
            <w:pPr>
              <w:spacing w:after="0" w:line="240" w:lineRule="auto"/>
              <w:jc w:val="right"/>
              <w:rPr>
                <w:lang w:val="ro-RO"/>
              </w:rPr>
            </w:pPr>
            <w:r w:rsidRPr="00BE13CF">
              <w:rPr>
                <w:b/>
                <w:bCs/>
                <w:lang w:val="ro-RO"/>
              </w:rPr>
              <w:t>32.13</w:t>
            </w:r>
          </w:p>
        </w:tc>
      </w:tr>
    </w:tbl>
    <w:p w14:paraId="62454851" w14:textId="77777777" w:rsidR="00913A96" w:rsidRPr="00BE13CF" w:rsidRDefault="00913A96" w:rsidP="00913A96">
      <w:pPr>
        <w:rPr>
          <w:lang w:val="ro-RO"/>
        </w:rPr>
      </w:pPr>
    </w:p>
    <w:p w14:paraId="16F43F7E" w14:textId="18699085" w:rsidR="00913A96" w:rsidRPr="00BE13CF" w:rsidRDefault="00913A96" w:rsidP="00A43DA1">
      <w:pPr>
        <w:spacing w:after="0" w:line="240" w:lineRule="auto"/>
        <w:jc w:val="both"/>
        <w:rPr>
          <w:rFonts w:ascii="Times New Roman" w:hAnsi="Times New Roman" w:cs="Times New Roman"/>
          <w:lang w:val="ro-RO"/>
        </w:rPr>
      </w:pPr>
      <w:r w:rsidRPr="00BE13CF">
        <w:rPr>
          <w:rFonts w:ascii="Times New Roman" w:hAnsi="Times New Roman" w:cs="Times New Roman"/>
          <w:lang w:val="ro-RO"/>
        </w:rPr>
        <w:t xml:space="preserve">Din </w:t>
      </w:r>
      <w:r w:rsidR="000F0C92">
        <w:rPr>
          <w:rFonts w:ascii="Times New Roman" w:hAnsi="Times New Roman" w:cs="Times New Roman"/>
          <w:lang w:val="ro-RO"/>
        </w:rPr>
        <w:t>t</w:t>
      </w:r>
      <w:r w:rsidRPr="00BE13CF">
        <w:rPr>
          <w:rFonts w:ascii="Times New Roman" w:hAnsi="Times New Roman" w:cs="Times New Roman"/>
          <w:lang w:val="ro-RO"/>
        </w:rPr>
        <w:t>o</w:t>
      </w:r>
      <w:r w:rsidR="000F0C92">
        <w:rPr>
          <w:rFonts w:ascii="Times New Roman" w:hAnsi="Times New Roman" w:cs="Times New Roman"/>
          <w:lang w:val="ro-RO"/>
        </w:rPr>
        <w:t>t</w:t>
      </w:r>
      <w:r w:rsidRPr="00BE13CF">
        <w:rPr>
          <w:rFonts w:ascii="Times New Roman" w:hAnsi="Times New Roman" w:cs="Times New Roman"/>
          <w:lang w:val="ro-RO"/>
        </w:rPr>
        <w:t>alul ariera</w:t>
      </w:r>
      <w:r w:rsidR="000F0C92">
        <w:rPr>
          <w:rFonts w:ascii="Times New Roman" w:hAnsi="Times New Roman" w:cs="Times New Roman"/>
          <w:lang w:val="ro-RO"/>
        </w:rPr>
        <w:t>t</w:t>
      </w:r>
      <w:r w:rsidRPr="00BE13CF">
        <w:rPr>
          <w:rFonts w:ascii="Times New Roman" w:hAnsi="Times New Roman" w:cs="Times New Roman"/>
          <w:lang w:val="ro-RO"/>
        </w:rPr>
        <w:t>elor de 77.858.243 lei , 32.13% sun</w:t>
      </w:r>
      <w:r w:rsidR="000F0C92">
        <w:rPr>
          <w:rFonts w:ascii="Times New Roman" w:hAnsi="Times New Roman" w:cs="Times New Roman"/>
          <w:lang w:val="ro-RO"/>
        </w:rPr>
        <w:t>t</w:t>
      </w:r>
      <w:r w:rsidRPr="00BE13CF">
        <w:rPr>
          <w:rFonts w:ascii="Times New Roman" w:hAnsi="Times New Roman" w:cs="Times New Roman"/>
          <w:lang w:val="ro-RO"/>
        </w:rPr>
        <w:t xml:space="preserve"> </w:t>
      </w:r>
      <w:r w:rsidR="0086006C">
        <w:rPr>
          <w:rFonts w:ascii="Times New Roman" w:hAnsi="Times New Roman" w:cs="Times New Roman"/>
          <w:lang w:val="ro-RO"/>
        </w:rPr>
        <w:t>î</w:t>
      </w:r>
      <w:r w:rsidRPr="00BE13CF">
        <w:rPr>
          <w:rFonts w:ascii="Times New Roman" w:hAnsi="Times New Roman" w:cs="Times New Roman"/>
          <w:lang w:val="ro-RO"/>
        </w:rPr>
        <w:t xml:space="preserve">n </w:t>
      </w:r>
      <w:r w:rsidR="0086006C">
        <w:rPr>
          <w:rFonts w:ascii="Times New Roman" w:hAnsi="Times New Roman" w:cs="Times New Roman"/>
          <w:lang w:val="ro-RO"/>
        </w:rPr>
        <w:t>î</w:t>
      </w:r>
      <w:r w:rsidRPr="00BE13CF">
        <w:rPr>
          <w:rFonts w:ascii="Times New Roman" w:hAnsi="Times New Roman" w:cs="Times New Roman"/>
          <w:lang w:val="ro-RO"/>
        </w:rPr>
        <w:t>nlesniri la pla</w:t>
      </w:r>
      <w:r w:rsidR="000F0C92">
        <w:rPr>
          <w:rFonts w:ascii="Times New Roman" w:hAnsi="Times New Roman" w:cs="Times New Roman"/>
          <w:lang w:val="ro-RO"/>
        </w:rPr>
        <w:t>t</w:t>
      </w:r>
      <w:r w:rsidR="0086006C">
        <w:rPr>
          <w:rFonts w:ascii="Times New Roman" w:hAnsi="Times New Roman" w:cs="Times New Roman"/>
          <w:lang w:val="ro-RO"/>
        </w:rPr>
        <w:t>ă</w:t>
      </w:r>
      <w:r w:rsidRPr="00BE13CF">
        <w:rPr>
          <w:rFonts w:ascii="Times New Roman" w:hAnsi="Times New Roman" w:cs="Times New Roman"/>
          <w:lang w:val="ro-RO"/>
        </w:rPr>
        <w:t>.</w:t>
      </w:r>
    </w:p>
    <w:p w14:paraId="3334861D" w14:textId="77777777" w:rsidR="00913A96" w:rsidRPr="00BE13CF" w:rsidRDefault="00913A96" w:rsidP="00A43DA1">
      <w:pPr>
        <w:spacing w:after="0" w:line="240" w:lineRule="auto"/>
        <w:jc w:val="both"/>
        <w:rPr>
          <w:rFonts w:ascii="Times New Roman" w:hAnsi="Times New Roman" w:cs="Times New Roman"/>
          <w:lang w:val="ro-RO"/>
        </w:rPr>
      </w:pPr>
    </w:p>
    <w:p w14:paraId="0109C900" w14:textId="7C4C5F1B" w:rsidR="00913A96" w:rsidRPr="00BE13CF" w:rsidRDefault="00913A96" w:rsidP="00A43DA1">
      <w:pPr>
        <w:spacing w:after="0" w:line="240" w:lineRule="auto"/>
        <w:jc w:val="both"/>
        <w:rPr>
          <w:rFonts w:ascii="Times New Roman" w:hAnsi="Times New Roman" w:cs="Times New Roman"/>
          <w:lang w:val="ro-RO"/>
        </w:rPr>
      </w:pPr>
      <w:r w:rsidRPr="00BE13CF">
        <w:rPr>
          <w:rFonts w:ascii="Times New Roman" w:hAnsi="Times New Roman" w:cs="Times New Roman"/>
          <w:b/>
          <w:bCs/>
          <w:lang w:val="ro-RO"/>
        </w:rPr>
        <w:t>persoane juridice</w:t>
      </w:r>
      <w:r w:rsidRPr="00BE13CF">
        <w:rPr>
          <w:rFonts w:ascii="Times New Roman" w:hAnsi="Times New Roman" w:cs="Times New Roman"/>
          <w:lang w:val="ro-RO"/>
        </w:rPr>
        <w:t xml:space="preserve"> din </w:t>
      </w:r>
      <w:r w:rsidR="000F0C92">
        <w:rPr>
          <w:rFonts w:ascii="Times New Roman" w:hAnsi="Times New Roman" w:cs="Times New Roman"/>
          <w:lang w:val="ro-RO"/>
        </w:rPr>
        <w:t>t</w:t>
      </w:r>
      <w:r w:rsidRPr="00BE13CF">
        <w:rPr>
          <w:rFonts w:ascii="Times New Roman" w:hAnsi="Times New Roman" w:cs="Times New Roman"/>
          <w:lang w:val="ro-RO"/>
        </w:rPr>
        <w:t>o</w:t>
      </w:r>
      <w:r w:rsidR="000F0C92">
        <w:rPr>
          <w:rFonts w:ascii="Times New Roman" w:hAnsi="Times New Roman" w:cs="Times New Roman"/>
          <w:lang w:val="ro-RO"/>
        </w:rPr>
        <w:t>t</w:t>
      </w:r>
      <w:r w:rsidRPr="00BE13CF">
        <w:rPr>
          <w:rFonts w:ascii="Times New Roman" w:hAnsi="Times New Roman" w:cs="Times New Roman"/>
          <w:lang w:val="ro-RO"/>
        </w:rPr>
        <w:t>alul ariera</w:t>
      </w:r>
      <w:r w:rsidR="000F0C92">
        <w:rPr>
          <w:rFonts w:ascii="Times New Roman" w:hAnsi="Times New Roman" w:cs="Times New Roman"/>
          <w:lang w:val="ro-RO"/>
        </w:rPr>
        <w:t>t</w:t>
      </w:r>
      <w:r w:rsidRPr="00BE13CF">
        <w:rPr>
          <w:rFonts w:ascii="Times New Roman" w:hAnsi="Times New Roman" w:cs="Times New Roman"/>
          <w:lang w:val="ro-RO"/>
        </w:rPr>
        <w:t xml:space="preserve">elor de 55.653.778 lei , suma de 22.974.611 lei fiind </w:t>
      </w:r>
      <w:r w:rsidR="0086006C">
        <w:rPr>
          <w:rFonts w:ascii="Times New Roman" w:hAnsi="Times New Roman" w:cs="Times New Roman"/>
          <w:lang w:val="ro-RO"/>
        </w:rPr>
        <w:t>î</w:t>
      </w:r>
      <w:r w:rsidRPr="00BE13CF">
        <w:rPr>
          <w:rFonts w:ascii="Times New Roman" w:hAnsi="Times New Roman" w:cs="Times New Roman"/>
          <w:lang w:val="ro-RO"/>
        </w:rPr>
        <w:t xml:space="preserve">n </w:t>
      </w:r>
      <w:r w:rsidR="0086006C">
        <w:rPr>
          <w:rFonts w:ascii="Times New Roman" w:hAnsi="Times New Roman" w:cs="Times New Roman"/>
          <w:lang w:val="ro-RO"/>
        </w:rPr>
        <w:t>î</w:t>
      </w:r>
      <w:r w:rsidRPr="00BE13CF">
        <w:rPr>
          <w:rFonts w:ascii="Times New Roman" w:hAnsi="Times New Roman" w:cs="Times New Roman"/>
          <w:lang w:val="ro-RO"/>
        </w:rPr>
        <w:t>nlesnire la pla</w:t>
      </w:r>
      <w:r w:rsidR="000F0C92">
        <w:rPr>
          <w:rFonts w:ascii="Times New Roman" w:hAnsi="Times New Roman" w:cs="Times New Roman"/>
          <w:lang w:val="ro-RO"/>
        </w:rPr>
        <w:t>t</w:t>
      </w:r>
      <w:r w:rsidR="0086006C">
        <w:rPr>
          <w:rFonts w:ascii="Times New Roman" w:hAnsi="Times New Roman" w:cs="Times New Roman"/>
          <w:lang w:val="ro-RO"/>
        </w:rPr>
        <w:t>ă</w:t>
      </w:r>
      <w:r w:rsidRPr="00BE13CF">
        <w:rPr>
          <w:rFonts w:ascii="Times New Roman" w:hAnsi="Times New Roman" w:cs="Times New Roman"/>
          <w:lang w:val="ro-RO"/>
        </w:rPr>
        <w:t xml:space="preserve"> ceea ce reprezin</w:t>
      </w:r>
      <w:r w:rsidR="000F0C92">
        <w:rPr>
          <w:rFonts w:ascii="Times New Roman" w:hAnsi="Times New Roman" w:cs="Times New Roman"/>
          <w:lang w:val="ro-RO"/>
        </w:rPr>
        <w:t>t</w:t>
      </w:r>
      <w:r w:rsidRPr="00BE13CF">
        <w:rPr>
          <w:rFonts w:ascii="Times New Roman" w:hAnsi="Times New Roman" w:cs="Times New Roman"/>
          <w:lang w:val="ro-RO"/>
        </w:rPr>
        <w:t xml:space="preserve"> un procen</w:t>
      </w:r>
      <w:r w:rsidR="000F0C92">
        <w:rPr>
          <w:rFonts w:ascii="Times New Roman" w:hAnsi="Times New Roman" w:cs="Times New Roman"/>
          <w:lang w:val="ro-RO"/>
        </w:rPr>
        <w:t>t</w:t>
      </w:r>
      <w:r w:rsidRPr="00BE13CF">
        <w:rPr>
          <w:rFonts w:ascii="Times New Roman" w:hAnsi="Times New Roman" w:cs="Times New Roman"/>
          <w:lang w:val="ro-RO"/>
        </w:rPr>
        <w:t xml:space="preserve"> de </w:t>
      </w:r>
      <w:r w:rsidRPr="00BE13CF">
        <w:rPr>
          <w:rFonts w:ascii="Times New Roman" w:hAnsi="Times New Roman" w:cs="Times New Roman"/>
          <w:b/>
          <w:bCs/>
          <w:lang w:val="ro-RO"/>
        </w:rPr>
        <w:t>41.28%</w:t>
      </w:r>
    </w:p>
    <w:p w14:paraId="6F70BCE5" w14:textId="77777777" w:rsidR="00913A96" w:rsidRPr="00BE13CF" w:rsidRDefault="00913A96" w:rsidP="00A43DA1">
      <w:pPr>
        <w:spacing w:after="0" w:line="240" w:lineRule="auto"/>
        <w:jc w:val="both"/>
        <w:rPr>
          <w:rFonts w:ascii="Times New Roman" w:hAnsi="Times New Roman" w:cs="Times New Roman"/>
          <w:lang w:val="ro-RO"/>
        </w:rPr>
      </w:pPr>
    </w:p>
    <w:p w14:paraId="530B8A5D" w14:textId="0AADEA9B" w:rsidR="00913A96" w:rsidRPr="00BE13CF" w:rsidRDefault="00913A96" w:rsidP="00A43DA1">
      <w:pPr>
        <w:autoSpaceDE w:val="0"/>
        <w:spacing w:after="0" w:line="240" w:lineRule="auto"/>
        <w:jc w:val="both"/>
        <w:rPr>
          <w:rFonts w:ascii="Times New Roman" w:hAnsi="Times New Roman" w:cs="Times New Roman"/>
          <w:lang w:val="ro-RO"/>
        </w:rPr>
      </w:pPr>
      <w:r w:rsidRPr="00BE13CF">
        <w:rPr>
          <w:rFonts w:ascii="Times New Roman" w:eastAsia="Liberation Serif" w:hAnsi="Times New Roman" w:cs="Times New Roman"/>
          <w:b/>
          <w:bCs/>
          <w:lang w:val="ro-RO"/>
        </w:rPr>
        <w:t>persoane fizice</w:t>
      </w:r>
      <w:r w:rsidRPr="00BE13CF">
        <w:rPr>
          <w:rFonts w:ascii="Times New Roman" w:eastAsia="Liberation Serif" w:hAnsi="Times New Roman" w:cs="Times New Roman"/>
          <w:lang w:val="ro-RO"/>
        </w:rPr>
        <w:t xml:space="preserve"> din </w:t>
      </w:r>
      <w:r w:rsidR="000F0C92">
        <w:rPr>
          <w:rFonts w:ascii="Times New Roman" w:eastAsia="Liberation Serif" w:hAnsi="Times New Roman" w:cs="Times New Roman"/>
          <w:lang w:val="ro-RO"/>
        </w:rPr>
        <w:t>t</w:t>
      </w:r>
      <w:r w:rsidRPr="00BE13CF">
        <w:rPr>
          <w:rFonts w:ascii="Times New Roman" w:eastAsia="Liberation Serif" w:hAnsi="Times New Roman" w:cs="Times New Roman"/>
          <w:lang w:val="ro-RO"/>
        </w:rPr>
        <w:t>o</w:t>
      </w:r>
      <w:r w:rsidR="000F0C92">
        <w:rPr>
          <w:rFonts w:ascii="Times New Roman" w:eastAsia="Liberation Serif" w:hAnsi="Times New Roman" w:cs="Times New Roman"/>
          <w:lang w:val="ro-RO"/>
        </w:rPr>
        <w:t>t</w:t>
      </w:r>
      <w:r w:rsidRPr="00BE13CF">
        <w:rPr>
          <w:rFonts w:ascii="Times New Roman" w:eastAsia="Liberation Serif" w:hAnsi="Times New Roman" w:cs="Times New Roman"/>
          <w:lang w:val="ro-RO"/>
        </w:rPr>
        <w:t>alul ariera</w:t>
      </w:r>
      <w:r w:rsidR="000F0C92">
        <w:rPr>
          <w:rFonts w:ascii="Times New Roman" w:eastAsia="Liberation Serif" w:hAnsi="Times New Roman" w:cs="Times New Roman"/>
          <w:lang w:val="ro-RO"/>
        </w:rPr>
        <w:t>t</w:t>
      </w:r>
      <w:r w:rsidRPr="00BE13CF">
        <w:rPr>
          <w:rFonts w:ascii="Times New Roman" w:eastAsia="Liberation Serif" w:hAnsi="Times New Roman" w:cs="Times New Roman"/>
          <w:lang w:val="ro-RO"/>
        </w:rPr>
        <w:t xml:space="preserve">elor de 22.204.465 lei , suma de 2.044.380 lei fiind </w:t>
      </w:r>
      <w:r w:rsidR="0086006C">
        <w:rPr>
          <w:rFonts w:ascii="Times New Roman" w:eastAsia="Liberation Serif" w:hAnsi="Times New Roman" w:cs="Times New Roman"/>
          <w:lang w:val="ro-RO"/>
        </w:rPr>
        <w:t>î</w:t>
      </w:r>
      <w:r w:rsidRPr="00BE13CF">
        <w:rPr>
          <w:rFonts w:ascii="Times New Roman" w:eastAsia="Liberation Serif" w:hAnsi="Times New Roman" w:cs="Times New Roman"/>
          <w:lang w:val="ro-RO"/>
        </w:rPr>
        <w:t xml:space="preserve">n </w:t>
      </w:r>
      <w:r w:rsidR="0086006C">
        <w:rPr>
          <w:rFonts w:ascii="Times New Roman" w:eastAsia="Liberation Serif" w:hAnsi="Times New Roman" w:cs="Times New Roman"/>
          <w:lang w:val="ro-RO"/>
        </w:rPr>
        <w:t>î</w:t>
      </w:r>
      <w:r w:rsidRPr="00BE13CF">
        <w:rPr>
          <w:rFonts w:ascii="Times New Roman" w:eastAsia="Liberation Serif" w:hAnsi="Times New Roman" w:cs="Times New Roman"/>
          <w:lang w:val="ro-RO"/>
        </w:rPr>
        <w:t>nlesnire la pla</w:t>
      </w:r>
      <w:r w:rsidR="000F0C92">
        <w:rPr>
          <w:rFonts w:ascii="Times New Roman" w:eastAsia="Liberation Serif" w:hAnsi="Times New Roman" w:cs="Times New Roman"/>
          <w:lang w:val="ro-RO"/>
        </w:rPr>
        <w:t>t</w:t>
      </w:r>
      <w:r w:rsidR="0086006C">
        <w:rPr>
          <w:rFonts w:ascii="Times New Roman" w:eastAsia="Liberation Serif" w:hAnsi="Times New Roman" w:cs="Times New Roman"/>
          <w:lang w:val="ro-RO"/>
        </w:rPr>
        <w:t>ă</w:t>
      </w:r>
      <w:r w:rsidRPr="00BE13CF">
        <w:rPr>
          <w:rFonts w:ascii="Times New Roman" w:eastAsia="Liberation Serif" w:hAnsi="Times New Roman" w:cs="Times New Roman"/>
          <w:lang w:val="ro-RO"/>
        </w:rPr>
        <w:t xml:space="preserve"> ceea ce reprezin</w:t>
      </w:r>
      <w:r w:rsidR="000F0C92">
        <w:rPr>
          <w:rFonts w:ascii="Times New Roman" w:eastAsia="Liberation Serif" w:hAnsi="Times New Roman" w:cs="Times New Roman"/>
          <w:lang w:val="ro-RO"/>
        </w:rPr>
        <w:t>t</w:t>
      </w:r>
      <w:r w:rsidR="0086006C">
        <w:rPr>
          <w:rFonts w:ascii="Times New Roman" w:eastAsia="Liberation Serif" w:hAnsi="Times New Roman" w:cs="Times New Roman"/>
          <w:lang w:val="ro-RO"/>
        </w:rPr>
        <w:t>ă</w:t>
      </w:r>
      <w:r w:rsidRPr="00BE13CF">
        <w:rPr>
          <w:rFonts w:ascii="Times New Roman" w:eastAsia="Liberation Serif" w:hAnsi="Times New Roman" w:cs="Times New Roman"/>
          <w:lang w:val="ro-RO"/>
        </w:rPr>
        <w:t xml:space="preserve"> un procen</w:t>
      </w:r>
      <w:r w:rsidR="000F0C92">
        <w:rPr>
          <w:rFonts w:ascii="Times New Roman" w:eastAsia="Liberation Serif" w:hAnsi="Times New Roman" w:cs="Times New Roman"/>
          <w:lang w:val="ro-RO"/>
        </w:rPr>
        <w:t>t</w:t>
      </w:r>
      <w:r w:rsidRPr="00BE13CF">
        <w:rPr>
          <w:rFonts w:ascii="Times New Roman" w:eastAsia="Liberation Serif" w:hAnsi="Times New Roman" w:cs="Times New Roman"/>
          <w:lang w:val="ro-RO"/>
        </w:rPr>
        <w:t xml:space="preserve"> de </w:t>
      </w:r>
      <w:r w:rsidRPr="00BE13CF">
        <w:rPr>
          <w:rFonts w:ascii="Times New Roman" w:eastAsia="Liberation Serif" w:hAnsi="Times New Roman" w:cs="Times New Roman"/>
          <w:b/>
          <w:bCs/>
          <w:lang w:val="ro-RO"/>
        </w:rPr>
        <w:t>9.20%</w:t>
      </w:r>
      <w:r w:rsidRPr="00BE13CF">
        <w:rPr>
          <w:rFonts w:ascii="Times New Roman" w:eastAsia="Liberation Serif" w:hAnsi="Times New Roman" w:cs="Times New Roman"/>
          <w:lang w:val="ro-RO"/>
        </w:rPr>
        <w:tab/>
      </w:r>
    </w:p>
    <w:p w14:paraId="7CC7E9D3" w14:textId="77777777" w:rsidR="00913A96" w:rsidRPr="00BE13CF" w:rsidRDefault="00913A96" w:rsidP="00A43DA1">
      <w:pPr>
        <w:autoSpaceDE w:val="0"/>
        <w:spacing w:after="0" w:line="240" w:lineRule="auto"/>
        <w:jc w:val="both"/>
        <w:rPr>
          <w:rFonts w:ascii="Times New Roman" w:hAnsi="Times New Roman" w:cs="Times New Roman"/>
          <w:lang w:val="ro-RO"/>
        </w:rPr>
      </w:pPr>
    </w:p>
    <w:p w14:paraId="1C622DE7" w14:textId="292255CC" w:rsidR="00913A96" w:rsidRPr="00BE13CF" w:rsidRDefault="00913A96" w:rsidP="00A43DA1">
      <w:pPr>
        <w:tabs>
          <w:tab w:val="left" w:pos="720"/>
        </w:tabs>
        <w:spacing w:after="0" w:line="240" w:lineRule="auto"/>
        <w:rPr>
          <w:rFonts w:ascii="Times New Roman" w:hAnsi="Times New Roman" w:cs="Times New Roman"/>
          <w:lang w:val="ro-RO"/>
        </w:rPr>
      </w:pPr>
      <w:r w:rsidRPr="00BE13CF">
        <w:rPr>
          <w:rFonts w:ascii="Times New Roman" w:hAnsi="Times New Roman" w:cs="Times New Roman"/>
          <w:b/>
          <w:bCs/>
          <w:i/>
          <w:iCs/>
          <w:lang w:val="ro-RO"/>
        </w:rPr>
        <w:t>Evolu</w:t>
      </w:r>
      <w:r w:rsidR="0086006C">
        <w:rPr>
          <w:rFonts w:ascii="Times New Roman" w:hAnsi="Times New Roman" w:cs="Times New Roman"/>
          <w:b/>
          <w:bCs/>
          <w:i/>
          <w:iCs/>
          <w:lang w:val="ro-RO"/>
        </w:rPr>
        <w:t>ț</w:t>
      </w:r>
      <w:r w:rsidRPr="00BE13CF">
        <w:rPr>
          <w:rFonts w:ascii="Times New Roman" w:hAnsi="Times New Roman" w:cs="Times New Roman"/>
          <w:b/>
          <w:bCs/>
          <w:i/>
          <w:iCs/>
          <w:lang w:val="ro-RO"/>
        </w:rPr>
        <w:t>ia ariera</w:t>
      </w:r>
      <w:r w:rsidR="000F0C92">
        <w:rPr>
          <w:rFonts w:ascii="Times New Roman" w:hAnsi="Times New Roman" w:cs="Times New Roman"/>
          <w:b/>
          <w:bCs/>
          <w:i/>
          <w:iCs/>
          <w:lang w:val="ro-RO"/>
        </w:rPr>
        <w:t>t</w:t>
      </w:r>
      <w:r w:rsidRPr="00BE13CF">
        <w:rPr>
          <w:rFonts w:ascii="Times New Roman" w:hAnsi="Times New Roman" w:cs="Times New Roman"/>
          <w:b/>
          <w:bCs/>
          <w:i/>
          <w:iCs/>
          <w:lang w:val="ro-RO"/>
        </w:rPr>
        <w:t xml:space="preserve">elor in cursul anului 2023 </w:t>
      </w:r>
    </w:p>
    <w:p w14:paraId="7D87C045" w14:textId="25424E00" w:rsidR="00913A96" w:rsidRPr="00BE13CF" w:rsidRDefault="00913A96" w:rsidP="00913A96">
      <w:pPr>
        <w:tabs>
          <w:tab w:val="left" w:pos="720"/>
        </w:tabs>
        <w:jc w:val="right"/>
        <w:rPr>
          <w:lang w:val="ro-RO"/>
        </w:rPr>
      </w:pPr>
      <w:r w:rsidRPr="00BE13CF">
        <w:rPr>
          <w:b/>
          <w:bCs/>
          <w:i/>
          <w:iCs/>
          <w:sz w:val="32"/>
          <w:szCs w:val="32"/>
          <w:lang w:val="ro-RO"/>
        </w:rPr>
        <w:t xml:space="preserve">  </w:t>
      </w:r>
      <w:r w:rsidRPr="00BE13CF">
        <w:rPr>
          <w:sz w:val="24"/>
          <w:szCs w:val="24"/>
          <w:lang w:val="ro-RO"/>
        </w:rPr>
        <w:t xml:space="preserve">                                                                                                        mii.</w:t>
      </w:r>
      <w:r w:rsidR="0086006C">
        <w:rPr>
          <w:sz w:val="24"/>
          <w:szCs w:val="24"/>
          <w:lang w:val="ro-RO"/>
        </w:rPr>
        <w:t xml:space="preserve"> </w:t>
      </w:r>
      <w:r w:rsidRPr="00BE13CF">
        <w:rPr>
          <w:sz w:val="24"/>
          <w:szCs w:val="24"/>
          <w:lang w:val="ro-RO"/>
        </w:rPr>
        <w:t>lei</w:t>
      </w:r>
    </w:p>
    <w:tbl>
      <w:tblPr>
        <w:tblW w:w="0" w:type="auto"/>
        <w:tblInd w:w="-410" w:type="dxa"/>
        <w:tblLayout w:type="fixed"/>
        <w:tblCellMar>
          <w:top w:w="55" w:type="dxa"/>
          <w:left w:w="55" w:type="dxa"/>
          <w:bottom w:w="55" w:type="dxa"/>
          <w:right w:w="55" w:type="dxa"/>
        </w:tblCellMar>
        <w:tblLook w:val="0000" w:firstRow="0" w:lastRow="0" w:firstColumn="0" w:lastColumn="0" w:noHBand="0" w:noVBand="0"/>
      </w:tblPr>
      <w:tblGrid>
        <w:gridCol w:w="3930"/>
        <w:gridCol w:w="1770"/>
        <w:gridCol w:w="1800"/>
        <w:gridCol w:w="2360"/>
      </w:tblGrid>
      <w:tr w:rsidR="00913A96" w:rsidRPr="00BE13CF" w14:paraId="45FF9156" w14:textId="77777777" w:rsidTr="006538AE">
        <w:trPr>
          <w:trHeight w:val="255"/>
        </w:trPr>
        <w:tc>
          <w:tcPr>
            <w:tcW w:w="3930" w:type="dxa"/>
            <w:tcBorders>
              <w:top w:val="single" w:sz="4" w:space="0" w:color="000000"/>
              <w:left w:val="single" w:sz="4" w:space="0" w:color="000000"/>
              <w:bottom w:val="single" w:sz="4" w:space="0" w:color="000000"/>
            </w:tcBorders>
            <w:shd w:val="clear" w:color="auto" w:fill="BF819E"/>
            <w:vAlign w:val="bottom"/>
          </w:tcPr>
          <w:p w14:paraId="5BE81099" w14:textId="3625480A" w:rsidR="00913A96" w:rsidRPr="00BE13CF" w:rsidRDefault="00913A96" w:rsidP="004A1EF8">
            <w:pPr>
              <w:spacing w:after="0" w:line="240" w:lineRule="auto"/>
              <w:jc w:val="center"/>
              <w:rPr>
                <w:lang w:val="ro-RO"/>
              </w:rPr>
            </w:pPr>
            <w:r w:rsidRPr="00BE13CF">
              <w:rPr>
                <w:b/>
                <w:bCs/>
                <w:i/>
                <w:iCs/>
                <w:sz w:val="24"/>
                <w:szCs w:val="24"/>
                <w:lang w:val="ro-RO"/>
              </w:rPr>
              <w:t>Buge</w:t>
            </w:r>
            <w:r w:rsidR="000F0C92">
              <w:rPr>
                <w:b/>
                <w:bCs/>
                <w:i/>
                <w:iCs/>
                <w:sz w:val="24"/>
                <w:szCs w:val="24"/>
                <w:lang w:val="ro-RO"/>
              </w:rPr>
              <w:t>t</w:t>
            </w:r>
          </w:p>
        </w:tc>
        <w:tc>
          <w:tcPr>
            <w:tcW w:w="1770" w:type="dxa"/>
            <w:tcBorders>
              <w:top w:val="single" w:sz="4" w:space="0" w:color="000000"/>
              <w:left w:val="single" w:sz="4" w:space="0" w:color="000000"/>
              <w:bottom w:val="single" w:sz="4" w:space="0" w:color="000000"/>
            </w:tcBorders>
            <w:shd w:val="clear" w:color="auto" w:fill="BF819E"/>
            <w:vAlign w:val="bottom"/>
          </w:tcPr>
          <w:p w14:paraId="70D1AF65" w14:textId="52158F56" w:rsidR="00913A96" w:rsidRPr="00BE13CF" w:rsidRDefault="00913A96" w:rsidP="004A1EF8">
            <w:pPr>
              <w:spacing w:after="0" w:line="240" w:lineRule="auto"/>
              <w:jc w:val="center"/>
              <w:rPr>
                <w:lang w:val="ro-RO"/>
              </w:rPr>
            </w:pPr>
            <w:r w:rsidRPr="00BE13CF">
              <w:rPr>
                <w:b/>
                <w:i/>
                <w:lang w:val="ro-RO"/>
              </w:rPr>
              <w:t>Ariera</w:t>
            </w:r>
            <w:r w:rsidR="000F0C92">
              <w:rPr>
                <w:b/>
                <w:i/>
                <w:lang w:val="ro-RO"/>
              </w:rPr>
              <w:t>t</w:t>
            </w:r>
            <w:r w:rsidRPr="00BE13CF">
              <w:rPr>
                <w:b/>
                <w:i/>
                <w:lang w:val="ro-RO"/>
              </w:rPr>
              <w:t>e la 31.12.2022</w:t>
            </w:r>
          </w:p>
        </w:tc>
        <w:tc>
          <w:tcPr>
            <w:tcW w:w="1800" w:type="dxa"/>
            <w:tcBorders>
              <w:top w:val="single" w:sz="4" w:space="0" w:color="000000"/>
              <w:left w:val="single" w:sz="4" w:space="0" w:color="000000"/>
              <w:bottom w:val="single" w:sz="4" w:space="0" w:color="000000"/>
            </w:tcBorders>
            <w:shd w:val="clear" w:color="auto" w:fill="BF819E"/>
            <w:vAlign w:val="bottom"/>
          </w:tcPr>
          <w:p w14:paraId="3742B286" w14:textId="53796CFD" w:rsidR="00913A96" w:rsidRPr="00BE13CF" w:rsidRDefault="00913A96" w:rsidP="004A1EF8">
            <w:pPr>
              <w:spacing w:after="0" w:line="240" w:lineRule="auto"/>
              <w:jc w:val="center"/>
              <w:rPr>
                <w:lang w:val="ro-RO"/>
              </w:rPr>
            </w:pPr>
            <w:r w:rsidRPr="00BE13CF">
              <w:rPr>
                <w:b/>
                <w:i/>
                <w:lang w:val="ro-RO"/>
              </w:rPr>
              <w:t>Ariera</w:t>
            </w:r>
            <w:r w:rsidR="000F0C92">
              <w:rPr>
                <w:b/>
                <w:i/>
                <w:lang w:val="ro-RO"/>
              </w:rPr>
              <w:t>t</w:t>
            </w:r>
            <w:r w:rsidRPr="00BE13CF">
              <w:rPr>
                <w:b/>
                <w:i/>
                <w:lang w:val="ro-RO"/>
              </w:rPr>
              <w:t>e la 30.09.2023</w:t>
            </w:r>
          </w:p>
        </w:tc>
        <w:tc>
          <w:tcPr>
            <w:tcW w:w="2360" w:type="dxa"/>
            <w:tcBorders>
              <w:top w:val="single" w:sz="4" w:space="0" w:color="000000"/>
              <w:left w:val="single" w:sz="4" w:space="0" w:color="000000"/>
              <w:bottom w:val="single" w:sz="4" w:space="0" w:color="000000"/>
              <w:right w:val="single" w:sz="4" w:space="0" w:color="000000"/>
            </w:tcBorders>
            <w:shd w:val="clear" w:color="auto" w:fill="BF819E"/>
            <w:vAlign w:val="bottom"/>
          </w:tcPr>
          <w:p w14:paraId="14C789D6" w14:textId="77777777" w:rsidR="00913A96" w:rsidRPr="00BE13CF" w:rsidRDefault="00913A96" w:rsidP="004A1EF8">
            <w:pPr>
              <w:spacing w:after="0" w:line="240" w:lineRule="auto"/>
              <w:jc w:val="center"/>
              <w:rPr>
                <w:lang w:val="ro-RO"/>
              </w:rPr>
            </w:pPr>
            <w:r w:rsidRPr="00BE13CF">
              <w:rPr>
                <w:b/>
                <w:i/>
                <w:lang w:val="ro-RO"/>
              </w:rPr>
              <w:t>2023/2022 %</w:t>
            </w:r>
          </w:p>
        </w:tc>
      </w:tr>
      <w:tr w:rsidR="00913A96" w:rsidRPr="00BE13CF" w14:paraId="5C72DEF5" w14:textId="77777777" w:rsidTr="006538AE">
        <w:trPr>
          <w:trHeight w:val="435"/>
        </w:trPr>
        <w:tc>
          <w:tcPr>
            <w:tcW w:w="3930" w:type="dxa"/>
            <w:tcBorders>
              <w:left w:val="single" w:sz="4" w:space="0" w:color="000000"/>
              <w:bottom w:val="single" w:sz="4" w:space="0" w:color="000000"/>
            </w:tcBorders>
            <w:shd w:val="clear" w:color="auto" w:fill="E0C2CD"/>
            <w:vAlign w:val="bottom"/>
          </w:tcPr>
          <w:p w14:paraId="78776BBA" w14:textId="0C6B6184" w:rsidR="00913A96" w:rsidRPr="00BE13CF" w:rsidRDefault="00913A96" w:rsidP="004A1EF8">
            <w:pPr>
              <w:spacing w:after="0" w:line="240" w:lineRule="auto"/>
              <w:rPr>
                <w:lang w:val="ro-RO"/>
              </w:rPr>
            </w:pPr>
            <w:r w:rsidRPr="00BE13CF">
              <w:rPr>
                <w:b/>
                <w:lang w:val="ro-RO"/>
              </w:rPr>
              <w:t>1.Buge</w:t>
            </w:r>
            <w:r w:rsidR="000F0C92">
              <w:rPr>
                <w:b/>
                <w:lang w:val="ro-RO"/>
              </w:rPr>
              <w:t>t</w:t>
            </w:r>
            <w:r w:rsidRPr="00BE13CF">
              <w:rPr>
                <w:b/>
                <w:lang w:val="ro-RO"/>
              </w:rPr>
              <w:t xml:space="preserve"> de s</w:t>
            </w:r>
            <w:r w:rsidR="000F0C92">
              <w:rPr>
                <w:b/>
                <w:lang w:val="ro-RO"/>
              </w:rPr>
              <w:t>t</w:t>
            </w:r>
            <w:r w:rsidRPr="00BE13CF">
              <w:rPr>
                <w:b/>
                <w:lang w:val="ro-RO"/>
              </w:rPr>
              <w:t>a</w:t>
            </w:r>
            <w:r w:rsidR="000F0C92">
              <w:rPr>
                <w:b/>
                <w:lang w:val="ro-RO"/>
              </w:rPr>
              <w:t>t</w:t>
            </w:r>
            <w:r w:rsidRPr="00BE13CF">
              <w:rPr>
                <w:b/>
                <w:lang w:val="ro-RO"/>
              </w:rPr>
              <w:t xml:space="preserve"> </w:t>
            </w:r>
          </w:p>
        </w:tc>
        <w:tc>
          <w:tcPr>
            <w:tcW w:w="1770" w:type="dxa"/>
            <w:tcBorders>
              <w:left w:val="single" w:sz="4" w:space="0" w:color="000000"/>
              <w:bottom w:val="single" w:sz="4" w:space="0" w:color="000000"/>
            </w:tcBorders>
            <w:shd w:val="clear" w:color="auto" w:fill="E0C2CD"/>
            <w:vAlign w:val="bottom"/>
          </w:tcPr>
          <w:p w14:paraId="186CB675" w14:textId="77777777" w:rsidR="00913A96" w:rsidRPr="00BE13CF" w:rsidRDefault="00913A96" w:rsidP="004A1EF8">
            <w:pPr>
              <w:pStyle w:val="TableContents"/>
              <w:jc w:val="right"/>
              <w:rPr>
                <w:lang w:val="ro-RO"/>
              </w:rPr>
            </w:pPr>
            <w:r w:rsidRPr="00BE13CF">
              <w:rPr>
                <w:lang w:val="ro-RO"/>
              </w:rPr>
              <w:t>36,475</w:t>
            </w:r>
          </w:p>
        </w:tc>
        <w:tc>
          <w:tcPr>
            <w:tcW w:w="1800" w:type="dxa"/>
            <w:tcBorders>
              <w:left w:val="single" w:sz="4" w:space="0" w:color="000000"/>
              <w:bottom w:val="single" w:sz="4" w:space="0" w:color="000000"/>
            </w:tcBorders>
            <w:shd w:val="clear" w:color="auto" w:fill="E0C2CD"/>
            <w:vAlign w:val="bottom"/>
          </w:tcPr>
          <w:p w14:paraId="1DA071F6" w14:textId="77777777" w:rsidR="00913A96" w:rsidRPr="00BE13CF" w:rsidRDefault="00913A96" w:rsidP="004A1EF8">
            <w:pPr>
              <w:pStyle w:val="TableContents"/>
              <w:jc w:val="right"/>
              <w:rPr>
                <w:lang w:val="ro-RO"/>
              </w:rPr>
            </w:pPr>
            <w:r w:rsidRPr="00BE13CF">
              <w:rPr>
                <w:lang w:val="ro-RO"/>
              </w:rPr>
              <w:t>35,951</w:t>
            </w:r>
          </w:p>
        </w:tc>
        <w:tc>
          <w:tcPr>
            <w:tcW w:w="2360" w:type="dxa"/>
            <w:tcBorders>
              <w:left w:val="single" w:sz="4" w:space="0" w:color="000000"/>
              <w:bottom w:val="single" w:sz="4" w:space="0" w:color="000000"/>
              <w:right w:val="single" w:sz="4" w:space="0" w:color="000000"/>
            </w:tcBorders>
            <w:shd w:val="clear" w:color="auto" w:fill="E0C2CD"/>
            <w:vAlign w:val="bottom"/>
          </w:tcPr>
          <w:p w14:paraId="2F409A79" w14:textId="77777777" w:rsidR="00913A96" w:rsidRPr="00BE13CF" w:rsidRDefault="00913A96" w:rsidP="004A1EF8">
            <w:pPr>
              <w:pStyle w:val="TableContents"/>
              <w:jc w:val="right"/>
              <w:rPr>
                <w:lang w:val="ro-RO"/>
              </w:rPr>
            </w:pPr>
            <w:r w:rsidRPr="00BE13CF">
              <w:rPr>
                <w:lang w:val="ro-RO"/>
              </w:rPr>
              <w:t>98.56</w:t>
            </w:r>
          </w:p>
        </w:tc>
      </w:tr>
      <w:tr w:rsidR="00913A96" w:rsidRPr="00BE13CF" w14:paraId="47F42B77" w14:textId="77777777" w:rsidTr="004A1EF8">
        <w:trPr>
          <w:trHeight w:val="524"/>
        </w:trPr>
        <w:tc>
          <w:tcPr>
            <w:tcW w:w="3930" w:type="dxa"/>
            <w:tcBorders>
              <w:left w:val="single" w:sz="4" w:space="0" w:color="000000"/>
              <w:bottom w:val="single" w:sz="4" w:space="0" w:color="000000"/>
            </w:tcBorders>
            <w:shd w:val="clear" w:color="auto" w:fill="E0C2CD"/>
            <w:vAlign w:val="bottom"/>
          </w:tcPr>
          <w:p w14:paraId="3DE05663" w14:textId="6D52CC4B" w:rsidR="00913A96" w:rsidRPr="00BE13CF" w:rsidRDefault="00913A96" w:rsidP="004A1EF8">
            <w:pPr>
              <w:spacing w:after="0" w:line="240" w:lineRule="auto"/>
              <w:rPr>
                <w:lang w:val="ro-RO"/>
              </w:rPr>
            </w:pPr>
            <w:r w:rsidRPr="00BE13CF">
              <w:rPr>
                <w:b/>
                <w:lang w:val="ro-RO"/>
              </w:rPr>
              <w:t>2.Buge</w:t>
            </w:r>
            <w:r w:rsidR="000F0C92">
              <w:rPr>
                <w:b/>
                <w:lang w:val="ro-RO"/>
              </w:rPr>
              <w:t>t</w:t>
            </w:r>
            <w:r w:rsidRPr="00BE13CF">
              <w:rPr>
                <w:b/>
                <w:lang w:val="ro-RO"/>
              </w:rPr>
              <w:t>ul asigurărilor sociale de s</w:t>
            </w:r>
            <w:r w:rsidR="000F0C92">
              <w:rPr>
                <w:b/>
                <w:lang w:val="ro-RO"/>
              </w:rPr>
              <w:t>t</w:t>
            </w:r>
            <w:r w:rsidRPr="00BE13CF">
              <w:rPr>
                <w:b/>
                <w:lang w:val="ro-RO"/>
              </w:rPr>
              <w:t>a</w:t>
            </w:r>
            <w:r w:rsidR="000F0C92">
              <w:rPr>
                <w:b/>
                <w:lang w:val="ro-RO"/>
              </w:rPr>
              <w:t>t</w:t>
            </w:r>
            <w:r w:rsidRPr="00BE13CF">
              <w:rPr>
                <w:b/>
                <w:lang w:val="ro-RO"/>
              </w:rPr>
              <w:t xml:space="preserve"> </w:t>
            </w:r>
          </w:p>
        </w:tc>
        <w:tc>
          <w:tcPr>
            <w:tcW w:w="1770" w:type="dxa"/>
            <w:tcBorders>
              <w:left w:val="single" w:sz="4" w:space="0" w:color="000000"/>
              <w:bottom w:val="single" w:sz="4" w:space="0" w:color="000000"/>
            </w:tcBorders>
            <w:shd w:val="clear" w:color="auto" w:fill="E0C2CD"/>
            <w:vAlign w:val="bottom"/>
          </w:tcPr>
          <w:p w14:paraId="625EF7B1" w14:textId="77777777" w:rsidR="00913A96" w:rsidRPr="00BE13CF" w:rsidRDefault="00913A96" w:rsidP="004A1EF8">
            <w:pPr>
              <w:pStyle w:val="TableContents"/>
              <w:jc w:val="right"/>
              <w:rPr>
                <w:lang w:val="ro-RO"/>
              </w:rPr>
            </w:pPr>
            <w:r w:rsidRPr="00BE13CF">
              <w:rPr>
                <w:lang w:val="ro-RO"/>
              </w:rPr>
              <w:t>13,852</w:t>
            </w:r>
          </w:p>
        </w:tc>
        <w:tc>
          <w:tcPr>
            <w:tcW w:w="1800" w:type="dxa"/>
            <w:tcBorders>
              <w:left w:val="single" w:sz="4" w:space="0" w:color="000000"/>
              <w:bottom w:val="single" w:sz="4" w:space="0" w:color="000000"/>
            </w:tcBorders>
            <w:shd w:val="clear" w:color="auto" w:fill="E0C2CD"/>
            <w:vAlign w:val="bottom"/>
          </w:tcPr>
          <w:p w14:paraId="7051386F" w14:textId="77777777" w:rsidR="00913A96" w:rsidRPr="00BE13CF" w:rsidRDefault="00913A96" w:rsidP="004A1EF8">
            <w:pPr>
              <w:pStyle w:val="TableContents"/>
              <w:jc w:val="right"/>
              <w:rPr>
                <w:lang w:val="ro-RO"/>
              </w:rPr>
            </w:pPr>
            <w:r w:rsidRPr="00BE13CF">
              <w:rPr>
                <w:lang w:val="ro-RO"/>
              </w:rPr>
              <w:t>17,536</w:t>
            </w:r>
          </w:p>
        </w:tc>
        <w:tc>
          <w:tcPr>
            <w:tcW w:w="2360" w:type="dxa"/>
            <w:tcBorders>
              <w:left w:val="single" w:sz="4" w:space="0" w:color="000000"/>
              <w:bottom w:val="single" w:sz="4" w:space="0" w:color="000000"/>
              <w:right w:val="single" w:sz="4" w:space="0" w:color="000000"/>
            </w:tcBorders>
            <w:shd w:val="clear" w:color="auto" w:fill="E0C2CD"/>
            <w:vAlign w:val="bottom"/>
          </w:tcPr>
          <w:p w14:paraId="76EEF32E" w14:textId="77777777" w:rsidR="00913A96" w:rsidRPr="00BE13CF" w:rsidRDefault="00913A96" w:rsidP="004A1EF8">
            <w:pPr>
              <w:pStyle w:val="TableContents"/>
              <w:jc w:val="right"/>
              <w:rPr>
                <w:lang w:val="ro-RO"/>
              </w:rPr>
            </w:pPr>
            <w:r w:rsidRPr="00BE13CF">
              <w:rPr>
                <w:lang w:val="ro-RO"/>
              </w:rPr>
              <w:t>126.60</w:t>
            </w:r>
          </w:p>
        </w:tc>
      </w:tr>
      <w:tr w:rsidR="00913A96" w:rsidRPr="00BE13CF" w14:paraId="61EFBA91" w14:textId="77777777" w:rsidTr="004A1EF8">
        <w:trPr>
          <w:trHeight w:val="462"/>
        </w:trPr>
        <w:tc>
          <w:tcPr>
            <w:tcW w:w="3930" w:type="dxa"/>
            <w:tcBorders>
              <w:left w:val="single" w:sz="4" w:space="0" w:color="000000"/>
              <w:bottom w:val="single" w:sz="4" w:space="0" w:color="000000"/>
            </w:tcBorders>
            <w:shd w:val="clear" w:color="auto" w:fill="E0C2CD"/>
            <w:vAlign w:val="bottom"/>
          </w:tcPr>
          <w:p w14:paraId="7D344287" w14:textId="0813C2FA" w:rsidR="00913A96" w:rsidRPr="00BE13CF" w:rsidRDefault="00913A96" w:rsidP="004A1EF8">
            <w:pPr>
              <w:spacing w:after="0" w:line="240" w:lineRule="auto"/>
              <w:rPr>
                <w:lang w:val="ro-RO"/>
              </w:rPr>
            </w:pPr>
            <w:r w:rsidRPr="00BE13CF">
              <w:rPr>
                <w:b/>
                <w:lang w:val="ro-RO"/>
              </w:rPr>
              <w:t>3.Buge</w:t>
            </w:r>
            <w:r w:rsidR="000F0C92">
              <w:rPr>
                <w:b/>
                <w:lang w:val="ro-RO"/>
              </w:rPr>
              <w:t>t</w:t>
            </w:r>
            <w:r w:rsidRPr="00BE13CF">
              <w:rPr>
                <w:b/>
                <w:lang w:val="ro-RO"/>
              </w:rPr>
              <w:t>ul Fondului Na</w:t>
            </w:r>
            <w:r w:rsidR="000F0C92">
              <w:rPr>
                <w:b/>
                <w:lang w:val="ro-RO"/>
              </w:rPr>
              <w:t>t</w:t>
            </w:r>
            <w:r w:rsidRPr="00BE13CF">
              <w:rPr>
                <w:b/>
                <w:lang w:val="ro-RO"/>
              </w:rPr>
              <w:t>ional Unic de   Asigurări de Sănă</w:t>
            </w:r>
            <w:r w:rsidR="000F0C92">
              <w:rPr>
                <w:b/>
                <w:lang w:val="ro-RO"/>
              </w:rPr>
              <w:t>t</w:t>
            </w:r>
            <w:r w:rsidRPr="00BE13CF">
              <w:rPr>
                <w:b/>
                <w:lang w:val="ro-RO"/>
              </w:rPr>
              <w:t>a</w:t>
            </w:r>
            <w:r w:rsidR="000F0C92">
              <w:rPr>
                <w:b/>
                <w:lang w:val="ro-RO"/>
              </w:rPr>
              <w:t>t</w:t>
            </w:r>
            <w:r w:rsidRPr="00BE13CF">
              <w:rPr>
                <w:b/>
                <w:lang w:val="ro-RO"/>
              </w:rPr>
              <w:t xml:space="preserve">e </w:t>
            </w:r>
          </w:p>
        </w:tc>
        <w:tc>
          <w:tcPr>
            <w:tcW w:w="1770" w:type="dxa"/>
            <w:tcBorders>
              <w:left w:val="single" w:sz="4" w:space="0" w:color="000000"/>
              <w:bottom w:val="single" w:sz="4" w:space="0" w:color="000000"/>
            </w:tcBorders>
            <w:shd w:val="clear" w:color="auto" w:fill="E0C2CD"/>
            <w:vAlign w:val="bottom"/>
          </w:tcPr>
          <w:p w14:paraId="58E92E20" w14:textId="77777777" w:rsidR="00913A96" w:rsidRPr="00BE13CF" w:rsidRDefault="00913A96" w:rsidP="004A1EF8">
            <w:pPr>
              <w:pStyle w:val="TableContents"/>
              <w:jc w:val="right"/>
              <w:rPr>
                <w:lang w:val="ro-RO"/>
              </w:rPr>
            </w:pPr>
            <w:r w:rsidRPr="00BE13CF">
              <w:rPr>
                <w:lang w:val="ro-RO"/>
              </w:rPr>
              <w:t>4,793</w:t>
            </w:r>
          </w:p>
        </w:tc>
        <w:tc>
          <w:tcPr>
            <w:tcW w:w="1800" w:type="dxa"/>
            <w:tcBorders>
              <w:left w:val="single" w:sz="4" w:space="0" w:color="000000"/>
              <w:bottom w:val="single" w:sz="4" w:space="0" w:color="000000"/>
            </w:tcBorders>
            <w:shd w:val="clear" w:color="auto" w:fill="E0C2CD"/>
            <w:vAlign w:val="bottom"/>
          </w:tcPr>
          <w:p w14:paraId="049B6FD9" w14:textId="77777777" w:rsidR="00913A96" w:rsidRPr="00BE13CF" w:rsidRDefault="00913A96" w:rsidP="004A1EF8">
            <w:pPr>
              <w:pStyle w:val="TableContents"/>
              <w:jc w:val="right"/>
              <w:rPr>
                <w:lang w:val="ro-RO"/>
              </w:rPr>
            </w:pPr>
            <w:r w:rsidRPr="00BE13CF">
              <w:rPr>
                <w:lang w:val="ro-RO"/>
              </w:rPr>
              <w:t>5,660</w:t>
            </w:r>
          </w:p>
        </w:tc>
        <w:tc>
          <w:tcPr>
            <w:tcW w:w="2360" w:type="dxa"/>
            <w:tcBorders>
              <w:left w:val="single" w:sz="4" w:space="0" w:color="000000"/>
              <w:bottom w:val="single" w:sz="4" w:space="0" w:color="000000"/>
              <w:right w:val="single" w:sz="4" w:space="0" w:color="000000"/>
            </w:tcBorders>
            <w:shd w:val="clear" w:color="auto" w:fill="E0C2CD"/>
            <w:vAlign w:val="bottom"/>
          </w:tcPr>
          <w:p w14:paraId="5A1E92B9" w14:textId="77777777" w:rsidR="00913A96" w:rsidRPr="00BE13CF" w:rsidRDefault="00913A96" w:rsidP="004A1EF8">
            <w:pPr>
              <w:pStyle w:val="TableContents"/>
              <w:jc w:val="right"/>
              <w:rPr>
                <w:lang w:val="ro-RO"/>
              </w:rPr>
            </w:pPr>
            <w:r w:rsidRPr="00BE13CF">
              <w:rPr>
                <w:lang w:val="ro-RO"/>
              </w:rPr>
              <w:t>118.09</w:t>
            </w:r>
          </w:p>
        </w:tc>
      </w:tr>
      <w:tr w:rsidR="00913A96" w:rsidRPr="00BE13CF" w14:paraId="37102241" w14:textId="77777777" w:rsidTr="006538AE">
        <w:trPr>
          <w:trHeight w:val="570"/>
        </w:trPr>
        <w:tc>
          <w:tcPr>
            <w:tcW w:w="3930" w:type="dxa"/>
            <w:tcBorders>
              <w:left w:val="single" w:sz="4" w:space="0" w:color="000000"/>
              <w:bottom w:val="single" w:sz="4" w:space="0" w:color="000000"/>
            </w:tcBorders>
            <w:shd w:val="clear" w:color="auto" w:fill="E0C2CD"/>
            <w:vAlign w:val="bottom"/>
          </w:tcPr>
          <w:p w14:paraId="44D53414" w14:textId="64E3BB71" w:rsidR="00913A96" w:rsidRPr="00BE13CF" w:rsidRDefault="00913A96" w:rsidP="004A1EF8">
            <w:pPr>
              <w:spacing w:after="0" w:line="240" w:lineRule="auto"/>
              <w:rPr>
                <w:lang w:val="ro-RO"/>
              </w:rPr>
            </w:pPr>
            <w:r w:rsidRPr="00BE13CF">
              <w:rPr>
                <w:b/>
                <w:lang w:val="ro-RO"/>
              </w:rPr>
              <w:t>4.Buge</w:t>
            </w:r>
            <w:r w:rsidR="000F0C92">
              <w:rPr>
                <w:b/>
                <w:lang w:val="ro-RO"/>
              </w:rPr>
              <w:t>t</w:t>
            </w:r>
            <w:r w:rsidRPr="00BE13CF">
              <w:rPr>
                <w:b/>
                <w:lang w:val="ro-RO"/>
              </w:rPr>
              <w:t>ul asigurărilor pen</w:t>
            </w:r>
            <w:r w:rsidR="000F0C92">
              <w:rPr>
                <w:b/>
                <w:lang w:val="ro-RO"/>
              </w:rPr>
              <w:t>t</w:t>
            </w:r>
            <w:r w:rsidRPr="00BE13CF">
              <w:rPr>
                <w:b/>
                <w:lang w:val="ro-RO"/>
              </w:rPr>
              <w:t xml:space="preserve">ru şomaj </w:t>
            </w:r>
          </w:p>
        </w:tc>
        <w:tc>
          <w:tcPr>
            <w:tcW w:w="1770" w:type="dxa"/>
            <w:tcBorders>
              <w:left w:val="single" w:sz="4" w:space="0" w:color="000000"/>
              <w:bottom w:val="single" w:sz="4" w:space="0" w:color="000000"/>
            </w:tcBorders>
            <w:shd w:val="clear" w:color="auto" w:fill="E0C2CD"/>
            <w:vAlign w:val="bottom"/>
          </w:tcPr>
          <w:p w14:paraId="423BB038" w14:textId="77777777" w:rsidR="00913A96" w:rsidRPr="00BE13CF" w:rsidRDefault="00913A96" w:rsidP="004A1EF8">
            <w:pPr>
              <w:pStyle w:val="TableContents"/>
              <w:jc w:val="right"/>
              <w:rPr>
                <w:lang w:val="ro-RO"/>
              </w:rPr>
            </w:pPr>
            <w:r w:rsidRPr="00BE13CF">
              <w:rPr>
                <w:lang w:val="ro-RO"/>
              </w:rPr>
              <w:t>12</w:t>
            </w:r>
          </w:p>
        </w:tc>
        <w:tc>
          <w:tcPr>
            <w:tcW w:w="1800" w:type="dxa"/>
            <w:tcBorders>
              <w:left w:val="single" w:sz="4" w:space="0" w:color="000000"/>
              <w:bottom w:val="single" w:sz="4" w:space="0" w:color="000000"/>
            </w:tcBorders>
            <w:shd w:val="clear" w:color="auto" w:fill="E0C2CD"/>
            <w:vAlign w:val="bottom"/>
          </w:tcPr>
          <w:p w14:paraId="06E41CBA" w14:textId="77777777" w:rsidR="00913A96" w:rsidRPr="00BE13CF" w:rsidRDefault="00913A96" w:rsidP="004A1EF8">
            <w:pPr>
              <w:pStyle w:val="TableContents"/>
              <w:jc w:val="right"/>
              <w:rPr>
                <w:lang w:val="ro-RO"/>
              </w:rPr>
            </w:pPr>
            <w:r w:rsidRPr="00BE13CF">
              <w:rPr>
                <w:lang w:val="ro-RO"/>
              </w:rPr>
              <w:t>12</w:t>
            </w:r>
          </w:p>
        </w:tc>
        <w:tc>
          <w:tcPr>
            <w:tcW w:w="2360" w:type="dxa"/>
            <w:tcBorders>
              <w:left w:val="single" w:sz="4" w:space="0" w:color="000000"/>
              <w:bottom w:val="single" w:sz="4" w:space="0" w:color="000000"/>
              <w:right w:val="single" w:sz="4" w:space="0" w:color="000000"/>
            </w:tcBorders>
            <w:shd w:val="clear" w:color="auto" w:fill="E0C2CD"/>
            <w:vAlign w:val="bottom"/>
          </w:tcPr>
          <w:p w14:paraId="782ED0E0" w14:textId="77777777" w:rsidR="00913A96" w:rsidRPr="00BE13CF" w:rsidRDefault="00913A96" w:rsidP="004A1EF8">
            <w:pPr>
              <w:pStyle w:val="TableContents"/>
              <w:jc w:val="right"/>
              <w:rPr>
                <w:lang w:val="ro-RO"/>
              </w:rPr>
            </w:pPr>
            <w:r w:rsidRPr="00BE13CF">
              <w:rPr>
                <w:lang w:val="ro-RO"/>
              </w:rPr>
              <w:t>100.00</w:t>
            </w:r>
          </w:p>
        </w:tc>
      </w:tr>
      <w:tr w:rsidR="00913A96" w:rsidRPr="00BE13CF" w14:paraId="23DBE165" w14:textId="77777777" w:rsidTr="006538AE">
        <w:trPr>
          <w:trHeight w:val="540"/>
        </w:trPr>
        <w:tc>
          <w:tcPr>
            <w:tcW w:w="3930" w:type="dxa"/>
            <w:tcBorders>
              <w:left w:val="single" w:sz="4" w:space="0" w:color="000000"/>
              <w:bottom w:val="single" w:sz="4" w:space="0" w:color="000000"/>
            </w:tcBorders>
            <w:shd w:val="clear" w:color="auto" w:fill="BF819E"/>
            <w:vAlign w:val="bottom"/>
          </w:tcPr>
          <w:p w14:paraId="00FEDB47" w14:textId="577796C2" w:rsidR="00913A96" w:rsidRPr="00BE13CF" w:rsidRDefault="00913A96" w:rsidP="004A1EF8">
            <w:pPr>
              <w:spacing w:after="0" w:line="240" w:lineRule="auto"/>
              <w:jc w:val="center"/>
              <w:rPr>
                <w:lang w:val="ro-RO"/>
              </w:rPr>
            </w:pPr>
            <w:r w:rsidRPr="00BE13CF">
              <w:rPr>
                <w:lang w:val="ro-RO"/>
              </w:rPr>
              <w:t xml:space="preserve"> </w:t>
            </w:r>
            <w:r w:rsidR="000F0C92">
              <w:rPr>
                <w:lang w:val="ro-RO"/>
              </w:rPr>
              <w:t>T</w:t>
            </w:r>
            <w:r w:rsidRPr="00BE13CF">
              <w:rPr>
                <w:lang w:val="ro-RO"/>
              </w:rPr>
              <w:t>O</w:t>
            </w:r>
            <w:r w:rsidR="000F0C92">
              <w:rPr>
                <w:lang w:val="ro-RO"/>
              </w:rPr>
              <w:t>T</w:t>
            </w:r>
            <w:r w:rsidRPr="00BE13CF">
              <w:rPr>
                <w:lang w:val="ro-RO"/>
              </w:rPr>
              <w:t>AL ariera</w:t>
            </w:r>
            <w:r w:rsidR="000F0C92">
              <w:rPr>
                <w:lang w:val="ro-RO"/>
              </w:rPr>
              <w:t>t</w:t>
            </w:r>
            <w:r w:rsidRPr="00BE13CF">
              <w:rPr>
                <w:lang w:val="ro-RO"/>
              </w:rPr>
              <w:t>e recuperabile din care :</w:t>
            </w:r>
          </w:p>
        </w:tc>
        <w:tc>
          <w:tcPr>
            <w:tcW w:w="1770" w:type="dxa"/>
            <w:tcBorders>
              <w:left w:val="single" w:sz="4" w:space="0" w:color="000000"/>
              <w:bottom w:val="single" w:sz="4" w:space="0" w:color="000000"/>
            </w:tcBorders>
            <w:shd w:val="clear" w:color="auto" w:fill="BF819E"/>
            <w:vAlign w:val="bottom"/>
          </w:tcPr>
          <w:p w14:paraId="4C2EE718" w14:textId="77777777" w:rsidR="00913A96" w:rsidRPr="00BE13CF" w:rsidRDefault="00913A96" w:rsidP="004A1EF8">
            <w:pPr>
              <w:pStyle w:val="TableContents"/>
              <w:jc w:val="right"/>
              <w:rPr>
                <w:lang w:val="ro-RO"/>
              </w:rPr>
            </w:pPr>
            <w:r w:rsidRPr="00BE13CF">
              <w:rPr>
                <w:b/>
                <w:bCs/>
                <w:lang w:val="ro-RO"/>
              </w:rPr>
              <w:t>55,132</w:t>
            </w:r>
          </w:p>
        </w:tc>
        <w:tc>
          <w:tcPr>
            <w:tcW w:w="1800" w:type="dxa"/>
            <w:tcBorders>
              <w:left w:val="single" w:sz="4" w:space="0" w:color="000000"/>
              <w:bottom w:val="single" w:sz="4" w:space="0" w:color="000000"/>
            </w:tcBorders>
            <w:shd w:val="clear" w:color="auto" w:fill="BF819E"/>
            <w:vAlign w:val="bottom"/>
          </w:tcPr>
          <w:p w14:paraId="3E645551" w14:textId="77777777" w:rsidR="00913A96" w:rsidRPr="00BE13CF" w:rsidRDefault="00913A96" w:rsidP="004A1EF8">
            <w:pPr>
              <w:pStyle w:val="TableContents"/>
              <w:jc w:val="right"/>
              <w:rPr>
                <w:lang w:val="ro-RO"/>
              </w:rPr>
            </w:pPr>
            <w:r w:rsidRPr="00BE13CF">
              <w:rPr>
                <w:b/>
                <w:lang w:val="ro-RO"/>
              </w:rPr>
              <w:t>59,159</w:t>
            </w:r>
          </w:p>
        </w:tc>
        <w:tc>
          <w:tcPr>
            <w:tcW w:w="2360" w:type="dxa"/>
            <w:tcBorders>
              <w:left w:val="single" w:sz="4" w:space="0" w:color="000000"/>
              <w:bottom w:val="single" w:sz="4" w:space="0" w:color="000000"/>
              <w:right w:val="single" w:sz="4" w:space="0" w:color="000000"/>
            </w:tcBorders>
            <w:shd w:val="clear" w:color="auto" w:fill="BF819E"/>
            <w:vAlign w:val="bottom"/>
          </w:tcPr>
          <w:p w14:paraId="2A29E250" w14:textId="77777777" w:rsidR="00913A96" w:rsidRPr="00BE13CF" w:rsidRDefault="00913A96" w:rsidP="004A1EF8">
            <w:pPr>
              <w:pStyle w:val="TableContents"/>
              <w:jc w:val="right"/>
              <w:rPr>
                <w:lang w:val="ro-RO"/>
              </w:rPr>
            </w:pPr>
            <w:r w:rsidRPr="00BE13CF">
              <w:rPr>
                <w:b/>
                <w:lang w:val="ro-RO"/>
              </w:rPr>
              <w:t>107.30</w:t>
            </w:r>
          </w:p>
        </w:tc>
      </w:tr>
      <w:tr w:rsidR="00913A96" w:rsidRPr="00BE13CF" w14:paraId="6E386518" w14:textId="77777777" w:rsidTr="004A1EF8">
        <w:trPr>
          <w:trHeight w:val="429"/>
        </w:trPr>
        <w:tc>
          <w:tcPr>
            <w:tcW w:w="3930" w:type="dxa"/>
            <w:tcBorders>
              <w:left w:val="single" w:sz="4" w:space="0" w:color="000000"/>
              <w:bottom w:val="single" w:sz="4" w:space="0" w:color="000000"/>
            </w:tcBorders>
            <w:shd w:val="clear" w:color="auto" w:fill="E0C2CD"/>
          </w:tcPr>
          <w:p w14:paraId="45629A5C" w14:textId="168EA9CC" w:rsidR="00913A96" w:rsidRPr="00BE13CF" w:rsidRDefault="00913A96" w:rsidP="004A1EF8">
            <w:pPr>
              <w:spacing w:after="0" w:line="240" w:lineRule="auto"/>
              <w:jc w:val="both"/>
              <w:rPr>
                <w:lang w:val="ro-RO"/>
              </w:rPr>
            </w:pPr>
            <w:r w:rsidRPr="00BE13CF">
              <w:rPr>
                <w:b/>
                <w:i/>
                <w:lang w:val="ro-RO"/>
              </w:rPr>
              <w:t xml:space="preserve">       - ariera</w:t>
            </w:r>
            <w:r w:rsidR="000F0C92">
              <w:rPr>
                <w:b/>
                <w:i/>
                <w:lang w:val="ro-RO"/>
              </w:rPr>
              <w:t>t</w:t>
            </w:r>
            <w:r w:rsidRPr="00BE13CF">
              <w:rPr>
                <w:b/>
                <w:i/>
                <w:lang w:val="ro-RO"/>
              </w:rPr>
              <w:t>e incer</w:t>
            </w:r>
            <w:r w:rsidR="000F0C92">
              <w:rPr>
                <w:b/>
                <w:i/>
                <w:lang w:val="ro-RO"/>
              </w:rPr>
              <w:t>t</w:t>
            </w:r>
            <w:r w:rsidRPr="00BE13CF">
              <w:rPr>
                <w:b/>
                <w:i/>
                <w:lang w:val="ro-RO"/>
              </w:rPr>
              <w:t>e + inac</w:t>
            </w:r>
            <w:r w:rsidR="000F0C92">
              <w:rPr>
                <w:b/>
                <w:i/>
                <w:lang w:val="ro-RO"/>
              </w:rPr>
              <w:t>t</w:t>
            </w:r>
            <w:r w:rsidRPr="00BE13CF">
              <w:rPr>
                <w:b/>
                <w:i/>
                <w:lang w:val="ro-RO"/>
              </w:rPr>
              <w:t>ivi</w:t>
            </w:r>
          </w:p>
        </w:tc>
        <w:tc>
          <w:tcPr>
            <w:tcW w:w="1770" w:type="dxa"/>
            <w:tcBorders>
              <w:left w:val="single" w:sz="4" w:space="0" w:color="000000"/>
              <w:bottom w:val="single" w:sz="4" w:space="0" w:color="000000"/>
            </w:tcBorders>
            <w:shd w:val="clear" w:color="auto" w:fill="E0C2CD"/>
            <w:vAlign w:val="bottom"/>
          </w:tcPr>
          <w:p w14:paraId="72C89DE0" w14:textId="77777777" w:rsidR="00913A96" w:rsidRPr="00BE13CF" w:rsidRDefault="00913A96" w:rsidP="004A1EF8">
            <w:pPr>
              <w:pStyle w:val="TableContents"/>
              <w:jc w:val="right"/>
              <w:rPr>
                <w:lang w:val="ro-RO"/>
              </w:rPr>
            </w:pPr>
            <w:r w:rsidRPr="00BE13CF">
              <w:rPr>
                <w:lang w:val="ro-RO"/>
              </w:rPr>
              <w:t>2,994</w:t>
            </w:r>
          </w:p>
        </w:tc>
        <w:tc>
          <w:tcPr>
            <w:tcW w:w="1800" w:type="dxa"/>
            <w:tcBorders>
              <w:left w:val="single" w:sz="4" w:space="0" w:color="000000"/>
              <w:bottom w:val="single" w:sz="4" w:space="0" w:color="000000"/>
            </w:tcBorders>
            <w:shd w:val="clear" w:color="auto" w:fill="E0C2CD"/>
            <w:vAlign w:val="bottom"/>
          </w:tcPr>
          <w:p w14:paraId="155D8E24" w14:textId="77777777" w:rsidR="00913A96" w:rsidRPr="00BE13CF" w:rsidRDefault="00913A96" w:rsidP="004A1EF8">
            <w:pPr>
              <w:pStyle w:val="TableContents"/>
              <w:jc w:val="right"/>
              <w:rPr>
                <w:lang w:val="ro-RO"/>
              </w:rPr>
            </w:pPr>
            <w:r w:rsidRPr="00BE13CF">
              <w:rPr>
                <w:i/>
                <w:lang w:val="ro-RO"/>
              </w:rPr>
              <w:t>3,001</w:t>
            </w:r>
          </w:p>
        </w:tc>
        <w:tc>
          <w:tcPr>
            <w:tcW w:w="2360" w:type="dxa"/>
            <w:tcBorders>
              <w:left w:val="single" w:sz="4" w:space="0" w:color="000000"/>
              <w:bottom w:val="single" w:sz="4" w:space="0" w:color="000000"/>
              <w:right w:val="single" w:sz="4" w:space="0" w:color="000000"/>
            </w:tcBorders>
            <w:shd w:val="clear" w:color="auto" w:fill="E0C2CD"/>
            <w:vAlign w:val="bottom"/>
          </w:tcPr>
          <w:p w14:paraId="4122C6FB" w14:textId="77777777" w:rsidR="00913A96" w:rsidRPr="00BE13CF" w:rsidRDefault="00913A96" w:rsidP="004A1EF8">
            <w:pPr>
              <w:pStyle w:val="TableContents"/>
              <w:jc w:val="right"/>
              <w:rPr>
                <w:lang w:val="ro-RO"/>
              </w:rPr>
            </w:pPr>
            <w:r w:rsidRPr="00BE13CF">
              <w:rPr>
                <w:lang w:val="ro-RO"/>
              </w:rPr>
              <w:t>100.23</w:t>
            </w:r>
          </w:p>
        </w:tc>
      </w:tr>
      <w:tr w:rsidR="00913A96" w:rsidRPr="00BE13CF" w14:paraId="4D8E3669" w14:textId="77777777" w:rsidTr="004A1EF8">
        <w:trPr>
          <w:trHeight w:val="464"/>
        </w:trPr>
        <w:tc>
          <w:tcPr>
            <w:tcW w:w="3930" w:type="dxa"/>
            <w:tcBorders>
              <w:left w:val="single" w:sz="4" w:space="0" w:color="000000"/>
              <w:bottom w:val="single" w:sz="4" w:space="0" w:color="000000"/>
            </w:tcBorders>
            <w:shd w:val="clear" w:color="auto" w:fill="E0C2CD"/>
          </w:tcPr>
          <w:p w14:paraId="048B48BA" w14:textId="3E4592CB" w:rsidR="00913A96" w:rsidRPr="00BE13CF" w:rsidRDefault="00913A96" w:rsidP="004A1EF8">
            <w:pPr>
              <w:spacing w:after="0" w:line="240" w:lineRule="auto"/>
              <w:jc w:val="both"/>
              <w:rPr>
                <w:lang w:val="ro-RO"/>
              </w:rPr>
            </w:pPr>
            <w:r w:rsidRPr="00BE13CF">
              <w:rPr>
                <w:b/>
                <w:lang w:val="ro-RO"/>
              </w:rPr>
              <w:t xml:space="preserve">      - ariera</w:t>
            </w:r>
            <w:r w:rsidR="000F0C92">
              <w:rPr>
                <w:b/>
                <w:lang w:val="ro-RO"/>
              </w:rPr>
              <w:t>t</w:t>
            </w:r>
            <w:r w:rsidRPr="00BE13CF">
              <w:rPr>
                <w:b/>
                <w:lang w:val="ro-RO"/>
              </w:rPr>
              <w:t>e esalona</w:t>
            </w:r>
            <w:r w:rsidR="000F0C92">
              <w:rPr>
                <w:b/>
                <w:lang w:val="ro-RO"/>
              </w:rPr>
              <w:t>t</w:t>
            </w:r>
            <w:r w:rsidRPr="00BE13CF">
              <w:rPr>
                <w:b/>
                <w:lang w:val="ro-RO"/>
              </w:rPr>
              <w:t>e( col. 23 din Cap.colec</w:t>
            </w:r>
            <w:r w:rsidR="000F0C92">
              <w:rPr>
                <w:b/>
                <w:lang w:val="ro-RO"/>
              </w:rPr>
              <w:t>t</w:t>
            </w:r>
            <w:r w:rsidRPr="00BE13CF">
              <w:rPr>
                <w:b/>
                <w:lang w:val="ro-RO"/>
              </w:rPr>
              <w:t>are)</w:t>
            </w:r>
          </w:p>
        </w:tc>
        <w:tc>
          <w:tcPr>
            <w:tcW w:w="1770" w:type="dxa"/>
            <w:tcBorders>
              <w:left w:val="single" w:sz="4" w:space="0" w:color="000000"/>
              <w:bottom w:val="single" w:sz="4" w:space="0" w:color="000000"/>
            </w:tcBorders>
            <w:shd w:val="clear" w:color="auto" w:fill="E0C2CD"/>
            <w:vAlign w:val="bottom"/>
          </w:tcPr>
          <w:p w14:paraId="6E71B68C" w14:textId="77777777" w:rsidR="00913A96" w:rsidRPr="00BE13CF" w:rsidRDefault="00913A96" w:rsidP="004A1EF8">
            <w:pPr>
              <w:pStyle w:val="TableContents"/>
              <w:jc w:val="right"/>
              <w:rPr>
                <w:lang w:val="ro-RO"/>
              </w:rPr>
            </w:pPr>
            <w:r w:rsidRPr="00BE13CF">
              <w:rPr>
                <w:lang w:val="ro-RO"/>
              </w:rPr>
              <w:t>30,237</w:t>
            </w:r>
          </w:p>
        </w:tc>
        <w:tc>
          <w:tcPr>
            <w:tcW w:w="1800" w:type="dxa"/>
            <w:tcBorders>
              <w:left w:val="single" w:sz="4" w:space="0" w:color="000000"/>
              <w:bottom w:val="single" w:sz="4" w:space="0" w:color="000000"/>
            </w:tcBorders>
            <w:shd w:val="clear" w:color="auto" w:fill="E0C2CD"/>
            <w:vAlign w:val="bottom"/>
          </w:tcPr>
          <w:p w14:paraId="1B7514CB" w14:textId="77777777" w:rsidR="00913A96" w:rsidRPr="00BE13CF" w:rsidRDefault="00913A96" w:rsidP="004A1EF8">
            <w:pPr>
              <w:pStyle w:val="TableContents"/>
              <w:jc w:val="right"/>
              <w:rPr>
                <w:lang w:val="ro-RO"/>
              </w:rPr>
            </w:pPr>
            <w:r w:rsidRPr="00BE13CF">
              <w:rPr>
                <w:i/>
                <w:lang w:val="ro-RO"/>
              </w:rPr>
              <w:t>23,631</w:t>
            </w:r>
          </w:p>
        </w:tc>
        <w:tc>
          <w:tcPr>
            <w:tcW w:w="2360" w:type="dxa"/>
            <w:tcBorders>
              <w:left w:val="single" w:sz="4" w:space="0" w:color="000000"/>
              <w:bottom w:val="single" w:sz="4" w:space="0" w:color="000000"/>
              <w:right w:val="single" w:sz="4" w:space="0" w:color="000000"/>
            </w:tcBorders>
            <w:shd w:val="clear" w:color="auto" w:fill="E0C2CD"/>
            <w:vAlign w:val="bottom"/>
          </w:tcPr>
          <w:p w14:paraId="75AB7401" w14:textId="77777777" w:rsidR="00913A96" w:rsidRPr="00BE13CF" w:rsidRDefault="00913A96" w:rsidP="004A1EF8">
            <w:pPr>
              <w:pStyle w:val="TableContents"/>
              <w:jc w:val="right"/>
              <w:rPr>
                <w:lang w:val="ro-RO"/>
              </w:rPr>
            </w:pPr>
            <w:r w:rsidRPr="00BE13CF">
              <w:rPr>
                <w:lang w:val="ro-RO"/>
              </w:rPr>
              <w:t>78.15</w:t>
            </w:r>
          </w:p>
        </w:tc>
      </w:tr>
      <w:tr w:rsidR="00913A96" w:rsidRPr="00BE13CF" w14:paraId="2234DA27" w14:textId="77777777" w:rsidTr="006538AE">
        <w:trPr>
          <w:trHeight w:val="465"/>
        </w:trPr>
        <w:tc>
          <w:tcPr>
            <w:tcW w:w="3930" w:type="dxa"/>
            <w:tcBorders>
              <w:left w:val="single" w:sz="4" w:space="0" w:color="000000"/>
              <w:bottom w:val="single" w:sz="4" w:space="0" w:color="000000"/>
            </w:tcBorders>
            <w:shd w:val="clear" w:color="auto" w:fill="E0C2CD"/>
          </w:tcPr>
          <w:p w14:paraId="63CA3149" w14:textId="053FEFCD" w:rsidR="00913A96" w:rsidRPr="00BE13CF" w:rsidRDefault="00913A96" w:rsidP="004A1EF8">
            <w:pPr>
              <w:spacing w:after="0" w:line="240" w:lineRule="auto"/>
              <w:jc w:val="both"/>
              <w:rPr>
                <w:lang w:val="ro-RO"/>
              </w:rPr>
            </w:pPr>
            <w:r w:rsidRPr="00BE13CF">
              <w:rPr>
                <w:i/>
                <w:lang w:val="ro-RO"/>
              </w:rPr>
              <w:t xml:space="preserve">       - ariera</w:t>
            </w:r>
            <w:r w:rsidR="000F0C92">
              <w:rPr>
                <w:i/>
                <w:lang w:val="ro-RO"/>
              </w:rPr>
              <w:t>t</w:t>
            </w:r>
            <w:r w:rsidRPr="00BE13CF">
              <w:rPr>
                <w:i/>
                <w:lang w:val="ro-RO"/>
              </w:rPr>
              <w:t>e posibil de recupera</w:t>
            </w:r>
            <w:r w:rsidR="000F0C92">
              <w:rPr>
                <w:i/>
                <w:lang w:val="ro-RO"/>
              </w:rPr>
              <w:t>t</w:t>
            </w:r>
            <w:r w:rsidRPr="00BE13CF">
              <w:rPr>
                <w:i/>
                <w:lang w:val="ro-RO"/>
              </w:rPr>
              <w:t xml:space="preserve"> </w:t>
            </w:r>
          </w:p>
        </w:tc>
        <w:tc>
          <w:tcPr>
            <w:tcW w:w="1770" w:type="dxa"/>
            <w:tcBorders>
              <w:left w:val="single" w:sz="4" w:space="0" w:color="000000"/>
              <w:bottom w:val="single" w:sz="4" w:space="0" w:color="000000"/>
            </w:tcBorders>
            <w:shd w:val="clear" w:color="auto" w:fill="E0C2CD"/>
            <w:vAlign w:val="bottom"/>
          </w:tcPr>
          <w:p w14:paraId="5ED1A0DF" w14:textId="77777777" w:rsidR="00913A96" w:rsidRPr="00BE13CF" w:rsidRDefault="00913A96" w:rsidP="004A1EF8">
            <w:pPr>
              <w:pStyle w:val="TableContents"/>
              <w:jc w:val="right"/>
              <w:rPr>
                <w:lang w:val="ro-RO"/>
              </w:rPr>
            </w:pPr>
            <w:r w:rsidRPr="00BE13CF">
              <w:rPr>
                <w:lang w:val="ro-RO"/>
              </w:rPr>
              <w:t>21,901</w:t>
            </w:r>
          </w:p>
        </w:tc>
        <w:tc>
          <w:tcPr>
            <w:tcW w:w="1800" w:type="dxa"/>
            <w:tcBorders>
              <w:left w:val="single" w:sz="4" w:space="0" w:color="000000"/>
              <w:bottom w:val="single" w:sz="4" w:space="0" w:color="000000"/>
            </w:tcBorders>
            <w:shd w:val="clear" w:color="auto" w:fill="E0C2CD"/>
            <w:vAlign w:val="bottom"/>
          </w:tcPr>
          <w:p w14:paraId="2B1585AC" w14:textId="77777777" w:rsidR="00913A96" w:rsidRPr="00BE13CF" w:rsidRDefault="00913A96" w:rsidP="004A1EF8">
            <w:pPr>
              <w:pStyle w:val="TableContents"/>
              <w:jc w:val="right"/>
              <w:rPr>
                <w:lang w:val="ro-RO"/>
              </w:rPr>
            </w:pPr>
            <w:r w:rsidRPr="00BE13CF">
              <w:rPr>
                <w:i/>
                <w:lang w:val="ro-RO"/>
              </w:rPr>
              <w:t>32,527</w:t>
            </w:r>
          </w:p>
        </w:tc>
        <w:tc>
          <w:tcPr>
            <w:tcW w:w="2360" w:type="dxa"/>
            <w:tcBorders>
              <w:left w:val="single" w:sz="4" w:space="0" w:color="000000"/>
              <w:bottom w:val="single" w:sz="4" w:space="0" w:color="000000"/>
              <w:right w:val="single" w:sz="4" w:space="0" w:color="000000"/>
            </w:tcBorders>
            <w:shd w:val="clear" w:color="auto" w:fill="E0C2CD"/>
            <w:vAlign w:val="bottom"/>
          </w:tcPr>
          <w:p w14:paraId="73B5D838" w14:textId="77777777" w:rsidR="00913A96" w:rsidRPr="00BE13CF" w:rsidRDefault="00913A96" w:rsidP="004A1EF8">
            <w:pPr>
              <w:pStyle w:val="TableContents"/>
              <w:jc w:val="right"/>
              <w:rPr>
                <w:lang w:val="ro-RO"/>
              </w:rPr>
            </w:pPr>
            <w:r w:rsidRPr="00BE13CF">
              <w:rPr>
                <w:lang w:val="ro-RO"/>
              </w:rPr>
              <w:t>148.52</w:t>
            </w:r>
          </w:p>
        </w:tc>
      </w:tr>
    </w:tbl>
    <w:p w14:paraId="37D2B62A" w14:textId="06E94F17" w:rsidR="00913A96" w:rsidRPr="00BE13CF" w:rsidRDefault="00913A96" w:rsidP="00913A96">
      <w:pPr>
        <w:numPr>
          <w:ilvl w:val="0"/>
          <w:numId w:val="84"/>
        </w:numPr>
        <w:suppressAutoHyphens/>
        <w:autoSpaceDE w:val="0"/>
        <w:spacing w:after="0" w:line="240" w:lineRule="auto"/>
        <w:jc w:val="both"/>
        <w:rPr>
          <w:rFonts w:ascii="Times New Roman" w:hAnsi="Times New Roman" w:cs="Times New Roman"/>
          <w:lang w:val="ro-RO"/>
        </w:rPr>
      </w:pPr>
      <w:r w:rsidRPr="00BE13CF">
        <w:rPr>
          <w:rFonts w:ascii="Times New Roman" w:hAnsi="Times New Roman" w:cs="Times New Roman"/>
          <w:lang w:val="ro-RO"/>
        </w:rPr>
        <w:t>Ariera</w:t>
      </w:r>
      <w:r w:rsidR="000F0C92">
        <w:rPr>
          <w:rFonts w:ascii="Times New Roman" w:hAnsi="Times New Roman" w:cs="Times New Roman"/>
          <w:lang w:val="ro-RO"/>
        </w:rPr>
        <w:t>t</w:t>
      </w:r>
      <w:r w:rsidRPr="00BE13CF">
        <w:rPr>
          <w:rFonts w:ascii="Times New Roman" w:hAnsi="Times New Roman" w:cs="Times New Roman"/>
          <w:lang w:val="ro-RO"/>
        </w:rPr>
        <w:t>ele recuperabile, înregis</w:t>
      </w:r>
      <w:r w:rsidR="000F0C92">
        <w:rPr>
          <w:rFonts w:ascii="Times New Roman" w:hAnsi="Times New Roman" w:cs="Times New Roman"/>
          <w:lang w:val="ro-RO"/>
        </w:rPr>
        <w:t>t</w:t>
      </w:r>
      <w:r w:rsidRPr="00BE13CF">
        <w:rPr>
          <w:rFonts w:ascii="Times New Roman" w:hAnsi="Times New Roman" w:cs="Times New Roman"/>
          <w:lang w:val="ro-RO"/>
        </w:rPr>
        <w:t>ra</w:t>
      </w:r>
      <w:r w:rsidR="000F0C92">
        <w:rPr>
          <w:rFonts w:ascii="Times New Roman" w:hAnsi="Times New Roman" w:cs="Times New Roman"/>
          <w:lang w:val="ro-RO"/>
        </w:rPr>
        <w:t>t</w:t>
      </w:r>
      <w:r w:rsidRPr="00BE13CF">
        <w:rPr>
          <w:rFonts w:ascii="Times New Roman" w:hAnsi="Times New Roman" w:cs="Times New Roman"/>
          <w:lang w:val="ro-RO"/>
        </w:rPr>
        <w:t>e la da</w:t>
      </w:r>
      <w:r w:rsidR="000F0C92">
        <w:rPr>
          <w:rFonts w:ascii="Times New Roman" w:hAnsi="Times New Roman" w:cs="Times New Roman"/>
          <w:lang w:val="ro-RO"/>
        </w:rPr>
        <w:t>t</w:t>
      </w:r>
      <w:r w:rsidRPr="00BE13CF">
        <w:rPr>
          <w:rFonts w:ascii="Times New Roman" w:hAnsi="Times New Roman" w:cs="Times New Roman"/>
          <w:lang w:val="ro-RO"/>
        </w:rPr>
        <w:t xml:space="preserve">a de </w:t>
      </w:r>
      <w:r w:rsidRPr="00BE13CF">
        <w:rPr>
          <w:rFonts w:ascii="Times New Roman" w:hAnsi="Times New Roman" w:cs="Times New Roman"/>
          <w:b/>
          <w:bCs/>
          <w:lang w:val="ro-RO"/>
        </w:rPr>
        <w:t>30.09.2023</w:t>
      </w:r>
      <w:r w:rsidRPr="00BE13CF">
        <w:rPr>
          <w:rFonts w:ascii="Times New Roman" w:hAnsi="Times New Roman" w:cs="Times New Roman"/>
          <w:lang w:val="ro-RO"/>
        </w:rPr>
        <w:t xml:space="preserve"> în valoare de </w:t>
      </w:r>
      <w:r w:rsidRPr="00BE13CF">
        <w:rPr>
          <w:rFonts w:ascii="Times New Roman" w:hAnsi="Times New Roman" w:cs="Times New Roman"/>
          <w:b/>
          <w:bCs/>
          <w:lang w:val="ro-RO"/>
        </w:rPr>
        <w:t>59.159 mii.</w:t>
      </w:r>
      <w:r w:rsidR="0086006C">
        <w:rPr>
          <w:rFonts w:ascii="Times New Roman" w:hAnsi="Times New Roman" w:cs="Times New Roman"/>
          <w:b/>
          <w:bCs/>
          <w:lang w:val="ro-RO"/>
        </w:rPr>
        <w:t xml:space="preserve"> </w:t>
      </w:r>
      <w:r w:rsidRPr="00BE13CF">
        <w:rPr>
          <w:rFonts w:ascii="Times New Roman" w:hAnsi="Times New Roman" w:cs="Times New Roman"/>
          <w:b/>
          <w:bCs/>
          <w:lang w:val="ro-RO"/>
        </w:rPr>
        <w:t>lei,</w:t>
      </w:r>
      <w:r w:rsidRPr="00BE13CF">
        <w:rPr>
          <w:rFonts w:ascii="Times New Roman" w:hAnsi="Times New Roman" w:cs="Times New Roman"/>
          <w:lang w:val="ro-RO"/>
        </w:rPr>
        <w:t xml:space="preserve"> au crescu</w:t>
      </w:r>
      <w:r w:rsidR="000F0C92">
        <w:rPr>
          <w:rFonts w:ascii="Times New Roman" w:hAnsi="Times New Roman" w:cs="Times New Roman"/>
          <w:lang w:val="ro-RO"/>
        </w:rPr>
        <w:t>t</w:t>
      </w:r>
      <w:r w:rsidRPr="00BE13CF">
        <w:rPr>
          <w:rFonts w:ascii="Times New Roman" w:hAnsi="Times New Roman" w:cs="Times New Roman"/>
          <w:lang w:val="ro-RO"/>
        </w:rPr>
        <w:t xml:space="preserve"> cu</w:t>
      </w:r>
      <w:r w:rsidRPr="00BE13CF">
        <w:rPr>
          <w:rFonts w:ascii="Times New Roman" w:hAnsi="Times New Roman" w:cs="Times New Roman"/>
          <w:b/>
          <w:bCs/>
          <w:lang w:val="ro-RO"/>
        </w:rPr>
        <w:t xml:space="preserve"> 7.30 % </w:t>
      </w:r>
      <w:r w:rsidRPr="00BE13CF">
        <w:rPr>
          <w:rFonts w:ascii="Times New Roman" w:hAnsi="Times New Roman" w:cs="Times New Roman"/>
          <w:lang w:val="ro-RO"/>
        </w:rPr>
        <w:t>fa</w:t>
      </w:r>
      <w:r w:rsidR="000F0C92">
        <w:rPr>
          <w:rFonts w:ascii="Times New Roman" w:hAnsi="Times New Roman" w:cs="Times New Roman"/>
          <w:lang w:val="ro-RO"/>
        </w:rPr>
        <w:t>t</w:t>
      </w:r>
      <w:r w:rsidRPr="00BE13CF">
        <w:rPr>
          <w:rFonts w:ascii="Times New Roman" w:hAnsi="Times New Roman" w:cs="Times New Roman"/>
          <w:lang w:val="ro-RO"/>
        </w:rPr>
        <w:t>ă de cele exis</w:t>
      </w:r>
      <w:r w:rsidR="000F0C92">
        <w:rPr>
          <w:rFonts w:ascii="Times New Roman" w:hAnsi="Times New Roman" w:cs="Times New Roman"/>
          <w:lang w:val="ro-RO"/>
        </w:rPr>
        <w:t>t</w:t>
      </w:r>
      <w:r w:rsidRPr="00BE13CF">
        <w:rPr>
          <w:rFonts w:ascii="Times New Roman" w:hAnsi="Times New Roman" w:cs="Times New Roman"/>
          <w:lang w:val="ro-RO"/>
        </w:rPr>
        <w:t>en</w:t>
      </w:r>
      <w:r w:rsidR="000F0C92">
        <w:rPr>
          <w:rFonts w:ascii="Times New Roman" w:hAnsi="Times New Roman" w:cs="Times New Roman"/>
          <w:lang w:val="ro-RO"/>
        </w:rPr>
        <w:t>t</w:t>
      </w:r>
      <w:r w:rsidRPr="00BE13CF">
        <w:rPr>
          <w:rFonts w:ascii="Times New Roman" w:hAnsi="Times New Roman" w:cs="Times New Roman"/>
          <w:lang w:val="ro-RO"/>
        </w:rPr>
        <w:t xml:space="preserve">e la 31.12.2022 </w:t>
      </w:r>
    </w:p>
    <w:p w14:paraId="29A34DBD" w14:textId="5B0BF742" w:rsidR="00913A96" w:rsidRPr="00BE13CF" w:rsidRDefault="0086006C" w:rsidP="00913A96">
      <w:pPr>
        <w:autoSpaceDE w:val="0"/>
        <w:ind w:left="1440"/>
        <w:jc w:val="both"/>
        <w:rPr>
          <w:rFonts w:ascii="Times New Roman" w:hAnsi="Times New Roman" w:cs="Times New Roman"/>
          <w:lang w:val="ro-RO"/>
        </w:rPr>
      </w:pPr>
      <w:r>
        <w:rPr>
          <w:rFonts w:ascii="Times New Roman" w:hAnsi="Times New Roman" w:cs="Times New Roman"/>
          <w:lang w:val="ro-RO"/>
        </w:rPr>
        <w:t>ș</w:t>
      </w:r>
      <w:r w:rsidR="00913A96" w:rsidRPr="00BE13CF">
        <w:rPr>
          <w:rFonts w:ascii="Times New Roman" w:hAnsi="Times New Roman" w:cs="Times New Roman"/>
          <w:lang w:val="ro-RO"/>
        </w:rPr>
        <w:t>i se compun din:</w:t>
      </w:r>
    </w:p>
    <w:p w14:paraId="78EA1563" w14:textId="474D032D" w:rsidR="00913A96" w:rsidRPr="00BE13CF" w:rsidRDefault="00913A96" w:rsidP="00913A96">
      <w:pPr>
        <w:numPr>
          <w:ilvl w:val="0"/>
          <w:numId w:val="84"/>
        </w:numPr>
        <w:suppressAutoHyphens/>
        <w:autoSpaceDE w:val="0"/>
        <w:spacing w:after="0" w:line="240" w:lineRule="auto"/>
        <w:jc w:val="both"/>
        <w:rPr>
          <w:rFonts w:ascii="Times New Roman" w:hAnsi="Times New Roman" w:cs="Times New Roman"/>
          <w:lang w:val="ro-RO"/>
        </w:rPr>
      </w:pPr>
      <w:r w:rsidRPr="00BE13CF">
        <w:rPr>
          <w:rFonts w:ascii="Times New Roman" w:hAnsi="Times New Roman" w:cs="Times New Roman"/>
          <w:b/>
          <w:bCs/>
          <w:lang w:val="ro-RO"/>
        </w:rPr>
        <w:t>55.653 mii.</w:t>
      </w:r>
      <w:r w:rsidR="0086006C">
        <w:rPr>
          <w:rFonts w:ascii="Times New Roman" w:hAnsi="Times New Roman" w:cs="Times New Roman"/>
          <w:b/>
          <w:bCs/>
          <w:lang w:val="ro-RO"/>
        </w:rPr>
        <w:t xml:space="preserve"> </w:t>
      </w:r>
      <w:r w:rsidRPr="00BE13CF">
        <w:rPr>
          <w:rFonts w:ascii="Times New Roman" w:hAnsi="Times New Roman" w:cs="Times New Roman"/>
          <w:b/>
          <w:bCs/>
          <w:lang w:val="ro-RO"/>
        </w:rPr>
        <w:t>lei</w:t>
      </w:r>
      <w:r w:rsidRPr="00BE13CF">
        <w:rPr>
          <w:rFonts w:ascii="Times New Roman" w:hAnsi="Times New Roman" w:cs="Times New Roman"/>
          <w:lang w:val="ro-RO"/>
        </w:rPr>
        <w:t xml:space="preserve"> – ariera</w:t>
      </w:r>
      <w:r w:rsidR="000F0C92">
        <w:rPr>
          <w:rFonts w:ascii="Times New Roman" w:hAnsi="Times New Roman" w:cs="Times New Roman"/>
          <w:lang w:val="ro-RO"/>
        </w:rPr>
        <w:t>t</w:t>
      </w:r>
      <w:r w:rsidRPr="00BE13CF">
        <w:rPr>
          <w:rFonts w:ascii="Times New Roman" w:hAnsi="Times New Roman" w:cs="Times New Roman"/>
          <w:lang w:val="ro-RO"/>
        </w:rPr>
        <w:t>e recuperabile, conform capaci</w:t>
      </w:r>
      <w:r w:rsidR="000F0C92">
        <w:rPr>
          <w:rFonts w:ascii="Times New Roman" w:hAnsi="Times New Roman" w:cs="Times New Roman"/>
          <w:lang w:val="ro-RO"/>
        </w:rPr>
        <w:t>t</w:t>
      </w:r>
      <w:r w:rsidRPr="00BE13CF">
        <w:rPr>
          <w:rFonts w:ascii="Times New Roman" w:hAnsi="Times New Roman" w:cs="Times New Roman"/>
          <w:lang w:val="ro-RO"/>
        </w:rPr>
        <w:t>ă</w:t>
      </w:r>
      <w:r w:rsidR="0086006C">
        <w:rPr>
          <w:rFonts w:ascii="Times New Roman" w:hAnsi="Times New Roman" w:cs="Times New Roman"/>
          <w:lang w:val="ro-RO"/>
        </w:rPr>
        <w:t>ț</w:t>
      </w:r>
      <w:r w:rsidRPr="00BE13CF">
        <w:rPr>
          <w:rFonts w:ascii="Times New Roman" w:hAnsi="Times New Roman" w:cs="Times New Roman"/>
          <w:lang w:val="ro-RO"/>
        </w:rPr>
        <w:t>ii de colec</w:t>
      </w:r>
      <w:r w:rsidR="000F0C92">
        <w:rPr>
          <w:rFonts w:ascii="Times New Roman" w:hAnsi="Times New Roman" w:cs="Times New Roman"/>
          <w:lang w:val="ro-RO"/>
        </w:rPr>
        <w:t>t</w:t>
      </w:r>
      <w:r w:rsidRPr="00BE13CF">
        <w:rPr>
          <w:rFonts w:ascii="Times New Roman" w:hAnsi="Times New Roman" w:cs="Times New Roman"/>
          <w:lang w:val="ro-RO"/>
        </w:rPr>
        <w:t>are aferen</w:t>
      </w:r>
      <w:r w:rsidR="000F0C92">
        <w:rPr>
          <w:rFonts w:ascii="Times New Roman" w:hAnsi="Times New Roman" w:cs="Times New Roman"/>
          <w:lang w:val="ro-RO"/>
        </w:rPr>
        <w:t>t</w:t>
      </w:r>
      <w:r w:rsidRPr="00BE13CF">
        <w:rPr>
          <w:rFonts w:ascii="Times New Roman" w:hAnsi="Times New Roman" w:cs="Times New Roman"/>
          <w:lang w:val="ro-RO"/>
        </w:rPr>
        <w:t>e persoanelor juridice, fa</w:t>
      </w:r>
      <w:r w:rsidR="000F0C92">
        <w:rPr>
          <w:rFonts w:ascii="Times New Roman" w:hAnsi="Times New Roman" w:cs="Times New Roman"/>
          <w:lang w:val="ro-RO"/>
        </w:rPr>
        <w:t>t</w:t>
      </w:r>
      <w:r w:rsidRPr="00BE13CF">
        <w:rPr>
          <w:rFonts w:ascii="Times New Roman" w:hAnsi="Times New Roman" w:cs="Times New Roman"/>
          <w:lang w:val="ro-RO"/>
        </w:rPr>
        <w:t>a de 51.704 mii.</w:t>
      </w:r>
      <w:r w:rsidR="0086006C">
        <w:rPr>
          <w:rFonts w:ascii="Times New Roman" w:hAnsi="Times New Roman" w:cs="Times New Roman"/>
          <w:lang w:val="ro-RO"/>
        </w:rPr>
        <w:t xml:space="preserve"> </w:t>
      </w:r>
      <w:r w:rsidRPr="00BE13CF">
        <w:rPr>
          <w:rFonts w:ascii="Times New Roman" w:hAnsi="Times New Roman" w:cs="Times New Roman"/>
          <w:lang w:val="ro-RO"/>
        </w:rPr>
        <w:t xml:space="preserve">lei </w:t>
      </w:r>
      <w:r w:rsidR="0086006C">
        <w:rPr>
          <w:rFonts w:ascii="Times New Roman" w:hAnsi="Times New Roman" w:cs="Times New Roman"/>
          <w:lang w:val="ro-RO"/>
        </w:rPr>
        <w:t>î</w:t>
      </w:r>
      <w:r w:rsidRPr="00BE13CF">
        <w:rPr>
          <w:rFonts w:ascii="Times New Roman" w:hAnsi="Times New Roman" w:cs="Times New Roman"/>
          <w:lang w:val="ro-RO"/>
        </w:rPr>
        <w:t>nregis</w:t>
      </w:r>
      <w:r w:rsidR="000F0C92">
        <w:rPr>
          <w:rFonts w:ascii="Times New Roman" w:hAnsi="Times New Roman" w:cs="Times New Roman"/>
          <w:lang w:val="ro-RO"/>
        </w:rPr>
        <w:t>t</w:t>
      </w:r>
      <w:r w:rsidRPr="00BE13CF">
        <w:rPr>
          <w:rFonts w:ascii="Times New Roman" w:hAnsi="Times New Roman" w:cs="Times New Roman"/>
          <w:lang w:val="ro-RO"/>
        </w:rPr>
        <w:t>ra</w:t>
      </w:r>
      <w:r w:rsidR="000F0C92">
        <w:rPr>
          <w:rFonts w:ascii="Times New Roman" w:hAnsi="Times New Roman" w:cs="Times New Roman"/>
          <w:lang w:val="ro-RO"/>
        </w:rPr>
        <w:t>t</w:t>
      </w:r>
      <w:r w:rsidRPr="00BE13CF">
        <w:rPr>
          <w:rFonts w:ascii="Times New Roman" w:hAnsi="Times New Roman" w:cs="Times New Roman"/>
          <w:lang w:val="ro-RO"/>
        </w:rPr>
        <w:t>e la 31.12.2022, ceea ce reprezin</w:t>
      </w:r>
      <w:r w:rsidR="000F0C92">
        <w:rPr>
          <w:rFonts w:ascii="Times New Roman" w:hAnsi="Times New Roman" w:cs="Times New Roman"/>
          <w:lang w:val="ro-RO"/>
        </w:rPr>
        <w:t>t</w:t>
      </w:r>
      <w:r w:rsidR="0086006C">
        <w:rPr>
          <w:rFonts w:ascii="Times New Roman" w:hAnsi="Times New Roman" w:cs="Times New Roman"/>
          <w:lang w:val="ro-RO"/>
        </w:rPr>
        <w:t>ă</w:t>
      </w:r>
      <w:r w:rsidRPr="00BE13CF">
        <w:rPr>
          <w:rFonts w:ascii="Times New Roman" w:hAnsi="Times New Roman" w:cs="Times New Roman"/>
          <w:lang w:val="ro-RO"/>
        </w:rPr>
        <w:t xml:space="preserve"> o cre</w:t>
      </w:r>
      <w:r w:rsidR="0086006C">
        <w:rPr>
          <w:rFonts w:ascii="Times New Roman" w:hAnsi="Times New Roman" w:cs="Times New Roman"/>
          <w:lang w:val="ro-RO"/>
        </w:rPr>
        <w:t>ș</w:t>
      </w:r>
      <w:r w:rsidR="000F0C92">
        <w:rPr>
          <w:rFonts w:ascii="Times New Roman" w:hAnsi="Times New Roman" w:cs="Times New Roman"/>
          <w:lang w:val="ro-RO"/>
        </w:rPr>
        <w:t>t</w:t>
      </w:r>
      <w:r w:rsidRPr="00BE13CF">
        <w:rPr>
          <w:rFonts w:ascii="Times New Roman" w:hAnsi="Times New Roman" w:cs="Times New Roman"/>
          <w:lang w:val="ro-RO"/>
        </w:rPr>
        <w:t xml:space="preserve">ere de   </w:t>
      </w:r>
      <w:r w:rsidRPr="00BE13CF">
        <w:rPr>
          <w:rFonts w:ascii="Times New Roman" w:hAnsi="Times New Roman" w:cs="Times New Roman"/>
          <w:b/>
          <w:bCs/>
          <w:lang w:val="ro-RO"/>
        </w:rPr>
        <w:t>7.63 %.</w:t>
      </w:r>
    </w:p>
    <w:p w14:paraId="47436CFA" w14:textId="34D65166" w:rsidR="00913A96" w:rsidRPr="00BE13CF" w:rsidRDefault="00913A96" w:rsidP="00913A96">
      <w:pPr>
        <w:numPr>
          <w:ilvl w:val="0"/>
          <w:numId w:val="84"/>
        </w:numPr>
        <w:suppressAutoHyphens/>
        <w:autoSpaceDE w:val="0"/>
        <w:spacing w:after="0" w:line="240" w:lineRule="auto"/>
        <w:jc w:val="both"/>
        <w:rPr>
          <w:rFonts w:ascii="Times New Roman" w:hAnsi="Times New Roman" w:cs="Times New Roman"/>
          <w:lang w:val="ro-RO"/>
        </w:rPr>
      </w:pPr>
      <w:r w:rsidRPr="00BE13CF">
        <w:rPr>
          <w:rFonts w:ascii="Times New Roman" w:hAnsi="Times New Roman" w:cs="Times New Roman"/>
          <w:b/>
          <w:bCs/>
          <w:lang w:val="ro-RO"/>
        </w:rPr>
        <w:t>3.506 mii.</w:t>
      </w:r>
      <w:r w:rsidR="0086006C">
        <w:rPr>
          <w:rFonts w:ascii="Times New Roman" w:hAnsi="Times New Roman" w:cs="Times New Roman"/>
          <w:b/>
          <w:bCs/>
          <w:lang w:val="ro-RO"/>
        </w:rPr>
        <w:t xml:space="preserve"> </w:t>
      </w:r>
      <w:r w:rsidRPr="00BE13CF">
        <w:rPr>
          <w:rFonts w:ascii="Times New Roman" w:hAnsi="Times New Roman" w:cs="Times New Roman"/>
          <w:b/>
          <w:bCs/>
          <w:lang w:val="ro-RO"/>
        </w:rPr>
        <w:t>lei</w:t>
      </w:r>
      <w:r w:rsidRPr="00BE13CF">
        <w:rPr>
          <w:rFonts w:ascii="Times New Roman" w:hAnsi="Times New Roman" w:cs="Times New Roman"/>
          <w:lang w:val="ro-RO"/>
        </w:rPr>
        <w:t xml:space="preserve"> – ariera</w:t>
      </w:r>
      <w:r w:rsidR="000F0C92">
        <w:rPr>
          <w:rFonts w:ascii="Times New Roman" w:hAnsi="Times New Roman" w:cs="Times New Roman"/>
          <w:lang w:val="ro-RO"/>
        </w:rPr>
        <w:t>t</w:t>
      </w:r>
      <w:r w:rsidRPr="00BE13CF">
        <w:rPr>
          <w:rFonts w:ascii="Times New Roman" w:hAnsi="Times New Roman" w:cs="Times New Roman"/>
          <w:lang w:val="ro-RO"/>
        </w:rPr>
        <w:t>e recuperabile, conform capaci</w:t>
      </w:r>
      <w:r w:rsidR="000F0C92">
        <w:rPr>
          <w:rFonts w:ascii="Times New Roman" w:hAnsi="Times New Roman" w:cs="Times New Roman"/>
          <w:lang w:val="ro-RO"/>
        </w:rPr>
        <w:t>t</w:t>
      </w:r>
      <w:r w:rsidRPr="00BE13CF">
        <w:rPr>
          <w:rFonts w:ascii="Times New Roman" w:hAnsi="Times New Roman" w:cs="Times New Roman"/>
          <w:lang w:val="ro-RO"/>
        </w:rPr>
        <w:t>ă</w:t>
      </w:r>
      <w:r w:rsidR="0086006C">
        <w:rPr>
          <w:rFonts w:ascii="Times New Roman" w:hAnsi="Times New Roman" w:cs="Times New Roman"/>
          <w:lang w:val="ro-RO"/>
        </w:rPr>
        <w:t>ț</w:t>
      </w:r>
      <w:r w:rsidRPr="00BE13CF">
        <w:rPr>
          <w:rFonts w:ascii="Times New Roman" w:hAnsi="Times New Roman" w:cs="Times New Roman"/>
          <w:lang w:val="ro-RO"/>
        </w:rPr>
        <w:t>ii de colec</w:t>
      </w:r>
      <w:r w:rsidR="000F0C92">
        <w:rPr>
          <w:rFonts w:ascii="Times New Roman" w:hAnsi="Times New Roman" w:cs="Times New Roman"/>
          <w:lang w:val="ro-RO"/>
        </w:rPr>
        <w:t>t</w:t>
      </w:r>
      <w:r w:rsidRPr="00BE13CF">
        <w:rPr>
          <w:rFonts w:ascii="Times New Roman" w:hAnsi="Times New Roman" w:cs="Times New Roman"/>
          <w:lang w:val="ro-RO"/>
        </w:rPr>
        <w:t>are aferen</w:t>
      </w:r>
      <w:r w:rsidR="000F0C92">
        <w:rPr>
          <w:rFonts w:ascii="Times New Roman" w:hAnsi="Times New Roman" w:cs="Times New Roman"/>
          <w:lang w:val="ro-RO"/>
        </w:rPr>
        <w:t>t</w:t>
      </w:r>
      <w:r w:rsidRPr="00BE13CF">
        <w:rPr>
          <w:rFonts w:ascii="Times New Roman" w:hAnsi="Times New Roman" w:cs="Times New Roman"/>
          <w:lang w:val="ro-RO"/>
        </w:rPr>
        <w:t>e persoanelor fizice, fa</w:t>
      </w:r>
      <w:r w:rsidR="000F0C92">
        <w:rPr>
          <w:rFonts w:ascii="Times New Roman" w:hAnsi="Times New Roman" w:cs="Times New Roman"/>
          <w:lang w:val="ro-RO"/>
        </w:rPr>
        <w:t>t</w:t>
      </w:r>
      <w:r w:rsidRPr="00BE13CF">
        <w:rPr>
          <w:rFonts w:ascii="Times New Roman" w:hAnsi="Times New Roman" w:cs="Times New Roman"/>
          <w:lang w:val="ro-RO"/>
        </w:rPr>
        <w:t>a de 3.428 mii.</w:t>
      </w:r>
      <w:r w:rsidR="0086006C">
        <w:rPr>
          <w:rFonts w:ascii="Times New Roman" w:hAnsi="Times New Roman" w:cs="Times New Roman"/>
          <w:lang w:val="ro-RO"/>
        </w:rPr>
        <w:t xml:space="preserve"> </w:t>
      </w:r>
      <w:r w:rsidRPr="00BE13CF">
        <w:rPr>
          <w:rFonts w:ascii="Times New Roman" w:hAnsi="Times New Roman" w:cs="Times New Roman"/>
          <w:lang w:val="ro-RO"/>
        </w:rPr>
        <w:t xml:space="preserve">lei </w:t>
      </w:r>
      <w:r w:rsidR="0086006C">
        <w:rPr>
          <w:rFonts w:ascii="Times New Roman" w:hAnsi="Times New Roman" w:cs="Times New Roman"/>
          <w:lang w:val="ro-RO"/>
        </w:rPr>
        <w:t>î</w:t>
      </w:r>
      <w:r w:rsidRPr="00BE13CF">
        <w:rPr>
          <w:rFonts w:ascii="Times New Roman" w:hAnsi="Times New Roman" w:cs="Times New Roman"/>
          <w:lang w:val="ro-RO"/>
        </w:rPr>
        <w:t>nregis</w:t>
      </w:r>
      <w:r w:rsidR="000F0C92">
        <w:rPr>
          <w:rFonts w:ascii="Times New Roman" w:hAnsi="Times New Roman" w:cs="Times New Roman"/>
          <w:lang w:val="ro-RO"/>
        </w:rPr>
        <w:t>t</w:t>
      </w:r>
      <w:r w:rsidRPr="00BE13CF">
        <w:rPr>
          <w:rFonts w:ascii="Times New Roman" w:hAnsi="Times New Roman" w:cs="Times New Roman"/>
          <w:lang w:val="ro-RO"/>
        </w:rPr>
        <w:t>ra</w:t>
      </w:r>
      <w:r w:rsidR="000F0C92">
        <w:rPr>
          <w:rFonts w:ascii="Times New Roman" w:hAnsi="Times New Roman" w:cs="Times New Roman"/>
          <w:lang w:val="ro-RO"/>
        </w:rPr>
        <w:t>t</w:t>
      </w:r>
      <w:r w:rsidRPr="00BE13CF">
        <w:rPr>
          <w:rFonts w:ascii="Times New Roman" w:hAnsi="Times New Roman" w:cs="Times New Roman"/>
          <w:lang w:val="ro-RO"/>
        </w:rPr>
        <w:t>e la 31.12.2022, ceea ce reprezin</w:t>
      </w:r>
      <w:r w:rsidR="000F0C92">
        <w:rPr>
          <w:rFonts w:ascii="Times New Roman" w:hAnsi="Times New Roman" w:cs="Times New Roman"/>
          <w:lang w:val="ro-RO"/>
        </w:rPr>
        <w:t>t</w:t>
      </w:r>
      <w:r w:rsidR="0086006C">
        <w:rPr>
          <w:rFonts w:ascii="Times New Roman" w:hAnsi="Times New Roman" w:cs="Times New Roman"/>
          <w:lang w:val="ro-RO"/>
        </w:rPr>
        <w:t>ă</w:t>
      </w:r>
      <w:r w:rsidRPr="00BE13CF">
        <w:rPr>
          <w:rFonts w:ascii="Times New Roman" w:hAnsi="Times New Roman" w:cs="Times New Roman"/>
          <w:lang w:val="ro-RO"/>
        </w:rPr>
        <w:t xml:space="preserve"> o cre</w:t>
      </w:r>
      <w:r w:rsidR="0086006C">
        <w:rPr>
          <w:rFonts w:ascii="Times New Roman" w:hAnsi="Times New Roman" w:cs="Times New Roman"/>
          <w:lang w:val="ro-RO"/>
        </w:rPr>
        <w:t>ș</w:t>
      </w:r>
      <w:r w:rsidR="000F0C92">
        <w:rPr>
          <w:rFonts w:ascii="Times New Roman" w:hAnsi="Times New Roman" w:cs="Times New Roman"/>
          <w:lang w:val="ro-RO"/>
        </w:rPr>
        <w:t>t</w:t>
      </w:r>
      <w:r w:rsidRPr="00BE13CF">
        <w:rPr>
          <w:rFonts w:ascii="Times New Roman" w:hAnsi="Times New Roman" w:cs="Times New Roman"/>
          <w:lang w:val="ro-RO"/>
        </w:rPr>
        <w:t>ere de</w:t>
      </w:r>
      <w:r w:rsidRPr="00BE13CF">
        <w:rPr>
          <w:rFonts w:ascii="Times New Roman" w:hAnsi="Times New Roman" w:cs="Times New Roman"/>
          <w:b/>
          <w:bCs/>
          <w:lang w:val="ro-RO"/>
        </w:rPr>
        <w:t xml:space="preserve"> 2.27 %.</w:t>
      </w:r>
    </w:p>
    <w:p w14:paraId="00B88FF6" w14:textId="77777777" w:rsidR="00913A96" w:rsidRPr="00BE13CF" w:rsidRDefault="00913A96" w:rsidP="00913A96">
      <w:pPr>
        <w:pStyle w:val="Corptext"/>
        <w:ind w:left="720"/>
        <w:jc w:val="left"/>
        <w:rPr>
          <w:sz w:val="22"/>
          <w:szCs w:val="22"/>
        </w:rPr>
      </w:pPr>
    </w:p>
    <w:p w14:paraId="43777B60" w14:textId="1AFAC37D" w:rsidR="00913A96" w:rsidRPr="00BE13CF" w:rsidRDefault="00913A96" w:rsidP="00913A96">
      <w:pPr>
        <w:pStyle w:val="Corptext"/>
        <w:rPr>
          <w:sz w:val="22"/>
          <w:szCs w:val="22"/>
        </w:rPr>
      </w:pPr>
      <w:r w:rsidRPr="00BE13CF">
        <w:rPr>
          <w:b/>
          <w:bCs/>
          <w:i/>
          <w:iCs/>
          <w:sz w:val="22"/>
          <w:szCs w:val="22"/>
        </w:rPr>
        <w:lastRenderedPageBreak/>
        <w:t xml:space="preserve"> Ariera</w:t>
      </w:r>
      <w:r w:rsidR="000F0C92">
        <w:rPr>
          <w:b/>
          <w:bCs/>
          <w:i/>
          <w:iCs/>
          <w:sz w:val="22"/>
          <w:szCs w:val="22"/>
        </w:rPr>
        <w:t>t</w:t>
      </w:r>
      <w:r w:rsidRPr="00BE13CF">
        <w:rPr>
          <w:b/>
          <w:bCs/>
          <w:i/>
          <w:iCs/>
          <w:sz w:val="22"/>
          <w:szCs w:val="22"/>
        </w:rPr>
        <w:t>e recuperabile la 30.09.2022</w:t>
      </w:r>
    </w:p>
    <w:p w14:paraId="59C4F5C1" w14:textId="5BDDCE06" w:rsidR="00913A96" w:rsidRPr="00BE13CF" w:rsidRDefault="00913A96" w:rsidP="00913A96">
      <w:pPr>
        <w:rPr>
          <w:rFonts w:ascii="Times New Roman" w:hAnsi="Times New Roman" w:cs="Times New Roman"/>
          <w:lang w:val="ro-RO"/>
        </w:rPr>
      </w:pPr>
      <w:r w:rsidRPr="00BE13CF">
        <w:rPr>
          <w:rFonts w:ascii="Times New Roman" w:hAnsi="Times New Roman" w:cs="Times New Roman"/>
          <w:b/>
          <w:bCs/>
          <w:i/>
          <w:iCs/>
          <w:lang w:val="ro-RO"/>
        </w:rPr>
        <w:t>Ra</w:t>
      </w:r>
      <w:r w:rsidR="000F0C92">
        <w:rPr>
          <w:rFonts w:ascii="Times New Roman" w:hAnsi="Times New Roman" w:cs="Times New Roman"/>
          <w:b/>
          <w:bCs/>
          <w:i/>
          <w:iCs/>
          <w:lang w:val="ro-RO"/>
        </w:rPr>
        <w:t>t</w:t>
      </w:r>
      <w:r w:rsidRPr="00BE13CF">
        <w:rPr>
          <w:rFonts w:ascii="Times New Roman" w:hAnsi="Times New Roman" w:cs="Times New Roman"/>
          <w:b/>
          <w:bCs/>
          <w:i/>
          <w:iCs/>
          <w:lang w:val="ro-RO"/>
        </w:rPr>
        <w:t>a de colec</w:t>
      </w:r>
      <w:r w:rsidR="000F0C92">
        <w:rPr>
          <w:rFonts w:ascii="Times New Roman" w:hAnsi="Times New Roman" w:cs="Times New Roman"/>
          <w:b/>
          <w:bCs/>
          <w:i/>
          <w:iCs/>
          <w:lang w:val="ro-RO"/>
        </w:rPr>
        <w:t>t</w:t>
      </w:r>
      <w:r w:rsidRPr="00BE13CF">
        <w:rPr>
          <w:rFonts w:ascii="Times New Roman" w:hAnsi="Times New Roman" w:cs="Times New Roman"/>
          <w:b/>
          <w:bCs/>
          <w:i/>
          <w:iCs/>
          <w:lang w:val="ro-RO"/>
        </w:rPr>
        <w:t>are a ariera</w:t>
      </w:r>
      <w:r w:rsidR="000F0C92">
        <w:rPr>
          <w:rFonts w:ascii="Times New Roman" w:hAnsi="Times New Roman" w:cs="Times New Roman"/>
          <w:b/>
          <w:bCs/>
          <w:i/>
          <w:iCs/>
          <w:lang w:val="ro-RO"/>
        </w:rPr>
        <w:t>t</w:t>
      </w:r>
      <w:r w:rsidRPr="00BE13CF">
        <w:rPr>
          <w:rFonts w:ascii="Times New Roman" w:hAnsi="Times New Roman" w:cs="Times New Roman"/>
          <w:b/>
          <w:bCs/>
          <w:i/>
          <w:iCs/>
          <w:lang w:val="ro-RO"/>
        </w:rPr>
        <w:t>elor recuperabile la persoane juridice</w:t>
      </w:r>
    </w:p>
    <w:tbl>
      <w:tblPr>
        <w:tblW w:w="0" w:type="auto"/>
        <w:tblLayout w:type="fixed"/>
        <w:tblCellMar>
          <w:left w:w="30" w:type="dxa"/>
          <w:right w:w="30" w:type="dxa"/>
        </w:tblCellMar>
        <w:tblLook w:val="0000" w:firstRow="0" w:lastRow="0" w:firstColumn="0" w:lastColumn="0" w:noHBand="0" w:noVBand="0"/>
      </w:tblPr>
      <w:tblGrid>
        <w:gridCol w:w="2822"/>
        <w:gridCol w:w="3217"/>
        <w:gridCol w:w="1611"/>
      </w:tblGrid>
      <w:tr w:rsidR="00913A96" w:rsidRPr="00BE13CF" w14:paraId="101C0A92" w14:textId="77777777" w:rsidTr="006538AE">
        <w:trPr>
          <w:trHeight w:val="358"/>
        </w:trPr>
        <w:tc>
          <w:tcPr>
            <w:tcW w:w="2822" w:type="dxa"/>
            <w:shd w:val="clear" w:color="auto" w:fill="BF819E"/>
          </w:tcPr>
          <w:p w14:paraId="7414D749" w14:textId="77777777" w:rsidR="00913A96" w:rsidRPr="00BE13CF" w:rsidRDefault="00913A96" w:rsidP="004A1EF8">
            <w:pPr>
              <w:spacing w:after="0" w:line="240" w:lineRule="auto"/>
              <w:jc w:val="center"/>
              <w:rPr>
                <w:lang w:val="ro-RO"/>
              </w:rPr>
            </w:pPr>
            <w:r w:rsidRPr="00BE13CF">
              <w:rPr>
                <w:lang w:val="ro-RO"/>
              </w:rPr>
              <w:t>Denumire</w:t>
            </w:r>
          </w:p>
        </w:tc>
        <w:tc>
          <w:tcPr>
            <w:tcW w:w="3217" w:type="dxa"/>
            <w:shd w:val="clear" w:color="auto" w:fill="BF819E"/>
            <w:vAlign w:val="center"/>
          </w:tcPr>
          <w:p w14:paraId="5E93F41E" w14:textId="10BA2D9C" w:rsidR="00913A96" w:rsidRPr="00BE13CF" w:rsidRDefault="00913A96" w:rsidP="004A1EF8">
            <w:pPr>
              <w:spacing w:after="0" w:line="240" w:lineRule="auto"/>
              <w:jc w:val="center"/>
              <w:rPr>
                <w:lang w:val="ro-RO"/>
              </w:rPr>
            </w:pPr>
            <w:r w:rsidRPr="00BE13CF">
              <w:rPr>
                <w:lang w:val="ro-RO"/>
              </w:rPr>
              <w:t>Denumire componen</w:t>
            </w:r>
            <w:r w:rsidR="000F0C92">
              <w:rPr>
                <w:lang w:val="ro-RO"/>
              </w:rPr>
              <w:t>t</w:t>
            </w:r>
            <w:r w:rsidRPr="00BE13CF">
              <w:rPr>
                <w:lang w:val="ro-RO"/>
              </w:rPr>
              <w:t>a</w:t>
            </w:r>
          </w:p>
        </w:tc>
        <w:tc>
          <w:tcPr>
            <w:tcW w:w="1611" w:type="dxa"/>
            <w:shd w:val="clear" w:color="auto" w:fill="BF819E"/>
          </w:tcPr>
          <w:p w14:paraId="6D09129D" w14:textId="79A626D2" w:rsidR="00913A96" w:rsidRPr="00BE13CF" w:rsidRDefault="00913A96" w:rsidP="004A1EF8">
            <w:pPr>
              <w:spacing w:after="0" w:line="240" w:lineRule="auto"/>
              <w:jc w:val="center"/>
              <w:rPr>
                <w:lang w:val="ro-RO"/>
              </w:rPr>
            </w:pPr>
            <w:r w:rsidRPr="00BE13CF">
              <w:rPr>
                <w:lang w:val="ro-RO"/>
              </w:rPr>
              <w:t>Valoare componen</w:t>
            </w:r>
            <w:r w:rsidR="000F0C92">
              <w:rPr>
                <w:lang w:val="ro-RO"/>
              </w:rPr>
              <w:t>t</w:t>
            </w:r>
            <w:r w:rsidRPr="00BE13CF">
              <w:rPr>
                <w:lang w:val="ro-RO"/>
              </w:rPr>
              <w:t>a</w:t>
            </w:r>
          </w:p>
        </w:tc>
      </w:tr>
      <w:tr w:rsidR="00913A96" w:rsidRPr="00BE13CF" w14:paraId="48FBAD23" w14:textId="77777777" w:rsidTr="006538AE">
        <w:trPr>
          <w:trHeight w:val="276"/>
        </w:trPr>
        <w:tc>
          <w:tcPr>
            <w:tcW w:w="2822" w:type="dxa"/>
            <w:shd w:val="clear" w:color="auto" w:fill="auto"/>
          </w:tcPr>
          <w:p w14:paraId="1ECE4E7F" w14:textId="3432F93F" w:rsidR="00913A96" w:rsidRPr="00BE13CF" w:rsidRDefault="00913A96" w:rsidP="004A1EF8">
            <w:pPr>
              <w:spacing w:after="0" w:line="240" w:lineRule="auto"/>
              <w:rPr>
                <w:lang w:val="ro-RO"/>
              </w:rPr>
            </w:pPr>
            <w:r w:rsidRPr="00BE13CF">
              <w:rPr>
                <w:lang w:val="ro-RO"/>
              </w:rPr>
              <w:t>Ra</w:t>
            </w:r>
            <w:r w:rsidR="000F0C92">
              <w:rPr>
                <w:lang w:val="ro-RO"/>
              </w:rPr>
              <w:t>t</w:t>
            </w:r>
            <w:r w:rsidRPr="00BE13CF">
              <w:rPr>
                <w:lang w:val="ro-RO"/>
              </w:rPr>
              <w:t>a de colec</w:t>
            </w:r>
            <w:r w:rsidR="000F0C92">
              <w:rPr>
                <w:lang w:val="ro-RO"/>
              </w:rPr>
              <w:t>t</w:t>
            </w:r>
            <w:r w:rsidRPr="00BE13CF">
              <w:rPr>
                <w:lang w:val="ro-RO"/>
              </w:rPr>
              <w:t>are a ariera</w:t>
            </w:r>
            <w:r w:rsidR="000F0C92">
              <w:rPr>
                <w:lang w:val="ro-RO"/>
              </w:rPr>
              <w:t>t</w:t>
            </w:r>
            <w:r w:rsidRPr="00BE13CF">
              <w:rPr>
                <w:lang w:val="ro-RO"/>
              </w:rPr>
              <w:t>elor recuperabile la persoane juridice</w:t>
            </w:r>
          </w:p>
        </w:tc>
        <w:tc>
          <w:tcPr>
            <w:tcW w:w="3217" w:type="dxa"/>
            <w:shd w:val="clear" w:color="auto" w:fill="auto"/>
          </w:tcPr>
          <w:p w14:paraId="6BA60E3D" w14:textId="09313530" w:rsidR="00913A96" w:rsidRPr="00BE13CF" w:rsidRDefault="00913A96" w:rsidP="004A1EF8">
            <w:pPr>
              <w:spacing w:after="0" w:line="240" w:lineRule="auto"/>
              <w:rPr>
                <w:lang w:val="ro-RO"/>
              </w:rPr>
            </w:pPr>
            <w:r w:rsidRPr="00BE13CF">
              <w:rPr>
                <w:lang w:val="ro-RO"/>
              </w:rPr>
              <w:t>A - Incasari/s</w:t>
            </w:r>
            <w:r w:rsidR="000F0C92">
              <w:rPr>
                <w:lang w:val="ro-RO"/>
              </w:rPr>
              <w:t>t</w:t>
            </w:r>
            <w:r w:rsidRPr="00BE13CF">
              <w:rPr>
                <w:lang w:val="ro-RO"/>
              </w:rPr>
              <w:t>ingeri din ariera</w:t>
            </w:r>
            <w:r w:rsidR="000F0C92">
              <w:rPr>
                <w:lang w:val="ro-RO"/>
              </w:rPr>
              <w:t>t</w:t>
            </w:r>
            <w:r w:rsidRPr="00BE13CF">
              <w:rPr>
                <w:lang w:val="ro-RO"/>
              </w:rPr>
              <w:t>e recuperabile</w:t>
            </w:r>
          </w:p>
        </w:tc>
        <w:tc>
          <w:tcPr>
            <w:tcW w:w="1611" w:type="dxa"/>
            <w:shd w:val="clear" w:color="auto" w:fill="auto"/>
          </w:tcPr>
          <w:p w14:paraId="5C7D2B86" w14:textId="77777777" w:rsidR="00913A96" w:rsidRPr="00BE13CF" w:rsidRDefault="00913A96" w:rsidP="004A1EF8">
            <w:pPr>
              <w:spacing w:after="0" w:line="240" w:lineRule="auto"/>
              <w:jc w:val="right"/>
              <w:rPr>
                <w:lang w:val="ro-RO"/>
              </w:rPr>
            </w:pPr>
            <w:r w:rsidRPr="00BE13CF">
              <w:rPr>
                <w:lang w:val="ro-RO"/>
              </w:rPr>
              <w:t>250.437.048.00</w:t>
            </w:r>
          </w:p>
        </w:tc>
      </w:tr>
      <w:tr w:rsidR="00913A96" w:rsidRPr="00BE13CF" w14:paraId="43E940DE" w14:textId="77777777" w:rsidTr="006538AE">
        <w:trPr>
          <w:trHeight w:val="276"/>
        </w:trPr>
        <w:tc>
          <w:tcPr>
            <w:tcW w:w="2822" w:type="dxa"/>
            <w:shd w:val="clear" w:color="auto" w:fill="auto"/>
          </w:tcPr>
          <w:p w14:paraId="7A2E0269" w14:textId="77777777" w:rsidR="00913A96" w:rsidRPr="00BE13CF" w:rsidRDefault="00913A96" w:rsidP="004A1EF8">
            <w:pPr>
              <w:snapToGrid w:val="0"/>
              <w:spacing w:after="0" w:line="240" w:lineRule="auto"/>
              <w:rPr>
                <w:lang w:val="ro-RO"/>
              </w:rPr>
            </w:pPr>
          </w:p>
        </w:tc>
        <w:tc>
          <w:tcPr>
            <w:tcW w:w="3217" w:type="dxa"/>
            <w:shd w:val="clear" w:color="auto" w:fill="auto"/>
          </w:tcPr>
          <w:p w14:paraId="521F6929" w14:textId="71C6CDED" w:rsidR="00913A96" w:rsidRPr="00BE13CF" w:rsidRDefault="00913A96" w:rsidP="004A1EF8">
            <w:pPr>
              <w:spacing w:after="0" w:line="240" w:lineRule="auto"/>
              <w:rPr>
                <w:lang w:val="ro-RO"/>
              </w:rPr>
            </w:pPr>
            <w:r w:rsidRPr="00BE13CF">
              <w:rPr>
                <w:lang w:val="ro-RO"/>
              </w:rPr>
              <w:t xml:space="preserve">B - </w:t>
            </w:r>
            <w:r w:rsidR="000F0C92">
              <w:rPr>
                <w:lang w:val="ro-RO"/>
              </w:rPr>
              <w:t>T</w:t>
            </w:r>
            <w:r w:rsidRPr="00BE13CF">
              <w:rPr>
                <w:lang w:val="ro-RO"/>
              </w:rPr>
              <w:t>o</w:t>
            </w:r>
            <w:r w:rsidR="000F0C92">
              <w:rPr>
                <w:lang w:val="ro-RO"/>
              </w:rPr>
              <w:t>t</w:t>
            </w:r>
            <w:r w:rsidRPr="00BE13CF">
              <w:rPr>
                <w:lang w:val="ro-RO"/>
              </w:rPr>
              <w:t>al ariera</w:t>
            </w:r>
            <w:r w:rsidR="000F0C92">
              <w:rPr>
                <w:lang w:val="ro-RO"/>
              </w:rPr>
              <w:t>t</w:t>
            </w:r>
            <w:r w:rsidRPr="00BE13CF">
              <w:rPr>
                <w:lang w:val="ro-RO"/>
              </w:rPr>
              <w:t>e recuperabile</w:t>
            </w:r>
          </w:p>
        </w:tc>
        <w:tc>
          <w:tcPr>
            <w:tcW w:w="1611" w:type="dxa"/>
            <w:shd w:val="clear" w:color="auto" w:fill="auto"/>
          </w:tcPr>
          <w:p w14:paraId="1A121CD8" w14:textId="77777777" w:rsidR="00913A96" w:rsidRPr="00BE13CF" w:rsidRDefault="00913A96" w:rsidP="004A1EF8">
            <w:pPr>
              <w:spacing w:after="0" w:line="240" w:lineRule="auto"/>
              <w:jc w:val="right"/>
              <w:rPr>
                <w:lang w:val="ro-RO"/>
              </w:rPr>
            </w:pPr>
            <w:r w:rsidRPr="00BE13CF">
              <w:rPr>
                <w:lang w:val="ro-RO"/>
              </w:rPr>
              <w:t>306.090.826.00</w:t>
            </w:r>
          </w:p>
        </w:tc>
      </w:tr>
      <w:tr w:rsidR="00913A96" w:rsidRPr="00BE13CF" w14:paraId="536D0EA8" w14:textId="77777777" w:rsidTr="006538AE">
        <w:trPr>
          <w:trHeight w:val="276"/>
        </w:trPr>
        <w:tc>
          <w:tcPr>
            <w:tcW w:w="2822" w:type="dxa"/>
            <w:shd w:val="clear" w:color="auto" w:fill="E0C2CD"/>
          </w:tcPr>
          <w:p w14:paraId="666A598A" w14:textId="77777777" w:rsidR="00913A96" w:rsidRPr="00BE13CF" w:rsidRDefault="00913A96" w:rsidP="004A1EF8">
            <w:pPr>
              <w:snapToGrid w:val="0"/>
              <w:spacing w:after="0" w:line="240" w:lineRule="auto"/>
              <w:rPr>
                <w:lang w:val="ro-RO"/>
              </w:rPr>
            </w:pPr>
          </w:p>
        </w:tc>
        <w:tc>
          <w:tcPr>
            <w:tcW w:w="3217" w:type="dxa"/>
            <w:shd w:val="clear" w:color="auto" w:fill="E0C2CD"/>
          </w:tcPr>
          <w:p w14:paraId="18F9FB9F" w14:textId="77777777" w:rsidR="00913A96" w:rsidRPr="00BE13CF" w:rsidRDefault="00913A96" w:rsidP="004A1EF8">
            <w:pPr>
              <w:spacing w:after="0" w:line="240" w:lineRule="auto"/>
              <w:rPr>
                <w:lang w:val="ro-RO"/>
              </w:rPr>
            </w:pPr>
            <w:r w:rsidRPr="00BE13CF">
              <w:rPr>
                <w:lang w:val="ro-RO"/>
              </w:rPr>
              <w:t>% = (A/B)*100</w:t>
            </w:r>
          </w:p>
        </w:tc>
        <w:tc>
          <w:tcPr>
            <w:tcW w:w="1611" w:type="dxa"/>
            <w:shd w:val="clear" w:color="auto" w:fill="E0C2CD"/>
          </w:tcPr>
          <w:p w14:paraId="4936B93C" w14:textId="77777777" w:rsidR="00913A96" w:rsidRPr="00BE13CF" w:rsidRDefault="00913A96" w:rsidP="004A1EF8">
            <w:pPr>
              <w:spacing w:after="0" w:line="240" w:lineRule="auto"/>
              <w:jc w:val="right"/>
              <w:rPr>
                <w:lang w:val="ro-RO"/>
              </w:rPr>
            </w:pPr>
            <w:r w:rsidRPr="00BE13CF">
              <w:rPr>
                <w:b/>
                <w:bCs/>
                <w:lang w:val="ro-RO"/>
              </w:rPr>
              <w:t>81.82</w:t>
            </w:r>
          </w:p>
        </w:tc>
      </w:tr>
    </w:tbl>
    <w:p w14:paraId="16D1FAE8" w14:textId="77777777" w:rsidR="00913A96" w:rsidRPr="00BE13CF" w:rsidRDefault="00913A96" w:rsidP="004A1EF8">
      <w:pPr>
        <w:spacing w:after="0" w:line="240" w:lineRule="auto"/>
        <w:rPr>
          <w:rFonts w:ascii="Liberation Serif" w:hAnsi="Liberation Serif" w:cs="Liberation Serif"/>
          <w:bCs/>
          <w:iCs/>
          <w:sz w:val="28"/>
          <w:szCs w:val="28"/>
          <w:lang w:val="ro-RO"/>
        </w:rPr>
      </w:pPr>
    </w:p>
    <w:p w14:paraId="10934843" w14:textId="7DAD8BCB" w:rsidR="00913A96" w:rsidRPr="00BE13CF" w:rsidRDefault="00913A96" w:rsidP="004A1EF8">
      <w:pPr>
        <w:spacing w:after="0" w:line="240" w:lineRule="auto"/>
        <w:rPr>
          <w:rFonts w:ascii="Times New Roman" w:hAnsi="Times New Roman" w:cs="Times New Roman"/>
          <w:lang w:val="ro-RO"/>
        </w:rPr>
      </w:pPr>
      <w:r w:rsidRPr="00BE13CF">
        <w:rPr>
          <w:rFonts w:ascii="Times New Roman" w:hAnsi="Times New Roman" w:cs="Times New Roman"/>
          <w:b/>
          <w:bCs/>
          <w:i/>
          <w:iCs/>
          <w:lang w:val="ro-RO"/>
        </w:rPr>
        <w:t>Ra</w:t>
      </w:r>
      <w:r w:rsidR="000F0C92">
        <w:rPr>
          <w:rFonts w:ascii="Times New Roman" w:hAnsi="Times New Roman" w:cs="Times New Roman"/>
          <w:b/>
          <w:bCs/>
          <w:i/>
          <w:iCs/>
          <w:lang w:val="ro-RO"/>
        </w:rPr>
        <w:t>t</w:t>
      </w:r>
      <w:r w:rsidRPr="00BE13CF">
        <w:rPr>
          <w:rFonts w:ascii="Times New Roman" w:hAnsi="Times New Roman" w:cs="Times New Roman"/>
          <w:b/>
          <w:bCs/>
          <w:i/>
          <w:iCs/>
          <w:lang w:val="ro-RO"/>
        </w:rPr>
        <w:t>a de colec</w:t>
      </w:r>
      <w:r w:rsidR="000F0C92">
        <w:rPr>
          <w:rFonts w:ascii="Times New Roman" w:hAnsi="Times New Roman" w:cs="Times New Roman"/>
          <w:b/>
          <w:bCs/>
          <w:i/>
          <w:iCs/>
          <w:lang w:val="ro-RO"/>
        </w:rPr>
        <w:t>t</w:t>
      </w:r>
      <w:r w:rsidRPr="00BE13CF">
        <w:rPr>
          <w:rFonts w:ascii="Times New Roman" w:hAnsi="Times New Roman" w:cs="Times New Roman"/>
          <w:b/>
          <w:bCs/>
          <w:i/>
          <w:iCs/>
          <w:lang w:val="ro-RO"/>
        </w:rPr>
        <w:t>are a ariera</w:t>
      </w:r>
      <w:r w:rsidR="000F0C92">
        <w:rPr>
          <w:rFonts w:ascii="Times New Roman" w:hAnsi="Times New Roman" w:cs="Times New Roman"/>
          <w:b/>
          <w:bCs/>
          <w:i/>
          <w:iCs/>
          <w:lang w:val="ro-RO"/>
        </w:rPr>
        <w:t>t</w:t>
      </w:r>
      <w:r w:rsidRPr="00BE13CF">
        <w:rPr>
          <w:rFonts w:ascii="Times New Roman" w:hAnsi="Times New Roman" w:cs="Times New Roman"/>
          <w:b/>
          <w:bCs/>
          <w:i/>
          <w:iCs/>
          <w:lang w:val="ro-RO"/>
        </w:rPr>
        <w:t>elor recuperabile la persoane fizice</w:t>
      </w:r>
    </w:p>
    <w:tbl>
      <w:tblPr>
        <w:tblW w:w="0" w:type="auto"/>
        <w:tblLayout w:type="fixed"/>
        <w:tblCellMar>
          <w:left w:w="30" w:type="dxa"/>
          <w:right w:w="30" w:type="dxa"/>
        </w:tblCellMar>
        <w:tblLook w:val="0000" w:firstRow="0" w:lastRow="0" w:firstColumn="0" w:lastColumn="0" w:noHBand="0" w:noVBand="0"/>
      </w:tblPr>
      <w:tblGrid>
        <w:gridCol w:w="2822"/>
        <w:gridCol w:w="3217"/>
        <w:gridCol w:w="1611"/>
      </w:tblGrid>
      <w:tr w:rsidR="00913A96" w:rsidRPr="00BE13CF" w14:paraId="2FF2A093" w14:textId="77777777" w:rsidTr="006538AE">
        <w:trPr>
          <w:trHeight w:val="358"/>
        </w:trPr>
        <w:tc>
          <w:tcPr>
            <w:tcW w:w="2822" w:type="dxa"/>
            <w:shd w:val="clear" w:color="auto" w:fill="BF819E"/>
          </w:tcPr>
          <w:p w14:paraId="7D47EBBB" w14:textId="77777777" w:rsidR="00913A96" w:rsidRPr="00BE13CF" w:rsidRDefault="00913A96" w:rsidP="004A1EF8">
            <w:pPr>
              <w:spacing w:after="0" w:line="240" w:lineRule="auto"/>
              <w:jc w:val="center"/>
              <w:rPr>
                <w:lang w:val="ro-RO"/>
              </w:rPr>
            </w:pPr>
            <w:r w:rsidRPr="00BE13CF">
              <w:rPr>
                <w:lang w:val="ro-RO"/>
              </w:rPr>
              <w:t>Denumire</w:t>
            </w:r>
          </w:p>
        </w:tc>
        <w:tc>
          <w:tcPr>
            <w:tcW w:w="3217" w:type="dxa"/>
            <w:shd w:val="clear" w:color="auto" w:fill="BF819E"/>
            <w:vAlign w:val="center"/>
          </w:tcPr>
          <w:p w14:paraId="4B2B6A61" w14:textId="6E1BF9A0" w:rsidR="00913A96" w:rsidRPr="00BE13CF" w:rsidRDefault="00913A96" w:rsidP="004A1EF8">
            <w:pPr>
              <w:spacing w:after="0" w:line="240" w:lineRule="auto"/>
              <w:jc w:val="center"/>
              <w:rPr>
                <w:lang w:val="ro-RO"/>
              </w:rPr>
            </w:pPr>
            <w:r w:rsidRPr="00BE13CF">
              <w:rPr>
                <w:lang w:val="ro-RO"/>
              </w:rPr>
              <w:t>Denumire componen</w:t>
            </w:r>
            <w:r w:rsidR="000F0C92">
              <w:rPr>
                <w:lang w:val="ro-RO"/>
              </w:rPr>
              <w:t>t</w:t>
            </w:r>
            <w:r w:rsidRPr="00BE13CF">
              <w:rPr>
                <w:lang w:val="ro-RO"/>
              </w:rPr>
              <w:t>a</w:t>
            </w:r>
          </w:p>
        </w:tc>
        <w:tc>
          <w:tcPr>
            <w:tcW w:w="1611" w:type="dxa"/>
            <w:shd w:val="clear" w:color="auto" w:fill="BF819E"/>
          </w:tcPr>
          <w:p w14:paraId="5B9CF868" w14:textId="53A9BB21" w:rsidR="00913A96" w:rsidRPr="00BE13CF" w:rsidRDefault="00913A96" w:rsidP="004A1EF8">
            <w:pPr>
              <w:spacing w:after="0" w:line="240" w:lineRule="auto"/>
              <w:jc w:val="center"/>
              <w:rPr>
                <w:lang w:val="ro-RO"/>
              </w:rPr>
            </w:pPr>
            <w:r w:rsidRPr="00BE13CF">
              <w:rPr>
                <w:lang w:val="ro-RO"/>
              </w:rPr>
              <w:t>Valoare componen</w:t>
            </w:r>
            <w:r w:rsidR="000F0C92">
              <w:rPr>
                <w:lang w:val="ro-RO"/>
              </w:rPr>
              <w:t>t</w:t>
            </w:r>
            <w:r w:rsidRPr="00BE13CF">
              <w:rPr>
                <w:lang w:val="ro-RO"/>
              </w:rPr>
              <w:t>a</w:t>
            </w:r>
          </w:p>
        </w:tc>
      </w:tr>
      <w:tr w:rsidR="00913A96" w:rsidRPr="00BE13CF" w14:paraId="247E2662" w14:textId="77777777" w:rsidTr="006538AE">
        <w:trPr>
          <w:trHeight w:val="276"/>
        </w:trPr>
        <w:tc>
          <w:tcPr>
            <w:tcW w:w="2822" w:type="dxa"/>
            <w:shd w:val="clear" w:color="auto" w:fill="auto"/>
          </w:tcPr>
          <w:p w14:paraId="0A06E55F" w14:textId="19C8634B" w:rsidR="00913A96" w:rsidRPr="00BE13CF" w:rsidRDefault="00913A96" w:rsidP="004A1EF8">
            <w:pPr>
              <w:spacing w:after="0" w:line="240" w:lineRule="auto"/>
              <w:rPr>
                <w:lang w:val="ro-RO"/>
              </w:rPr>
            </w:pPr>
            <w:r w:rsidRPr="00BE13CF">
              <w:rPr>
                <w:lang w:val="ro-RO"/>
              </w:rPr>
              <w:t>Ra</w:t>
            </w:r>
            <w:r w:rsidR="000F0C92">
              <w:rPr>
                <w:lang w:val="ro-RO"/>
              </w:rPr>
              <w:t>t</w:t>
            </w:r>
            <w:r w:rsidRPr="00BE13CF">
              <w:rPr>
                <w:lang w:val="ro-RO"/>
              </w:rPr>
              <w:t>a de colec</w:t>
            </w:r>
            <w:r w:rsidR="000F0C92">
              <w:rPr>
                <w:lang w:val="ro-RO"/>
              </w:rPr>
              <w:t>t</w:t>
            </w:r>
            <w:r w:rsidRPr="00BE13CF">
              <w:rPr>
                <w:lang w:val="ro-RO"/>
              </w:rPr>
              <w:t>are a ariera</w:t>
            </w:r>
            <w:r w:rsidR="000F0C92">
              <w:rPr>
                <w:lang w:val="ro-RO"/>
              </w:rPr>
              <w:t>t</w:t>
            </w:r>
            <w:r w:rsidRPr="00BE13CF">
              <w:rPr>
                <w:lang w:val="ro-RO"/>
              </w:rPr>
              <w:t>elor recuperabile la persoane fizice</w:t>
            </w:r>
          </w:p>
        </w:tc>
        <w:tc>
          <w:tcPr>
            <w:tcW w:w="3217" w:type="dxa"/>
            <w:shd w:val="clear" w:color="auto" w:fill="auto"/>
          </w:tcPr>
          <w:p w14:paraId="459A294E" w14:textId="274DB121" w:rsidR="00913A96" w:rsidRPr="00BE13CF" w:rsidRDefault="00913A96" w:rsidP="004A1EF8">
            <w:pPr>
              <w:spacing w:after="0" w:line="240" w:lineRule="auto"/>
              <w:rPr>
                <w:lang w:val="ro-RO"/>
              </w:rPr>
            </w:pPr>
            <w:r w:rsidRPr="00BE13CF">
              <w:rPr>
                <w:lang w:val="ro-RO"/>
              </w:rPr>
              <w:t>A - Incasari/s</w:t>
            </w:r>
            <w:r w:rsidR="000F0C92">
              <w:rPr>
                <w:lang w:val="ro-RO"/>
              </w:rPr>
              <w:t>t</w:t>
            </w:r>
            <w:r w:rsidRPr="00BE13CF">
              <w:rPr>
                <w:lang w:val="ro-RO"/>
              </w:rPr>
              <w:t>ingeri din ariera</w:t>
            </w:r>
            <w:r w:rsidR="000F0C92">
              <w:rPr>
                <w:lang w:val="ro-RO"/>
              </w:rPr>
              <w:t>t</w:t>
            </w:r>
            <w:r w:rsidRPr="00BE13CF">
              <w:rPr>
                <w:lang w:val="ro-RO"/>
              </w:rPr>
              <w:t>e recuperabile</w:t>
            </w:r>
          </w:p>
        </w:tc>
        <w:tc>
          <w:tcPr>
            <w:tcW w:w="1611" w:type="dxa"/>
            <w:shd w:val="clear" w:color="auto" w:fill="auto"/>
          </w:tcPr>
          <w:p w14:paraId="462F6D3A" w14:textId="77777777" w:rsidR="00913A96" w:rsidRPr="00BE13CF" w:rsidRDefault="00913A96" w:rsidP="004A1EF8">
            <w:pPr>
              <w:spacing w:after="0" w:line="240" w:lineRule="auto"/>
              <w:jc w:val="right"/>
              <w:rPr>
                <w:lang w:val="ro-RO"/>
              </w:rPr>
            </w:pPr>
            <w:r w:rsidRPr="00BE13CF">
              <w:rPr>
                <w:lang w:val="ro-RO"/>
              </w:rPr>
              <w:t>17.124.980.00</w:t>
            </w:r>
          </w:p>
        </w:tc>
      </w:tr>
      <w:tr w:rsidR="00913A96" w:rsidRPr="00BE13CF" w14:paraId="501E2219" w14:textId="77777777" w:rsidTr="006538AE">
        <w:trPr>
          <w:trHeight w:val="276"/>
        </w:trPr>
        <w:tc>
          <w:tcPr>
            <w:tcW w:w="2822" w:type="dxa"/>
            <w:shd w:val="clear" w:color="auto" w:fill="auto"/>
          </w:tcPr>
          <w:p w14:paraId="16934F0D" w14:textId="77777777" w:rsidR="00913A96" w:rsidRPr="00BE13CF" w:rsidRDefault="00913A96" w:rsidP="004A1EF8">
            <w:pPr>
              <w:snapToGrid w:val="0"/>
              <w:spacing w:after="0" w:line="240" w:lineRule="auto"/>
              <w:rPr>
                <w:lang w:val="ro-RO"/>
              </w:rPr>
            </w:pPr>
          </w:p>
        </w:tc>
        <w:tc>
          <w:tcPr>
            <w:tcW w:w="3217" w:type="dxa"/>
            <w:shd w:val="clear" w:color="auto" w:fill="auto"/>
          </w:tcPr>
          <w:p w14:paraId="2C4C6A35" w14:textId="189E93BB" w:rsidR="00913A96" w:rsidRPr="00BE13CF" w:rsidRDefault="00913A96" w:rsidP="004A1EF8">
            <w:pPr>
              <w:spacing w:after="0" w:line="240" w:lineRule="auto"/>
              <w:rPr>
                <w:lang w:val="ro-RO"/>
              </w:rPr>
            </w:pPr>
            <w:r w:rsidRPr="00BE13CF">
              <w:rPr>
                <w:lang w:val="ro-RO"/>
              </w:rPr>
              <w:t xml:space="preserve">B - </w:t>
            </w:r>
            <w:r w:rsidR="000F0C92">
              <w:rPr>
                <w:lang w:val="ro-RO"/>
              </w:rPr>
              <w:t>T</w:t>
            </w:r>
            <w:r w:rsidRPr="00BE13CF">
              <w:rPr>
                <w:lang w:val="ro-RO"/>
              </w:rPr>
              <w:t>o</w:t>
            </w:r>
            <w:r w:rsidR="000F0C92">
              <w:rPr>
                <w:lang w:val="ro-RO"/>
              </w:rPr>
              <w:t>t</w:t>
            </w:r>
            <w:r w:rsidRPr="00BE13CF">
              <w:rPr>
                <w:lang w:val="ro-RO"/>
              </w:rPr>
              <w:t>al ariera</w:t>
            </w:r>
            <w:r w:rsidR="000F0C92">
              <w:rPr>
                <w:lang w:val="ro-RO"/>
              </w:rPr>
              <w:t>t</w:t>
            </w:r>
            <w:r w:rsidRPr="00BE13CF">
              <w:rPr>
                <w:lang w:val="ro-RO"/>
              </w:rPr>
              <w:t>e recuperabile</w:t>
            </w:r>
          </w:p>
        </w:tc>
        <w:tc>
          <w:tcPr>
            <w:tcW w:w="1611" w:type="dxa"/>
            <w:shd w:val="clear" w:color="auto" w:fill="auto"/>
          </w:tcPr>
          <w:p w14:paraId="0A934DD9" w14:textId="77777777" w:rsidR="00913A96" w:rsidRPr="00BE13CF" w:rsidRDefault="00913A96" w:rsidP="004A1EF8">
            <w:pPr>
              <w:spacing w:after="0" w:line="240" w:lineRule="auto"/>
              <w:jc w:val="right"/>
              <w:rPr>
                <w:lang w:val="ro-RO"/>
              </w:rPr>
            </w:pPr>
            <w:r w:rsidRPr="00BE13CF">
              <w:rPr>
                <w:lang w:val="ro-RO"/>
              </w:rPr>
              <w:t>39.329.445.00</w:t>
            </w:r>
          </w:p>
        </w:tc>
      </w:tr>
      <w:tr w:rsidR="00913A96" w:rsidRPr="00BE13CF" w14:paraId="26A6915D" w14:textId="77777777" w:rsidTr="006538AE">
        <w:trPr>
          <w:trHeight w:val="276"/>
        </w:trPr>
        <w:tc>
          <w:tcPr>
            <w:tcW w:w="2822" w:type="dxa"/>
            <w:shd w:val="clear" w:color="auto" w:fill="E0C2CD"/>
          </w:tcPr>
          <w:p w14:paraId="2F0EEFA0" w14:textId="77777777" w:rsidR="00913A96" w:rsidRPr="00BE13CF" w:rsidRDefault="00913A96" w:rsidP="004A1EF8">
            <w:pPr>
              <w:snapToGrid w:val="0"/>
              <w:spacing w:after="0" w:line="240" w:lineRule="auto"/>
              <w:rPr>
                <w:lang w:val="ro-RO"/>
              </w:rPr>
            </w:pPr>
          </w:p>
        </w:tc>
        <w:tc>
          <w:tcPr>
            <w:tcW w:w="3217" w:type="dxa"/>
            <w:shd w:val="clear" w:color="auto" w:fill="E0C2CD"/>
          </w:tcPr>
          <w:p w14:paraId="6B0B9F18" w14:textId="77777777" w:rsidR="00913A96" w:rsidRPr="00BE13CF" w:rsidRDefault="00913A96" w:rsidP="004A1EF8">
            <w:pPr>
              <w:spacing w:after="0" w:line="240" w:lineRule="auto"/>
              <w:rPr>
                <w:lang w:val="ro-RO"/>
              </w:rPr>
            </w:pPr>
            <w:r w:rsidRPr="00BE13CF">
              <w:rPr>
                <w:lang w:val="ro-RO"/>
              </w:rPr>
              <w:t>% = (A/B)*100</w:t>
            </w:r>
          </w:p>
        </w:tc>
        <w:tc>
          <w:tcPr>
            <w:tcW w:w="1611" w:type="dxa"/>
            <w:shd w:val="clear" w:color="auto" w:fill="E0C2CD"/>
          </w:tcPr>
          <w:p w14:paraId="37E350FB" w14:textId="77777777" w:rsidR="00913A96" w:rsidRPr="00BE13CF" w:rsidRDefault="00913A96" w:rsidP="004A1EF8">
            <w:pPr>
              <w:spacing w:after="0" w:line="240" w:lineRule="auto"/>
              <w:jc w:val="right"/>
              <w:rPr>
                <w:lang w:val="ro-RO"/>
              </w:rPr>
            </w:pPr>
            <w:r w:rsidRPr="00BE13CF">
              <w:rPr>
                <w:b/>
                <w:bCs/>
                <w:lang w:val="ro-RO"/>
              </w:rPr>
              <w:t>43.54</w:t>
            </w:r>
          </w:p>
        </w:tc>
      </w:tr>
    </w:tbl>
    <w:p w14:paraId="5F237101" w14:textId="77777777" w:rsidR="00913A96" w:rsidRPr="00BE13CF" w:rsidRDefault="00913A96" w:rsidP="00913A96">
      <w:pPr>
        <w:rPr>
          <w:lang w:val="ro-RO"/>
        </w:rPr>
      </w:pPr>
    </w:p>
    <w:p w14:paraId="6DB3137E" w14:textId="45558D4D" w:rsidR="00913A96" w:rsidRPr="00BE13CF" w:rsidRDefault="00913A96" w:rsidP="0086006C">
      <w:pPr>
        <w:ind w:firstLine="567"/>
        <w:jc w:val="both"/>
        <w:rPr>
          <w:rFonts w:ascii="Times New Roman" w:hAnsi="Times New Roman" w:cs="Times New Roman"/>
          <w:lang w:val="ro-RO"/>
        </w:rPr>
      </w:pPr>
      <w:r w:rsidRPr="00BE13CF">
        <w:rPr>
          <w:rFonts w:ascii="Times New Roman" w:hAnsi="Times New Roman" w:cs="Times New Roman"/>
          <w:lang w:val="ro-RO"/>
        </w:rPr>
        <w:t>A</w:t>
      </w:r>
      <w:r w:rsidR="0086006C">
        <w:rPr>
          <w:rFonts w:ascii="Times New Roman" w:hAnsi="Times New Roman" w:cs="Times New Roman"/>
          <w:lang w:val="ro-RO"/>
        </w:rPr>
        <w:t>ș</w:t>
      </w:r>
      <w:r w:rsidRPr="00BE13CF">
        <w:rPr>
          <w:rFonts w:ascii="Times New Roman" w:hAnsi="Times New Roman" w:cs="Times New Roman"/>
          <w:lang w:val="ro-RO"/>
        </w:rPr>
        <w:t>a cum se poa</w:t>
      </w:r>
      <w:r w:rsidR="000F0C92">
        <w:rPr>
          <w:rFonts w:ascii="Times New Roman" w:hAnsi="Times New Roman" w:cs="Times New Roman"/>
          <w:lang w:val="ro-RO"/>
        </w:rPr>
        <w:t>t</w:t>
      </w:r>
      <w:r w:rsidRPr="00BE13CF">
        <w:rPr>
          <w:rFonts w:ascii="Times New Roman" w:hAnsi="Times New Roman" w:cs="Times New Roman"/>
          <w:lang w:val="ro-RO"/>
        </w:rPr>
        <w:t>e observa ra</w:t>
      </w:r>
      <w:r w:rsidR="000F0C92">
        <w:rPr>
          <w:rFonts w:ascii="Times New Roman" w:hAnsi="Times New Roman" w:cs="Times New Roman"/>
          <w:lang w:val="ro-RO"/>
        </w:rPr>
        <w:t>t</w:t>
      </w:r>
      <w:r w:rsidRPr="00BE13CF">
        <w:rPr>
          <w:rFonts w:ascii="Times New Roman" w:hAnsi="Times New Roman" w:cs="Times New Roman"/>
          <w:lang w:val="ro-RO"/>
        </w:rPr>
        <w:t>a de colec</w:t>
      </w:r>
      <w:r w:rsidR="000F0C92">
        <w:rPr>
          <w:rFonts w:ascii="Times New Roman" w:hAnsi="Times New Roman" w:cs="Times New Roman"/>
          <w:lang w:val="ro-RO"/>
        </w:rPr>
        <w:t>t</w:t>
      </w:r>
      <w:r w:rsidRPr="00BE13CF">
        <w:rPr>
          <w:rFonts w:ascii="Times New Roman" w:hAnsi="Times New Roman" w:cs="Times New Roman"/>
          <w:lang w:val="ro-RO"/>
        </w:rPr>
        <w:t>are a ariera</w:t>
      </w:r>
      <w:r w:rsidR="000F0C92">
        <w:rPr>
          <w:rFonts w:ascii="Times New Roman" w:hAnsi="Times New Roman" w:cs="Times New Roman"/>
          <w:lang w:val="ro-RO"/>
        </w:rPr>
        <w:t>t</w:t>
      </w:r>
      <w:r w:rsidRPr="00BE13CF">
        <w:rPr>
          <w:rFonts w:ascii="Times New Roman" w:hAnsi="Times New Roman" w:cs="Times New Roman"/>
          <w:lang w:val="ro-RO"/>
        </w:rPr>
        <w:t>elor persoane juridice es</w:t>
      </w:r>
      <w:r w:rsidR="000F0C92">
        <w:rPr>
          <w:rFonts w:ascii="Times New Roman" w:hAnsi="Times New Roman" w:cs="Times New Roman"/>
          <w:lang w:val="ro-RO"/>
        </w:rPr>
        <w:t>t</w:t>
      </w:r>
      <w:r w:rsidRPr="00BE13CF">
        <w:rPr>
          <w:rFonts w:ascii="Times New Roman" w:hAnsi="Times New Roman" w:cs="Times New Roman"/>
          <w:lang w:val="ro-RO"/>
        </w:rPr>
        <w:t>e mai mare dec</w:t>
      </w:r>
      <w:r w:rsidR="0086006C">
        <w:rPr>
          <w:rFonts w:ascii="Times New Roman" w:hAnsi="Times New Roman" w:cs="Times New Roman"/>
          <w:lang w:val="ro-RO"/>
        </w:rPr>
        <w:t>ât</w:t>
      </w:r>
      <w:r w:rsidRPr="00BE13CF">
        <w:rPr>
          <w:rFonts w:ascii="Times New Roman" w:hAnsi="Times New Roman" w:cs="Times New Roman"/>
          <w:lang w:val="ro-RO"/>
        </w:rPr>
        <w:t xml:space="preserve"> la persoane fizice, </w:t>
      </w:r>
      <w:r w:rsidR="000F0C92">
        <w:rPr>
          <w:rFonts w:ascii="Times New Roman" w:hAnsi="Times New Roman" w:cs="Times New Roman"/>
          <w:lang w:val="ro-RO"/>
        </w:rPr>
        <w:t>t</w:t>
      </w:r>
      <w:r w:rsidRPr="00BE13CF">
        <w:rPr>
          <w:rFonts w:ascii="Times New Roman" w:hAnsi="Times New Roman" w:cs="Times New Roman"/>
          <w:lang w:val="ro-RO"/>
        </w:rPr>
        <w:t>ermenul mediu de recuperare a aces</w:t>
      </w:r>
      <w:r w:rsidR="000F0C92">
        <w:rPr>
          <w:rFonts w:ascii="Times New Roman" w:hAnsi="Times New Roman" w:cs="Times New Roman"/>
          <w:lang w:val="ro-RO"/>
        </w:rPr>
        <w:t>t</w:t>
      </w:r>
      <w:r w:rsidRPr="00BE13CF">
        <w:rPr>
          <w:rFonts w:ascii="Times New Roman" w:hAnsi="Times New Roman" w:cs="Times New Roman"/>
          <w:lang w:val="ro-RO"/>
        </w:rPr>
        <w:t>or sume la persoane juridice, fiind mul</w:t>
      </w:r>
      <w:r w:rsidR="000F0C92">
        <w:rPr>
          <w:rFonts w:ascii="Times New Roman" w:hAnsi="Times New Roman" w:cs="Times New Roman"/>
          <w:lang w:val="ro-RO"/>
        </w:rPr>
        <w:t>t</w:t>
      </w:r>
      <w:r w:rsidRPr="00BE13CF">
        <w:rPr>
          <w:rFonts w:ascii="Times New Roman" w:hAnsi="Times New Roman" w:cs="Times New Roman"/>
          <w:lang w:val="ro-RO"/>
        </w:rPr>
        <w:t xml:space="preserve"> mai mica.</w:t>
      </w:r>
    </w:p>
    <w:p w14:paraId="43E92E64" w14:textId="3ED22129" w:rsidR="00913A96" w:rsidRPr="00BE13CF" w:rsidRDefault="00913A96" w:rsidP="004A1EF8">
      <w:pPr>
        <w:pStyle w:val="Corptext"/>
        <w:ind w:left="360"/>
        <w:rPr>
          <w:sz w:val="22"/>
          <w:szCs w:val="22"/>
        </w:rPr>
      </w:pPr>
      <w:r w:rsidRPr="00BE13CF">
        <w:rPr>
          <w:b/>
          <w:bCs/>
          <w:i/>
          <w:iCs/>
          <w:sz w:val="22"/>
          <w:szCs w:val="22"/>
        </w:rPr>
        <w:t>Si</w:t>
      </w:r>
      <w:r w:rsidR="000F0C92">
        <w:rPr>
          <w:b/>
          <w:bCs/>
          <w:i/>
          <w:iCs/>
          <w:sz w:val="22"/>
          <w:szCs w:val="22"/>
        </w:rPr>
        <w:t>t</w:t>
      </w:r>
      <w:r w:rsidRPr="00BE13CF">
        <w:rPr>
          <w:b/>
          <w:bCs/>
          <w:i/>
          <w:iCs/>
          <w:sz w:val="22"/>
          <w:szCs w:val="22"/>
        </w:rPr>
        <w:t>ua</w:t>
      </w:r>
      <w:r w:rsidR="000F0C92">
        <w:rPr>
          <w:b/>
          <w:bCs/>
          <w:i/>
          <w:iCs/>
          <w:sz w:val="22"/>
          <w:szCs w:val="22"/>
        </w:rPr>
        <w:t>t</w:t>
      </w:r>
      <w:r w:rsidRPr="00BE13CF">
        <w:rPr>
          <w:b/>
          <w:bCs/>
          <w:i/>
          <w:iCs/>
          <w:sz w:val="22"/>
          <w:szCs w:val="22"/>
        </w:rPr>
        <w:t>ia esalonarilor la pla</w:t>
      </w:r>
      <w:r w:rsidR="000F0C92">
        <w:rPr>
          <w:b/>
          <w:bCs/>
          <w:i/>
          <w:iCs/>
          <w:sz w:val="22"/>
          <w:szCs w:val="22"/>
        </w:rPr>
        <w:t>t</w:t>
      </w:r>
      <w:r w:rsidRPr="00BE13CF">
        <w:rPr>
          <w:b/>
          <w:bCs/>
          <w:i/>
          <w:iCs/>
          <w:sz w:val="22"/>
          <w:szCs w:val="22"/>
        </w:rPr>
        <w:t xml:space="preserve">a   </w:t>
      </w:r>
      <w:r w:rsidRPr="00BE13CF">
        <w:rPr>
          <w:b/>
          <w:bCs/>
          <w:i/>
          <w:iCs/>
          <w:sz w:val="28"/>
          <w:szCs w:val="28"/>
        </w:rPr>
        <w:t xml:space="preserve">   </w:t>
      </w:r>
      <w:r w:rsidRPr="00BE13CF">
        <w:rPr>
          <w:bCs/>
          <w:sz w:val="28"/>
          <w:szCs w:val="28"/>
        </w:rPr>
        <w:t xml:space="preserve">                                                                                                           </w:t>
      </w:r>
      <w:r w:rsidRPr="00BE13CF">
        <w:t>mii.lei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990"/>
        <w:gridCol w:w="1530"/>
        <w:gridCol w:w="1440"/>
        <w:gridCol w:w="1170"/>
        <w:gridCol w:w="1740"/>
      </w:tblGrid>
      <w:tr w:rsidR="00913A96" w:rsidRPr="00BE13CF" w14:paraId="610F1146" w14:textId="77777777" w:rsidTr="009F3CF7">
        <w:trPr>
          <w:trHeight w:val="1376"/>
        </w:trPr>
        <w:tc>
          <w:tcPr>
            <w:tcW w:w="2790" w:type="dxa"/>
            <w:tcBorders>
              <w:top w:val="single" w:sz="4" w:space="0" w:color="000000"/>
              <w:left w:val="single" w:sz="4" w:space="0" w:color="000000"/>
              <w:bottom w:val="single" w:sz="4" w:space="0" w:color="000000"/>
            </w:tcBorders>
            <w:shd w:val="clear" w:color="auto" w:fill="BF819E"/>
            <w:vAlign w:val="center"/>
          </w:tcPr>
          <w:p w14:paraId="63A580ED" w14:textId="547E6B1A" w:rsidR="00913A96" w:rsidRPr="00BE13CF" w:rsidRDefault="00913A96" w:rsidP="004A1EF8">
            <w:pPr>
              <w:spacing w:after="0" w:line="240" w:lineRule="auto"/>
              <w:jc w:val="center"/>
              <w:rPr>
                <w:lang w:val="ro-RO"/>
              </w:rPr>
            </w:pPr>
            <w:r w:rsidRPr="00BE13CF">
              <w:rPr>
                <w:rFonts w:ascii="Arial" w:hAnsi="Arial" w:cs="Arial"/>
                <w:b/>
                <w:bCs/>
                <w:sz w:val="18"/>
                <w:szCs w:val="18"/>
                <w:lang w:val="ro-RO"/>
              </w:rPr>
              <w:t>Explica</w:t>
            </w:r>
            <w:r w:rsidR="000F0C92">
              <w:rPr>
                <w:rFonts w:ascii="Arial" w:hAnsi="Arial" w:cs="Arial"/>
                <w:b/>
                <w:bCs/>
                <w:sz w:val="18"/>
                <w:szCs w:val="18"/>
                <w:lang w:val="ro-RO"/>
              </w:rPr>
              <w:t>t</w:t>
            </w:r>
            <w:r w:rsidRPr="00BE13CF">
              <w:rPr>
                <w:rFonts w:ascii="Arial" w:hAnsi="Arial" w:cs="Arial"/>
                <w:b/>
                <w:bCs/>
                <w:sz w:val="18"/>
                <w:szCs w:val="18"/>
                <w:lang w:val="ro-RO"/>
              </w:rPr>
              <w:t>ii</w:t>
            </w:r>
          </w:p>
        </w:tc>
        <w:tc>
          <w:tcPr>
            <w:tcW w:w="990" w:type="dxa"/>
            <w:tcBorders>
              <w:top w:val="single" w:sz="4" w:space="0" w:color="000000"/>
              <w:left w:val="single" w:sz="4" w:space="0" w:color="000000"/>
              <w:bottom w:val="single" w:sz="4" w:space="0" w:color="000000"/>
            </w:tcBorders>
            <w:shd w:val="clear" w:color="auto" w:fill="BF819E"/>
            <w:vAlign w:val="center"/>
          </w:tcPr>
          <w:p w14:paraId="5F4FF2B1" w14:textId="6DE20706" w:rsidR="00913A96" w:rsidRPr="00BE13CF" w:rsidRDefault="00913A96" w:rsidP="004A1EF8">
            <w:pPr>
              <w:spacing w:after="0" w:line="240" w:lineRule="auto"/>
              <w:jc w:val="center"/>
              <w:rPr>
                <w:lang w:val="ro-RO"/>
              </w:rPr>
            </w:pPr>
            <w:r w:rsidRPr="00BE13CF">
              <w:rPr>
                <w:rFonts w:ascii="Arial" w:hAnsi="Arial" w:cs="Arial"/>
                <w:b/>
                <w:bCs/>
                <w:sz w:val="18"/>
                <w:szCs w:val="18"/>
                <w:lang w:val="ro-RO"/>
              </w:rPr>
              <w:t>Nr. agen</w:t>
            </w:r>
            <w:r w:rsidR="000F0C92">
              <w:rPr>
                <w:rFonts w:ascii="Arial" w:hAnsi="Arial" w:cs="Arial"/>
                <w:b/>
                <w:bCs/>
                <w:sz w:val="18"/>
                <w:szCs w:val="18"/>
                <w:lang w:val="ro-RO"/>
              </w:rPr>
              <w:t>t</w:t>
            </w:r>
            <w:r w:rsidRPr="00BE13CF">
              <w:rPr>
                <w:rFonts w:ascii="Arial" w:hAnsi="Arial" w:cs="Arial"/>
                <w:b/>
                <w:bCs/>
                <w:sz w:val="18"/>
                <w:szCs w:val="18"/>
                <w:lang w:val="ro-RO"/>
              </w:rPr>
              <w:t>i</w:t>
            </w:r>
          </w:p>
        </w:tc>
        <w:tc>
          <w:tcPr>
            <w:tcW w:w="1530" w:type="dxa"/>
            <w:tcBorders>
              <w:top w:val="single" w:sz="4" w:space="0" w:color="000000"/>
              <w:left w:val="single" w:sz="4" w:space="0" w:color="000000"/>
              <w:bottom w:val="single" w:sz="4" w:space="0" w:color="000000"/>
            </w:tcBorders>
            <w:shd w:val="clear" w:color="auto" w:fill="BF819E"/>
            <w:vAlign w:val="center"/>
          </w:tcPr>
          <w:p w14:paraId="191E4E0A" w14:textId="2F10A6E9" w:rsidR="00913A96" w:rsidRPr="00BE13CF" w:rsidRDefault="00913A96" w:rsidP="004A1EF8">
            <w:pPr>
              <w:spacing w:after="0" w:line="240" w:lineRule="auto"/>
              <w:jc w:val="center"/>
              <w:rPr>
                <w:lang w:val="ro-RO"/>
              </w:rPr>
            </w:pPr>
            <w:r w:rsidRPr="00BE13CF">
              <w:rPr>
                <w:rFonts w:ascii="Arial" w:hAnsi="Arial" w:cs="Arial"/>
                <w:b/>
                <w:bCs/>
                <w:sz w:val="18"/>
                <w:szCs w:val="18"/>
                <w:lang w:val="ro-RO"/>
              </w:rPr>
              <w:t>Ariera</w:t>
            </w:r>
            <w:r w:rsidR="000F0C92">
              <w:rPr>
                <w:rFonts w:ascii="Arial" w:hAnsi="Arial" w:cs="Arial"/>
                <w:b/>
                <w:bCs/>
                <w:sz w:val="18"/>
                <w:szCs w:val="18"/>
                <w:lang w:val="ro-RO"/>
              </w:rPr>
              <w:t>t</w:t>
            </w:r>
            <w:r w:rsidRPr="00BE13CF">
              <w:rPr>
                <w:rFonts w:ascii="Arial" w:hAnsi="Arial" w:cs="Arial"/>
                <w:b/>
                <w:bCs/>
                <w:sz w:val="18"/>
                <w:szCs w:val="18"/>
                <w:lang w:val="ro-RO"/>
              </w:rPr>
              <w:t xml:space="preserve">e </w:t>
            </w:r>
            <w:r w:rsidR="000F0C92">
              <w:rPr>
                <w:rFonts w:ascii="Arial" w:hAnsi="Arial" w:cs="Arial"/>
                <w:b/>
                <w:bCs/>
                <w:sz w:val="18"/>
                <w:szCs w:val="18"/>
                <w:lang w:val="ro-RO"/>
              </w:rPr>
              <w:t>t</w:t>
            </w:r>
            <w:r w:rsidRPr="00BE13CF">
              <w:rPr>
                <w:rFonts w:ascii="Arial" w:hAnsi="Arial" w:cs="Arial"/>
                <w:b/>
                <w:bCs/>
                <w:sz w:val="18"/>
                <w:szCs w:val="18"/>
                <w:lang w:val="ro-RO"/>
              </w:rPr>
              <w:t>o</w:t>
            </w:r>
            <w:r w:rsidR="000F0C92">
              <w:rPr>
                <w:rFonts w:ascii="Arial" w:hAnsi="Arial" w:cs="Arial"/>
                <w:b/>
                <w:bCs/>
                <w:sz w:val="18"/>
                <w:szCs w:val="18"/>
                <w:lang w:val="ro-RO"/>
              </w:rPr>
              <w:t>t</w:t>
            </w:r>
            <w:r w:rsidRPr="00BE13CF">
              <w:rPr>
                <w:rFonts w:ascii="Arial" w:hAnsi="Arial" w:cs="Arial"/>
                <w:b/>
                <w:bCs/>
                <w:sz w:val="18"/>
                <w:szCs w:val="18"/>
                <w:lang w:val="ro-RO"/>
              </w:rPr>
              <w:t>ale esalona</w:t>
            </w:r>
            <w:r w:rsidR="000F0C92">
              <w:rPr>
                <w:rFonts w:ascii="Arial" w:hAnsi="Arial" w:cs="Arial"/>
                <w:b/>
                <w:bCs/>
                <w:sz w:val="18"/>
                <w:szCs w:val="18"/>
                <w:lang w:val="ro-RO"/>
              </w:rPr>
              <w:t>t</w:t>
            </w:r>
            <w:r w:rsidRPr="00BE13CF">
              <w:rPr>
                <w:rFonts w:ascii="Arial" w:hAnsi="Arial" w:cs="Arial"/>
                <w:b/>
                <w:bCs/>
                <w:sz w:val="18"/>
                <w:szCs w:val="18"/>
                <w:lang w:val="ro-RO"/>
              </w:rPr>
              <w:t>e inclusiv dobanzi pe perioada esalonarii</w:t>
            </w:r>
          </w:p>
        </w:tc>
        <w:tc>
          <w:tcPr>
            <w:tcW w:w="1440" w:type="dxa"/>
            <w:tcBorders>
              <w:top w:val="single" w:sz="4" w:space="0" w:color="000000"/>
              <w:left w:val="single" w:sz="4" w:space="0" w:color="000000"/>
              <w:bottom w:val="single" w:sz="4" w:space="0" w:color="000000"/>
            </w:tcBorders>
            <w:shd w:val="clear" w:color="auto" w:fill="BF819E"/>
            <w:vAlign w:val="center"/>
          </w:tcPr>
          <w:p w14:paraId="3AA49207" w14:textId="4FE44973" w:rsidR="00913A96" w:rsidRPr="00BE13CF" w:rsidRDefault="00913A96" w:rsidP="004A1EF8">
            <w:pPr>
              <w:spacing w:after="0" w:line="240" w:lineRule="auto"/>
              <w:jc w:val="center"/>
              <w:rPr>
                <w:lang w:val="ro-RO"/>
              </w:rPr>
            </w:pPr>
            <w:r w:rsidRPr="00BE13CF">
              <w:rPr>
                <w:rFonts w:ascii="Arial" w:hAnsi="Arial" w:cs="Arial"/>
                <w:b/>
                <w:bCs/>
                <w:sz w:val="18"/>
                <w:szCs w:val="18"/>
                <w:lang w:val="ro-RO"/>
              </w:rPr>
              <w:t>Incasari prin ra</w:t>
            </w:r>
            <w:r w:rsidR="000F0C92">
              <w:rPr>
                <w:rFonts w:ascii="Arial" w:hAnsi="Arial" w:cs="Arial"/>
                <w:b/>
                <w:bCs/>
                <w:sz w:val="18"/>
                <w:szCs w:val="18"/>
                <w:lang w:val="ro-RO"/>
              </w:rPr>
              <w:t>t</w:t>
            </w:r>
            <w:r w:rsidRPr="00BE13CF">
              <w:rPr>
                <w:rFonts w:ascii="Arial" w:hAnsi="Arial" w:cs="Arial"/>
                <w:b/>
                <w:bCs/>
                <w:sz w:val="18"/>
                <w:szCs w:val="18"/>
                <w:lang w:val="ro-RO"/>
              </w:rPr>
              <w:t>e de esalonare in luna de rapor</w:t>
            </w:r>
            <w:r w:rsidR="000F0C92">
              <w:rPr>
                <w:rFonts w:ascii="Arial" w:hAnsi="Arial" w:cs="Arial"/>
                <w:b/>
                <w:bCs/>
                <w:sz w:val="18"/>
                <w:szCs w:val="18"/>
                <w:lang w:val="ro-RO"/>
              </w:rPr>
              <w:t>t</w:t>
            </w:r>
            <w:r w:rsidRPr="00BE13CF">
              <w:rPr>
                <w:rFonts w:ascii="Arial" w:hAnsi="Arial" w:cs="Arial"/>
                <w:b/>
                <w:bCs/>
                <w:sz w:val="18"/>
                <w:szCs w:val="18"/>
                <w:lang w:val="ro-RO"/>
              </w:rPr>
              <w:t xml:space="preserve">are </w:t>
            </w:r>
          </w:p>
        </w:tc>
        <w:tc>
          <w:tcPr>
            <w:tcW w:w="1170" w:type="dxa"/>
            <w:tcBorders>
              <w:top w:val="single" w:sz="4" w:space="0" w:color="000000"/>
              <w:left w:val="single" w:sz="4" w:space="0" w:color="000000"/>
              <w:bottom w:val="single" w:sz="4" w:space="0" w:color="000000"/>
            </w:tcBorders>
            <w:shd w:val="clear" w:color="auto" w:fill="BF819E"/>
            <w:vAlign w:val="center"/>
          </w:tcPr>
          <w:p w14:paraId="5682D974" w14:textId="294C5A50" w:rsidR="00913A96" w:rsidRPr="00BE13CF" w:rsidRDefault="00913A96" w:rsidP="004A1EF8">
            <w:pPr>
              <w:spacing w:after="0" w:line="240" w:lineRule="auto"/>
              <w:jc w:val="center"/>
              <w:rPr>
                <w:lang w:val="ro-RO"/>
              </w:rPr>
            </w:pPr>
            <w:r w:rsidRPr="00BE13CF">
              <w:rPr>
                <w:rFonts w:ascii="Arial" w:hAnsi="Arial" w:cs="Arial"/>
                <w:b/>
                <w:bCs/>
                <w:sz w:val="18"/>
                <w:szCs w:val="18"/>
                <w:lang w:val="ro-RO"/>
              </w:rPr>
              <w:t>Sold ramas de incasa</w:t>
            </w:r>
            <w:r w:rsidR="000F0C92">
              <w:rPr>
                <w:rFonts w:ascii="Arial" w:hAnsi="Arial" w:cs="Arial"/>
                <w:b/>
                <w:bCs/>
                <w:sz w:val="18"/>
                <w:szCs w:val="18"/>
                <w:lang w:val="ro-RO"/>
              </w:rPr>
              <w:t>t</w:t>
            </w:r>
            <w:r w:rsidRPr="00BE13CF">
              <w:rPr>
                <w:rFonts w:ascii="Arial" w:hAnsi="Arial" w:cs="Arial"/>
                <w:b/>
                <w:bCs/>
                <w:sz w:val="18"/>
                <w:szCs w:val="18"/>
                <w:lang w:val="ro-RO"/>
              </w:rPr>
              <w:t xml:space="preserve"> inclusiv dobanzi pe perioada esalonarii</w:t>
            </w:r>
          </w:p>
        </w:tc>
        <w:tc>
          <w:tcPr>
            <w:tcW w:w="1740" w:type="dxa"/>
            <w:tcBorders>
              <w:top w:val="single" w:sz="4" w:space="0" w:color="000000"/>
              <w:left w:val="single" w:sz="4" w:space="0" w:color="000000"/>
              <w:bottom w:val="single" w:sz="4" w:space="0" w:color="000000"/>
              <w:right w:val="single" w:sz="4" w:space="0" w:color="000000"/>
            </w:tcBorders>
            <w:shd w:val="clear" w:color="auto" w:fill="BF819E"/>
            <w:vAlign w:val="center"/>
          </w:tcPr>
          <w:p w14:paraId="74DD18D8" w14:textId="0F16D460" w:rsidR="00913A96" w:rsidRPr="00BE13CF" w:rsidRDefault="00913A96" w:rsidP="004A1EF8">
            <w:pPr>
              <w:spacing w:after="0" w:line="240" w:lineRule="auto"/>
              <w:jc w:val="center"/>
              <w:rPr>
                <w:lang w:val="ro-RO"/>
              </w:rPr>
            </w:pPr>
            <w:r w:rsidRPr="00BE13CF">
              <w:rPr>
                <w:rFonts w:ascii="Arial" w:hAnsi="Arial" w:cs="Arial"/>
                <w:b/>
                <w:bCs/>
                <w:sz w:val="18"/>
                <w:szCs w:val="18"/>
                <w:lang w:val="ro-RO" w:eastAsia="ro-RO"/>
              </w:rPr>
              <w:t>Suma ramasa de pla</w:t>
            </w:r>
            <w:r w:rsidR="000F0C92">
              <w:rPr>
                <w:rFonts w:ascii="Arial" w:hAnsi="Arial" w:cs="Arial"/>
                <w:b/>
                <w:bCs/>
                <w:sz w:val="18"/>
                <w:szCs w:val="18"/>
                <w:lang w:val="ro-RO" w:eastAsia="ro-RO"/>
              </w:rPr>
              <w:t>t</w:t>
            </w:r>
            <w:r w:rsidRPr="00BE13CF">
              <w:rPr>
                <w:rFonts w:ascii="Arial" w:hAnsi="Arial" w:cs="Arial"/>
                <w:b/>
                <w:bCs/>
                <w:sz w:val="18"/>
                <w:szCs w:val="18"/>
                <w:lang w:val="ro-RO" w:eastAsia="ro-RO"/>
              </w:rPr>
              <w:t>a dupa pierderea esalonarii</w:t>
            </w:r>
          </w:p>
        </w:tc>
      </w:tr>
      <w:tr w:rsidR="00913A96" w:rsidRPr="00BE13CF" w14:paraId="3C248B69" w14:textId="77777777" w:rsidTr="006538AE">
        <w:trPr>
          <w:trHeight w:val="525"/>
        </w:trPr>
        <w:tc>
          <w:tcPr>
            <w:tcW w:w="2790" w:type="dxa"/>
            <w:tcBorders>
              <w:left w:val="single" w:sz="4" w:space="0" w:color="000000"/>
              <w:bottom w:val="single" w:sz="4" w:space="0" w:color="000000"/>
            </w:tcBorders>
            <w:shd w:val="clear" w:color="auto" w:fill="E0C2CD"/>
            <w:vAlign w:val="bottom"/>
          </w:tcPr>
          <w:p w14:paraId="1A169F8C" w14:textId="510A4093" w:rsidR="00913A96" w:rsidRPr="00BE13CF" w:rsidRDefault="00913A96" w:rsidP="004A1EF8">
            <w:pPr>
              <w:spacing w:after="0" w:line="240" w:lineRule="auto"/>
              <w:rPr>
                <w:lang w:val="ro-RO"/>
              </w:rPr>
            </w:pPr>
            <w:r w:rsidRPr="00BE13CF">
              <w:rPr>
                <w:rFonts w:ascii="Arial" w:hAnsi="Arial" w:cs="Arial"/>
                <w:b/>
                <w:bCs/>
                <w:sz w:val="18"/>
                <w:szCs w:val="18"/>
                <w:lang w:val="ro-RO"/>
              </w:rPr>
              <w:t xml:space="preserve">I. </w:t>
            </w:r>
            <w:r w:rsidR="000F0C92">
              <w:rPr>
                <w:rFonts w:ascii="Arial" w:hAnsi="Arial" w:cs="Arial"/>
                <w:b/>
                <w:bCs/>
                <w:sz w:val="18"/>
                <w:szCs w:val="18"/>
                <w:lang w:val="ro-RO"/>
              </w:rPr>
              <w:t>T</w:t>
            </w:r>
            <w:r w:rsidRPr="00BE13CF">
              <w:rPr>
                <w:rFonts w:ascii="Arial" w:hAnsi="Arial" w:cs="Arial"/>
                <w:b/>
                <w:bCs/>
                <w:sz w:val="18"/>
                <w:szCs w:val="18"/>
                <w:lang w:val="ro-RO"/>
              </w:rPr>
              <w:t>o</w:t>
            </w:r>
            <w:r w:rsidR="000F0C92">
              <w:rPr>
                <w:rFonts w:ascii="Arial" w:hAnsi="Arial" w:cs="Arial"/>
                <w:b/>
                <w:bCs/>
                <w:sz w:val="18"/>
                <w:szCs w:val="18"/>
                <w:lang w:val="ro-RO"/>
              </w:rPr>
              <w:t>t</w:t>
            </w:r>
            <w:r w:rsidRPr="00BE13CF">
              <w:rPr>
                <w:rFonts w:ascii="Arial" w:hAnsi="Arial" w:cs="Arial"/>
                <w:b/>
                <w:bCs/>
                <w:sz w:val="18"/>
                <w:szCs w:val="18"/>
                <w:lang w:val="ro-RO"/>
              </w:rPr>
              <w:t>al esalonari din care :</w:t>
            </w:r>
          </w:p>
        </w:tc>
        <w:tc>
          <w:tcPr>
            <w:tcW w:w="990" w:type="dxa"/>
            <w:tcBorders>
              <w:left w:val="single" w:sz="4" w:space="0" w:color="000000"/>
              <w:bottom w:val="single" w:sz="4" w:space="0" w:color="000000"/>
            </w:tcBorders>
            <w:shd w:val="clear" w:color="auto" w:fill="E0C2CD"/>
            <w:vAlign w:val="bottom"/>
          </w:tcPr>
          <w:p w14:paraId="70F36DA9" w14:textId="77777777" w:rsidR="00913A96" w:rsidRPr="00BE13CF" w:rsidRDefault="00913A96" w:rsidP="004A1EF8">
            <w:pPr>
              <w:spacing w:after="0" w:line="240" w:lineRule="auto"/>
              <w:jc w:val="right"/>
              <w:rPr>
                <w:lang w:val="ro-RO"/>
              </w:rPr>
            </w:pPr>
            <w:r w:rsidRPr="00BE13CF">
              <w:rPr>
                <w:rFonts w:ascii="Arial" w:hAnsi="Arial" w:cs="Arial"/>
                <w:b/>
                <w:bCs/>
                <w:sz w:val="20"/>
                <w:szCs w:val="20"/>
                <w:lang w:val="ro-RO"/>
              </w:rPr>
              <w:t>692</w:t>
            </w:r>
          </w:p>
        </w:tc>
        <w:tc>
          <w:tcPr>
            <w:tcW w:w="1530" w:type="dxa"/>
            <w:tcBorders>
              <w:left w:val="single" w:sz="4" w:space="0" w:color="000000"/>
              <w:bottom w:val="single" w:sz="4" w:space="0" w:color="000000"/>
            </w:tcBorders>
            <w:shd w:val="clear" w:color="auto" w:fill="E0C2CD"/>
            <w:vAlign w:val="bottom"/>
          </w:tcPr>
          <w:p w14:paraId="45C2E840" w14:textId="77777777" w:rsidR="00913A96" w:rsidRPr="00BE13CF" w:rsidRDefault="00913A96" w:rsidP="004A1EF8">
            <w:pPr>
              <w:spacing w:after="0" w:line="240" w:lineRule="auto"/>
              <w:jc w:val="right"/>
              <w:rPr>
                <w:lang w:val="ro-RO"/>
              </w:rPr>
            </w:pPr>
            <w:r w:rsidRPr="00BE13CF">
              <w:rPr>
                <w:rFonts w:ascii="Arial" w:hAnsi="Arial" w:cs="Arial"/>
                <w:b/>
                <w:bCs/>
                <w:sz w:val="20"/>
                <w:szCs w:val="20"/>
                <w:lang w:val="ro-RO"/>
              </w:rPr>
              <w:t>58089.78</w:t>
            </w:r>
          </w:p>
        </w:tc>
        <w:tc>
          <w:tcPr>
            <w:tcW w:w="1440" w:type="dxa"/>
            <w:tcBorders>
              <w:left w:val="single" w:sz="4" w:space="0" w:color="000000"/>
              <w:bottom w:val="single" w:sz="4" w:space="0" w:color="000000"/>
            </w:tcBorders>
            <w:shd w:val="clear" w:color="auto" w:fill="E0C2CD"/>
            <w:vAlign w:val="bottom"/>
          </w:tcPr>
          <w:p w14:paraId="6154C2D4" w14:textId="77777777" w:rsidR="00913A96" w:rsidRPr="00BE13CF" w:rsidRDefault="00913A96" w:rsidP="004A1EF8">
            <w:pPr>
              <w:spacing w:after="0" w:line="240" w:lineRule="auto"/>
              <w:jc w:val="right"/>
              <w:rPr>
                <w:lang w:val="ro-RO"/>
              </w:rPr>
            </w:pPr>
            <w:r w:rsidRPr="00BE13CF">
              <w:rPr>
                <w:rFonts w:ascii="Arial" w:hAnsi="Arial" w:cs="Arial"/>
                <w:b/>
                <w:bCs/>
                <w:sz w:val="20"/>
                <w:szCs w:val="20"/>
                <w:lang w:val="ro-RO"/>
              </w:rPr>
              <w:t>2587.39</w:t>
            </w:r>
          </w:p>
        </w:tc>
        <w:tc>
          <w:tcPr>
            <w:tcW w:w="1170" w:type="dxa"/>
            <w:tcBorders>
              <w:left w:val="single" w:sz="4" w:space="0" w:color="000000"/>
              <w:bottom w:val="single" w:sz="4" w:space="0" w:color="000000"/>
            </w:tcBorders>
            <w:shd w:val="clear" w:color="auto" w:fill="E0C2CD"/>
            <w:vAlign w:val="bottom"/>
          </w:tcPr>
          <w:p w14:paraId="0BC32838" w14:textId="77777777" w:rsidR="00913A96" w:rsidRPr="00BE13CF" w:rsidRDefault="00913A96" w:rsidP="004A1EF8">
            <w:pPr>
              <w:spacing w:after="0" w:line="240" w:lineRule="auto"/>
              <w:jc w:val="right"/>
              <w:rPr>
                <w:lang w:val="ro-RO"/>
              </w:rPr>
            </w:pPr>
            <w:r w:rsidRPr="00BE13CF">
              <w:rPr>
                <w:rFonts w:ascii="Arial" w:hAnsi="Arial" w:cs="Arial"/>
                <w:b/>
                <w:bCs/>
                <w:sz w:val="20"/>
                <w:szCs w:val="20"/>
                <w:lang w:val="ro-RO"/>
              </w:rPr>
              <w:t>23501.2</w:t>
            </w:r>
          </w:p>
        </w:tc>
        <w:tc>
          <w:tcPr>
            <w:tcW w:w="1740" w:type="dxa"/>
            <w:tcBorders>
              <w:left w:val="single" w:sz="4" w:space="0" w:color="000000"/>
              <w:bottom w:val="single" w:sz="4" w:space="0" w:color="000000"/>
              <w:right w:val="single" w:sz="4" w:space="0" w:color="000000"/>
            </w:tcBorders>
            <w:shd w:val="clear" w:color="auto" w:fill="E0C2CD"/>
            <w:vAlign w:val="bottom"/>
          </w:tcPr>
          <w:p w14:paraId="58EAA0B8" w14:textId="77777777" w:rsidR="00913A96" w:rsidRPr="00BE13CF" w:rsidRDefault="00913A96" w:rsidP="004A1EF8">
            <w:pPr>
              <w:spacing w:after="0" w:line="240" w:lineRule="auto"/>
              <w:jc w:val="right"/>
              <w:rPr>
                <w:lang w:val="ro-RO"/>
              </w:rPr>
            </w:pPr>
            <w:r w:rsidRPr="00BE13CF">
              <w:rPr>
                <w:rFonts w:ascii="Arial" w:hAnsi="Arial" w:cs="Arial"/>
                <w:b/>
                <w:bCs/>
                <w:sz w:val="20"/>
                <w:szCs w:val="20"/>
                <w:lang w:val="ro-RO"/>
              </w:rPr>
              <w:t>4179.80</w:t>
            </w:r>
          </w:p>
        </w:tc>
      </w:tr>
      <w:tr w:rsidR="00913A96" w:rsidRPr="00BE13CF" w14:paraId="74870947" w14:textId="77777777" w:rsidTr="006538AE">
        <w:trPr>
          <w:trHeight w:val="550"/>
        </w:trPr>
        <w:tc>
          <w:tcPr>
            <w:tcW w:w="2790" w:type="dxa"/>
            <w:tcBorders>
              <w:left w:val="single" w:sz="4" w:space="0" w:color="000000"/>
              <w:bottom w:val="single" w:sz="4" w:space="0" w:color="000000"/>
            </w:tcBorders>
            <w:shd w:val="clear" w:color="auto" w:fill="BF819E"/>
            <w:vAlign w:val="bottom"/>
          </w:tcPr>
          <w:p w14:paraId="61050971" w14:textId="77777777" w:rsidR="00913A96" w:rsidRPr="00BE13CF" w:rsidRDefault="00913A96" w:rsidP="004A1EF8">
            <w:pPr>
              <w:spacing w:after="0" w:line="240" w:lineRule="auto"/>
              <w:rPr>
                <w:lang w:val="ro-RO"/>
              </w:rPr>
            </w:pPr>
            <w:r w:rsidRPr="00BE13CF">
              <w:rPr>
                <w:rFonts w:ascii="Arial" w:hAnsi="Arial" w:cs="Arial"/>
                <w:b/>
                <w:sz w:val="18"/>
                <w:szCs w:val="18"/>
                <w:lang w:val="ro-RO"/>
              </w:rPr>
              <w:t>1. ÎN DERULARE</w:t>
            </w:r>
          </w:p>
        </w:tc>
        <w:tc>
          <w:tcPr>
            <w:tcW w:w="990" w:type="dxa"/>
            <w:tcBorders>
              <w:left w:val="single" w:sz="4" w:space="0" w:color="000000"/>
              <w:bottom w:val="single" w:sz="4" w:space="0" w:color="000000"/>
            </w:tcBorders>
            <w:shd w:val="clear" w:color="auto" w:fill="BF819E"/>
            <w:vAlign w:val="bottom"/>
          </w:tcPr>
          <w:p w14:paraId="19482D23" w14:textId="77777777" w:rsidR="00913A96" w:rsidRPr="00BE13CF" w:rsidRDefault="00913A96" w:rsidP="004A1EF8">
            <w:pPr>
              <w:spacing w:after="0" w:line="240" w:lineRule="auto"/>
              <w:jc w:val="right"/>
              <w:rPr>
                <w:lang w:val="ro-RO"/>
              </w:rPr>
            </w:pPr>
            <w:r w:rsidRPr="00BE13CF">
              <w:rPr>
                <w:rFonts w:ascii="Arial" w:hAnsi="Arial" w:cs="Arial"/>
                <w:b/>
                <w:bCs/>
                <w:sz w:val="20"/>
                <w:szCs w:val="20"/>
                <w:lang w:val="ro-RO"/>
              </w:rPr>
              <w:t>368</w:t>
            </w:r>
          </w:p>
        </w:tc>
        <w:tc>
          <w:tcPr>
            <w:tcW w:w="1530" w:type="dxa"/>
            <w:tcBorders>
              <w:left w:val="single" w:sz="4" w:space="0" w:color="000000"/>
              <w:bottom w:val="single" w:sz="4" w:space="0" w:color="000000"/>
            </w:tcBorders>
            <w:shd w:val="clear" w:color="auto" w:fill="BF819E"/>
            <w:vAlign w:val="bottom"/>
          </w:tcPr>
          <w:p w14:paraId="00F85F93" w14:textId="77777777" w:rsidR="00913A96" w:rsidRPr="00BE13CF" w:rsidRDefault="00913A96" w:rsidP="004A1EF8">
            <w:pPr>
              <w:spacing w:after="0" w:line="240" w:lineRule="auto"/>
              <w:jc w:val="right"/>
              <w:rPr>
                <w:lang w:val="ro-RO"/>
              </w:rPr>
            </w:pPr>
            <w:r w:rsidRPr="00BE13CF">
              <w:rPr>
                <w:rFonts w:ascii="Arial" w:hAnsi="Arial" w:cs="Arial"/>
                <w:b/>
                <w:bCs/>
                <w:sz w:val="20"/>
                <w:szCs w:val="20"/>
                <w:lang w:val="ro-RO"/>
              </w:rPr>
              <w:t>43650.35</w:t>
            </w:r>
          </w:p>
        </w:tc>
        <w:tc>
          <w:tcPr>
            <w:tcW w:w="1440" w:type="dxa"/>
            <w:tcBorders>
              <w:left w:val="single" w:sz="4" w:space="0" w:color="000000"/>
              <w:bottom w:val="single" w:sz="4" w:space="0" w:color="000000"/>
            </w:tcBorders>
            <w:shd w:val="clear" w:color="auto" w:fill="BF819E"/>
            <w:vAlign w:val="bottom"/>
          </w:tcPr>
          <w:p w14:paraId="5377454C" w14:textId="77777777" w:rsidR="00913A96" w:rsidRPr="00BE13CF" w:rsidRDefault="00913A96" w:rsidP="004A1EF8">
            <w:pPr>
              <w:spacing w:after="0" w:line="240" w:lineRule="auto"/>
              <w:jc w:val="right"/>
              <w:rPr>
                <w:lang w:val="ro-RO"/>
              </w:rPr>
            </w:pPr>
            <w:r w:rsidRPr="00BE13CF">
              <w:rPr>
                <w:rFonts w:ascii="Arial" w:hAnsi="Arial" w:cs="Arial"/>
                <w:b/>
                <w:bCs/>
                <w:sz w:val="20"/>
                <w:szCs w:val="20"/>
                <w:lang w:val="ro-RO"/>
              </w:rPr>
              <w:t>2206.19</w:t>
            </w:r>
          </w:p>
        </w:tc>
        <w:tc>
          <w:tcPr>
            <w:tcW w:w="1170" w:type="dxa"/>
            <w:tcBorders>
              <w:left w:val="single" w:sz="4" w:space="0" w:color="000000"/>
              <w:bottom w:val="single" w:sz="4" w:space="0" w:color="000000"/>
            </w:tcBorders>
            <w:shd w:val="clear" w:color="auto" w:fill="BF819E"/>
            <w:vAlign w:val="bottom"/>
          </w:tcPr>
          <w:p w14:paraId="21AA459C" w14:textId="77777777" w:rsidR="00913A96" w:rsidRPr="00BE13CF" w:rsidRDefault="00913A96" w:rsidP="004A1EF8">
            <w:pPr>
              <w:spacing w:after="0" w:line="240" w:lineRule="auto"/>
              <w:jc w:val="right"/>
              <w:rPr>
                <w:lang w:val="ro-RO"/>
              </w:rPr>
            </w:pPr>
            <w:r w:rsidRPr="00BE13CF">
              <w:rPr>
                <w:rFonts w:ascii="Arial" w:hAnsi="Arial" w:cs="Arial"/>
                <w:b/>
                <w:bCs/>
                <w:sz w:val="20"/>
                <w:szCs w:val="20"/>
                <w:lang w:val="ro-RO"/>
              </w:rPr>
              <w:t>23501.62</w:t>
            </w:r>
          </w:p>
        </w:tc>
        <w:tc>
          <w:tcPr>
            <w:tcW w:w="1740" w:type="dxa"/>
            <w:tcBorders>
              <w:left w:val="single" w:sz="4" w:space="0" w:color="000000"/>
              <w:bottom w:val="single" w:sz="4" w:space="0" w:color="000000"/>
              <w:right w:val="single" w:sz="4" w:space="0" w:color="000000"/>
            </w:tcBorders>
            <w:shd w:val="clear" w:color="auto" w:fill="BF819E"/>
            <w:vAlign w:val="bottom"/>
          </w:tcPr>
          <w:p w14:paraId="1C3D3E2D" w14:textId="77777777" w:rsidR="00913A96" w:rsidRPr="00BE13CF" w:rsidRDefault="00913A96" w:rsidP="004A1EF8">
            <w:pPr>
              <w:snapToGrid w:val="0"/>
              <w:spacing w:after="0" w:line="240" w:lineRule="auto"/>
              <w:jc w:val="right"/>
              <w:rPr>
                <w:rFonts w:ascii="Arial" w:hAnsi="Arial" w:cs="Arial"/>
                <w:b/>
                <w:bCs/>
                <w:sz w:val="20"/>
                <w:szCs w:val="20"/>
                <w:lang w:val="ro-RO"/>
              </w:rPr>
            </w:pPr>
          </w:p>
        </w:tc>
      </w:tr>
      <w:tr w:rsidR="00913A96" w:rsidRPr="00BE13CF" w14:paraId="64481C12" w14:textId="77777777" w:rsidTr="006538AE">
        <w:trPr>
          <w:trHeight w:val="300"/>
        </w:trPr>
        <w:tc>
          <w:tcPr>
            <w:tcW w:w="2790" w:type="dxa"/>
            <w:tcBorders>
              <w:left w:val="single" w:sz="4" w:space="0" w:color="000000"/>
              <w:bottom w:val="single" w:sz="4" w:space="0" w:color="000000"/>
            </w:tcBorders>
            <w:shd w:val="clear" w:color="auto" w:fill="E0C2CD"/>
            <w:vAlign w:val="bottom"/>
          </w:tcPr>
          <w:p w14:paraId="7B7BED30" w14:textId="77777777" w:rsidR="00913A96" w:rsidRPr="00BE13CF" w:rsidRDefault="00913A96" w:rsidP="004A1EF8">
            <w:pPr>
              <w:spacing w:after="0" w:line="240" w:lineRule="auto"/>
              <w:rPr>
                <w:lang w:val="ro-RO"/>
              </w:rPr>
            </w:pPr>
            <w:r w:rsidRPr="00BE13CF">
              <w:rPr>
                <w:rFonts w:ascii="Arial" w:eastAsia="Arial" w:hAnsi="Arial" w:cs="Arial"/>
                <w:b/>
                <w:sz w:val="18"/>
                <w:szCs w:val="18"/>
                <w:lang w:val="ro-RO"/>
              </w:rPr>
              <w:t xml:space="preserve">                                      - </w:t>
            </w:r>
            <w:r w:rsidRPr="00BE13CF">
              <w:rPr>
                <w:rFonts w:ascii="Arial" w:hAnsi="Arial" w:cs="Arial"/>
                <w:b/>
                <w:sz w:val="18"/>
                <w:szCs w:val="18"/>
                <w:lang w:val="ro-RO"/>
              </w:rPr>
              <w:t>juridice</w:t>
            </w:r>
          </w:p>
        </w:tc>
        <w:tc>
          <w:tcPr>
            <w:tcW w:w="990" w:type="dxa"/>
            <w:tcBorders>
              <w:left w:val="single" w:sz="4" w:space="0" w:color="000000"/>
              <w:bottom w:val="single" w:sz="4" w:space="0" w:color="000000"/>
            </w:tcBorders>
            <w:shd w:val="clear" w:color="auto" w:fill="E0C2CD"/>
            <w:vAlign w:val="bottom"/>
          </w:tcPr>
          <w:p w14:paraId="5C474924"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244</w:t>
            </w:r>
          </w:p>
        </w:tc>
        <w:tc>
          <w:tcPr>
            <w:tcW w:w="1530" w:type="dxa"/>
            <w:tcBorders>
              <w:left w:val="single" w:sz="4" w:space="0" w:color="000000"/>
              <w:bottom w:val="single" w:sz="4" w:space="0" w:color="000000"/>
            </w:tcBorders>
            <w:shd w:val="clear" w:color="auto" w:fill="E0C2CD"/>
            <w:vAlign w:val="bottom"/>
          </w:tcPr>
          <w:p w14:paraId="35CDC9EA"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41635.72</w:t>
            </w:r>
          </w:p>
        </w:tc>
        <w:tc>
          <w:tcPr>
            <w:tcW w:w="1440" w:type="dxa"/>
            <w:tcBorders>
              <w:left w:val="single" w:sz="4" w:space="0" w:color="000000"/>
              <w:bottom w:val="single" w:sz="4" w:space="0" w:color="000000"/>
            </w:tcBorders>
            <w:shd w:val="clear" w:color="auto" w:fill="E0C2CD"/>
            <w:vAlign w:val="bottom"/>
          </w:tcPr>
          <w:p w14:paraId="32C7D5B3"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2112.27</w:t>
            </w:r>
          </w:p>
        </w:tc>
        <w:tc>
          <w:tcPr>
            <w:tcW w:w="1170" w:type="dxa"/>
            <w:tcBorders>
              <w:left w:val="single" w:sz="4" w:space="0" w:color="000000"/>
              <w:bottom w:val="single" w:sz="4" w:space="0" w:color="000000"/>
            </w:tcBorders>
            <w:shd w:val="clear" w:color="auto" w:fill="E0C2CD"/>
            <w:vAlign w:val="bottom"/>
          </w:tcPr>
          <w:p w14:paraId="375DF6A4"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22196.16</w:t>
            </w:r>
          </w:p>
        </w:tc>
        <w:tc>
          <w:tcPr>
            <w:tcW w:w="1740" w:type="dxa"/>
            <w:tcBorders>
              <w:left w:val="single" w:sz="4" w:space="0" w:color="000000"/>
              <w:bottom w:val="single" w:sz="4" w:space="0" w:color="000000"/>
              <w:right w:val="single" w:sz="4" w:space="0" w:color="000000"/>
            </w:tcBorders>
            <w:shd w:val="clear" w:color="auto" w:fill="E0C2CD"/>
            <w:vAlign w:val="bottom"/>
          </w:tcPr>
          <w:p w14:paraId="2ACBB76A" w14:textId="77777777" w:rsidR="00913A96" w:rsidRPr="00BE13CF" w:rsidRDefault="00913A96" w:rsidP="004A1EF8">
            <w:pPr>
              <w:snapToGrid w:val="0"/>
              <w:spacing w:after="0" w:line="240" w:lineRule="auto"/>
              <w:jc w:val="right"/>
              <w:rPr>
                <w:rFonts w:ascii="Arial" w:hAnsi="Arial" w:cs="Arial"/>
                <w:b/>
                <w:bCs/>
                <w:sz w:val="20"/>
                <w:szCs w:val="20"/>
                <w:lang w:val="ro-RO"/>
              </w:rPr>
            </w:pPr>
          </w:p>
        </w:tc>
      </w:tr>
      <w:tr w:rsidR="00913A96" w:rsidRPr="00BE13CF" w14:paraId="10274EB4" w14:textId="77777777" w:rsidTr="006538AE">
        <w:trPr>
          <w:trHeight w:val="300"/>
        </w:trPr>
        <w:tc>
          <w:tcPr>
            <w:tcW w:w="2790" w:type="dxa"/>
            <w:tcBorders>
              <w:left w:val="single" w:sz="4" w:space="0" w:color="000000"/>
              <w:bottom w:val="single" w:sz="4" w:space="0" w:color="000000"/>
            </w:tcBorders>
            <w:shd w:val="clear" w:color="auto" w:fill="E0C2CD"/>
            <w:vAlign w:val="bottom"/>
          </w:tcPr>
          <w:p w14:paraId="3D69D214" w14:textId="77777777" w:rsidR="00913A96" w:rsidRPr="00BE13CF" w:rsidRDefault="00913A96" w:rsidP="004A1EF8">
            <w:pPr>
              <w:spacing w:after="0" w:line="240" w:lineRule="auto"/>
              <w:rPr>
                <w:lang w:val="ro-RO"/>
              </w:rPr>
            </w:pPr>
            <w:r w:rsidRPr="00BE13CF">
              <w:rPr>
                <w:rFonts w:ascii="Arial" w:eastAsia="Arial" w:hAnsi="Arial" w:cs="Arial"/>
                <w:b/>
                <w:sz w:val="18"/>
                <w:szCs w:val="18"/>
                <w:lang w:val="ro-RO"/>
              </w:rPr>
              <w:t xml:space="preserve">                                          </w:t>
            </w:r>
            <w:r w:rsidRPr="00BE13CF">
              <w:rPr>
                <w:rFonts w:ascii="Arial" w:hAnsi="Arial" w:cs="Arial"/>
                <w:b/>
                <w:sz w:val="18"/>
                <w:szCs w:val="18"/>
                <w:lang w:val="ro-RO"/>
              </w:rPr>
              <w:t>fizice</w:t>
            </w:r>
          </w:p>
        </w:tc>
        <w:tc>
          <w:tcPr>
            <w:tcW w:w="990" w:type="dxa"/>
            <w:tcBorders>
              <w:left w:val="single" w:sz="4" w:space="0" w:color="000000"/>
              <w:bottom w:val="single" w:sz="4" w:space="0" w:color="000000"/>
            </w:tcBorders>
            <w:shd w:val="clear" w:color="auto" w:fill="E0C2CD"/>
            <w:vAlign w:val="bottom"/>
          </w:tcPr>
          <w:p w14:paraId="1FAD268E"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124</w:t>
            </w:r>
          </w:p>
        </w:tc>
        <w:tc>
          <w:tcPr>
            <w:tcW w:w="1530" w:type="dxa"/>
            <w:tcBorders>
              <w:left w:val="single" w:sz="4" w:space="0" w:color="000000"/>
              <w:bottom w:val="single" w:sz="4" w:space="0" w:color="000000"/>
            </w:tcBorders>
            <w:shd w:val="clear" w:color="auto" w:fill="E0C2CD"/>
            <w:vAlign w:val="bottom"/>
          </w:tcPr>
          <w:p w14:paraId="50ACCE88"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2014.3</w:t>
            </w:r>
          </w:p>
        </w:tc>
        <w:tc>
          <w:tcPr>
            <w:tcW w:w="1440" w:type="dxa"/>
            <w:tcBorders>
              <w:left w:val="single" w:sz="4" w:space="0" w:color="000000"/>
              <w:bottom w:val="single" w:sz="4" w:space="0" w:color="000000"/>
            </w:tcBorders>
            <w:shd w:val="clear" w:color="auto" w:fill="E0C2CD"/>
            <w:vAlign w:val="bottom"/>
          </w:tcPr>
          <w:p w14:paraId="107C130C"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93.92</w:t>
            </w:r>
          </w:p>
        </w:tc>
        <w:tc>
          <w:tcPr>
            <w:tcW w:w="1170" w:type="dxa"/>
            <w:tcBorders>
              <w:left w:val="single" w:sz="4" w:space="0" w:color="000000"/>
              <w:bottom w:val="single" w:sz="4" w:space="0" w:color="000000"/>
            </w:tcBorders>
            <w:shd w:val="clear" w:color="auto" w:fill="E0C2CD"/>
            <w:vAlign w:val="bottom"/>
          </w:tcPr>
          <w:p w14:paraId="02F36C75"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1305.46</w:t>
            </w:r>
          </w:p>
        </w:tc>
        <w:tc>
          <w:tcPr>
            <w:tcW w:w="1740" w:type="dxa"/>
            <w:tcBorders>
              <w:left w:val="single" w:sz="4" w:space="0" w:color="000000"/>
              <w:bottom w:val="single" w:sz="4" w:space="0" w:color="000000"/>
              <w:right w:val="single" w:sz="4" w:space="0" w:color="000000"/>
            </w:tcBorders>
            <w:shd w:val="clear" w:color="auto" w:fill="E0C2CD"/>
            <w:vAlign w:val="bottom"/>
          </w:tcPr>
          <w:p w14:paraId="4F9487B7" w14:textId="77777777" w:rsidR="00913A96" w:rsidRPr="00BE13CF" w:rsidRDefault="00913A96" w:rsidP="004A1EF8">
            <w:pPr>
              <w:snapToGrid w:val="0"/>
              <w:spacing w:after="0" w:line="240" w:lineRule="auto"/>
              <w:jc w:val="right"/>
              <w:rPr>
                <w:rFonts w:ascii="Arial" w:hAnsi="Arial" w:cs="Arial"/>
                <w:b/>
                <w:bCs/>
                <w:sz w:val="20"/>
                <w:szCs w:val="20"/>
                <w:lang w:val="ro-RO"/>
              </w:rPr>
            </w:pPr>
          </w:p>
        </w:tc>
      </w:tr>
      <w:tr w:rsidR="00913A96" w:rsidRPr="00BE13CF" w14:paraId="70FFF23D" w14:textId="77777777" w:rsidTr="006538AE">
        <w:trPr>
          <w:trHeight w:val="300"/>
        </w:trPr>
        <w:tc>
          <w:tcPr>
            <w:tcW w:w="2790" w:type="dxa"/>
            <w:tcBorders>
              <w:left w:val="single" w:sz="4" w:space="0" w:color="000000"/>
              <w:bottom w:val="single" w:sz="4" w:space="0" w:color="000000"/>
            </w:tcBorders>
            <w:shd w:val="clear" w:color="auto" w:fill="BF819E"/>
            <w:vAlign w:val="bottom"/>
          </w:tcPr>
          <w:p w14:paraId="4F0303FD" w14:textId="1690D7E8" w:rsidR="00913A96" w:rsidRPr="00BE13CF" w:rsidRDefault="00913A96" w:rsidP="004A1EF8">
            <w:pPr>
              <w:spacing w:after="0" w:line="240" w:lineRule="auto"/>
              <w:rPr>
                <w:lang w:val="ro-RO"/>
              </w:rPr>
            </w:pPr>
            <w:r w:rsidRPr="00BE13CF">
              <w:rPr>
                <w:rFonts w:ascii="Arial" w:hAnsi="Arial" w:cs="Arial"/>
                <w:b/>
                <w:sz w:val="18"/>
                <w:szCs w:val="18"/>
                <w:lang w:val="ro-RO"/>
              </w:rPr>
              <w:t>2. FINALIZA</w:t>
            </w:r>
            <w:r w:rsidR="000F0C92">
              <w:rPr>
                <w:rFonts w:ascii="Arial" w:hAnsi="Arial" w:cs="Arial"/>
                <w:b/>
                <w:sz w:val="18"/>
                <w:szCs w:val="18"/>
                <w:lang w:val="ro-RO"/>
              </w:rPr>
              <w:t>T</w:t>
            </w:r>
            <w:r w:rsidRPr="00BE13CF">
              <w:rPr>
                <w:rFonts w:ascii="Arial" w:hAnsi="Arial" w:cs="Arial"/>
                <w:b/>
                <w:sz w:val="18"/>
                <w:szCs w:val="18"/>
                <w:lang w:val="ro-RO"/>
              </w:rPr>
              <w:t>E</w:t>
            </w:r>
          </w:p>
        </w:tc>
        <w:tc>
          <w:tcPr>
            <w:tcW w:w="990" w:type="dxa"/>
            <w:tcBorders>
              <w:left w:val="single" w:sz="4" w:space="0" w:color="000000"/>
              <w:bottom w:val="single" w:sz="4" w:space="0" w:color="000000"/>
            </w:tcBorders>
            <w:shd w:val="clear" w:color="auto" w:fill="BF819E"/>
            <w:vAlign w:val="bottom"/>
          </w:tcPr>
          <w:p w14:paraId="41BCEE61" w14:textId="77777777" w:rsidR="00913A96" w:rsidRPr="00BE13CF" w:rsidRDefault="00913A96" w:rsidP="004A1EF8">
            <w:pPr>
              <w:spacing w:after="0" w:line="240" w:lineRule="auto"/>
              <w:jc w:val="right"/>
              <w:rPr>
                <w:lang w:val="ro-RO"/>
              </w:rPr>
            </w:pPr>
            <w:r w:rsidRPr="00BE13CF">
              <w:rPr>
                <w:rFonts w:ascii="Arial" w:hAnsi="Arial" w:cs="Arial"/>
                <w:b/>
                <w:bCs/>
                <w:sz w:val="20"/>
                <w:szCs w:val="20"/>
                <w:lang w:val="ro-RO"/>
              </w:rPr>
              <w:t>134</w:t>
            </w:r>
          </w:p>
        </w:tc>
        <w:tc>
          <w:tcPr>
            <w:tcW w:w="1530" w:type="dxa"/>
            <w:tcBorders>
              <w:left w:val="single" w:sz="4" w:space="0" w:color="000000"/>
              <w:bottom w:val="single" w:sz="4" w:space="0" w:color="000000"/>
            </w:tcBorders>
            <w:shd w:val="clear" w:color="auto" w:fill="BF819E"/>
            <w:vAlign w:val="bottom"/>
          </w:tcPr>
          <w:p w14:paraId="0811E78B" w14:textId="77777777" w:rsidR="00913A96" w:rsidRPr="00BE13CF" w:rsidRDefault="00913A96" w:rsidP="004A1EF8">
            <w:pPr>
              <w:spacing w:after="0" w:line="240" w:lineRule="auto"/>
              <w:jc w:val="right"/>
              <w:rPr>
                <w:lang w:val="ro-RO"/>
              </w:rPr>
            </w:pPr>
            <w:r w:rsidRPr="00BE13CF">
              <w:rPr>
                <w:rFonts w:ascii="Arial" w:hAnsi="Arial" w:cs="Arial"/>
                <w:b/>
                <w:bCs/>
                <w:sz w:val="20"/>
                <w:szCs w:val="20"/>
                <w:lang w:val="ro-RO"/>
              </w:rPr>
              <w:t>4345.08</w:t>
            </w:r>
          </w:p>
        </w:tc>
        <w:tc>
          <w:tcPr>
            <w:tcW w:w="1440" w:type="dxa"/>
            <w:tcBorders>
              <w:left w:val="single" w:sz="4" w:space="0" w:color="000000"/>
              <w:bottom w:val="single" w:sz="4" w:space="0" w:color="000000"/>
            </w:tcBorders>
            <w:shd w:val="clear" w:color="auto" w:fill="BF819E"/>
            <w:vAlign w:val="bottom"/>
          </w:tcPr>
          <w:p w14:paraId="31EC6CFB" w14:textId="77777777" w:rsidR="00913A96" w:rsidRPr="00BE13CF" w:rsidRDefault="00913A96" w:rsidP="004A1EF8">
            <w:pPr>
              <w:spacing w:after="0" w:line="240" w:lineRule="auto"/>
              <w:jc w:val="right"/>
              <w:rPr>
                <w:lang w:val="ro-RO"/>
              </w:rPr>
            </w:pPr>
            <w:r w:rsidRPr="00BE13CF">
              <w:rPr>
                <w:rFonts w:ascii="Arial" w:hAnsi="Arial" w:cs="Arial"/>
                <w:b/>
                <w:bCs/>
                <w:sz w:val="20"/>
                <w:szCs w:val="20"/>
                <w:lang w:val="ro-RO"/>
              </w:rPr>
              <w:t>73.77</w:t>
            </w:r>
          </w:p>
        </w:tc>
        <w:tc>
          <w:tcPr>
            <w:tcW w:w="1170" w:type="dxa"/>
            <w:tcBorders>
              <w:left w:val="single" w:sz="4" w:space="0" w:color="000000"/>
              <w:bottom w:val="single" w:sz="4" w:space="0" w:color="000000"/>
            </w:tcBorders>
            <w:shd w:val="clear" w:color="auto" w:fill="BF819E"/>
            <w:vAlign w:val="bottom"/>
          </w:tcPr>
          <w:p w14:paraId="561D9679" w14:textId="77777777" w:rsidR="00913A96" w:rsidRPr="00BE13CF" w:rsidRDefault="00913A96" w:rsidP="004A1EF8">
            <w:pPr>
              <w:snapToGrid w:val="0"/>
              <w:spacing w:after="0" w:line="240" w:lineRule="auto"/>
              <w:jc w:val="right"/>
              <w:rPr>
                <w:rFonts w:ascii="Arial" w:hAnsi="Arial" w:cs="Arial"/>
                <w:b/>
                <w:bCs/>
                <w:sz w:val="20"/>
                <w:szCs w:val="20"/>
                <w:lang w:val="ro-RO"/>
              </w:rPr>
            </w:pPr>
          </w:p>
        </w:tc>
        <w:tc>
          <w:tcPr>
            <w:tcW w:w="1740" w:type="dxa"/>
            <w:tcBorders>
              <w:left w:val="single" w:sz="4" w:space="0" w:color="000000"/>
              <w:bottom w:val="single" w:sz="4" w:space="0" w:color="000000"/>
              <w:right w:val="single" w:sz="4" w:space="0" w:color="000000"/>
            </w:tcBorders>
            <w:shd w:val="clear" w:color="auto" w:fill="BF819E"/>
            <w:vAlign w:val="bottom"/>
          </w:tcPr>
          <w:p w14:paraId="48229020" w14:textId="77777777" w:rsidR="00913A96" w:rsidRPr="00BE13CF" w:rsidRDefault="00913A96" w:rsidP="004A1EF8">
            <w:pPr>
              <w:snapToGrid w:val="0"/>
              <w:spacing w:after="0" w:line="240" w:lineRule="auto"/>
              <w:jc w:val="right"/>
              <w:rPr>
                <w:rFonts w:ascii="Arial" w:hAnsi="Arial" w:cs="Arial"/>
                <w:b/>
                <w:bCs/>
                <w:sz w:val="20"/>
                <w:szCs w:val="20"/>
                <w:lang w:val="ro-RO"/>
              </w:rPr>
            </w:pPr>
          </w:p>
        </w:tc>
      </w:tr>
      <w:tr w:rsidR="00913A96" w:rsidRPr="00BE13CF" w14:paraId="198BE0CA" w14:textId="77777777" w:rsidTr="006538AE">
        <w:trPr>
          <w:trHeight w:val="355"/>
        </w:trPr>
        <w:tc>
          <w:tcPr>
            <w:tcW w:w="2790" w:type="dxa"/>
            <w:tcBorders>
              <w:left w:val="single" w:sz="4" w:space="0" w:color="000000"/>
              <w:bottom w:val="single" w:sz="4" w:space="0" w:color="000000"/>
            </w:tcBorders>
            <w:shd w:val="clear" w:color="auto" w:fill="E0C2CD"/>
            <w:vAlign w:val="bottom"/>
          </w:tcPr>
          <w:p w14:paraId="25FD0D77" w14:textId="77777777" w:rsidR="00913A96" w:rsidRPr="00BE13CF" w:rsidRDefault="00913A96" w:rsidP="004A1EF8">
            <w:pPr>
              <w:spacing w:after="0" w:line="240" w:lineRule="auto"/>
              <w:rPr>
                <w:lang w:val="ro-RO"/>
              </w:rPr>
            </w:pPr>
            <w:r w:rsidRPr="00BE13CF">
              <w:rPr>
                <w:rFonts w:ascii="Arial" w:eastAsia="Arial" w:hAnsi="Arial" w:cs="Arial"/>
                <w:b/>
                <w:sz w:val="18"/>
                <w:szCs w:val="18"/>
                <w:lang w:val="ro-RO"/>
              </w:rPr>
              <w:t xml:space="preserve">                                      - </w:t>
            </w:r>
            <w:r w:rsidRPr="00BE13CF">
              <w:rPr>
                <w:rFonts w:ascii="Arial" w:hAnsi="Arial" w:cs="Arial"/>
                <w:b/>
                <w:sz w:val="18"/>
                <w:szCs w:val="18"/>
                <w:lang w:val="ro-RO"/>
              </w:rPr>
              <w:t>juridice</w:t>
            </w:r>
          </w:p>
        </w:tc>
        <w:tc>
          <w:tcPr>
            <w:tcW w:w="990" w:type="dxa"/>
            <w:tcBorders>
              <w:left w:val="single" w:sz="4" w:space="0" w:color="000000"/>
              <w:bottom w:val="single" w:sz="4" w:space="0" w:color="000000"/>
            </w:tcBorders>
            <w:shd w:val="clear" w:color="auto" w:fill="E0C2CD"/>
            <w:vAlign w:val="bottom"/>
          </w:tcPr>
          <w:p w14:paraId="77FA5915"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58</w:t>
            </w:r>
          </w:p>
        </w:tc>
        <w:tc>
          <w:tcPr>
            <w:tcW w:w="1530" w:type="dxa"/>
            <w:tcBorders>
              <w:left w:val="single" w:sz="4" w:space="0" w:color="000000"/>
              <w:bottom w:val="single" w:sz="4" w:space="0" w:color="000000"/>
            </w:tcBorders>
            <w:shd w:val="clear" w:color="auto" w:fill="E0C2CD"/>
            <w:vAlign w:val="bottom"/>
          </w:tcPr>
          <w:p w14:paraId="5A386613"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3481.50</w:t>
            </w:r>
          </w:p>
        </w:tc>
        <w:tc>
          <w:tcPr>
            <w:tcW w:w="1440" w:type="dxa"/>
            <w:tcBorders>
              <w:left w:val="single" w:sz="4" w:space="0" w:color="000000"/>
              <w:bottom w:val="single" w:sz="4" w:space="0" w:color="000000"/>
            </w:tcBorders>
            <w:shd w:val="clear" w:color="auto" w:fill="E0C2CD"/>
            <w:vAlign w:val="bottom"/>
          </w:tcPr>
          <w:p w14:paraId="40B0D306"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91.96</w:t>
            </w:r>
          </w:p>
        </w:tc>
        <w:tc>
          <w:tcPr>
            <w:tcW w:w="1170" w:type="dxa"/>
            <w:tcBorders>
              <w:left w:val="single" w:sz="4" w:space="0" w:color="000000"/>
              <w:bottom w:val="single" w:sz="4" w:space="0" w:color="000000"/>
            </w:tcBorders>
            <w:shd w:val="clear" w:color="auto" w:fill="E0C2CD"/>
            <w:vAlign w:val="bottom"/>
          </w:tcPr>
          <w:p w14:paraId="5A9C6B23" w14:textId="77777777" w:rsidR="00913A96" w:rsidRPr="00BE13CF" w:rsidRDefault="00913A96" w:rsidP="004A1EF8">
            <w:pPr>
              <w:snapToGrid w:val="0"/>
              <w:spacing w:after="0" w:line="240" w:lineRule="auto"/>
              <w:jc w:val="right"/>
              <w:rPr>
                <w:rFonts w:ascii="Arial" w:hAnsi="Arial" w:cs="Arial"/>
                <w:b/>
                <w:bCs/>
                <w:sz w:val="20"/>
                <w:szCs w:val="20"/>
                <w:lang w:val="ro-RO"/>
              </w:rPr>
            </w:pPr>
          </w:p>
        </w:tc>
        <w:tc>
          <w:tcPr>
            <w:tcW w:w="1740" w:type="dxa"/>
            <w:tcBorders>
              <w:left w:val="single" w:sz="4" w:space="0" w:color="000000"/>
              <w:bottom w:val="single" w:sz="4" w:space="0" w:color="000000"/>
              <w:right w:val="single" w:sz="4" w:space="0" w:color="000000"/>
            </w:tcBorders>
            <w:shd w:val="clear" w:color="auto" w:fill="E0C2CD"/>
            <w:vAlign w:val="bottom"/>
          </w:tcPr>
          <w:p w14:paraId="3DC71560" w14:textId="77777777" w:rsidR="00913A96" w:rsidRPr="00BE13CF" w:rsidRDefault="00913A96" w:rsidP="004A1EF8">
            <w:pPr>
              <w:snapToGrid w:val="0"/>
              <w:spacing w:after="0" w:line="240" w:lineRule="auto"/>
              <w:jc w:val="right"/>
              <w:rPr>
                <w:rFonts w:ascii="Arial" w:hAnsi="Arial" w:cs="Arial"/>
                <w:b/>
                <w:bCs/>
                <w:sz w:val="20"/>
                <w:szCs w:val="20"/>
                <w:lang w:val="ro-RO"/>
              </w:rPr>
            </w:pPr>
          </w:p>
        </w:tc>
      </w:tr>
      <w:tr w:rsidR="00913A96" w:rsidRPr="00BE13CF" w14:paraId="4BD7886A" w14:textId="77777777" w:rsidTr="006538AE">
        <w:trPr>
          <w:trHeight w:val="300"/>
        </w:trPr>
        <w:tc>
          <w:tcPr>
            <w:tcW w:w="2790" w:type="dxa"/>
            <w:tcBorders>
              <w:left w:val="single" w:sz="4" w:space="0" w:color="000000"/>
              <w:bottom w:val="single" w:sz="4" w:space="0" w:color="000000"/>
            </w:tcBorders>
            <w:shd w:val="clear" w:color="auto" w:fill="E0C2CD"/>
            <w:vAlign w:val="bottom"/>
          </w:tcPr>
          <w:p w14:paraId="263B61DA" w14:textId="77777777" w:rsidR="00913A96" w:rsidRPr="00BE13CF" w:rsidRDefault="00913A96" w:rsidP="004A1EF8">
            <w:pPr>
              <w:spacing w:after="0" w:line="240" w:lineRule="auto"/>
              <w:rPr>
                <w:lang w:val="ro-RO"/>
              </w:rPr>
            </w:pPr>
            <w:r w:rsidRPr="00BE13CF">
              <w:rPr>
                <w:rFonts w:ascii="Arial" w:eastAsia="Arial" w:hAnsi="Arial" w:cs="Arial"/>
                <w:b/>
                <w:sz w:val="18"/>
                <w:szCs w:val="18"/>
                <w:lang w:val="ro-RO"/>
              </w:rPr>
              <w:t xml:space="preserve">                                           </w:t>
            </w:r>
            <w:r w:rsidRPr="00BE13CF">
              <w:rPr>
                <w:rFonts w:ascii="Arial" w:hAnsi="Arial" w:cs="Arial"/>
                <w:b/>
                <w:sz w:val="18"/>
                <w:szCs w:val="18"/>
                <w:lang w:val="ro-RO"/>
              </w:rPr>
              <w:t>fizice</w:t>
            </w:r>
          </w:p>
        </w:tc>
        <w:tc>
          <w:tcPr>
            <w:tcW w:w="990" w:type="dxa"/>
            <w:tcBorders>
              <w:left w:val="single" w:sz="4" w:space="0" w:color="000000"/>
              <w:bottom w:val="single" w:sz="4" w:space="0" w:color="000000"/>
            </w:tcBorders>
            <w:shd w:val="clear" w:color="auto" w:fill="E0C2CD"/>
            <w:vAlign w:val="bottom"/>
          </w:tcPr>
          <w:p w14:paraId="4F25B213"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76</w:t>
            </w:r>
          </w:p>
        </w:tc>
        <w:tc>
          <w:tcPr>
            <w:tcW w:w="1530" w:type="dxa"/>
            <w:tcBorders>
              <w:left w:val="single" w:sz="4" w:space="0" w:color="000000"/>
              <w:bottom w:val="single" w:sz="4" w:space="0" w:color="000000"/>
            </w:tcBorders>
            <w:shd w:val="clear" w:color="auto" w:fill="E0C2CD"/>
            <w:vAlign w:val="bottom"/>
          </w:tcPr>
          <w:p w14:paraId="742D607C"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863.58</w:t>
            </w:r>
          </w:p>
        </w:tc>
        <w:tc>
          <w:tcPr>
            <w:tcW w:w="1440" w:type="dxa"/>
            <w:tcBorders>
              <w:left w:val="single" w:sz="4" w:space="0" w:color="000000"/>
              <w:bottom w:val="single" w:sz="4" w:space="0" w:color="000000"/>
            </w:tcBorders>
            <w:shd w:val="clear" w:color="auto" w:fill="E0C2CD"/>
            <w:vAlign w:val="bottom"/>
          </w:tcPr>
          <w:p w14:paraId="0BDB703C"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1.81</w:t>
            </w:r>
          </w:p>
        </w:tc>
        <w:tc>
          <w:tcPr>
            <w:tcW w:w="1170" w:type="dxa"/>
            <w:tcBorders>
              <w:left w:val="single" w:sz="4" w:space="0" w:color="000000"/>
              <w:bottom w:val="single" w:sz="4" w:space="0" w:color="000000"/>
            </w:tcBorders>
            <w:shd w:val="clear" w:color="auto" w:fill="E0C2CD"/>
            <w:vAlign w:val="bottom"/>
          </w:tcPr>
          <w:p w14:paraId="7C6D5295" w14:textId="77777777" w:rsidR="00913A96" w:rsidRPr="00BE13CF" w:rsidRDefault="00913A96" w:rsidP="004A1EF8">
            <w:pPr>
              <w:snapToGrid w:val="0"/>
              <w:spacing w:after="0" w:line="240" w:lineRule="auto"/>
              <w:jc w:val="right"/>
              <w:rPr>
                <w:rFonts w:ascii="Arial" w:hAnsi="Arial" w:cs="Arial"/>
                <w:b/>
                <w:bCs/>
                <w:sz w:val="20"/>
                <w:szCs w:val="20"/>
                <w:lang w:val="ro-RO"/>
              </w:rPr>
            </w:pPr>
          </w:p>
        </w:tc>
        <w:tc>
          <w:tcPr>
            <w:tcW w:w="1740" w:type="dxa"/>
            <w:tcBorders>
              <w:left w:val="single" w:sz="4" w:space="0" w:color="000000"/>
              <w:bottom w:val="single" w:sz="4" w:space="0" w:color="000000"/>
              <w:right w:val="single" w:sz="4" w:space="0" w:color="000000"/>
            </w:tcBorders>
            <w:shd w:val="clear" w:color="auto" w:fill="E0C2CD"/>
            <w:vAlign w:val="bottom"/>
          </w:tcPr>
          <w:p w14:paraId="09062574" w14:textId="77777777" w:rsidR="00913A96" w:rsidRPr="00BE13CF" w:rsidRDefault="00913A96" w:rsidP="004A1EF8">
            <w:pPr>
              <w:snapToGrid w:val="0"/>
              <w:spacing w:after="0" w:line="240" w:lineRule="auto"/>
              <w:jc w:val="right"/>
              <w:rPr>
                <w:rFonts w:ascii="Arial" w:hAnsi="Arial" w:cs="Arial"/>
                <w:b/>
                <w:bCs/>
                <w:sz w:val="20"/>
                <w:szCs w:val="20"/>
                <w:lang w:val="ro-RO"/>
              </w:rPr>
            </w:pPr>
          </w:p>
        </w:tc>
      </w:tr>
      <w:tr w:rsidR="00913A96" w:rsidRPr="00BE13CF" w14:paraId="3BA13086" w14:textId="77777777" w:rsidTr="006538AE">
        <w:trPr>
          <w:trHeight w:val="300"/>
        </w:trPr>
        <w:tc>
          <w:tcPr>
            <w:tcW w:w="2790" w:type="dxa"/>
            <w:tcBorders>
              <w:left w:val="single" w:sz="4" w:space="0" w:color="000000"/>
              <w:bottom w:val="single" w:sz="4" w:space="0" w:color="000000"/>
            </w:tcBorders>
            <w:shd w:val="clear" w:color="auto" w:fill="BF819E"/>
            <w:vAlign w:val="bottom"/>
          </w:tcPr>
          <w:p w14:paraId="269929F8" w14:textId="160773D7" w:rsidR="00913A96" w:rsidRPr="00BE13CF" w:rsidRDefault="00913A96" w:rsidP="004A1EF8">
            <w:pPr>
              <w:spacing w:after="0" w:line="240" w:lineRule="auto"/>
              <w:rPr>
                <w:lang w:val="ro-RO"/>
              </w:rPr>
            </w:pPr>
            <w:r w:rsidRPr="00BE13CF">
              <w:rPr>
                <w:rFonts w:ascii="Arial" w:hAnsi="Arial" w:cs="Arial"/>
                <w:b/>
                <w:sz w:val="18"/>
                <w:szCs w:val="18"/>
                <w:lang w:val="ro-RO"/>
              </w:rPr>
              <w:t>3. PIERDU</w:t>
            </w:r>
            <w:r w:rsidR="000F0C92">
              <w:rPr>
                <w:rFonts w:ascii="Arial" w:hAnsi="Arial" w:cs="Arial"/>
                <w:b/>
                <w:sz w:val="18"/>
                <w:szCs w:val="18"/>
                <w:lang w:val="ro-RO"/>
              </w:rPr>
              <w:t>T</w:t>
            </w:r>
            <w:r w:rsidRPr="00BE13CF">
              <w:rPr>
                <w:rFonts w:ascii="Arial" w:hAnsi="Arial" w:cs="Arial"/>
                <w:b/>
                <w:sz w:val="18"/>
                <w:szCs w:val="18"/>
                <w:lang w:val="ro-RO"/>
              </w:rPr>
              <w:t>E</w:t>
            </w:r>
          </w:p>
        </w:tc>
        <w:tc>
          <w:tcPr>
            <w:tcW w:w="990" w:type="dxa"/>
            <w:tcBorders>
              <w:left w:val="single" w:sz="4" w:space="0" w:color="000000"/>
              <w:bottom w:val="single" w:sz="4" w:space="0" w:color="000000"/>
            </w:tcBorders>
            <w:shd w:val="clear" w:color="auto" w:fill="BF819E"/>
            <w:vAlign w:val="bottom"/>
          </w:tcPr>
          <w:p w14:paraId="5CEBD24E" w14:textId="77777777" w:rsidR="00913A96" w:rsidRPr="00BE13CF" w:rsidRDefault="00913A96" w:rsidP="004A1EF8">
            <w:pPr>
              <w:spacing w:after="0" w:line="240" w:lineRule="auto"/>
              <w:jc w:val="right"/>
              <w:rPr>
                <w:lang w:val="ro-RO"/>
              </w:rPr>
            </w:pPr>
            <w:r w:rsidRPr="00BE13CF">
              <w:rPr>
                <w:rFonts w:ascii="Arial" w:hAnsi="Arial" w:cs="Arial"/>
                <w:b/>
                <w:bCs/>
                <w:sz w:val="20"/>
                <w:szCs w:val="20"/>
                <w:lang w:val="ro-RO"/>
              </w:rPr>
              <w:t>190</w:t>
            </w:r>
          </w:p>
        </w:tc>
        <w:tc>
          <w:tcPr>
            <w:tcW w:w="1530" w:type="dxa"/>
            <w:tcBorders>
              <w:left w:val="single" w:sz="4" w:space="0" w:color="000000"/>
              <w:bottom w:val="single" w:sz="4" w:space="0" w:color="000000"/>
            </w:tcBorders>
            <w:shd w:val="clear" w:color="auto" w:fill="BF819E"/>
            <w:vAlign w:val="bottom"/>
          </w:tcPr>
          <w:p w14:paraId="5DEFD18D" w14:textId="77777777" w:rsidR="00913A96" w:rsidRPr="00BE13CF" w:rsidRDefault="00913A96" w:rsidP="004A1EF8">
            <w:pPr>
              <w:spacing w:after="0" w:line="240" w:lineRule="auto"/>
              <w:jc w:val="right"/>
              <w:rPr>
                <w:lang w:val="ro-RO"/>
              </w:rPr>
            </w:pPr>
            <w:r w:rsidRPr="00BE13CF">
              <w:rPr>
                <w:rFonts w:ascii="Arial" w:hAnsi="Arial" w:cs="Arial"/>
                <w:b/>
                <w:bCs/>
                <w:sz w:val="20"/>
                <w:szCs w:val="20"/>
                <w:lang w:val="ro-RO"/>
              </w:rPr>
              <w:t>1094.35</w:t>
            </w:r>
          </w:p>
        </w:tc>
        <w:tc>
          <w:tcPr>
            <w:tcW w:w="1440" w:type="dxa"/>
            <w:tcBorders>
              <w:left w:val="single" w:sz="4" w:space="0" w:color="000000"/>
              <w:bottom w:val="single" w:sz="4" w:space="0" w:color="000000"/>
            </w:tcBorders>
            <w:shd w:val="clear" w:color="auto" w:fill="BF819E"/>
            <w:vAlign w:val="bottom"/>
          </w:tcPr>
          <w:p w14:paraId="5446F88C" w14:textId="77777777" w:rsidR="00913A96" w:rsidRPr="00BE13CF" w:rsidRDefault="00913A96" w:rsidP="004A1EF8">
            <w:pPr>
              <w:spacing w:after="0" w:line="240" w:lineRule="auto"/>
              <w:jc w:val="right"/>
              <w:rPr>
                <w:lang w:val="ro-RO"/>
              </w:rPr>
            </w:pPr>
            <w:r w:rsidRPr="00BE13CF">
              <w:rPr>
                <w:rFonts w:ascii="Arial" w:hAnsi="Arial" w:cs="Arial"/>
                <w:b/>
                <w:bCs/>
                <w:sz w:val="20"/>
                <w:szCs w:val="20"/>
                <w:lang w:val="ro-RO"/>
              </w:rPr>
              <w:t>307.44</w:t>
            </w:r>
          </w:p>
        </w:tc>
        <w:tc>
          <w:tcPr>
            <w:tcW w:w="1170" w:type="dxa"/>
            <w:tcBorders>
              <w:left w:val="single" w:sz="4" w:space="0" w:color="000000"/>
              <w:bottom w:val="single" w:sz="4" w:space="0" w:color="000000"/>
            </w:tcBorders>
            <w:shd w:val="clear" w:color="auto" w:fill="BF819E"/>
            <w:vAlign w:val="bottom"/>
          </w:tcPr>
          <w:p w14:paraId="41B9E308" w14:textId="77777777" w:rsidR="00913A96" w:rsidRPr="00BE13CF" w:rsidRDefault="00913A96" w:rsidP="004A1EF8">
            <w:pPr>
              <w:spacing w:after="0" w:line="240" w:lineRule="auto"/>
              <w:jc w:val="right"/>
              <w:rPr>
                <w:lang w:val="ro-RO"/>
              </w:rPr>
            </w:pPr>
            <w:r w:rsidRPr="00BE13CF">
              <w:rPr>
                <w:rFonts w:ascii="Arial" w:hAnsi="Arial" w:cs="Arial"/>
                <w:b/>
                <w:bCs/>
                <w:sz w:val="20"/>
                <w:szCs w:val="20"/>
                <w:lang w:val="ro-RO"/>
              </w:rPr>
              <w:t>0.00</w:t>
            </w:r>
          </w:p>
        </w:tc>
        <w:tc>
          <w:tcPr>
            <w:tcW w:w="1740" w:type="dxa"/>
            <w:tcBorders>
              <w:left w:val="single" w:sz="4" w:space="0" w:color="000000"/>
              <w:bottom w:val="single" w:sz="4" w:space="0" w:color="000000"/>
              <w:right w:val="single" w:sz="4" w:space="0" w:color="000000"/>
            </w:tcBorders>
            <w:shd w:val="clear" w:color="auto" w:fill="BF819E"/>
            <w:vAlign w:val="bottom"/>
          </w:tcPr>
          <w:p w14:paraId="13479163" w14:textId="77777777" w:rsidR="00913A96" w:rsidRPr="00BE13CF" w:rsidRDefault="00913A96" w:rsidP="004A1EF8">
            <w:pPr>
              <w:spacing w:after="0" w:line="240" w:lineRule="auto"/>
              <w:jc w:val="right"/>
              <w:rPr>
                <w:lang w:val="ro-RO"/>
              </w:rPr>
            </w:pPr>
            <w:r w:rsidRPr="00BE13CF">
              <w:rPr>
                <w:rFonts w:ascii="Arial" w:hAnsi="Arial" w:cs="Arial"/>
                <w:b/>
                <w:bCs/>
                <w:sz w:val="20"/>
                <w:szCs w:val="20"/>
                <w:lang w:val="ro-RO"/>
              </w:rPr>
              <w:t>4179.80</w:t>
            </w:r>
          </w:p>
        </w:tc>
      </w:tr>
      <w:tr w:rsidR="00913A96" w:rsidRPr="00BE13CF" w14:paraId="28EC76F4" w14:textId="77777777" w:rsidTr="006538AE">
        <w:trPr>
          <w:trHeight w:val="300"/>
        </w:trPr>
        <w:tc>
          <w:tcPr>
            <w:tcW w:w="2790" w:type="dxa"/>
            <w:tcBorders>
              <w:left w:val="single" w:sz="4" w:space="0" w:color="000000"/>
              <w:bottom w:val="single" w:sz="4" w:space="0" w:color="000000"/>
            </w:tcBorders>
            <w:shd w:val="clear" w:color="auto" w:fill="E0C2CD"/>
            <w:vAlign w:val="bottom"/>
          </w:tcPr>
          <w:p w14:paraId="31CF48F1" w14:textId="77777777" w:rsidR="00913A96" w:rsidRPr="00BE13CF" w:rsidRDefault="00913A96" w:rsidP="004A1EF8">
            <w:pPr>
              <w:spacing w:after="0" w:line="240" w:lineRule="auto"/>
              <w:rPr>
                <w:lang w:val="ro-RO"/>
              </w:rPr>
            </w:pPr>
            <w:r w:rsidRPr="00BE13CF">
              <w:rPr>
                <w:rFonts w:ascii="Arial" w:eastAsia="Arial" w:hAnsi="Arial" w:cs="Arial"/>
                <w:b/>
                <w:sz w:val="18"/>
                <w:szCs w:val="18"/>
                <w:lang w:val="ro-RO"/>
              </w:rPr>
              <w:t xml:space="preserve">                                      </w:t>
            </w:r>
            <w:r w:rsidRPr="00BE13CF">
              <w:rPr>
                <w:rFonts w:ascii="Arial" w:hAnsi="Arial" w:cs="Arial"/>
                <w:b/>
                <w:sz w:val="18"/>
                <w:szCs w:val="18"/>
                <w:lang w:val="ro-RO"/>
              </w:rPr>
              <w:t>-juridice</w:t>
            </w:r>
          </w:p>
        </w:tc>
        <w:tc>
          <w:tcPr>
            <w:tcW w:w="990" w:type="dxa"/>
            <w:tcBorders>
              <w:left w:val="single" w:sz="4" w:space="0" w:color="000000"/>
              <w:bottom w:val="single" w:sz="4" w:space="0" w:color="000000"/>
            </w:tcBorders>
            <w:shd w:val="clear" w:color="auto" w:fill="E0C2CD"/>
            <w:vAlign w:val="bottom"/>
          </w:tcPr>
          <w:p w14:paraId="782E0B3B"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159</w:t>
            </w:r>
          </w:p>
        </w:tc>
        <w:tc>
          <w:tcPr>
            <w:tcW w:w="1530" w:type="dxa"/>
            <w:tcBorders>
              <w:left w:val="single" w:sz="4" w:space="0" w:color="000000"/>
              <w:bottom w:val="single" w:sz="4" w:space="0" w:color="000000"/>
            </w:tcBorders>
            <w:shd w:val="clear" w:color="auto" w:fill="E0C2CD"/>
            <w:vAlign w:val="bottom"/>
          </w:tcPr>
          <w:p w14:paraId="1971D3CB"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9882.30</w:t>
            </w:r>
          </w:p>
        </w:tc>
        <w:tc>
          <w:tcPr>
            <w:tcW w:w="1440" w:type="dxa"/>
            <w:tcBorders>
              <w:left w:val="single" w:sz="4" w:space="0" w:color="000000"/>
              <w:bottom w:val="single" w:sz="4" w:space="0" w:color="000000"/>
            </w:tcBorders>
            <w:shd w:val="clear" w:color="auto" w:fill="E0C2CD"/>
            <w:vAlign w:val="bottom"/>
          </w:tcPr>
          <w:p w14:paraId="3ED6C1E0"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307.44</w:t>
            </w:r>
          </w:p>
        </w:tc>
        <w:tc>
          <w:tcPr>
            <w:tcW w:w="1170" w:type="dxa"/>
            <w:tcBorders>
              <w:left w:val="single" w:sz="4" w:space="0" w:color="000000"/>
              <w:bottom w:val="single" w:sz="4" w:space="0" w:color="000000"/>
            </w:tcBorders>
            <w:shd w:val="clear" w:color="auto" w:fill="E0C2CD"/>
            <w:vAlign w:val="bottom"/>
          </w:tcPr>
          <w:p w14:paraId="4FD891E1"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0.00</w:t>
            </w:r>
          </w:p>
        </w:tc>
        <w:tc>
          <w:tcPr>
            <w:tcW w:w="1740" w:type="dxa"/>
            <w:tcBorders>
              <w:left w:val="single" w:sz="4" w:space="0" w:color="000000"/>
              <w:bottom w:val="single" w:sz="4" w:space="0" w:color="000000"/>
              <w:right w:val="single" w:sz="4" w:space="0" w:color="000000"/>
            </w:tcBorders>
            <w:shd w:val="clear" w:color="auto" w:fill="E0C2CD"/>
            <w:vAlign w:val="bottom"/>
          </w:tcPr>
          <w:p w14:paraId="426146F8"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4108.20</w:t>
            </w:r>
          </w:p>
        </w:tc>
      </w:tr>
      <w:tr w:rsidR="00913A96" w:rsidRPr="00BE13CF" w14:paraId="101888DD" w14:textId="77777777" w:rsidTr="006538AE">
        <w:trPr>
          <w:trHeight w:val="300"/>
        </w:trPr>
        <w:tc>
          <w:tcPr>
            <w:tcW w:w="2790" w:type="dxa"/>
            <w:tcBorders>
              <w:left w:val="single" w:sz="4" w:space="0" w:color="000000"/>
              <w:bottom w:val="single" w:sz="4" w:space="0" w:color="000000"/>
            </w:tcBorders>
            <w:shd w:val="clear" w:color="auto" w:fill="E0C2CD"/>
            <w:vAlign w:val="bottom"/>
          </w:tcPr>
          <w:p w14:paraId="129C46D6" w14:textId="77777777" w:rsidR="00913A96" w:rsidRPr="00BE13CF" w:rsidRDefault="00913A96" w:rsidP="004A1EF8">
            <w:pPr>
              <w:spacing w:after="0" w:line="240" w:lineRule="auto"/>
              <w:rPr>
                <w:lang w:val="ro-RO"/>
              </w:rPr>
            </w:pPr>
            <w:r w:rsidRPr="00BE13CF">
              <w:rPr>
                <w:rFonts w:ascii="Arial" w:eastAsia="Arial" w:hAnsi="Arial" w:cs="Arial"/>
                <w:b/>
                <w:sz w:val="18"/>
                <w:szCs w:val="18"/>
                <w:lang w:val="ro-RO"/>
              </w:rPr>
              <w:t xml:space="preserve">                                           </w:t>
            </w:r>
            <w:r w:rsidRPr="00BE13CF">
              <w:rPr>
                <w:rFonts w:ascii="Arial" w:hAnsi="Arial" w:cs="Arial"/>
                <w:b/>
                <w:sz w:val="18"/>
                <w:szCs w:val="18"/>
                <w:lang w:val="ro-RO"/>
              </w:rPr>
              <w:t>fizice</w:t>
            </w:r>
          </w:p>
        </w:tc>
        <w:tc>
          <w:tcPr>
            <w:tcW w:w="990" w:type="dxa"/>
            <w:tcBorders>
              <w:left w:val="single" w:sz="4" w:space="0" w:color="000000"/>
              <w:bottom w:val="single" w:sz="4" w:space="0" w:color="000000"/>
            </w:tcBorders>
            <w:shd w:val="clear" w:color="auto" w:fill="E0C2CD"/>
            <w:vAlign w:val="bottom"/>
          </w:tcPr>
          <w:p w14:paraId="10562B34"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31</w:t>
            </w:r>
          </w:p>
        </w:tc>
        <w:tc>
          <w:tcPr>
            <w:tcW w:w="1530" w:type="dxa"/>
            <w:tcBorders>
              <w:left w:val="single" w:sz="4" w:space="0" w:color="000000"/>
              <w:bottom w:val="single" w:sz="4" w:space="0" w:color="000000"/>
            </w:tcBorders>
            <w:shd w:val="clear" w:color="auto" w:fill="E0C2CD"/>
            <w:vAlign w:val="bottom"/>
          </w:tcPr>
          <w:p w14:paraId="54C42ADA"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212.06</w:t>
            </w:r>
          </w:p>
        </w:tc>
        <w:tc>
          <w:tcPr>
            <w:tcW w:w="1440" w:type="dxa"/>
            <w:tcBorders>
              <w:left w:val="single" w:sz="4" w:space="0" w:color="000000"/>
              <w:bottom w:val="single" w:sz="4" w:space="0" w:color="000000"/>
            </w:tcBorders>
            <w:shd w:val="clear" w:color="auto" w:fill="E0C2CD"/>
            <w:vAlign w:val="bottom"/>
          </w:tcPr>
          <w:p w14:paraId="04ACD98C"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0.00</w:t>
            </w:r>
          </w:p>
        </w:tc>
        <w:tc>
          <w:tcPr>
            <w:tcW w:w="1170" w:type="dxa"/>
            <w:tcBorders>
              <w:left w:val="single" w:sz="4" w:space="0" w:color="000000"/>
              <w:bottom w:val="single" w:sz="4" w:space="0" w:color="000000"/>
            </w:tcBorders>
            <w:shd w:val="clear" w:color="auto" w:fill="E0C2CD"/>
            <w:vAlign w:val="bottom"/>
          </w:tcPr>
          <w:p w14:paraId="762275FF"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0.00</w:t>
            </w:r>
          </w:p>
        </w:tc>
        <w:tc>
          <w:tcPr>
            <w:tcW w:w="1740" w:type="dxa"/>
            <w:tcBorders>
              <w:left w:val="single" w:sz="4" w:space="0" w:color="000000"/>
              <w:bottom w:val="single" w:sz="4" w:space="0" w:color="000000"/>
              <w:right w:val="single" w:sz="4" w:space="0" w:color="000000"/>
            </w:tcBorders>
            <w:shd w:val="clear" w:color="auto" w:fill="E0C2CD"/>
            <w:vAlign w:val="bottom"/>
          </w:tcPr>
          <w:p w14:paraId="2315A2F0" w14:textId="77777777" w:rsidR="00913A96" w:rsidRPr="00BE13CF" w:rsidRDefault="00913A96" w:rsidP="004A1EF8">
            <w:pPr>
              <w:spacing w:after="0" w:line="240" w:lineRule="auto"/>
              <w:jc w:val="right"/>
              <w:rPr>
                <w:lang w:val="ro-RO"/>
              </w:rPr>
            </w:pPr>
            <w:r w:rsidRPr="00BE13CF">
              <w:rPr>
                <w:rFonts w:ascii="Arial" w:hAnsi="Arial" w:cs="Arial"/>
                <w:sz w:val="20"/>
                <w:szCs w:val="20"/>
                <w:lang w:val="ro-RO"/>
              </w:rPr>
              <w:t>71.60</w:t>
            </w:r>
          </w:p>
        </w:tc>
      </w:tr>
    </w:tbl>
    <w:p w14:paraId="18473831" w14:textId="77777777" w:rsidR="00913A96" w:rsidRPr="00BE13CF" w:rsidRDefault="00913A96" w:rsidP="004A1EF8">
      <w:pPr>
        <w:spacing w:after="0" w:line="240" w:lineRule="auto"/>
        <w:ind w:left="360"/>
        <w:jc w:val="both"/>
        <w:rPr>
          <w:lang w:val="ro-RO"/>
        </w:rPr>
      </w:pPr>
      <w:r w:rsidRPr="00BE13CF">
        <w:rPr>
          <w:b/>
          <w:bCs/>
          <w:i/>
          <w:iCs/>
          <w:sz w:val="28"/>
          <w:szCs w:val="28"/>
          <w:lang w:val="ro-RO"/>
        </w:rPr>
        <w:t xml:space="preserve"> </w:t>
      </w:r>
    </w:p>
    <w:p w14:paraId="7ADE25A5" w14:textId="3989B350" w:rsidR="00913A96" w:rsidRPr="00BE13CF" w:rsidRDefault="00913A96" w:rsidP="004A1EF8">
      <w:pPr>
        <w:spacing w:after="0" w:line="240" w:lineRule="auto"/>
        <w:jc w:val="both"/>
        <w:rPr>
          <w:rFonts w:ascii="Times New Roman" w:hAnsi="Times New Roman" w:cs="Times New Roman"/>
          <w:lang w:val="ro-RO"/>
        </w:rPr>
      </w:pPr>
      <w:r w:rsidRPr="00BE13CF">
        <w:rPr>
          <w:sz w:val="28"/>
          <w:szCs w:val="28"/>
          <w:lang w:val="ro-RO"/>
        </w:rPr>
        <w:t xml:space="preserve">     </w:t>
      </w:r>
      <w:r w:rsidRPr="00BE13CF">
        <w:rPr>
          <w:rFonts w:ascii="Times New Roman" w:hAnsi="Times New Roman" w:cs="Times New Roman"/>
          <w:iCs/>
          <w:lang w:val="ro-RO"/>
        </w:rPr>
        <w:t xml:space="preserve">Din </w:t>
      </w:r>
      <w:r w:rsidR="000F0C92">
        <w:rPr>
          <w:rFonts w:ascii="Times New Roman" w:hAnsi="Times New Roman" w:cs="Times New Roman"/>
          <w:iCs/>
          <w:lang w:val="ro-RO"/>
        </w:rPr>
        <w:t>t</w:t>
      </w:r>
      <w:r w:rsidRPr="00BE13CF">
        <w:rPr>
          <w:rFonts w:ascii="Times New Roman" w:hAnsi="Times New Roman" w:cs="Times New Roman"/>
          <w:iCs/>
          <w:lang w:val="ro-RO"/>
        </w:rPr>
        <w:t>o</w:t>
      </w:r>
      <w:r w:rsidR="000F0C92">
        <w:rPr>
          <w:rFonts w:ascii="Times New Roman" w:hAnsi="Times New Roman" w:cs="Times New Roman"/>
          <w:iCs/>
          <w:lang w:val="ro-RO"/>
        </w:rPr>
        <w:t>t</w:t>
      </w:r>
      <w:r w:rsidRPr="00BE13CF">
        <w:rPr>
          <w:rFonts w:ascii="Times New Roman" w:hAnsi="Times New Roman" w:cs="Times New Roman"/>
          <w:iCs/>
          <w:lang w:val="ro-RO"/>
        </w:rPr>
        <w:t>alul  de   692 agen</w:t>
      </w:r>
      <w:r w:rsidR="0086006C">
        <w:rPr>
          <w:rFonts w:ascii="Times New Roman" w:hAnsi="Times New Roman" w:cs="Times New Roman"/>
          <w:iCs/>
          <w:lang w:val="ro-RO"/>
        </w:rPr>
        <w:t>ț</w:t>
      </w:r>
      <w:r w:rsidRPr="00BE13CF">
        <w:rPr>
          <w:rFonts w:ascii="Times New Roman" w:hAnsi="Times New Roman" w:cs="Times New Roman"/>
          <w:iCs/>
          <w:lang w:val="ro-RO"/>
        </w:rPr>
        <w:t>i economici, care au beneficia</w:t>
      </w:r>
      <w:r w:rsidR="000F0C92">
        <w:rPr>
          <w:rFonts w:ascii="Times New Roman" w:hAnsi="Times New Roman" w:cs="Times New Roman"/>
          <w:iCs/>
          <w:lang w:val="ro-RO"/>
        </w:rPr>
        <w:t>t</w:t>
      </w:r>
      <w:r w:rsidRPr="00BE13CF">
        <w:rPr>
          <w:rFonts w:ascii="Times New Roman" w:hAnsi="Times New Roman" w:cs="Times New Roman"/>
          <w:iCs/>
          <w:lang w:val="ro-RO"/>
        </w:rPr>
        <w:t xml:space="preserve"> de e</w:t>
      </w:r>
      <w:r w:rsidR="0086006C">
        <w:rPr>
          <w:rFonts w:ascii="Times New Roman" w:hAnsi="Times New Roman" w:cs="Times New Roman"/>
          <w:iCs/>
          <w:lang w:val="ro-RO"/>
        </w:rPr>
        <w:t>ș</w:t>
      </w:r>
      <w:r w:rsidRPr="00BE13CF">
        <w:rPr>
          <w:rFonts w:ascii="Times New Roman" w:hAnsi="Times New Roman" w:cs="Times New Roman"/>
          <w:iCs/>
          <w:lang w:val="ro-RO"/>
        </w:rPr>
        <w:t>alonări la pla</w:t>
      </w:r>
      <w:r w:rsidR="000F0C92">
        <w:rPr>
          <w:rFonts w:ascii="Times New Roman" w:hAnsi="Times New Roman" w:cs="Times New Roman"/>
          <w:iCs/>
          <w:lang w:val="ro-RO"/>
        </w:rPr>
        <w:t>t</w:t>
      </w:r>
      <w:r w:rsidRPr="00BE13CF">
        <w:rPr>
          <w:rFonts w:ascii="Times New Roman" w:hAnsi="Times New Roman" w:cs="Times New Roman"/>
          <w:iCs/>
          <w:lang w:val="ro-RO"/>
        </w:rPr>
        <w:t>ă până la sfâr</w:t>
      </w:r>
      <w:r w:rsidR="0086006C">
        <w:rPr>
          <w:rFonts w:ascii="Times New Roman" w:hAnsi="Times New Roman" w:cs="Times New Roman"/>
          <w:iCs/>
          <w:lang w:val="ro-RO"/>
        </w:rPr>
        <w:t>ș</w:t>
      </w:r>
      <w:r w:rsidRPr="00BE13CF">
        <w:rPr>
          <w:rFonts w:ascii="Times New Roman" w:hAnsi="Times New Roman" w:cs="Times New Roman"/>
          <w:iCs/>
          <w:lang w:val="ro-RO"/>
        </w:rPr>
        <w:t>i</w:t>
      </w:r>
      <w:r w:rsidR="000F0C92">
        <w:rPr>
          <w:rFonts w:ascii="Times New Roman" w:hAnsi="Times New Roman" w:cs="Times New Roman"/>
          <w:iCs/>
          <w:lang w:val="ro-RO"/>
        </w:rPr>
        <w:t>t</w:t>
      </w:r>
      <w:r w:rsidRPr="00BE13CF">
        <w:rPr>
          <w:rFonts w:ascii="Times New Roman" w:hAnsi="Times New Roman" w:cs="Times New Roman"/>
          <w:iCs/>
          <w:lang w:val="ro-RO"/>
        </w:rPr>
        <w:t>ul lunii sep</w:t>
      </w:r>
      <w:r w:rsidR="000F0C92">
        <w:rPr>
          <w:rFonts w:ascii="Times New Roman" w:hAnsi="Times New Roman" w:cs="Times New Roman"/>
          <w:iCs/>
          <w:lang w:val="ro-RO"/>
        </w:rPr>
        <w:t>t</w:t>
      </w:r>
      <w:r w:rsidRPr="00BE13CF">
        <w:rPr>
          <w:rFonts w:ascii="Times New Roman" w:hAnsi="Times New Roman" w:cs="Times New Roman"/>
          <w:iCs/>
          <w:lang w:val="ro-RO"/>
        </w:rPr>
        <w:t>embrie 2023,</w:t>
      </w:r>
      <w:r w:rsidRPr="00BE13CF">
        <w:rPr>
          <w:rFonts w:ascii="Times New Roman" w:hAnsi="Times New Roman" w:cs="Times New Roman"/>
          <w:lang w:val="ro-RO"/>
        </w:rPr>
        <w:t xml:space="preserve"> 190</w:t>
      </w:r>
      <w:r w:rsidRPr="00BE13CF">
        <w:rPr>
          <w:rFonts w:ascii="Times New Roman" w:hAnsi="Times New Roman" w:cs="Times New Roman"/>
          <w:iCs/>
          <w:lang w:val="ro-RO"/>
        </w:rPr>
        <w:t xml:space="preserve"> din</w:t>
      </w:r>
      <w:r w:rsidR="000F0C92">
        <w:rPr>
          <w:rFonts w:ascii="Times New Roman" w:hAnsi="Times New Roman" w:cs="Times New Roman"/>
          <w:iCs/>
          <w:lang w:val="ro-RO"/>
        </w:rPr>
        <w:t>t</w:t>
      </w:r>
      <w:r w:rsidRPr="00BE13CF">
        <w:rPr>
          <w:rFonts w:ascii="Times New Roman" w:hAnsi="Times New Roman" w:cs="Times New Roman"/>
          <w:iCs/>
          <w:lang w:val="ro-RO"/>
        </w:rPr>
        <w:t>re ei nu au reu</w:t>
      </w:r>
      <w:r w:rsidR="0086006C">
        <w:rPr>
          <w:rFonts w:ascii="Times New Roman" w:hAnsi="Times New Roman" w:cs="Times New Roman"/>
          <w:iCs/>
          <w:lang w:val="ro-RO"/>
        </w:rPr>
        <w:t>ș</w:t>
      </w:r>
      <w:r w:rsidRPr="00BE13CF">
        <w:rPr>
          <w:rFonts w:ascii="Times New Roman" w:hAnsi="Times New Roman" w:cs="Times New Roman"/>
          <w:iCs/>
          <w:lang w:val="ro-RO"/>
        </w:rPr>
        <w:t>i</w:t>
      </w:r>
      <w:r w:rsidR="000F0C92">
        <w:rPr>
          <w:rFonts w:ascii="Times New Roman" w:hAnsi="Times New Roman" w:cs="Times New Roman"/>
          <w:iCs/>
          <w:lang w:val="ro-RO"/>
        </w:rPr>
        <w:t>t</w:t>
      </w:r>
      <w:r w:rsidRPr="00BE13CF">
        <w:rPr>
          <w:rFonts w:ascii="Times New Roman" w:hAnsi="Times New Roman" w:cs="Times New Roman"/>
          <w:iCs/>
          <w:lang w:val="ro-RO"/>
        </w:rPr>
        <w:t xml:space="preserve"> sa respec</w:t>
      </w:r>
      <w:r w:rsidR="000F0C92">
        <w:rPr>
          <w:rFonts w:ascii="Times New Roman" w:hAnsi="Times New Roman" w:cs="Times New Roman"/>
          <w:iCs/>
          <w:lang w:val="ro-RO"/>
        </w:rPr>
        <w:t>t</w:t>
      </w:r>
      <w:r w:rsidRPr="00BE13CF">
        <w:rPr>
          <w:rFonts w:ascii="Times New Roman" w:hAnsi="Times New Roman" w:cs="Times New Roman"/>
          <w:iCs/>
          <w:lang w:val="ro-RO"/>
        </w:rPr>
        <w:t>e condi</w:t>
      </w:r>
      <w:r w:rsidR="0086006C">
        <w:rPr>
          <w:rFonts w:ascii="Times New Roman" w:hAnsi="Times New Roman" w:cs="Times New Roman"/>
          <w:iCs/>
          <w:lang w:val="ro-RO"/>
        </w:rPr>
        <w:t>ț</w:t>
      </w:r>
      <w:r w:rsidRPr="00BE13CF">
        <w:rPr>
          <w:rFonts w:ascii="Times New Roman" w:hAnsi="Times New Roman" w:cs="Times New Roman"/>
          <w:iCs/>
          <w:lang w:val="ro-RO"/>
        </w:rPr>
        <w:t>iile prevăzu</w:t>
      </w:r>
      <w:r w:rsidR="000F0C92">
        <w:rPr>
          <w:rFonts w:ascii="Times New Roman" w:hAnsi="Times New Roman" w:cs="Times New Roman"/>
          <w:iCs/>
          <w:lang w:val="ro-RO"/>
        </w:rPr>
        <w:t>t</w:t>
      </w:r>
      <w:r w:rsidRPr="00BE13CF">
        <w:rPr>
          <w:rFonts w:ascii="Times New Roman" w:hAnsi="Times New Roman" w:cs="Times New Roman"/>
          <w:iCs/>
          <w:lang w:val="ro-RO"/>
        </w:rPr>
        <w:t>e de legisla</w:t>
      </w:r>
      <w:r w:rsidR="0086006C">
        <w:rPr>
          <w:rFonts w:ascii="Times New Roman" w:hAnsi="Times New Roman" w:cs="Times New Roman"/>
          <w:iCs/>
          <w:lang w:val="ro-RO"/>
        </w:rPr>
        <w:t>ț</w:t>
      </w:r>
      <w:r w:rsidRPr="00BE13CF">
        <w:rPr>
          <w:rFonts w:ascii="Times New Roman" w:hAnsi="Times New Roman" w:cs="Times New Roman"/>
          <w:iCs/>
          <w:lang w:val="ro-RO"/>
        </w:rPr>
        <w:t>ie, ace</w:t>
      </w:r>
      <w:r w:rsidR="0086006C">
        <w:rPr>
          <w:rFonts w:ascii="Times New Roman" w:hAnsi="Times New Roman" w:cs="Times New Roman"/>
          <w:iCs/>
          <w:lang w:val="ro-RO"/>
        </w:rPr>
        <w:t>ș</w:t>
      </w:r>
      <w:r w:rsidR="000F0C92">
        <w:rPr>
          <w:rFonts w:ascii="Times New Roman" w:hAnsi="Times New Roman" w:cs="Times New Roman"/>
          <w:iCs/>
          <w:lang w:val="ro-RO"/>
        </w:rPr>
        <w:t>t</w:t>
      </w:r>
      <w:r w:rsidRPr="00BE13CF">
        <w:rPr>
          <w:rFonts w:ascii="Times New Roman" w:hAnsi="Times New Roman" w:cs="Times New Roman"/>
          <w:iCs/>
          <w:lang w:val="ro-RO"/>
        </w:rPr>
        <w:t>ia pierzând e</w:t>
      </w:r>
      <w:r w:rsidR="0086006C">
        <w:rPr>
          <w:rFonts w:ascii="Times New Roman" w:hAnsi="Times New Roman" w:cs="Times New Roman"/>
          <w:iCs/>
          <w:lang w:val="ro-RO"/>
        </w:rPr>
        <w:t>ș</w:t>
      </w:r>
      <w:r w:rsidRPr="00BE13CF">
        <w:rPr>
          <w:rFonts w:ascii="Times New Roman" w:hAnsi="Times New Roman" w:cs="Times New Roman"/>
          <w:iCs/>
          <w:lang w:val="ro-RO"/>
        </w:rPr>
        <w:t>alonarea, mo</w:t>
      </w:r>
      <w:r w:rsidR="000F0C92">
        <w:rPr>
          <w:rFonts w:ascii="Times New Roman" w:hAnsi="Times New Roman" w:cs="Times New Roman"/>
          <w:iCs/>
          <w:lang w:val="ro-RO"/>
        </w:rPr>
        <w:t>t</w:t>
      </w:r>
      <w:r w:rsidRPr="00BE13CF">
        <w:rPr>
          <w:rFonts w:ascii="Times New Roman" w:hAnsi="Times New Roman" w:cs="Times New Roman"/>
          <w:iCs/>
          <w:lang w:val="ro-RO"/>
        </w:rPr>
        <w:t>iv pen</w:t>
      </w:r>
      <w:r w:rsidR="000F0C92">
        <w:rPr>
          <w:rFonts w:ascii="Times New Roman" w:hAnsi="Times New Roman" w:cs="Times New Roman"/>
          <w:iCs/>
          <w:lang w:val="ro-RO"/>
        </w:rPr>
        <w:t>t</w:t>
      </w:r>
      <w:r w:rsidRPr="00BE13CF">
        <w:rPr>
          <w:rFonts w:ascii="Times New Roman" w:hAnsi="Times New Roman" w:cs="Times New Roman"/>
          <w:iCs/>
          <w:lang w:val="ro-RO"/>
        </w:rPr>
        <w:t>ru care s-a relua</w:t>
      </w:r>
      <w:r w:rsidR="000F0C92">
        <w:rPr>
          <w:rFonts w:ascii="Times New Roman" w:hAnsi="Times New Roman" w:cs="Times New Roman"/>
          <w:iCs/>
          <w:lang w:val="ro-RO"/>
        </w:rPr>
        <w:t>t</w:t>
      </w:r>
      <w:r w:rsidRPr="00BE13CF">
        <w:rPr>
          <w:rFonts w:ascii="Times New Roman" w:hAnsi="Times New Roman" w:cs="Times New Roman"/>
          <w:iCs/>
          <w:lang w:val="ro-RO"/>
        </w:rPr>
        <w:t xml:space="preserve"> procedura de execu</w:t>
      </w:r>
      <w:r w:rsidR="000F0C92">
        <w:rPr>
          <w:rFonts w:ascii="Times New Roman" w:hAnsi="Times New Roman" w:cs="Times New Roman"/>
          <w:iCs/>
          <w:lang w:val="ro-RO"/>
        </w:rPr>
        <w:t>t</w:t>
      </w:r>
      <w:r w:rsidRPr="00BE13CF">
        <w:rPr>
          <w:rFonts w:ascii="Times New Roman" w:hAnsi="Times New Roman" w:cs="Times New Roman"/>
          <w:iCs/>
          <w:lang w:val="ro-RO"/>
        </w:rPr>
        <w:t>are sili</w:t>
      </w:r>
      <w:r w:rsidR="000F0C92">
        <w:rPr>
          <w:rFonts w:ascii="Times New Roman" w:hAnsi="Times New Roman" w:cs="Times New Roman"/>
          <w:iCs/>
          <w:lang w:val="ro-RO"/>
        </w:rPr>
        <w:t>t</w:t>
      </w:r>
      <w:r w:rsidRPr="00BE13CF">
        <w:rPr>
          <w:rFonts w:ascii="Times New Roman" w:hAnsi="Times New Roman" w:cs="Times New Roman"/>
          <w:iCs/>
          <w:lang w:val="ro-RO"/>
        </w:rPr>
        <w:t>a urmând procedura de valorificare a garan</w:t>
      </w:r>
      <w:r w:rsidR="0086006C">
        <w:rPr>
          <w:rFonts w:ascii="Times New Roman" w:hAnsi="Times New Roman" w:cs="Times New Roman"/>
          <w:iCs/>
          <w:lang w:val="ro-RO"/>
        </w:rPr>
        <w:t>ț</w:t>
      </w:r>
      <w:r w:rsidRPr="00BE13CF">
        <w:rPr>
          <w:rFonts w:ascii="Times New Roman" w:hAnsi="Times New Roman" w:cs="Times New Roman"/>
          <w:iCs/>
          <w:lang w:val="ro-RO"/>
        </w:rPr>
        <w:t>iei , cu excep</w:t>
      </w:r>
      <w:r w:rsidR="0086006C">
        <w:rPr>
          <w:rFonts w:ascii="Times New Roman" w:hAnsi="Times New Roman" w:cs="Times New Roman"/>
          <w:iCs/>
          <w:lang w:val="ro-RO"/>
        </w:rPr>
        <w:t>ț</w:t>
      </w:r>
      <w:r w:rsidRPr="00BE13CF">
        <w:rPr>
          <w:rFonts w:ascii="Times New Roman" w:hAnsi="Times New Roman" w:cs="Times New Roman"/>
          <w:iCs/>
          <w:lang w:val="ro-RO"/>
        </w:rPr>
        <w:t xml:space="preserve">ia celor care  nu se </w:t>
      </w:r>
      <w:r w:rsidR="0086006C">
        <w:rPr>
          <w:rFonts w:ascii="Times New Roman" w:hAnsi="Times New Roman" w:cs="Times New Roman"/>
          <w:iCs/>
          <w:lang w:val="ro-RO"/>
        </w:rPr>
        <w:t>î</w:t>
      </w:r>
      <w:r w:rsidRPr="00BE13CF">
        <w:rPr>
          <w:rFonts w:ascii="Times New Roman" w:hAnsi="Times New Roman" w:cs="Times New Roman"/>
          <w:iCs/>
          <w:lang w:val="ro-RO"/>
        </w:rPr>
        <w:t>ncadreaz</w:t>
      </w:r>
      <w:r w:rsidR="0086006C">
        <w:rPr>
          <w:rFonts w:ascii="Times New Roman" w:hAnsi="Times New Roman" w:cs="Times New Roman"/>
          <w:iCs/>
          <w:lang w:val="ro-RO"/>
        </w:rPr>
        <w:t>ă</w:t>
      </w:r>
      <w:r w:rsidRPr="00BE13CF">
        <w:rPr>
          <w:rFonts w:ascii="Times New Roman" w:hAnsi="Times New Roman" w:cs="Times New Roman"/>
          <w:iCs/>
          <w:lang w:val="ro-RO"/>
        </w:rPr>
        <w:t xml:space="preserve"> in alin.13 ar</w:t>
      </w:r>
      <w:r w:rsidR="000F0C92">
        <w:rPr>
          <w:rFonts w:ascii="Times New Roman" w:hAnsi="Times New Roman" w:cs="Times New Roman"/>
          <w:iCs/>
          <w:lang w:val="ro-RO"/>
        </w:rPr>
        <w:t>t</w:t>
      </w:r>
      <w:r w:rsidRPr="00BE13CF">
        <w:rPr>
          <w:rFonts w:ascii="Times New Roman" w:hAnsi="Times New Roman" w:cs="Times New Roman"/>
          <w:iCs/>
          <w:lang w:val="ro-RO"/>
        </w:rPr>
        <w:t xml:space="preserve">.9 OUG 29 / 2011.                   </w:t>
      </w:r>
      <w:r w:rsidRPr="00BE13CF">
        <w:rPr>
          <w:rFonts w:ascii="Times New Roman" w:hAnsi="Times New Roman" w:cs="Times New Roman"/>
          <w:lang w:val="ro-RO"/>
        </w:rPr>
        <w:t xml:space="preserve">             </w:t>
      </w:r>
    </w:p>
    <w:p w14:paraId="375718DD" w14:textId="1F67996C" w:rsidR="00913A96" w:rsidRPr="00BE13CF" w:rsidRDefault="000F0C92" w:rsidP="004A1EF8">
      <w:pPr>
        <w:tabs>
          <w:tab w:val="left" w:pos="567"/>
        </w:tabs>
        <w:spacing w:after="0" w:line="240" w:lineRule="auto"/>
        <w:ind w:firstLine="567"/>
        <w:jc w:val="both"/>
        <w:rPr>
          <w:rFonts w:ascii="Times New Roman" w:hAnsi="Times New Roman" w:cs="Times New Roman"/>
          <w:lang w:val="ro-RO"/>
        </w:rPr>
      </w:pPr>
      <w:r>
        <w:rPr>
          <w:rFonts w:ascii="Times New Roman" w:hAnsi="Times New Roman" w:cs="Times New Roman"/>
          <w:lang w:val="ro-RO"/>
        </w:rPr>
        <w:t>T</w:t>
      </w:r>
      <w:r w:rsidR="00913A96" w:rsidRPr="00BE13CF">
        <w:rPr>
          <w:rFonts w:ascii="Times New Roman" w:hAnsi="Times New Roman" w:cs="Times New Roman"/>
          <w:lang w:val="ro-RO"/>
        </w:rPr>
        <w:t>o</w:t>
      </w:r>
      <w:r>
        <w:rPr>
          <w:rFonts w:ascii="Times New Roman" w:hAnsi="Times New Roman" w:cs="Times New Roman"/>
          <w:lang w:val="ro-RO"/>
        </w:rPr>
        <w:t>t</w:t>
      </w:r>
      <w:r w:rsidR="00913A96" w:rsidRPr="00BE13CF">
        <w:rPr>
          <w:rFonts w:ascii="Times New Roman" w:hAnsi="Times New Roman" w:cs="Times New Roman"/>
          <w:lang w:val="ro-RO"/>
        </w:rPr>
        <w:t>oda</w:t>
      </w:r>
      <w:r>
        <w:rPr>
          <w:rFonts w:ascii="Times New Roman" w:hAnsi="Times New Roman" w:cs="Times New Roman"/>
          <w:lang w:val="ro-RO"/>
        </w:rPr>
        <w:t>t</w:t>
      </w:r>
      <w:r w:rsidR="0086006C">
        <w:rPr>
          <w:rFonts w:ascii="Times New Roman" w:hAnsi="Times New Roman" w:cs="Times New Roman"/>
          <w:lang w:val="ro-RO"/>
        </w:rPr>
        <w:t>ă</w:t>
      </w:r>
      <w:r w:rsidR="00913A96" w:rsidRPr="00BE13CF">
        <w:rPr>
          <w:rFonts w:ascii="Times New Roman" w:hAnsi="Times New Roman" w:cs="Times New Roman"/>
          <w:lang w:val="ro-RO"/>
        </w:rPr>
        <w:t>, in colaborare cu A.I.F. prin furnizarea de da</w:t>
      </w:r>
      <w:r>
        <w:rPr>
          <w:rFonts w:ascii="Times New Roman" w:hAnsi="Times New Roman" w:cs="Times New Roman"/>
          <w:lang w:val="ro-RO"/>
        </w:rPr>
        <w:t>t</w:t>
      </w:r>
      <w:r w:rsidR="00913A96" w:rsidRPr="00BE13CF">
        <w:rPr>
          <w:rFonts w:ascii="Times New Roman" w:hAnsi="Times New Roman" w:cs="Times New Roman"/>
          <w:lang w:val="ro-RO"/>
        </w:rPr>
        <w:t>e si informa</w:t>
      </w:r>
      <w:r w:rsidR="0086006C">
        <w:rPr>
          <w:rFonts w:ascii="Times New Roman" w:hAnsi="Times New Roman" w:cs="Times New Roman"/>
          <w:lang w:val="ro-RO"/>
        </w:rPr>
        <w:t>ț</w:t>
      </w:r>
      <w:r w:rsidR="00913A96" w:rsidRPr="00BE13CF">
        <w:rPr>
          <w:rFonts w:ascii="Times New Roman" w:hAnsi="Times New Roman" w:cs="Times New Roman"/>
          <w:lang w:val="ro-RO"/>
        </w:rPr>
        <w:t>ii, care sa duca la o mai buna selec</w:t>
      </w:r>
      <w:r>
        <w:rPr>
          <w:rFonts w:ascii="Times New Roman" w:hAnsi="Times New Roman" w:cs="Times New Roman"/>
          <w:lang w:val="ro-RO"/>
        </w:rPr>
        <w:t>t</w:t>
      </w:r>
      <w:r w:rsidR="00913A96" w:rsidRPr="00BE13CF">
        <w:rPr>
          <w:rFonts w:ascii="Times New Roman" w:hAnsi="Times New Roman" w:cs="Times New Roman"/>
          <w:lang w:val="ro-RO"/>
        </w:rPr>
        <w:t>are in con</w:t>
      </w:r>
      <w:r>
        <w:rPr>
          <w:rFonts w:ascii="Times New Roman" w:hAnsi="Times New Roman" w:cs="Times New Roman"/>
          <w:lang w:val="ro-RO"/>
        </w:rPr>
        <w:t>t</w:t>
      </w:r>
      <w:r w:rsidR="00913A96" w:rsidRPr="00BE13CF">
        <w:rPr>
          <w:rFonts w:ascii="Times New Roman" w:hAnsi="Times New Roman" w:cs="Times New Roman"/>
          <w:lang w:val="ro-RO"/>
        </w:rPr>
        <w:t>rol a agen</w:t>
      </w:r>
      <w:r w:rsidR="00A0124D">
        <w:rPr>
          <w:rFonts w:ascii="Times New Roman" w:hAnsi="Times New Roman" w:cs="Times New Roman"/>
          <w:lang w:val="ro-RO"/>
        </w:rPr>
        <w:t>ț</w:t>
      </w:r>
      <w:r w:rsidR="00913A96" w:rsidRPr="00BE13CF">
        <w:rPr>
          <w:rFonts w:ascii="Times New Roman" w:hAnsi="Times New Roman" w:cs="Times New Roman"/>
          <w:lang w:val="ro-RO"/>
        </w:rPr>
        <w:t>ilor economici cu risc ridica</w:t>
      </w:r>
      <w:r>
        <w:rPr>
          <w:rFonts w:ascii="Times New Roman" w:hAnsi="Times New Roman" w:cs="Times New Roman"/>
          <w:lang w:val="ro-RO"/>
        </w:rPr>
        <w:t>t</w:t>
      </w:r>
      <w:r w:rsidR="00913A96" w:rsidRPr="00BE13CF">
        <w:rPr>
          <w:rFonts w:ascii="Times New Roman" w:hAnsi="Times New Roman" w:cs="Times New Roman"/>
          <w:lang w:val="ro-RO"/>
        </w:rPr>
        <w:t xml:space="preserve"> de evaziune fiscala, s-a ac</w:t>
      </w:r>
      <w:r w:rsidR="0086006C">
        <w:rPr>
          <w:rFonts w:ascii="Times New Roman" w:hAnsi="Times New Roman" w:cs="Times New Roman"/>
          <w:lang w:val="ro-RO"/>
        </w:rPr>
        <w:t>ț</w:t>
      </w:r>
      <w:r w:rsidR="00913A96" w:rsidRPr="00BE13CF">
        <w:rPr>
          <w:rFonts w:ascii="Times New Roman" w:hAnsi="Times New Roman" w:cs="Times New Roman"/>
          <w:lang w:val="ro-RO"/>
        </w:rPr>
        <w:t>iona</w:t>
      </w:r>
      <w:r>
        <w:rPr>
          <w:rFonts w:ascii="Times New Roman" w:hAnsi="Times New Roman" w:cs="Times New Roman"/>
          <w:lang w:val="ro-RO"/>
        </w:rPr>
        <w:t>t</w:t>
      </w:r>
      <w:r w:rsidR="00913A96" w:rsidRPr="00BE13CF">
        <w:rPr>
          <w:rFonts w:ascii="Times New Roman" w:hAnsi="Times New Roman" w:cs="Times New Roman"/>
          <w:lang w:val="ro-RO"/>
        </w:rPr>
        <w:t xml:space="preserve"> pen</w:t>
      </w:r>
      <w:r>
        <w:rPr>
          <w:rFonts w:ascii="Times New Roman" w:hAnsi="Times New Roman" w:cs="Times New Roman"/>
          <w:lang w:val="ro-RO"/>
        </w:rPr>
        <w:t>t</w:t>
      </w:r>
      <w:r w:rsidR="00913A96" w:rsidRPr="00BE13CF">
        <w:rPr>
          <w:rFonts w:ascii="Times New Roman" w:hAnsi="Times New Roman" w:cs="Times New Roman"/>
          <w:lang w:val="ro-RO"/>
        </w:rPr>
        <w:t>ru cre</w:t>
      </w:r>
      <w:r w:rsidR="00A0124D">
        <w:rPr>
          <w:rFonts w:ascii="Times New Roman" w:hAnsi="Times New Roman" w:cs="Times New Roman"/>
          <w:lang w:val="ro-RO"/>
        </w:rPr>
        <w:t>ș</w:t>
      </w:r>
      <w:r>
        <w:rPr>
          <w:rFonts w:ascii="Times New Roman" w:hAnsi="Times New Roman" w:cs="Times New Roman"/>
          <w:lang w:val="ro-RO"/>
        </w:rPr>
        <w:t>t</w:t>
      </w:r>
      <w:r w:rsidR="00913A96" w:rsidRPr="00BE13CF">
        <w:rPr>
          <w:rFonts w:ascii="Times New Roman" w:hAnsi="Times New Roman" w:cs="Times New Roman"/>
          <w:lang w:val="ro-RO"/>
        </w:rPr>
        <w:t xml:space="preserve">erea gradului de </w:t>
      </w:r>
      <w:r w:rsidR="00A0124D">
        <w:rPr>
          <w:rFonts w:ascii="Times New Roman" w:hAnsi="Times New Roman" w:cs="Times New Roman"/>
          <w:lang w:val="ro-RO"/>
        </w:rPr>
        <w:t>î</w:t>
      </w:r>
      <w:r w:rsidR="00913A96" w:rsidRPr="00BE13CF">
        <w:rPr>
          <w:rFonts w:ascii="Times New Roman" w:hAnsi="Times New Roman" w:cs="Times New Roman"/>
          <w:lang w:val="ro-RO"/>
        </w:rPr>
        <w:t>ncasare a sumelor</w:t>
      </w:r>
    </w:p>
    <w:p w14:paraId="28AB7C23" w14:textId="77777777" w:rsidR="00BE13CF" w:rsidRPr="00BE13CF" w:rsidRDefault="00BE13CF" w:rsidP="004A1EF8">
      <w:pPr>
        <w:pStyle w:val="Corptext"/>
        <w:ind w:left="360"/>
        <w:rPr>
          <w:b/>
          <w:bCs/>
          <w:i/>
          <w:iCs/>
          <w:sz w:val="22"/>
          <w:szCs w:val="22"/>
        </w:rPr>
      </w:pPr>
    </w:p>
    <w:p w14:paraId="38EA3F54" w14:textId="77777777" w:rsidR="009F3CF7" w:rsidRDefault="009F3CF7" w:rsidP="004A1EF8">
      <w:pPr>
        <w:pStyle w:val="Corptext"/>
        <w:ind w:left="360"/>
        <w:rPr>
          <w:b/>
          <w:bCs/>
          <w:i/>
          <w:iCs/>
          <w:sz w:val="22"/>
          <w:szCs w:val="22"/>
        </w:rPr>
      </w:pPr>
    </w:p>
    <w:p w14:paraId="5CB12CDB" w14:textId="77777777" w:rsidR="009F3CF7" w:rsidRDefault="009F3CF7" w:rsidP="004A1EF8">
      <w:pPr>
        <w:pStyle w:val="Corptext"/>
        <w:ind w:left="360"/>
        <w:rPr>
          <w:b/>
          <w:bCs/>
          <w:i/>
          <w:iCs/>
          <w:sz w:val="22"/>
          <w:szCs w:val="22"/>
        </w:rPr>
      </w:pPr>
    </w:p>
    <w:p w14:paraId="2E52FBB2" w14:textId="77777777" w:rsidR="009F3CF7" w:rsidRDefault="009F3CF7" w:rsidP="004A1EF8">
      <w:pPr>
        <w:pStyle w:val="Corptext"/>
        <w:ind w:left="360"/>
        <w:rPr>
          <w:b/>
          <w:bCs/>
          <w:i/>
          <w:iCs/>
          <w:sz w:val="22"/>
          <w:szCs w:val="22"/>
        </w:rPr>
      </w:pPr>
    </w:p>
    <w:p w14:paraId="29701B8F" w14:textId="6C6AED10" w:rsidR="00BE13CF" w:rsidRPr="00BE13CF" w:rsidRDefault="00A0124D" w:rsidP="004A1EF8">
      <w:pPr>
        <w:pStyle w:val="Corptext"/>
        <w:ind w:left="360"/>
        <w:rPr>
          <w:b/>
          <w:bCs/>
          <w:i/>
          <w:iCs/>
          <w:sz w:val="32"/>
          <w:szCs w:val="32"/>
        </w:rPr>
      </w:pPr>
      <w:r>
        <w:rPr>
          <w:b/>
          <w:bCs/>
          <w:i/>
          <w:iCs/>
          <w:sz w:val="22"/>
          <w:szCs w:val="22"/>
        </w:rPr>
        <w:lastRenderedPageBreak/>
        <w:t>Î</w:t>
      </w:r>
      <w:r w:rsidR="00913A96" w:rsidRPr="00BE13CF">
        <w:rPr>
          <w:b/>
          <w:bCs/>
          <w:i/>
          <w:iCs/>
          <w:sz w:val="22"/>
          <w:szCs w:val="22"/>
        </w:rPr>
        <w:t>ncas</w:t>
      </w:r>
      <w:r>
        <w:rPr>
          <w:b/>
          <w:bCs/>
          <w:i/>
          <w:iCs/>
          <w:sz w:val="22"/>
          <w:szCs w:val="22"/>
        </w:rPr>
        <w:t>ă</w:t>
      </w:r>
      <w:r w:rsidR="00913A96" w:rsidRPr="00BE13CF">
        <w:rPr>
          <w:b/>
          <w:bCs/>
          <w:i/>
          <w:iCs/>
          <w:sz w:val="22"/>
          <w:szCs w:val="22"/>
        </w:rPr>
        <w:t>ri prin ac</w:t>
      </w:r>
      <w:r>
        <w:rPr>
          <w:b/>
          <w:bCs/>
          <w:i/>
          <w:iCs/>
          <w:sz w:val="22"/>
          <w:szCs w:val="22"/>
        </w:rPr>
        <w:t>ț</w:t>
      </w:r>
      <w:r w:rsidR="00913A96" w:rsidRPr="00BE13CF">
        <w:rPr>
          <w:b/>
          <w:bCs/>
          <w:i/>
          <w:iCs/>
          <w:sz w:val="22"/>
          <w:szCs w:val="22"/>
        </w:rPr>
        <w:t>iuni de execu</w:t>
      </w:r>
      <w:r w:rsidR="000F0C92">
        <w:rPr>
          <w:b/>
          <w:bCs/>
          <w:i/>
          <w:iCs/>
          <w:sz w:val="22"/>
          <w:szCs w:val="22"/>
        </w:rPr>
        <w:t>t</w:t>
      </w:r>
      <w:r w:rsidR="00913A96" w:rsidRPr="00BE13CF">
        <w:rPr>
          <w:b/>
          <w:bCs/>
          <w:i/>
          <w:iCs/>
          <w:sz w:val="22"/>
          <w:szCs w:val="22"/>
        </w:rPr>
        <w:t>are sili</w:t>
      </w:r>
      <w:r w:rsidR="000F0C92">
        <w:rPr>
          <w:b/>
          <w:bCs/>
          <w:i/>
          <w:iCs/>
          <w:sz w:val="22"/>
          <w:szCs w:val="22"/>
        </w:rPr>
        <w:t>t</w:t>
      </w:r>
      <w:r w:rsidR="00913A96" w:rsidRPr="00BE13CF">
        <w:rPr>
          <w:b/>
          <w:bCs/>
          <w:i/>
          <w:iCs/>
          <w:sz w:val="22"/>
          <w:szCs w:val="22"/>
        </w:rPr>
        <w:t>a</w:t>
      </w:r>
      <w:r w:rsidR="00913A96" w:rsidRPr="00BE13CF">
        <w:rPr>
          <w:b/>
          <w:bCs/>
          <w:i/>
          <w:iCs/>
          <w:sz w:val="32"/>
          <w:szCs w:val="32"/>
        </w:rPr>
        <w:t xml:space="preserve">    </w:t>
      </w:r>
    </w:p>
    <w:p w14:paraId="72A0B079" w14:textId="5D157772" w:rsidR="00913A96" w:rsidRPr="00BE13CF" w:rsidRDefault="00BE13CF" w:rsidP="004A1EF8">
      <w:pPr>
        <w:pStyle w:val="Corptext"/>
        <w:ind w:left="360"/>
      </w:pPr>
      <w:r w:rsidRPr="00BE13CF">
        <w:rPr>
          <w:b/>
          <w:bCs/>
          <w:i/>
          <w:iCs/>
          <w:sz w:val="32"/>
          <w:szCs w:val="32"/>
        </w:rPr>
        <w:t xml:space="preserve">                                                                               </w:t>
      </w:r>
      <w:r w:rsidR="00913A96" w:rsidRPr="00BE13CF">
        <w:rPr>
          <w:b/>
          <w:bCs/>
          <w:i/>
          <w:iCs/>
          <w:sz w:val="32"/>
          <w:szCs w:val="32"/>
        </w:rPr>
        <w:t xml:space="preserve">                          </w:t>
      </w:r>
      <w:r w:rsidR="00913A96" w:rsidRPr="00BE13CF">
        <w:rPr>
          <w:b/>
          <w:bCs/>
          <w:i/>
          <w:iCs/>
        </w:rPr>
        <w:t xml:space="preserve"> mii.</w:t>
      </w:r>
      <w:r w:rsidR="00A0124D">
        <w:rPr>
          <w:b/>
          <w:bCs/>
          <w:i/>
          <w:iCs/>
        </w:rPr>
        <w:t xml:space="preserve"> </w:t>
      </w:r>
      <w:r w:rsidR="00913A96" w:rsidRPr="00BE13CF">
        <w:rPr>
          <w:b/>
          <w:bCs/>
          <w:i/>
          <w:iCs/>
        </w:rPr>
        <w:t>lei</w:t>
      </w:r>
    </w:p>
    <w:tbl>
      <w:tblPr>
        <w:tblW w:w="0" w:type="auto"/>
        <w:tblInd w:w="108" w:type="dxa"/>
        <w:tblLayout w:type="fixed"/>
        <w:tblLook w:val="0000" w:firstRow="0" w:lastRow="0" w:firstColumn="0" w:lastColumn="0" w:noHBand="0" w:noVBand="0"/>
      </w:tblPr>
      <w:tblGrid>
        <w:gridCol w:w="2610"/>
        <w:gridCol w:w="2160"/>
        <w:gridCol w:w="2340"/>
        <w:gridCol w:w="2460"/>
      </w:tblGrid>
      <w:tr w:rsidR="00913A96" w:rsidRPr="00BE13CF" w14:paraId="5FB9149C" w14:textId="77777777" w:rsidTr="006538AE">
        <w:trPr>
          <w:trHeight w:val="990"/>
        </w:trPr>
        <w:tc>
          <w:tcPr>
            <w:tcW w:w="2610" w:type="dxa"/>
            <w:tcBorders>
              <w:top w:val="single" w:sz="12" w:space="0" w:color="000000"/>
              <w:left w:val="single" w:sz="12" w:space="0" w:color="000000"/>
              <w:bottom w:val="single" w:sz="8" w:space="0" w:color="000000"/>
            </w:tcBorders>
            <w:shd w:val="clear" w:color="auto" w:fill="BF819E"/>
            <w:vAlign w:val="bottom"/>
          </w:tcPr>
          <w:p w14:paraId="199EF3BE" w14:textId="77777777" w:rsidR="00913A96" w:rsidRPr="00BE13CF" w:rsidRDefault="00913A96" w:rsidP="004A1EF8">
            <w:pPr>
              <w:spacing w:after="0" w:line="240" w:lineRule="auto"/>
              <w:rPr>
                <w:lang w:val="ro-RO"/>
              </w:rPr>
            </w:pPr>
            <w:r w:rsidRPr="00BE13CF">
              <w:rPr>
                <w:rFonts w:ascii="Arial" w:hAnsi="Arial" w:cs="Arial"/>
                <w:sz w:val="20"/>
                <w:szCs w:val="20"/>
                <w:lang w:val="ro-RO"/>
              </w:rPr>
              <w:t> </w:t>
            </w:r>
          </w:p>
        </w:tc>
        <w:tc>
          <w:tcPr>
            <w:tcW w:w="2160" w:type="dxa"/>
            <w:tcBorders>
              <w:top w:val="single" w:sz="12" w:space="0" w:color="000000"/>
              <w:left w:val="single" w:sz="8" w:space="0" w:color="000000"/>
              <w:bottom w:val="single" w:sz="8" w:space="0" w:color="000000"/>
            </w:tcBorders>
            <w:shd w:val="clear" w:color="auto" w:fill="BF819E"/>
            <w:vAlign w:val="center"/>
          </w:tcPr>
          <w:p w14:paraId="01F97527" w14:textId="07B147A1" w:rsidR="00913A96" w:rsidRPr="00BE13CF" w:rsidRDefault="00913A96" w:rsidP="004A1EF8">
            <w:pPr>
              <w:spacing w:after="0" w:line="240" w:lineRule="auto"/>
              <w:jc w:val="center"/>
              <w:rPr>
                <w:lang w:val="ro-RO"/>
              </w:rPr>
            </w:pPr>
            <w:r w:rsidRPr="00BE13CF">
              <w:rPr>
                <w:rFonts w:cs="Liberation Serif"/>
                <w:b/>
                <w:lang w:val="ro-RO"/>
              </w:rPr>
              <w:t>Ian.- Sep</w:t>
            </w:r>
            <w:r w:rsidR="000F0C92">
              <w:rPr>
                <w:rFonts w:cs="Liberation Serif"/>
                <w:b/>
                <w:lang w:val="ro-RO"/>
              </w:rPr>
              <w:t>t</w:t>
            </w:r>
            <w:r w:rsidRPr="00BE13CF">
              <w:rPr>
                <w:rFonts w:cs="Liberation Serif"/>
                <w:b/>
                <w:lang w:val="ro-RO"/>
              </w:rPr>
              <w:t>. 2022</w:t>
            </w:r>
          </w:p>
        </w:tc>
        <w:tc>
          <w:tcPr>
            <w:tcW w:w="2340" w:type="dxa"/>
            <w:tcBorders>
              <w:top w:val="single" w:sz="12" w:space="0" w:color="000000"/>
              <w:left w:val="single" w:sz="8" w:space="0" w:color="000000"/>
              <w:bottom w:val="single" w:sz="8" w:space="0" w:color="000000"/>
            </w:tcBorders>
            <w:shd w:val="clear" w:color="auto" w:fill="BF819E"/>
            <w:vAlign w:val="center"/>
          </w:tcPr>
          <w:p w14:paraId="5A100453" w14:textId="54B0EDB1" w:rsidR="00913A96" w:rsidRPr="00BE13CF" w:rsidRDefault="00913A96" w:rsidP="004A1EF8">
            <w:pPr>
              <w:spacing w:after="0" w:line="240" w:lineRule="auto"/>
              <w:jc w:val="center"/>
              <w:rPr>
                <w:lang w:val="ro-RO"/>
              </w:rPr>
            </w:pPr>
            <w:r w:rsidRPr="00BE13CF">
              <w:rPr>
                <w:rFonts w:cs="Liberation Serif"/>
                <w:b/>
                <w:lang w:val="ro-RO"/>
              </w:rPr>
              <w:t>Ian.-Sep</w:t>
            </w:r>
            <w:r w:rsidR="000F0C92">
              <w:rPr>
                <w:rFonts w:cs="Liberation Serif"/>
                <w:b/>
                <w:lang w:val="ro-RO"/>
              </w:rPr>
              <w:t>t</w:t>
            </w:r>
            <w:r w:rsidRPr="00BE13CF">
              <w:rPr>
                <w:rFonts w:cs="Liberation Serif"/>
                <w:b/>
                <w:lang w:val="ro-RO"/>
              </w:rPr>
              <w:t>. 2023</w:t>
            </w:r>
          </w:p>
        </w:tc>
        <w:tc>
          <w:tcPr>
            <w:tcW w:w="2460" w:type="dxa"/>
            <w:tcBorders>
              <w:top w:val="single" w:sz="4" w:space="0" w:color="000000"/>
              <w:left w:val="single" w:sz="8" w:space="0" w:color="000000"/>
              <w:bottom w:val="single" w:sz="4" w:space="0" w:color="000000"/>
              <w:right w:val="single" w:sz="12" w:space="0" w:color="000000"/>
            </w:tcBorders>
            <w:shd w:val="clear" w:color="auto" w:fill="BF819E"/>
            <w:vAlign w:val="center"/>
          </w:tcPr>
          <w:p w14:paraId="3382D5F9" w14:textId="77777777" w:rsidR="00913A96" w:rsidRPr="00BE13CF" w:rsidRDefault="00913A96" w:rsidP="004A1EF8">
            <w:pPr>
              <w:spacing w:after="0" w:line="240" w:lineRule="auto"/>
              <w:jc w:val="center"/>
              <w:rPr>
                <w:lang w:val="ro-RO"/>
              </w:rPr>
            </w:pPr>
            <w:r w:rsidRPr="00BE13CF">
              <w:rPr>
                <w:rFonts w:cs="Liberation Serif"/>
                <w:b/>
                <w:lang w:val="ro-RO"/>
              </w:rPr>
              <w:t>2023 / 2022</w:t>
            </w:r>
          </w:p>
          <w:p w14:paraId="3D577891" w14:textId="77777777" w:rsidR="00913A96" w:rsidRPr="00BE13CF" w:rsidRDefault="00913A96" w:rsidP="004A1EF8">
            <w:pPr>
              <w:spacing w:after="0" w:line="240" w:lineRule="auto"/>
              <w:jc w:val="center"/>
              <w:rPr>
                <w:lang w:val="ro-RO"/>
              </w:rPr>
            </w:pPr>
            <w:r w:rsidRPr="00BE13CF">
              <w:rPr>
                <w:rFonts w:cs="Liberation Serif"/>
                <w:b/>
                <w:lang w:val="ro-RO"/>
              </w:rPr>
              <w:t>(%)</w:t>
            </w:r>
          </w:p>
        </w:tc>
      </w:tr>
      <w:tr w:rsidR="00913A96" w:rsidRPr="00BE13CF" w14:paraId="365515C4" w14:textId="77777777" w:rsidTr="006538AE">
        <w:trPr>
          <w:trHeight w:val="720"/>
        </w:trPr>
        <w:tc>
          <w:tcPr>
            <w:tcW w:w="2610" w:type="dxa"/>
            <w:tcBorders>
              <w:left w:val="single" w:sz="12" w:space="0" w:color="000000"/>
              <w:bottom w:val="single" w:sz="8" w:space="0" w:color="000000"/>
            </w:tcBorders>
            <w:shd w:val="clear" w:color="auto" w:fill="E0C2CD"/>
          </w:tcPr>
          <w:p w14:paraId="5A589EE1" w14:textId="29C20A98" w:rsidR="00913A96" w:rsidRPr="00BE13CF" w:rsidRDefault="00913A96" w:rsidP="004A1EF8">
            <w:pPr>
              <w:spacing w:after="0" w:line="240" w:lineRule="auto"/>
              <w:rPr>
                <w:lang w:val="ro-RO"/>
              </w:rPr>
            </w:pPr>
            <w:bookmarkStart w:id="0" w:name="OLE_LINK11"/>
            <w:bookmarkEnd w:id="0"/>
            <w:r w:rsidRPr="00BE13CF">
              <w:rPr>
                <w:rFonts w:ascii="Arial" w:hAnsi="Arial" w:cs="Arial"/>
                <w:b/>
                <w:bCs/>
                <w:sz w:val="20"/>
                <w:szCs w:val="20"/>
                <w:lang w:val="ro-RO"/>
              </w:rPr>
              <w:t>Sume realiza</w:t>
            </w:r>
            <w:r w:rsidR="000F0C92">
              <w:rPr>
                <w:rFonts w:ascii="Arial" w:hAnsi="Arial" w:cs="Arial"/>
                <w:b/>
                <w:bCs/>
                <w:sz w:val="20"/>
                <w:szCs w:val="20"/>
                <w:lang w:val="ro-RO"/>
              </w:rPr>
              <w:t>t</w:t>
            </w:r>
            <w:r w:rsidRPr="00BE13CF">
              <w:rPr>
                <w:rFonts w:ascii="Arial" w:hAnsi="Arial" w:cs="Arial"/>
                <w:b/>
                <w:bCs/>
                <w:sz w:val="20"/>
                <w:szCs w:val="20"/>
                <w:lang w:val="ro-RO"/>
              </w:rPr>
              <w:t>e la B.G.C.din execu</w:t>
            </w:r>
            <w:r w:rsidR="000F0C92">
              <w:rPr>
                <w:rFonts w:ascii="Arial" w:hAnsi="Arial" w:cs="Arial"/>
                <w:b/>
                <w:bCs/>
                <w:sz w:val="20"/>
                <w:szCs w:val="20"/>
                <w:lang w:val="ro-RO"/>
              </w:rPr>
              <w:t>t</w:t>
            </w:r>
            <w:r w:rsidRPr="00BE13CF">
              <w:rPr>
                <w:rFonts w:ascii="Arial" w:hAnsi="Arial" w:cs="Arial"/>
                <w:b/>
                <w:bCs/>
                <w:sz w:val="20"/>
                <w:szCs w:val="20"/>
                <w:lang w:val="ro-RO"/>
              </w:rPr>
              <w:t>are sili</w:t>
            </w:r>
            <w:r w:rsidR="000F0C92">
              <w:rPr>
                <w:rFonts w:ascii="Arial" w:hAnsi="Arial" w:cs="Arial"/>
                <w:b/>
                <w:bCs/>
                <w:sz w:val="20"/>
                <w:szCs w:val="20"/>
                <w:lang w:val="ro-RO"/>
              </w:rPr>
              <w:t>t</w:t>
            </w:r>
            <w:r w:rsidRPr="00BE13CF">
              <w:rPr>
                <w:rFonts w:ascii="Arial" w:hAnsi="Arial" w:cs="Arial"/>
                <w:b/>
                <w:bCs/>
                <w:sz w:val="20"/>
                <w:szCs w:val="20"/>
                <w:lang w:val="ro-RO"/>
              </w:rPr>
              <w:t>a din care :</w:t>
            </w:r>
          </w:p>
        </w:tc>
        <w:tc>
          <w:tcPr>
            <w:tcW w:w="2160" w:type="dxa"/>
            <w:tcBorders>
              <w:left w:val="single" w:sz="8" w:space="0" w:color="000000"/>
              <w:bottom w:val="single" w:sz="8" w:space="0" w:color="000000"/>
            </w:tcBorders>
            <w:shd w:val="clear" w:color="auto" w:fill="E0C2CD"/>
            <w:vAlign w:val="bottom"/>
          </w:tcPr>
          <w:p w14:paraId="14D40165" w14:textId="77777777" w:rsidR="00913A96" w:rsidRPr="00BE13CF" w:rsidRDefault="00913A96" w:rsidP="004A1EF8">
            <w:pPr>
              <w:snapToGrid w:val="0"/>
              <w:spacing w:after="0" w:line="240" w:lineRule="auto"/>
              <w:jc w:val="right"/>
              <w:rPr>
                <w:b/>
                <w:bCs/>
                <w:lang w:val="ro-RO"/>
              </w:rPr>
            </w:pPr>
          </w:p>
          <w:p w14:paraId="2446497F" w14:textId="77777777" w:rsidR="00913A96" w:rsidRPr="00BE13CF" w:rsidRDefault="00913A96" w:rsidP="004A1EF8">
            <w:pPr>
              <w:spacing w:after="0" w:line="240" w:lineRule="auto"/>
              <w:jc w:val="right"/>
              <w:rPr>
                <w:lang w:val="ro-RO"/>
              </w:rPr>
            </w:pPr>
            <w:r w:rsidRPr="00BE13CF">
              <w:rPr>
                <w:b/>
                <w:bCs/>
                <w:lang w:val="ro-RO"/>
              </w:rPr>
              <w:t>48.785</w:t>
            </w:r>
          </w:p>
          <w:p w14:paraId="377E63C1" w14:textId="77777777" w:rsidR="00913A96" w:rsidRPr="00BE13CF" w:rsidRDefault="00913A96" w:rsidP="004A1EF8">
            <w:pPr>
              <w:spacing w:after="0" w:line="240" w:lineRule="auto"/>
              <w:jc w:val="right"/>
              <w:rPr>
                <w:b/>
                <w:bCs/>
                <w:lang w:val="ro-RO"/>
              </w:rPr>
            </w:pPr>
          </w:p>
        </w:tc>
        <w:tc>
          <w:tcPr>
            <w:tcW w:w="2340" w:type="dxa"/>
            <w:tcBorders>
              <w:left w:val="single" w:sz="8" w:space="0" w:color="000000"/>
              <w:bottom w:val="single" w:sz="8" w:space="0" w:color="000000"/>
            </w:tcBorders>
            <w:shd w:val="clear" w:color="auto" w:fill="E0C2CD"/>
            <w:vAlign w:val="center"/>
          </w:tcPr>
          <w:p w14:paraId="06C5BC0F" w14:textId="77777777" w:rsidR="00913A96" w:rsidRPr="00BE13CF" w:rsidRDefault="00913A96" w:rsidP="004A1EF8">
            <w:pPr>
              <w:spacing w:after="0" w:line="240" w:lineRule="auto"/>
              <w:jc w:val="right"/>
              <w:rPr>
                <w:lang w:val="ro-RO"/>
              </w:rPr>
            </w:pPr>
            <w:r w:rsidRPr="00BE13CF">
              <w:rPr>
                <w:b/>
                <w:bCs/>
                <w:lang w:val="ro-RO"/>
              </w:rPr>
              <w:t>83.948</w:t>
            </w:r>
          </w:p>
        </w:tc>
        <w:tc>
          <w:tcPr>
            <w:tcW w:w="2460" w:type="dxa"/>
            <w:tcBorders>
              <w:top w:val="single" w:sz="4" w:space="0" w:color="000000"/>
              <w:left w:val="single" w:sz="8" w:space="0" w:color="000000"/>
              <w:bottom w:val="single" w:sz="8" w:space="0" w:color="000000"/>
              <w:right w:val="single" w:sz="12" w:space="0" w:color="000000"/>
            </w:tcBorders>
            <w:shd w:val="clear" w:color="auto" w:fill="E0C2CD"/>
            <w:vAlign w:val="center"/>
          </w:tcPr>
          <w:p w14:paraId="6ACC2FDD" w14:textId="77777777" w:rsidR="00913A96" w:rsidRPr="00BE13CF" w:rsidRDefault="00913A96" w:rsidP="004A1EF8">
            <w:pPr>
              <w:spacing w:after="0" w:line="240" w:lineRule="auto"/>
              <w:jc w:val="center"/>
              <w:rPr>
                <w:lang w:val="ro-RO"/>
              </w:rPr>
            </w:pPr>
            <w:r w:rsidRPr="00BE13CF">
              <w:rPr>
                <w:lang w:val="ro-RO"/>
              </w:rPr>
              <w:t>172,08%</w:t>
            </w:r>
          </w:p>
        </w:tc>
      </w:tr>
      <w:tr w:rsidR="00913A96" w:rsidRPr="00BE13CF" w14:paraId="7D5CB5B6" w14:textId="77777777" w:rsidTr="006538AE">
        <w:trPr>
          <w:trHeight w:val="720"/>
        </w:trPr>
        <w:tc>
          <w:tcPr>
            <w:tcW w:w="2610" w:type="dxa"/>
            <w:tcBorders>
              <w:left w:val="single" w:sz="12" w:space="0" w:color="000000"/>
              <w:bottom w:val="single" w:sz="8" w:space="0" w:color="000000"/>
            </w:tcBorders>
            <w:shd w:val="clear" w:color="auto" w:fill="E0C2CD"/>
          </w:tcPr>
          <w:p w14:paraId="7930CA01" w14:textId="3E388F70" w:rsidR="00913A96" w:rsidRPr="00BE13CF" w:rsidRDefault="00913A96" w:rsidP="004A1EF8">
            <w:pPr>
              <w:spacing w:after="0" w:line="240" w:lineRule="auto"/>
              <w:rPr>
                <w:lang w:val="ro-RO"/>
              </w:rPr>
            </w:pPr>
            <w:r w:rsidRPr="00BE13CF">
              <w:rPr>
                <w:rFonts w:ascii="Arial" w:hAnsi="Arial" w:cs="Arial"/>
                <w:b/>
                <w:bCs/>
                <w:sz w:val="20"/>
                <w:szCs w:val="20"/>
                <w:lang w:val="ro-RO"/>
              </w:rPr>
              <w:t>Soma</w:t>
            </w:r>
            <w:r w:rsidR="000F0C92">
              <w:rPr>
                <w:rFonts w:ascii="Arial" w:hAnsi="Arial" w:cs="Arial"/>
                <w:b/>
                <w:bCs/>
                <w:sz w:val="20"/>
                <w:szCs w:val="20"/>
                <w:lang w:val="ro-RO"/>
              </w:rPr>
              <w:t>t</w:t>
            </w:r>
            <w:r w:rsidRPr="00BE13CF">
              <w:rPr>
                <w:rFonts w:ascii="Arial" w:hAnsi="Arial" w:cs="Arial"/>
                <w:b/>
                <w:bCs/>
                <w:sz w:val="20"/>
                <w:szCs w:val="20"/>
                <w:lang w:val="ro-RO"/>
              </w:rPr>
              <w:t>ii</w:t>
            </w:r>
          </w:p>
        </w:tc>
        <w:tc>
          <w:tcPr>
            <w:tcW w:w="2160" w:type="dxa"/>
            <w:tcBorders>
              <w:left w:val="single" w:sz="8" w:space="0" w:color="000000"/>
              <w:bottom w:val="single" w:sz="8" w:space="0" w:color="000000"/>
            </w:tcBorders>
            <w:shd w:val="clear" w:color="auto" w:fill="FFFFFF"/>
            <w:vAlign w:val="bottom"/>
          </w:tcPr>
          <w:p w14:paraId="5FC28558" w14:textId="77777777" w:rsidR="00913A96" w:rsidRPr="00BE13CF" w:rsidRDefault="00913A96" w:rsidP="004A1EF8">
            <w:pPr>
              <w:spacing w:after="0" w:line="240" w:lineRule="auto"/>
              <w:jc w:val="right"/>
              <w:rPr>
                <w:lang w:val="ro-RO"/>
              </w:rPr>
            </w:pPr>
            <w:r w:rsidRPr="00BE13CF">
              <w:rPr>
                <w:lang w:val="ro-RO"/>
              </w:rPr>
              <w:t>40.847</w:t>
            </w:r>
          </w:p>
        </w:tc>
        <w:tc>
          <w:tcPr>
            <w:tcW w:w="2340" w:type="dxa"/>
            <w:tcBorders>
              <w:left w:val="single" w:sz="8" w:space="0" w:color="000000"/>
              <w:bottom w:val="single" w:sz="8" w:space="0" w:color="000000"/>
            </w:tcBorders>
            <w:shd w:val="clear" w:color="auto" w:fill="FFFFFF"/>
            <w:vAlign w:val="bottom"/>
          </w:tcPr>
          <w:p w14:paraId="448259E9" w14:textId="77777777" w:rsidR="00913A96" w:rsidRPr="00BE13CF" w:rsidRDefault="00913A96" w:rsidP="004A1EF8">
            <w:pPr>
              <w:spacing w:after="0" w:line="240" w:lineRule="auto"/>
              <w:jc w:val="right"/>
              <w:rPr>
                <w:lang w:val="ro-RO"/>
              </w:rPr>
            </w:pPr>
            <w:r w:rsidRPr="00BE13CF">
              <w:rPr>
                <w:lang w:val="ro-RO"/>
              </w:rPr>
              <w:t>75.945</w:t>
            </w:r>
          </w:p>
        </w:tc>
        <w:tc>
          <w:tcPr>
            <w:tcW w:w="2460" w:type="dxa"/>
            <w:tcBorders>
              <w:left w:val="single" w:sz="8" w:space="0" w:color="000000"/>
              <w:bottom w:val="single" w:sz="8" w:space="0" w:color="000000"/>
              <w:right w:val="single" w:sz="12" w:space="0" w:color="000000"/>
            </w:tcBorders>
            <w:shd w:val="clear" w:color="auto" w:fill="auto"/>
            <w:vAlign w:val="bottom"/>
          </w:tcPr>
          <w:p w14:paraId="57C00A6C" w14:textId="77777777" w:rsidR="00913A96" w:rsidRPr="00BE13CF" w:rsidRDefault="00913A96" w:rsidP="004A1EF8">
            <w:pPr>
              <w:spacing w:after="0" w:line="240" w:lineRule="auto"/>
              <w:jc w:val="center"/>
              <w:rPr>
                <w:lang w:val="ro-RO"/>
              </w:rPr>
            </w:pPr>
            <w:r w:rsidRPr="00BE13CF">
              <w:rPr>
                <w:lang w:val="ro-RO"/>
              </w:rPr>
              <w:t>185,93%</w:t>
            </w:r>
          </w:p>
        </w:tc>
      </w:tr>
      <w:tr w:rsidR="00913A96" w:rsidRPr="00BE13CF" w14:paraId="3C6B664F" w14:textId="77777777" w:rsidTr="006538AE">
        <w:trPr>
          <w:trHeight w:val="720"/>
        </w:trPr>
        <w:tc>
          <w:tcPr>
            <w:tcW w:w="2610" w:type="dxa"/>
            <w:tcBorders>
              <w:left w:val="single" w:sz="12" w:space="0" w:color="000000"/>
              <w:bottom w:val="single" w:sz="8" w:space="0" w:color="000000"/>
            </w:tcBorders>
            <w:shd w:val="clear" w:color="auto" w:fill="E0C2CD"/>
          </w:tcPr>
          <w:p w14:paraId="68B3F735" w14:textId="63749A55" w:rsidR="00913A96" w:rsidRPr="00BE13CF" w:rsidRDefault="00913A96" w:rsidP="004A1EF8">
            <w:pPr>
              <w:spacing w:after="0" w:line="240" w:lineRule="auto"/>
              <w:rPr>
                <w:lang w:val="ro-RO"/>
              </w:rPr>
            </w:pPr>
            <w:r w:rsidRPr="00BE13CF">
              <w:rPr>
                <w:rFonts w:ascii="Arial" w:hAnsi="Arial" w:cs="Arial"/>
                <w:b/>
                <w:bCs/>
                <w:sz w:val="20"/>
                <w:szCs w:val="20"/>
                <w:lang w:val="ro-RO"/>
              </w:rPr>
              <w:t>Con</w:t>
            </w:r>
            <w:r w:rsidR="000F0C92">
              <w:rPr>
                <w:rFonts w:ascii="Arial" w:hAnsi="Arial" w:cs="Arial"/>
                <w:b/>
                <w:bCs/>
                <w:sz w:val="20"/>
                <w:szCs w:val="20"/>
                <w:lang w:val="ro-RO"/>
              </w:rPr>
              <w:t>t</w:t>
            </w:r>
            <w:r w:rsidRPr="00BE13CF">
              <w:rPr>
                <w:rFonts w:ascii="Arial" w:hAnsi="Arial" w:cs="Arial"/>
                <w:b/>
                <w:bCs/>
                <w:sz w:val="20"/>
                <w:szCs w:val="20"/>
                <w:lang w:val="ro-RO"/>
              </w:rPr>
              <w:t>uri bancare popri</w:t>
            </w:r>
            <w:r w:rsidR="000F0C92">
              <w:rPr>
                <w:rFonts w:ascii="Arial" w:hAnsi="Arial" w:cs="Arial"/>
                <w:b/>
                <w:bCs/>
                <w:sz w:val="20"/>
                <w:szCs w:val="20"/>
                <w:lang w:val="ro-RO"/>
              </w:rPr>
              <w:t>t</w:t>
            </w:r>
            <w:r w:rsidRPr="00BE13CF">
              <w:rPr>
                <w:rFonts w:ascii="Arial" w:hAnsi="Arial" w:cs="Arial"/>
                <w:b/>
                <w:bCs/>
                <w:sz w:val="20"/>
                <w:szCs w:val="20"/>
                <w:lang w:val="ro-RO"/>
              </w:rPr>
              <w:t>e</w:t>
            </w:r>
          </w:p>
        </w:tc>
        <w:tc>
          <w:tcPr>
            <w:tcW w:w="2160" w:type="dxa"/>
            <w:tcBorders>
              <w:left w:val="single" w:sz="8" w:space="0" w:color="000000"/>
              <w:bottom w:val="single" w:sz="8" w:space="0" w:color="000000"/>
            </w:tcBorders>
            <w:shd w:val="clear" w:color="auto" w:fill="FFFFFF"/>
            <w:vAlign w:val="bottom"/>
          </w:tcPr>
          <w:p w14:paraId="5B1FA244" w14:textId="77777777" w:rsidR="00913A96" w:rsidRPr="00BE13CF" w:rsidRDefault="00913A96" w:rsidP="004A1EF8">
            <w:pPr>
              <w:spacing w:after="0" w:line="240" w:lineRule="auto"/>
              <w:jc w:val="right"/>
              <w:rPr>
                <w:lang w:val="ro-RO"/>
              </w:rPr>
            </w:pPr>
            <w:r w:rsidRPr="00BE13CF">
              <w:rPr>
                <w:lang w:val="ro-RO"/>
              </w:rPr>
              <w:t>6.830</w:t>
            </w:r>
          </w:p>
        </w:tc>
        <w:tc>
          <w:tcPr>
            <w:tcW w:w="2340" w:type="dxa"/>
            <w:tcBorders>
              <w:left w:val="single" w:sz="8" w:space="0" w:color="000000"/>
              <w:bottom w:val="single" w:sz="8" w:space="0" w:color="000000"/>
            </w:tcBorders>
            <w:shd w:val="clear" w:color="auto" w:fill="FFFFFF"/>
            <w:vAlign w:val="bottom"/>
          </w:tcPr>
          <w:p w14:paraId="67A0E7C3" w14:textId="77777777" w:rsidR="00913A96" w:rsidRPr="00BE13CF" w:rsidRDefault="00913A96" w:rsidP="004A1EF8">
            <w:pPr>
              <w:spacing w:after="0" w:line="240" w:lineRule="auto"/>
              <w:jc w:val="right"/>
              <w:rPr>
                <w:lang w:val="ro-RO"/>
              </w:rPr>
            </w:pPr>
            <w:r w:rsidRPr="00BE13CF">
              <w:rPr>
                <w:lang w:val="ro-RO"/>
              </w:rPr>
              <w:t>6.812</w:t>
            </w:r>
          </w:p>
        </w:tc>
        <w:tc>
          <w:tcPr>
            <w:tcW w:w="2460" w:type="dxa"/>
            <w:tcBorders>
              <w:left w:val="single" w:sz="8" w:space="0" w:color="000000"/>
              <w:bottom w:val="single" w:sz="8" w:space="0" w:color="000000"/>
              <w:right w:val="single" w:sz="12" w:space="0" w:color="000000"/>
            </w:tcBorders>
            <w:shd w:val="clear" w:color="auto" w:fill="auto"/>
            <w:vAlign w:val="bottom"/>
          </w:tcPr>
          <w:p w14:paraId="22E8149C" w14:textId="77777777" w:rsidR="00913A96" w:rsidRPr="00BE13CF" w:rsidRDefault="00913A96" w:rsidP="004A1EF8">
            <w:pPr>
              <w:spacing w:after="0" w:line="240" w:lineRule="auto"/>
              <w:jc w:val="center"/>
              <w:rPr>
                <w:lang w:val="ro-RO"/>
              </w:rPr>
            </w:pPr>
            <w:r w:rsidRPr="00BE13CF">
              <w:rPr>
                <w:lang w:val="ro-RO"/>
              </w:rPr>
              <w:t>99,74%</w:t>
            </w:r>
          </w:p>
        </w:tc>
      </w:tr>
      <w:tr w:rsidR="00913A96" w:rsidRPr="00BE13CF" w14:paraId="015B9128" w14:textId="77777777" w:rsidTr="006538AE">
        <w:trPr>
          <w:trHeight w:val="720"/>
        </w:trPr>
        <w:tc>
          <w:tcPr>
            <w:tcW w:w="2610" w:type="dxa"/>
            <w:tcBorders>
              <w:left w:val="single" w:sz="12" w:space="0" w:color="000000"/>
              <w:bottom w:val="single" w:sz="8" w:space="0" w:color="000000"/>
            </w:tcBorders>
            <w:shd w:val="clear" w:color="auto" w:fill="E0C2CD"/>
          </w:tcPr>
          <w:p w14:paraId="7F40C308" w14:textId="4F1B2A7A" w:rsidR="00913A96" w:rsidRPr="00BE13CF" w:rsidRDefault="00913A96" w:rsidP="004A1EF8">
            <w:pPr>
              <w:spacing w:after="0" w:line="240" w:lineRule="auto"/>
              <w:rPr>
                <w:lang w:val="ro-RO"/>
              </w:rPr>
            </w:pPr>
            <w:r w:rsidRPr="00BE13CF">
              <w:rPr>
                <w:rFonts w:ascii="Arial" w:hAnsi="Arial" w:cs="Arial"/>
                <w:b/>
                <w:bCs/>
                <w:sz w:val="20"/>
                <w:szCs w:val="20"/>
                <w:lang w:val="ro-RO"/>
              </w:rPr>
              <w:t xml:space="preserve">Popriri </w:t>
            </w:r>
            <w:r w:rsidR="000F0C92">
              <w:rPr>
                <w:rFonts w:ascii="Arial" w:hAnsi="Arial" w:cs="Arial"/>
                <w:b/>
                <w:bCs/>
                <w:sz w:val="20"/>
                <w:szCs w:val="20"/>
                <w:lang w:val="ro-RO"/>
              </w:rPr>
              <w:t>t</w:t>
            </w:r>
            <w:r w:rsidRPr="00BE13CF">
              <w:rPr>
                <w:rFonts w:ascii="Arial" w:hAnsi="Arial" w:cs="Arial"/>
                <w:b/>
                <w:bCs/>
                <w:sz w:val="20"/>
                <w:szCs w:val="20"/>
                <w:lang w:val="ro-RO"/>
              </w:rPr>
              <w:t>er</w:t>
            </w:r>
            <w:r w:rsidR="000F0C92">
              <w:rPr>
                <w:rFonts w:ascii="Arial" w:hAnsi="Arial" w:cs="Arial"/>
                <w:b/>
                <w:bCs/>
                <w:sz w:val="20"/>
                <w:szCs w:val="20"/>
                <w:lang w:val="ro-RO"/>
              </w:rPr>
              <w:t>t</w:t>
            </w:r>
            <w:r w:rsidRPr="00BE13CF">
              <w:rPr>
                <w:rFonts w:ascii="Arial" w:hAnsi="Arial" w:cs="Arial"/>
                <w:b/>
                <w:bCs/>
                <w:sz w:val="20"/>
                <w:szCs w:val="20"/>
                <w:lang w:val="ro-RO"/>
              </w:rPr>
              <w:t>i</w:t>
            </w:r>
          </w:p>
        </w:tc>
        <w:tc>
          <w:tcPr>
            <w:tcW w:w="2160" w:type="dxa"/>
            <w:tcBorders>
              <w:left w:val="single" w:sz="8" w:space="0" w:color="000000"/>
              <w:bottom w:val="single" w:sz="8" w:space="0" w:color="000000"/>
            </w:tcBorders>
            <w:shd w:val="clear" w:color="auto" w:fill="FFFFFF"/>
            <w:vAlign w:val="bottom"/>
          </w:tcPr>
          <w:p w14:paraId="7286FE0B" w14:textId="77777777" w:rsidR="00913A96" w:rsidRPr="00BE13CF" w:rsidRDefault="00913A96" w:rsidP="004A1EF8">
            <w:pPr>
              <w:spacing w:after="0" w:line="240" w:lineRule="auto"/>
              <w:jc w:val="right"/>
              <w:rPr>
                <w:lang w:val="ro-RO"/>
              </w:rPr>
            </w:pPr>
            <w:r w:rsidRPr="00BE13CF">
              <w:rPr>
                <w:lang w:val="ro-RO"/>
              </w:rPr>
              <w:t>1.590</w:t>
            </w:r>
          </w:p>
        </w:tc>
        <w:tc>
          <w:tcPr>
            <w:tcW w:w="2340" w:type="dxa"/>
            <w:tcBorders>
              <w:left w:val="single" w:sz="8" w:space="0" w:color="000000"/>
              <w:bottom w:val="single" w:sz="8" w:space="0" w:color="000000"/>
            </w:tcBorders>
            <w:shd w:val="clear" w:color="auto" w:fill="FFFFFF"/>
            <w:vAlign w:val="bottom"/>
          </w:tcPr>
          <w:p w14:paraId="3FCCDAD1" w14:textId="77777777" w:rsidR="00913A96" w:rsidRPr="00BE13CF" w:rsidRDefault="00913A96" w:rsidP="004A1EF8">
            <w:pPr>
              <w:spacing w:after="0" w:line="240" w:lineRule="auto"/>
              <w:jc w:val="right"/>
              <w:rPr>
                <w:lang w:val="ro-RO"/>
              </w:rPr>
            </w:pPr>
            <w:r w:rsidRPr="00BE13CF">
              <w:rPr>
                <w:lang w:val="ro-RO"/>
              </w:rPr>
              <w:t>1.036</w:t>
            </w:r>
          </w:p>
        </w:tc>
        <w:tc>
          <w:tcPr>
            <w:tcW w:w="2460" w:type="dxa"/>
            <w:tcBorders>
              <w:left w:val="single" w:sz="8" w:space="0" w:color="000000"/>
              <w:bottom w:val="single" w:sz="8" w:space="0" w:color="000000"/>
              <w:right w:val="single" w:sz="12" w:space="0" w:color="000000"/>
            </w:tcBorders>
            <w:shd w:val="clear" w:color="auto" w:fill="auto"/>
            <w:vAlign w:val="bottom"/>
          </w:tcPr>
          <w:p w14:paraId="30F35047" w14:textId="77777777" w:rsidR="00913A96" w:rsidRPr="00BE13CF" w:rsidRDefault="00913A96" w:rsidP="004A1EF8">
            <w:pPr>
              <w:spacing w:after="0" w:line="240" w:lineRule="auto"/>
              <w:jc w:val="center"/>
              <w:rPr>
                <w:lang w:val="ro-RO"/>
              </w:rPr>
            </w:pPr>
            <w:r w:rsidRPr="00BE13CF">
              <w:rPr>
                <w:lang w:val="ro-RO"/>
              </w:rPr>
              <w:t>65,16%</w:t>
            </w:r>
          </w:p>
        </w:tc>
      </w:tr>
      <w:tr w:rsidR="00913A96" w:rsidRPr="00BE13CF" w14:paraId="2B3BD2C4" w14:textId="77777777" w:rsidTr="006538AE">
        <w:trPr>
          <w:trHeight w:val="630"/>
        </w:trPr>
        <w:tc>
          <w:tcPr>
            <w:tcW w:w="2610" w:type="dxa"/>
            <w:tcBorders>
              <w:left w:val="single" w:sz="12" w:space="0" w:color="000000"/>
              <w:bottom w:val="single" w:sz="12" w:space="0" w:color="000000"/>
            </w:tcBorders>
            <w:shd w:val="clear" w:color="auto" w:fill="E0C2CD"/>
          </w:tcPr>
          <w:p w14:paraId="30DC6B72" w14:textId="12D5E0D0" w:rsidR="00913A96" w:rsidRPr="00BE13CF" w:rsidRDefault="00913A96" w:rsidP="004A1EF8">
            <w:pPr>
              <w:spacing w:after="0" w:line="240" w:lineRule="auto"/>
              <w:rPr>
                <w:lang w:val="ro-RO"/>
              </w:rPr>
            </w:pPr>
            <w:r w:rsidRPr="00BE13CF">
              <w:rPr>
                <w:rFonts w:ascii="Arial" w:hAnsi="Arial" w:cs="Arial"/>
                <w:b/>
                <w:bCs/>
                <w:sz w:val="20"/>
                <w:szCs w:val="20"/>
                <w:lang w:val="ro-RO"/>
              </w:rPr>
              <w:t>Valorificari seches</w:t>
            </w:r>
            <w:r w:rsidR="000F0C92">
              <w:rPr>
                <w:rFonts w:ascii="Arial" w:hAnsi="Arial" w:cs="Arial"/>
                <w:b/>
                <w:bCs/>
                <w:sz w:val="20"/>
                <w:szCs w:val="20"/>
                <w:lang w:val="ro-RO"/>
              </w:rPr>
              <w:t>t</w:t>
            </w:r>
            <w:r w:rsidRPr="00BE13CF">
              <w:rPr>
                <w:rFonts w:ascii="Arial" w:hAnsi="Arial" w:cs="Arial"/>
                <w:b/>
                <w:bCs/>
                <w:sz w:val="20"/>
                <w:szCs w:val="20"/>
                <w:lang w:val="ro-RO"/>
              </w:rPr>
              <w:t xml:space="preserve">re bunuri mobile </w:t>
            </w:r>
          </w:p>
        </w:tc>
        <w:tc>
          <w:tcPr>
            <w:tcW w:w="2160" w:type="dxa"/>
            <w:tcBorders>
              <w:left w:val="single" w:sz="8" w:space="0" w:color="000000"/>
              <w:bottom w:val="single" w:sz="12" w:space="0" w:color="000000"/>
            </w:tcBorders>
            <w:shd w:val="clear" w:color="auto" w:fill="FFFFFF"/>
            <w:vAlign w:val="bottom"/>
          </w:tcPr>
          <w:p w14:paraId="1312CBEF" w14:textId="77777777" w:rsidR="00913A96" w:rsidRPr="00BE13CF" w:rsidRDefault="00913A96" w:rsidP="004A1EF8">
            <w:pPr>
              <w:spacing w:after="0" w:line="240" w:lineRule="auto"/>
              <w:jc w:val="right"/>
              <w:rPr>
                <w:lang w:val="ro-RO"/>
              </w:rPr>
            </w:pPr>
            <w:r w:rsidRPr="00BE13CF">
              <w:rPr>
                <w:lang w:val="ro-RO"/>
              </w:rPr>
              <w:t>50</w:t>
            </w:r>
          </w:p>
        </w:tc>
        <w:tc>
          <w:tcPr>
            <w:tcW w:w="2340" w:type="dxa"/>
            <w:tcBorders>
              <w:left w:val="single" w:sz="8" w:space="0" w:color="000000"/>
              <w:bottom w:val="single" w:sz="12" w:space="0" w:color="000000"/>
            </w:tcBorders>
            <w:shd w:val="clear" w:color="auto" w:fill="FFFFFF"/>
            <w:vAlign w:val="bottom"/>
          </w:tcPr>
          <w:p w14:paraId="532654CB" w14:textId="77777777" w:rsidR="00913A96" w:rsidRPr="00BE13CF" w:rsidRDefault="00913A96" w:rsidP="004A1EF8">
            <w:pPr>
              <w:spacing w:after="0" w:line="240" w:lineRule="auto"/>
              <w:jc w:val="right"/>
              <w:rPr>
                <w:lang w:val="ro-RO"/>
              </w:rPr>
            </w:pPr>
            <w:r w:rsidRPr="00BE13CF">
              <w:rPr>
                <w:rFonts w:cs="Liberation Serif"/>
                <w:bCs/>
                <w:lang w:val="ro-RO"/>
              </w:rPr>
              <w:t>71</w:t>
            </w:r>
          </w:p>
        </w:tc>
        <w:tc>
          <w:tcPr>
            <w:tcW w:w="2460" w:type="dxa"/>
            <w:tcBorders>
              <w:left w:val="single" w:sz="8" w:space="0" w:color="000000"/>
              <w:bottom w:val="single" w:sz="8" w:space="0" w:color="000000"/>
              <w:right w:val="single" w:sz="12" w:space="0" w:color="000000"/>
            </w:tcBorders>
            <w:shd w:val="clear" w:color="auto" w:fill="auto"/>
            <w:vAlign w:val="bottom"/>
          </w:tcPr>
          <w:p w14:paraId="008FE473" w14:textId="77777777" w:rsidR="00913A96" w:rsidRPr="00BE13CF" w:rsidRDefault="00913A96" w:rsidP="004A1EF8">
            <w:pPr>
              <w:spacing w:after="0" w:line="240" w:lineRule="auto"/>
              <w:jc w:val="center"/>
              <w:rPr>
                <w:lang w:val="ro-RO"/>
              </w:rPr>
            </w:pPr>
            <w:r w:rsidRPr="00BE13CF">
              <w:rPr>
                <w:lang w:val="ro-RO"/>
              </w:rPr>
              <w:t>142,00%</w:t>
            </w:r>
          </w:p>
        </w:tc>
      </w:tr>
      <w:tr w:rsidR="00913A96" w:rsidRPr="00BE13CF" w14:paraId="4333A4F0" w14:textId="77777777" w:rsidTr="006538AE">
        <w:trPr>
          <w:trHeight w:val="630"/>
        </w:trPr>
        <w:tc>
          <w:tcPr>
            <w:tcW w:w="2610" w:type="dxa"/>
            <w:tcBorders>
              <w:left w:val="single" w:sz="12" w:space="0" w:color="000000"/>
              <w:bottom w:val="single" w:sz="12" w:space="0" w:color="000000"/>
            </w:tcBorders>
            <w:shd w:val="clear" w:color="auto" w:fill="E0C2CD"/>
          </w:tcPr>
          <w:p w14:paraId="31116B84" w14:textId="50115586" w:rsidR="00913A96" w:rsidRPr="00BE13CF" w:rsidRDefault="00913A96" w:rsidP="004A1EF8">
            <w:pPr>
              <w:spacing w:after="0" w:line="240" w:lineRule="auto"/>
              <w:rPr>
                <w:lang w:val="ro-RO"/>
              </w:rPr>
            </w:pPr>
            <w:r w:rsidRPr="00BE13CF">
              <w:rPr>
                <w:rFonts w:ascii="Arial" w:hAnsi="Arial" w:cs="Arial"/>
                <w:b/>
                <w:bCs/>
                <w:sz w:val="20"/>
                <w:szCs w:val="20"/>
                <w:lang w:val="ro-RO"/>
              </w:rPr>
              <w:t>Valorificari seches</w:t>
            </w:r>
            <w:r w:rsidR="000F0C92">
              <w:rPr>
                <w:rFonts w:ascii="Arial" w:hAnsi="Arial" w:cs="Arial"/>
                <w:b/>
                <w:bCs/>
                <w:sz w:val="20"/>
                <w:szCs w:val="20"/>
                <w:lang w:val="ro-RO"/>
              </w:rPr>
              <w:t>t</w:t>
            </w:r>
            <w:r w:rsidRPr="00BE13CF">
              <w:rPr>
                <w:rFonts w:ascii="Arial" w:hAnsi="Arial" w:cs="Arial"/>
                <w:b/>
                <w:bCs/>
                <w:sz w:val="20"/>
                <w:szCs w:val="20"/>
                <w:lang w:val="ro-RO"/>
              </w:rPr>
              <w:t>re bunuri  imobile</w:t>
            </w:r>
          </w:p>
        </w:tc>
        <w:tc>
          <w:tcPr>
            <w:tcW w:w="2160" w:type="dxa"/>
            <w:tcBorders>
              <w:left w:val="single" w:sz="8" w:space="0" w:color="000000"/>
              <w:bottom w:val="single" w:sz="12" w:space="0" w:color="000000"/>
            </w:tcBorders>
            <w:shd w:val="clear" w:color="auto" w:fill="FFFFFF"/>
            <w:vAlign w:val="bottom"/>
          </w:tcPr>
          <w:p w14:paraId="045682C8" w14:textId="77777777" w:rsidR="00913A96" w:rsidRPr="00BE13CF" w:rsidRDefault="00913A96" w:rsidP="004A1EF8">
            <w:pPr>
              <w:spacing w:after="0" w:line="240" w:lineRule="auto"/>
              <w:jc w:val="right"/>
              <w:rPr>
                <w:lang w:val="ro-RO"/>
              </w:rPr>
            </w:pPr>
            <w:r w:rsidRPr="00BE13CF">
              <w:rPr>
                <w:lang w:val="ro-RO"/>
              </w:rPr>
              <w:t>0</w:t>
            </w:r>
          </w:p>
        </w:tc>
        <w:tc>
          <w:tcPr>
            <w:tcW w:w="2340" w:type="dxa"/>
            <w:tcBorders>
              <w:left w:val="single" w:sz="8" w:space="0" w:color="000000"/>
              <w:bottom w:val="single" w:sz="12" w:space="0" w:color="000000"/>
            </w:tcBorders>
            <w:shd w:val="clear" w:color="auto" w:fill="FFFFFF"/>
            <w:vAlign w:val="bottom"/>
          </w:tcPr>
          <w:p w14:paraId="05E3E9FF" w14:textId="77777777" w:rsidR="00913A96" w:rsidRPr="00BE13CF" w:rsidRDefault="00913A96" w:rsidP="004A1EF8">
            <w:pPr>
              <w:spacing w:after="0" w:line="240" w:lineRule="auto"/>
              <w:jc w:val="right"/>
              <w:rPr>
                <w:lang w:val="ro-RO"/>
              </w:rPr>
            </w:pPr>
            <w:r w:rsidRPr="00BE13CF">
              <w:rPr>
                <w:rFonts w:cs="Liberation Serif"/>
                <w:bCs/>
                <w:lang w:val="ro-RO"/>
              </w:rPr>
              <w:t>84</w:t>
            </w:r>
          </w:p>
        </w:tc>
        <w:tc>
          <w:tcPr>
            <w:tcW w:w="2460" w:type="dxa"/>
            <w:tcBorders>
              <w:left w:val="single" w:sz="8" w:space="0" w:color="000000"/>
              <w:bottom w:val="single" w:sz="8" w:space="0" w:color="000000"/>
              <w:right w:val="single" w:sz="12" w:space="0" w:color="000000"/>
            </w:tcBorders>
            <w:shd w:val="clear" w:color="auto" w:fill="auto"/>
            <w:vAlign w:val="bottom"/>
          </w:tcPr>
          <w:p w14:paraId="1394815E" w14:textId="77777777" w:rsidR="00913A96" w:rsidRPr="00BE13CF" w:rsidRDefault="00913A96" w:rsidP="004A1EF8">
            <w:pPr>
              <w:snapToGrid w:val="0"/>
              <w:spacing w:after="0" w:line="240" w:lineRule="auto"/>
              <w:jc w:val="center"/>
              <w:rPr>
                <w:lang w:val="ro-RO"/>
              </w:rPr>
            </w:pPr>
            <w:r w:rsidRPr="00BE13CF">
              <w:rPr>
                <w:lang w:val="ro-RO"/>
              </w:rPr>
              <w:t>0.00%</w:t>
            </w:r>
          </w:p>
        </w:tc>
      </w:tr>
    </w:tbl>
    <w:p w14:paraId="2F4B6CB5" w14:textId="77777777" w:rsidR="00913A96" w:rsidRPr="00BE13CF" w:rsidRDefault="00913A96" w:rsidP="00913A96">
      <w:pPr>
        <w:pStyle w:val="Corptext"/>
        <w:rPr>
          <w:b/>
          <w:bCs/>
          <w:i/>
          <w:iCs/>
          <w:sz w:val="32"/>
          <w:szCs w:val="32"/>
        </w:rPr>
      </w:pPr>
    </w:p>
    <w:p w14:paraId="7B9631EB" w14:textId="68D065EC" w:rsidR="00913A96" w:rsidRPr="00BE13CF" w:rsidRDefault="00913A96" w:rsidP="00BE13CF">
      <w:pPr>
        <w:pStyle w:val="Corptext"/>
        <w:rPr>
          <w:sz w:val="22"/>
          <w:szCs w:val="22"/>
        </w:rPr>
      </w:pPr>
      <w:r w:rsidRPr="00BE13CF">
        <w:rPr>
          <w:b/>
          <w:bCs/>
          <w:i/>
          <w:iCs/>
          <w:sz w:val="22"/>
          <w:szCs w:val="22"/>
        </w:rPr>
        <w:t>Masuri aplica</w:t>
      </w:r>
      <w:r w:rsidR="000F0C92">
        <w:rPr>
          <w:b/>
          <w:bCs/>
          <w:i/>
          <w:iCs/>
          <w:sz w:val="22"/>
          <w:szCs w:val="22"/>
        </w:rPr>
        <w:t>t</w:t>
      </w:r>
      <w:r w:rsidRPr="00BE13CF">
        <w:rPr>
          <w:b/>
          <w:bCs/>
          <w:i/>
          <w:iCs/>
          <w:sz w:val="22"/>
          <w:szCs w:val="22"/>
        </w:rPr>
        <w:t xml:space="preserve">e </w:t>
      </w:r>
      <w:r w:rsidR="00A0124D">
        <w:rPr>
          <w:b/>
          <w:bCs/>
          <w:i/>
          <w:iCs/>
          <w:sz w:val="22"/>
          <w:szCs w:val="22"/>
        </w:rPr>
        <w:t>î</w:t>
      </w:r>
      <w:r w:rsidRPr="00BE13CF">
        <w:rPr>
          <w:b/>
          <w:bCs/>
          <w:i/>
          <w:iCs/>
          <w:sz w:val="22"/>
          <w:szCs w:val="22"/>
        </w:rPr>
        <w:t>ncas</w:t>
      </w:r>
      <w:r w:rsidR="00A0124D">
        <w:rPr>
          <w:b/>
          <w:bCs/>
          <w:i/>
          <w:iCs/>
          <w:sz w:val="22"/>
          <w:szCs w:val="22"/>
        </w:rPr>
        <w:t>ă</w:t>
      </w:r>
      <w:r w:rsidRPr="00BE13CF">
        <w:rPr>
          <w:b/>
          <w:bCs/>
          <w:i/>
          <w:iCs/>
          <w:sz w:val="22"/>
          <w:szCs w:val="22"/>
        </w:rPr>
        <w:t>rilor realiza</w:t>
      </w:r>
      <w:r w:rsidR="000F0C92">
        <w:rPr>
          <w:b/>
          <w:bCs/>
          <w:i/>
          <w:iCs/>
          <w:sz w:val="22"/>
          <w:szCs w:val="22"/>
        </w:rPr>
        <w:t>t</w:t>
      </w:r>
      <w:r w:rsidRPr="00BE13CF">
        <w:rPr>
          <w:b/>
          <w:bCs/>
          <w:i/>
          <w:iCs/>
          <w:sz w:val="22"/>
          <w:szCs w:val="22"/>
        </w:rPr>
        <w:t>e prin aplicarea masurilor de execu</w:t>
      </w:r>
      <w:r w:rsidR="000F0C92">
        <w:rPr>
          <w:b/>
          <w:bCs/>
          <w:i/>
          <w:iCs/>
          <w:sz w:val="22"/>
          <w:szCs w:val="22"/>
        </w:rPr>
        <w:t>t</w:t>
      </w:r>
      <w:r w:rsidRPr="00BE13CF">
        <w:rPr>
          <w:b/>
          <w:bCs/>
          <w:i/>
          <w:iCs/>
          <w:sz w:val="22"/>
          <w:szCs w:val="22"/>
        </w:rPr>
        <w:t>are sili</w:t>
      </w:r>
      <w:r w:rsidR="000F0C92">
        <w:rPr>
          <w:b/>
          <w:bCs/>
          <w:i/>
          <w:iCs/>
          <w:sz w:val="22"/>
          <w:szCs w:val="22"/>
        </w:rPr>
        <w:t>t</w:t>
      </w:r>
      <w:r w:rsidRPr="00BE13CF">
        <w:rPr>
          <w:b/>
          <w:bCs/>
          <w:i/>
          <w:iCs/>
          <w:sz w:val="22"/>
          <w:szCs w:val="22"/>
        </w:rPr>
        <w:t xml:space="preserve">a in </w:t>
      </w:r>
      <w:r w:rsidR="000F0C92">
        <w:rPr>
          <w:b/>
          <w:bCs/>
          <w:i/>
          <w:iCs/>
          <w:sz w:val="22"/>
          <w:szCs w:val="22"/>
        </w:rPr>
        <w:t>t</w:t>
      </w:r>
      <w:r w:rsidRPr="00BE13CF">
        <w:rPr>
          <w:b/>
          <w:bCs/>
          <w:i/>
          <w:iCs/>
          <w:sz w:val="22"/>
          <w:szCs w:val="22"/>
        </w:rPr>
        <w:t>o</w:t>
      </w:r>
      <w:r w:rsidR="000F0C92">
        <w:rPr>
          <w:b/>
          <w:bCs/>
          <w:i/>
          <w:iCs/>
          <w:sz w:val="22"/>
          <w:szCs w:val="22"/>
        </w:rPr>
        <w:t>t</w:t>
      </w:r>
      <w:r w:rsidRPr="00BE13CF">
        <w:rPr>
          <w:b/>
          <w:bCs/>
          <w:i/>
          <w:iCs/>
          <w:sz w:val="22"/>
          <w:szCs w:val="22"/>
        </w:rPr>
        <w:t>al veni</w:t>
      </w:r>
      <w:r w:rsidR="000F0C92">
        <w:rPr>
          <w:b/>
          <w:bCs/>
          <w:i/>
          <w:iCs/>
          <w:sz w:val="22"/>
          <w:szCs w:val="22"/>
        </w:rPr>
        <w:t>t</w:t>
      </w:r>
      <w:r w:rsidRPr="00BE13CF">
        <w:rPr>
          <w:b/>
          <w:bCs/>
          <w:i/>
          <w:iCs/>
          <w:sz w:val="22"/>
          <w:szCs w:val="22"/>
        </w:rPr>
        <w:t xml:space="preserve">uri </w:t>
      </w:r>
      <w:r w:rsidR="00A0124D">
        <w:rPr>
          <w:b/>
          <w:bCs/>
          <w:i/>
          <w:iCs/>
          <w:sz w:val="22"/>
          <w:szCs w:val="22"/>
        </w:rPr>
        <w:t>î</w:t>
      </w:r>
      <w:r w:rsidRPr="00BE13CF">
        <w:rPr>
          <w:b/>
          <w:bCs/>
          <w:i/>
          <w:iCs/>
          <w:sz w:val="22"/>
          <w:szCs w:val="22"/>
        </w:rPr>
        <w:t>ncasa</w:t>
      </w:r>
      <w:r w:rsidR="000F0C92">
        <w:rPr>
          <w:b/>
          <w:bCs/>
          <w:i/>
          <w:iCs/>
          <w:sz w:val="22"/>
          <w:szCs w:val="22"/>
        </w:rPr>
        <w:t>t</w:t>
      </w:r>
      <w:r w:rsidRPr="00BE13CF">
        <w:rPr>
          <w:b/>
          <w:bCs/>
          <w:i/>
          <w:iCs/>
          <w:sz w:val="22"/>
          <w:szCs w:val="22"/>
        </w:rPr>
        <w:t>e</w:t>
      </w:r>
    </w:p>
    <w:p w14:paraId="4C06003A" w14:textId="0F7B822E" w:rsidR="00913A96" w:rsidRPr="00BE13CF" w:rsidRDefault="00913A96" w:rsidP="00BE13CF">
      <w:pPr>
        <w:pStyle w:val="Corptext"/>
        <w:numPr>
          <w:ilvl w:val="0"/>
          <w:numId w:val="79"/>
        </w:numPr>
        <w:suppressAutoHyphens/>
        <w:jc w:val="left"/>
        <w:rPr>
          <w:sz w:val="22"/>
          <w:szCs w:val="22"/>
        </w:rPr>
      </w:pPr>
      <w:r w:rsidRPr="00BE13CF">
        <w:rPr>
          <w:sz w:val="22"/>
          <w:szCs w:val="22"/>
        </w:rPr>
        <w:t>Masurile concre</w:t>
      </w:r>
      <w:r w:rsidR="000F0C92">
        <w:rPr>
          <w:sz w:val="22"/>
          <w:szCs w:val="22"/>
        </w:rPr>
        <w:t>t</w:t>
      </w:r>
      <w:r w:rsidRPr="00BE13CF">
        <w:rPr>
          <w:sz w:val="22"/>
          <w:szCs w:val="22"/>
        </w:rPr>
        <w:t>e ce urmeaz</w:t>
      </w:r>
      <w:r w:rsidR="00A0124D">
        <w:rPr>
          <w:sz w:val="22"/>
          <w:szCs w:val="22"/>
        </w:rPr>
        <w:t>ă</w:t>
      </w:r>
      <w:r w:rsidRPr="00BE13CF">
        <w:rPr>
          <w:sz w:val="22"/>
          <w:szCs w:val="22"/>
        </w:rPr>
        <w:t xml:space="preserve"> a fi lua</w:t>
      </w:r>
      <w:r w:rsidR="000F0C92">
        <w:rPr>
          <w:sz w:val="22"/>
          <w:szCs w:val="22"/>
        </w:rPr>
        <w:t>t</w:t>
      </w:r>
      <w:r w:rsidRPr="00BE13CF">
        <w:rPr>
          <w:sz w:val="22"/>
          <w:szCs w:val="22"/>
        </w:rPr>
        <w:t>e pen</w:t>
      </w:r>
      <w:r w:rsidR="000F0C92">
        <w:rPr>
          <w:sz w:val="22"/>
          <w:szCs w:val="22"/>
        </w:rPr>
        <w:t>t</w:t>
      </w:r>
      <w:r w:rsidRPr="00BE13CF">
        <w:rPr>
          <w:sz w:val="22"/>
          <w:szCs w:val="22"/>
        </w:rPr>
        <w:t>ru recuperarea diferen</w:t>
      </w:r>
      <w:r w:rsidR="00A0124D">
        <w:rPr>
          <w:sz w:val="22"/>
          <w:szCs w:val="22"/>
        </w:rPr>
        <w:t>ț</w:t>
      </w:r>
      <w:r w:rsidRPr="00BE13CF">
        <w:rPr>
          <w:sz w:val="22"/>
          <w:szCs w:val="22"/>
        </w:rPr>
        <w:t>elor nerealiza</w:t>
      </w:r>
      <w:r w:rsidR="000F0C92">
        <w:rPr>
          <w:sz w:val="22"/>
          <w:szCs w:val="22"/>
        </w:rPr>
        <w:t>t</w:t>
      </w:r>
      <w:r w:rsidRPr="00BE13CF">
        <w:rPr>
          <w:sz w:val="22"/>
          <w:szCs w:val="22"/>
        </w:rPr>
        <w:t>e in cel mai scur</w:t>
      </w:r>
      <w:r w:rsidR="000F0C92">
        <w:rPr>
          <w:sz w:val="22"/>
          <w:szCs w:val="22"/>
        </w:rPr>
        <w:t>t</w:t>
      </w:r>
      <w:r w:rsidRPr="00BE13CF">
        <w:rPr>
          <w:sz w:val="22"/>
          <w:szCs w:val="22"/>
        </w:rPr>
        <w:t xml:space="preserve">  </w:t>
      </w:r>
      <w:r w:rsidR="000F0C92">
        <w:rPr>
          <w:sz w:val="22"/>
          <w:szCs w:val="22"/>
        </w:rPr>
        <w:t>t</w:t>
      </w:r>
      <w:r w:rsidRPr="00BE13CF">
        <w:rPr>
          <w:sz w:val="22"/>
          <w:szCs w:val="22"/>
        </w:rPr>
        <w:t>imp posibil : </w:t>
      </w:r>
    </w:p>
    <w:p w14:paraId="1D4394A7" w14:textId="04F28C16" w:rsidR="00913A96" w:rsidRPr="00BE13CF" w:rsidRDefault="00913A96" w:rsidP="00BE13CF">
      <w:pPr>
        <w:pStyle w:val="Corptext"/>
        <w:numPr>
          <w:ilvl w:val="0"/>
          <w:numId w:val="79"/>
        </w:numPr>
        <w:suppressAutoHyphens/>
        <w:jc w:val="left"/>
        <w:rPr>
          <w:sz w:val="22"/>
          <w:szCs w:val="22"/>
        </w:rPr>
      </w:pPr>
      <w:r w:rsidRPr="00BE13CF">
        <w:rPr>
          <w:sz w:val="22"/>
          <w:szCs w:val="22"/>
        </w:rPr>
        <w:t xml:space="preserve">poprirea bancara si a </w:t>
      </w:r>
      <w:r w:rsidR="000F0C92">
        <w:rPr>
          <w:sz w:val="22"/>
          <w:szCs w:val="22"/>
        </w:rPr>
        <w:t>t</w:t>
      </w:r>
      <w:r w:rsidRPr="00BE13CF">
        <w:rPr>
          <w:sz w:val="22"/>
          <w:szCs w:val="22"/>
        </w:rPr>
        <w:t>er</w:t>
      </w:r>
      <w:r w:rsidR="00A0124D">
        <w:rPr>
          <w:sz w:val="22"/>
          <w:szCs w:val="22"/>
        </w:rPr>
        <w:t>ț</w:t>
      </w:r>
      <w:r w:rsidRPr="00BE13CF">
        <w:rPr>
          <w:sz w:val="22"/>
          <w:szCs w:val="22"/>
        </w:rPr>
        <w:t xml:space="preserve">ilor,  la </w:t>
      </w:r>
      <w:r w:rsidR="000F0C92">
        <w:rPr>
          <w:sz w:val="22"/>
          <w:szCs w:val="22"/>
        </w:rPr>
        <w:t>t</w:t>
      </w:r>
      <w:r w:rsidRPr="00BE13CF">
        <w:rPr>
          <w:sz w:val="22"/>
          <w:szCs w:val="22"/>
        </w:rPr>
        <w:t>o</w:t>
      </w:r>
      <w:r w:rsidR="00A0124D">
        <w:rPr>
          <w:sz w:val="22"/>
          <w:szCs w:val="22"/>
        </w:rPr>
        <w:t>ț</w:t>
      </w:r>
      <w:r w:rsidRPr="00BE13CF">
        <w:rPr>
          <w:sz w:val="22"/>
          <w:szCs w:val="22"/>
        </w:rPr>
        <w:t>i  con</w:t>
      </w:r>
      <w:r w:rsidR="000F0C92">
        <w:rPr>
          <w:sz w:val="22"/>
          <w:szCs w:val="22"/>
        </w:rPr>
        <w:t>t</w:t>
      </w:r>
      <w:r w:rsidRPr="00BE13CF">
        <w:rPr>
          <w:sz w:val="22"/>
          <w:szCs w:val="22"/>
        </w:rPr>
        <w:t>ribuabilii care figureaz</w:t>
      </w:r>
      <w:r w:rsidR="00A0124D">
        <w:rPr>
          <w:sz w:val="22"/>
          <w:szCs w:val="22"/>
        </w:rPr>
        <w:t>ă</w:t>
      </w:r>
      <w:r w:rsidRPr="00BE13CF">
        <w:rPr>
          <w:sz w:val="22"/>
          <w:szCs w:val="22"/>
        </w:rPr>
        <w:t xml:space="preserve"> cu obliga</w:t>
      </w:r>
      <w:r w:rsidR="00A0124D">
        <w:rPr>
          <w:sz w:val="22"/>
          <w:szCs w:val="22"/>
        </w:rPr>
        <w:t>ț</w:t>
      </w:r>
      <w:r w:rsidRPr="00BE13CF">
        <w:rPr>
          <w:sz w:val="22"/>
          <w:szCs w:val="22"/>
        </w:rPr>
        <w:t xml:space="preserve">ii </w:t>
      </w:r>
      <w:r w:rsidR="00A0124D">
        <w:rPr>
          <w:sz w:val="22"/>
          <w:szCs w:val="22"/>
        </w:rPr>
        <w:t>ș</w:t>
      </w:r>
      <w:r w:rsidRPr="00BE13CF">
        <w:rPr>
          <w:sz w:val="22"/>
          <w:szCs w:val="22"/>
        </w:rPr>
        <w:t>i soma</w:t>
      </w:r>
      <w:r w:rsidR="00A0124D">
        <w:rPr>
          <w:sz w:val="22"/>
          <w:szCs w:val="22"/>
        </w:rPr>
        <w:t>ț</w:t>
      </w:r>
      <w:r w:rsidRPr="00BE13CF">
        <w:rPr>
          <w:sz w:val="22"/>
          <w:szCs w:val="22"/>
        </w:rPr>
        <w:t>ii confirma</w:t>
      </w:r>
      <w:r w:rsidR="000F0C92">
        <w:rPr>
          <w:sz w:val="22"/>
          <w:szCs w:val="22"/>
        </w:rPr>
        <w:t>t</w:t>
      </w:r>
      <w:r w:rsidRPr="00BE13CF">
        <w:rPr>
          <w:sz w:val="22"/>
          <w:szCs w:val="22"/>
        </w:rPr>
        <w:t>e, ajunse la ma</w:t>
      </w:r>
      <w:r w:rsidR="000F0C92">
        <w:rPr>
          <w:sz w:val="22"/>
          <w:szCs w:val="22"/>
        </w:rPr>
        <w:t>t</w:t>
      </w:r>
      <w:r w:rsidRPr="00BE13CF">
        <w:rPr>
          <w:sz w:val="22"/>
          <w:szCs w:val="22"/>
        </w:rPr>
        <w:t>uri</w:t>
      </w:r>
      <w:r w:rsidR="000F0C92">
        <w:rPr>
          <w:sz w:val="22"/>
          <w:szCs w:val="22"/>
        </w:rPr>
        <w:t>t</w:t>
      </w:r>
      <w:r w:rsidRPr="00BE13CF">
        <w:rPr>
          <w:sz w:val="22"/>
          <w:szCs w:val="22"/>
        </w:rPr>
        <w:t>a</w:t>
      </w:r>
      <w:r w:rsidR="000F0C92">
        <w:rPr>
          <w:sz w:val="22"/>
          <w:szCs w:val="22"/>
        </w:rPr>
        <w:t>t</w:t>
      </w:r>
      <w:r w:rsidRPr="00BE13CF">
        <w:rPr>
          <w:sz w:val="22"/>
          <w:szCs w:val="22"/>
        </w:rPr>
        <w:t>e</w:t>
      </w:r>
    </w:p>
    <w:p w14:paraId="44AA8D81" w14:textId="77B82ADD" w:rsidR="00913A96" w:rsidRPr="00BE13CF" w:rsidRDefault="00913A96" w:rsidP="00BE13CF">
      <w:pPr>
        <w:pStyle w:val="Corptext"/>
        <w:numPr>
          <w:ilvl w:val="0"/>
          <w:numId w:val="79"/>
        </w:numPr>
        <w:suppressAutoHyphens/>
        <w:jc w:val="left"/>
        <w:rPr>
          <w:sz w:val="22"/>
          <w:szCs w:val="22"/>
        </w:rPr>
      </w:pPr>
      <w:r w:rsidRPr="00BE13CF">
        <w:rPr>
          <w:sz w:val="22"/>
          <w:szCs w:val="22"/>
        </w:rPr>
        <w:t>urgen</w:t>
      </w:r>
      <w:r w:rsidR="000F0C92">
        <w:rPr>
          <w:sz w:val="22"/>
          <w:szCs w:val="22"/>
        </w:rPr>
        <w:t>t</w:t>
      </w:r>
      <w:r w:rsidRPr="00BE13CF">
        <w:rPr>
          <w:sz w:val="22"/>
          <w:szCs w:val="22"/>
        </w:rPr>
        <w:t>area procedurii de valorificare a bunurilor seches</w:t>
      </w:r>
      <w:r w:rsidR="000F0C92">
        <w:rPr>
          <w:sz w:val="22"/>
          <w:szCs w:val="22"/>
        </w:rPr>
        <w:t>t</w:t>
      </w:r>
      <w:r w:rsidRPr="00BE13CF">
        <w:rPr>
          <w:sz w:val="22"/>
          <w:szCs w:val="22"/>
        </w:rPr>
        <w:t>ra</w:t>
      </w:r>
      <w:r w:rsidR="000F0C92">
        <w:rPr>
          <w:sz w:val="22"/>
          <w:szCs w:val="22"/>
        </w:rPr>
        <w:t>t</w:t>
      </w:r>
      <w:r w:rsidRPr="00BE13CF">
        <w:rPr>
          <w:sz w:val="22"/>
          <w:szCs w:val="22"/>
        </w:rPr>
        <w:t>e</w:t>
      </w:r>
    </w:p>
    <w:p w14:paraId="5E03689A" w14:textId="108325B0" w:rsidR="00913A96" w:rsidRPr="00BE13CF" w:rsidRDefault="00913A96" w:rsidP="00BE13CF">
      <w:pPr>
        <w:pStyle w:val="Corptext"/>
        <w:numPr>
          <w:ilvl w:val="0"/>
          <w:numId w:val="79"/>
        </w:numPr>
        <w:suppressAutoHyphens/>
        <w:jc w:val="left"/>
        <w:rPr>
          <w:sz w:val="22"/>
          <w:szCs w:val="22"/>
        </w:rPr>
      </w:pPr>
      <w:r w:rsidRPr="00BE13CF">
        <w:rPr>
          <w:sz w:val="22"/>
          <w:szCs w:val="22"/>
        </w:rPr>
        <w:t>ini</w:t>
      </w:r>
      <w:r w:rsidR="00A0124D">
        <w:rPr>
          <w:sz w:val="22"/>
          <w:szCs w:val="22"/>
        </w:rPr>
        <w:t>ț</w:t>
      </w:r>
      <w:r w:rsidRPr="00BE13CF">
        <w:rPr>
          <w:sz w:val="22"/>
          <w:szCs w:val="22"/>
        </w:rPr>
        <w:t>ierea ac</w:t>
      </w:r>
      <w:r w:rsidR="00A0124D">
        <w:rPr>
          <w:sz w:val="22"/>
          <w:szCs w:val="22"/>
        </w:rPr>
        <w:t>ț</w:t>
      </w:r>
      <w:r w:rsidRPr="00BE13CF">
        <w:rPr>
          <w:sz w:val="22"/>
          <w:szCs w:val="22"/>
        </w:rPr>
        <w:t>iunilor de a</w:t>
      </w:r>
      <w:r w:rsidR="000F0C92">
        <w:rPr>
          <w:sz w:val="22"/>
          <w:szCs w:val="22"/>
        </w:rPr>
        <w:t>t</w:t>
      </w:r>
      <w:r w:rsidRPr="00BE13CF">
        <w:rPr>
          <w:sz w:val="22"/>
          <w:szCs w:val="22"/>
        </w:rPr>
        <w:t>ragere  a r</w:t>
      </w:r>
      <w:r w:rsidR="00A0124D">
        <w:rPr>
          <w:sz w:val="22"/>
          <w:szCs w:val="22"/>
        </w:rPr>
        <w:t>ă</w:t>
      </w:r>
      <w:r w:rsidRPr="00BE13CF">
        <w:rPr>
          <w:sz w:val="22"/>
          <w:szCs w:val="22"/>
        </w:rPr>
        <w:t>spunderii solidare</w:t>
      </w:r>
    </w:p>
    <w:p w14:paraId="43D0B483" w14:textId="72826EA9" w:rsidR="00913A96" w:rsidRPr="00BE13CF" w:rsidRDefault="00913A96" w:rsidP="00A0124D">
      <w:pPr>
        <w:pStyle w:val="Corptext"/>
        <w:numPr>
          <w:ilvl w:val="0"/>
          <w:numId w:val="79"/>
        </w:numPr>
        <w:suppressAutoHyphens/>
        <w:rPr>
          <w:sz w:val="22"/>
          <w:szCs w:val="22"/>
        </w:rPr>
      </w:pPr>
      <w:r w:rsidRPr="00BE13CF">
        <w:rPr>
          <w:sz w:val="22"/>
          <w:szCs w:val="22"/>
        </w:rPr>
        <w:t>solici</w:t>
      </w:r>
      <w:r w:rsidR="000F0C92">
        <w:rPr>
          <w:sz w:val="22"/>
          <w:szCs w:val="22"/>
        </w:rPr>
        <w:t>t</w:t>
      </w:r>
      <w:r w:rsidRPr="00BE13CF">
        <w:rPr>
          <w:sz w:val="22"/>
          <w:szCs w:val="22"/>
        </w:rPr>
        <w:t>area deschiderii procedurii insolven</w:t>
      </w:r>
      <w:r w:rsidR="00A0124D">
        <w:rPr>
          <w:sz w:val="22"/>
          <w:szCs w:val="22"/>
        </w:rPr>
        <w:t>ț</w:t>
      </w:r>
      <w:r w:rsidRPr="00BE13CF">
        <w:rPr>
          <w:sz w:val="22"/>
          <w:szCs w:val="22"/>
        </w:rPr>
        <w:t>ei la con</w:t>
      </w:r>
      <w:r w:rsidR="000F0C92">
        <w:rPr>
          <w:sz w:val="22"/>
          <w:szCs w:val="22"/>
        </w:rPr>
        <w:t>t</w:t>
      </w:r>
      <w:r w:rsidRPr="00BE13CF">
        <w:rPr>
          <w:sz w:val="22"/>
          <w:szCs w:val="22"/>
        </w:rPr>
        <w:t>ribuabili la care s-au lua</w:t>
      </w:r>
      <w:r w:rsidR="000F0C92">
        <w:rPr>
          <w:sz w:val="22"/>
          <w:szCs w:val="22"/>
        </w:rPr>
        <w:t>t</w:t>
      </w:r>
      <w:r w:rsidRPr="00BE13CF">
        <w:rPr>
          <w:sz w:val="22"/>
          <w:szCs w:val="22"/>
        </w:rPr>
        <w:t xml:space="preserve"> </w:t>
      </w:r>
      <w:r w:rsidR="000F0C92">
        <w:rPr>
          <w:sz w:val="22"/>
          <w:szCs w:val="22"/>
        </w:rPr>
        <w:t>t</w:t>
      </w:r>
      <w:r w:rsidRPr="00BE13CF">
        <w:rPr>
          <w:sz w:val="22"/>
          <w:szCs w:val="22"/>
        </w:rPr>
        <w:t>oa</w:t>
      </w:r>
      <w:r w:rsidR="000F0C92">
        <w:rPr>
          <w:sz w:val="22"/>
          <w:szCs w:val="22"/>
        </w:rPr>
        <w:t>t</w:t>
      </w:r>
      <w:r w:rsidRPr="00BE13CF">
        <w:rPr>
          <w:sz w:val="22"/>
          <w:szCs w:val="22"/>
        </w:rPr>
        <w:t>e m</w:t>
      </w:r>
      <w:r w:rsidR="00A0124D">
        <w:rPr>
          <w:sz w:val="22"/>
          <w:szCs w:val="22"/>
        </w:rPr>
        <w:t>ă</w:t>
      </w:r>
      <w:r w:rsidRPr="00BE13CF">
        <w:rPr>
          <w:sz w:val="22"/>
          <w:szCs w:val="22"/>
        </w:rPr>
        <w:t>surile de execu</w:t>
      </w:r>
      <w:r w:rsidR="000F0C92">
        <w:rPr>
          <w:sz w:val="22"/>
          <w:szCs w:val="22"/>
        </w:rPr>
        <w:t>t</w:t>
      </w:r>
      <w:r w:rsidRPr="00BE13CF">
        <w:rPr>
          <w:sz w:val="22"/>
          <w:szCs w:val="22"/>
        </w:rPr>
        <w:t xml:space="preserve">are posibile </w:t>
      </w:r>
      <w:r w:rsidR="00A0124D">
        <w:rPr>
          <w:sz w:val="22"/>
          <w:szCs w:val="22"/>
        </w:rPr>
        <w:t>ș</w:t>
      </w:r>
      <w:r w:rsidRPr="00BE13CF">
        <w:rPr>
          <w:sz w:val="22"/>
          <w:szCs w:val="22"/>
        </w:rPr>
        <w:t xml:space="preserve">i nu s-au </w:t>
      </w:r>
      <w:r w:rsidR="00A0124D">
        <w:rPr>
          <w:sz w:val="22"/>
          <w:szCs w:val="22"/>
        </w:rPr>
        <w:t>î</w:t>
      </w:r>
      <w:r w:rsidRPr="00BE13CF">
        <w:rPr>
          <w:sz w:val="22"/>
          <w:szCs w:val="22"/>
        </w:rPr>
        <w:t>ncasa</w:t>
      </w:r>
      <w:r w:rsidR="000F0C92">
        <w:rPr>
          <w:sz w:val="22"/>
          <w:szCs w:val="22"/>
        </w:rPr>
        <w:t>t</w:t>
      </w:r>
      <w:r w:rsidRPr="00BE13CF">
        <w:rPr>
          <w:sz w:val="22"/>
          <w:szCs w:val="22"/>
        </w:rPr>
        <w:t xml:space="preserve"> obliga</w:t>
      </w:r>
      <w:r w:rsidR="00A0124D">
        <w:rPr>
          <w:sz w:val="22"/>
          <w:szCs w:val="22"/>
        </w:rPr>
        <w:t>ț</w:t>
      </w:r>
      <w:r w:rsidRPr="00BE13CF">
        <w:rPr>
          <w:sz w:val="22"/>
          <w:szCs w:val="22"/>
        </w:rPr>
        <w:t>iile res</w:t>
      </w:r>
      <w:r w:rsidR="000F0C92">
        <w:rPr>
          <w:sz w:val="22"/>
          <w:szCs w:val="22"/>
        </w:rPr>
        <w:t>t</w:t>
      </w:r>
      <w:r w:rsidRPr="00BE13CF">
        <w:rPr>
          <w:sz w:val="22"/>
          <w:szCs w:val="22"/>
        </w:rPr>
        <w:t>an</w:t>
      </w:r>
      <w:r w:rsidR="000F0C92">
        <w:rPr>
          <w:sz w:val="22"/>
          <w:szCs w:val="22"/>
        </w:rPr>
        <w:t>t</w:t>
      </w:r>
      <w:r w:rsidRPr="00BE13CF">
        <w:rPr>
          <w:sz w:val="22"/>
          <w:szCs w:val="22"/>
        </w:rPr>
        <w:t>e.</w:t>
      </w:r>
    </w:p>
    <w:p w14:paraId="3FDF7D14" w14:textId="77777777" w:rsidR="00913A96" w:rsidRPr="00BE13CF" w:rsidRDefault="00913A96" w:rsidP="00BE13CF">
      <w:pPr>
        <w:pStyle w:val="Corptext"/>
        <w:rPr>
          <w:sz w:val="22"/>
          <w:szCs w:val="22"/>
        </w:rPr>
      </w:pPr>
    </w:p>
    <w:p w14:paraId="7BCE4985" w14:textId="28450756" w:rsidR="00913A96" w:rsidRPr="00BE13CF" w:rsidRDefault="00A0124D" w:rsidP="00BE13CF">
      <w:pPr>
        <w:spacing w:after="0" w:line="240" w:lineRule="auto"/>
        <w:ind w:firstLine="567"/>
        <w:jc w:val="both"/>
        <w:rPr>
          <w:rFonts w:ascii="Times New Roman" w:hAnsi="Times New Roman" w:cs="Times New Roman"/>
          <w:lang w:val="ro-RO"/>
        </w:rPr>
      </w:pPr>
      <w:r>
        <w:rPr>
          <w:rFonts w:ascii="Times New Roman" w:hAnsi="Times New Roman" w:cs="Times New Roman"/>
          <w:lang w:val="ro-RO"/>
        </w:rPr>
        <w:t>Î</w:t>
      </w:r>
      <w:r w:rsidR="00913A96" w:rsidRPr="00BE13CF">
        <w:rPr>
          <w:rFonts w:ascii="Times New Roman" w:hAnsi="Times New Roman" w:cs="Times New Roman"/>
          <w:lang w:val="ro-RO"/>
        </w:rPr>
        <w:t>n vederea recuper</w:t>
      </w:r>
      <w:r>
        <w:rPr>
          <w:rFonts w:ascii="Times New Roman" w:hAnsi="Times New Roman" w:cs="Times New Roman"/>
          <w:lang w:val="ro-RO"/>
        </w:rPr>
        <w:t>ă</w:t>
      </w:r>
      <w:r w:rsidR="00913A96" w:rsidRPr="00BE13CF">
        <w:rPr>
          <w:rFonts w:ascii="Times New Roman" w:hAnsi="Times New Roman" w:cs="Times New Roman"/>
          <w:lang w:val="ro-RO"/>
        </w:rPr>
        <w:t>rii crean</w:t>
      </w:r>
      <w:r>
        <w:rPr>
          <w:rFonts w:ascii="Times New Roman" w:hAnsi="Times New Roman" w:cs="Times New Roman"/>
          <w:lang w:val="ro-RO"/>
        </w:rPr>
        <w:t>ț</w:t>
      </w:r>
      <w:r w:rsidR="00913A96" w:rsidRPr="00BE13CF">
        <w:rPr>
          <w:rFonts w:ascii="Times New Roman" w:hAnsi="Times New Roman" w:cs="Times New Roman"/>
          <w:lang w:val="ro-RO"/>
        </w:rPr>
        <w:t>elor buge</w:t>
      </w:r>
      <w:r w:rsidR="000F0C92">
        <w:rPr>
          <w:rFonts w:ascii="Times New Roman" w:hAnsi="Times New Roman" w:cs="Times New Roman"/>
          <w:lang w:val="ro-RO"/>
        </w:rPr>
        <w:t>t</w:t>
      </w:r>
      <w:r w:rsidR="00913A96" w:rsidRPr="00BE13CF">
        <w:rPr>
          <w:rFonts w:ascii="Times New Roman" w:hAnsi="Times New Roman" w:cs="Times New Roman"/>
          <w:lang w:val="ro-RO"/>
        </w:rPr>
        <w:t>are res</w:t>
      </w:r>
      <w:r w:rsidR="000F0C92">
        <w:rPr>
          <w:rFonts w:ascii="Times New Roman" w:hAnsi="Times New Roman" w:cs="Times New Roman"/>
          <w:lang w:val="ro-RO"/>
        </w:rPr>
        <w:t>t</w:t>
      </w:r>
      <w:r w:rsidR="00913A96" w:rsidRPr="00BE13CF">
        <w:rPr>
          <w:rFonts w:ascii="Times New Roman" w:hAnsi="Times New Roman" w:cs="Times New Roman"/>
          <w:lang w:val="ro-RO"/>
        </w:rPr>
        <w:t>an</w:t>
      </w:r>
      <w:r w:rsidR="000F0C92">
        <w:rPr>
          <w:rFonts w:ascii="Times New Roman" w:hAnsi="Times New Roman" w:cs="Times New Roman"/>
          <w:lang w:val="ro-RO"/>
        </w:rPr>
        <w:t>t</w:t>
      </w:r>
      <w:r w:rsidR="00913A96" w:rsidRPr="00BE13CF">
        <w:rPr>
          <w:rFonts w:ascii="Times New Roman" w:hAnsi="Times New Roman" w:cs="Times New Roman"/>
          <w:lang w:val="ro-RO"/>
        </w:rPr>
        <w:t>e in perioada ianuarie – sep</w:t>
      </w:r>
      <w:r w:rsidR="000F0C92">
        <w:rPr>
          <w:rFonts w:ascii="Times New Roman" w:hAnsi="Times New Roman" w:cs="Times New Roman"/>
          <w:lang w:val="ro-RO"/>
        </w:rPr>
        <w:t>t</w:t>
      </w:r>
      <w:r w:rsidR="00913A96" w:rsidRPr="00BE13CF">
        <w:rPr>
          <w:rFonts w:ascii="Times New Roman" w:hAnsi="Times New Roman" w:cs="Times New Roman"/>
          <w:lang w:val="ro-RO"/>
        </w:rPr>
        <w:t>embrie 2023 ,s-au aplica</w:t>
      </w:r>
      <w:r w:rsidR="000F0C92">
        <w:rPr>
          <w:rFonts w:ascii="Times New Roman" w:hAnsi="Times New Roman" w:cs="Times New Roman"/>
          <w:lang w:val="ro-RO"/>
        </w:rPr>
        <w:t>t</w:t>
      </w:r>
      <w:r w:rsidR="00913A96" w:rsidRPr="00BE13CF">
        <w:rPr>
          <w:rFonts w:ascii="Times New Roman" w:hAnsi="Times New Roman" w:cs="Times New Roman"/>
          <w:lang w:val="ro-RO"/>
        </w:rPr>
        <w:t xml:space="preserve"> / ins</w:t>
      </w:r>
      <w:r w:rsidR="000F0C92">
        <w:rPr>
          <w:rFonts w:ascii="Times New Roman" w:hAnsi="Times New Roman" w:cs="Times New Roman"/>
          <w:lang w:val="ro-RO"/>
        </w:rPr>
        <w:t>t</w:t>
      </w:r>
      <w:r w:rsidR="00913A96" w:rsidRPr="00BE13CF">
        <w:rPr>
          <w:rFonts w:ascii="Times New Roman" w:hAnsi="Times New Roman" w:cs="Times New Roman"/>
          <w:lang w:val="ro-RO"/>
        </w:rPr>
        <w:t>i</w:t>
      </w:r>
      <w:r w:rsidR="000F0C92">
        <w:rPr>
          <w:rFonts w:ascii="Times New Roman" w:hAnsi="Times New Roman" w:cs="Times New Roman"/>
          <w:lang w:val="ro-RO"/>
        </w:rPr>
        <w:t>t</w:t>
      </w:r>
      <w:r w:rsidR="00913A96" w:rsidRPr="00BE13CF">
        <w:rPr>
          <w:rFonts w:ascii="Times New Roman" w:hAnsi="Times New Roman" w:cs="Times New Roman"/>
          <w:lang w:val="ro-RO"/>
        </w:rPr>
        <w:t>ui</w:t>
      </w:r>
      <w:r w:rsidR="000F0C92">
        <w:rPr>
          <w:rFonts w:ascii="Times New Roman" w:hAnsi="Times New Roman" w:cs="Times New Roman"/>
          <w:lang w:val="ro-RO"/>
        </w:rPr>
        <w:t>t</w:t>
      </w:r>
      <w:r w:rsidR="00913A96" w:rsidRPr="00BE13CF">
        <w:rPr>
          <w:rFonts w:ascii="Times New Roman" w:hAnsi="Times New Roman" w:cs="Times New Roman"/>
          <w:lang w:val="ro-RO"/>
        </w:rPr>
        <w:t xml:space="preserve"> urm</w:t>
      </w:r>
      <w:r>
        <w:rPr>
          <w:rFonts w:ascii="Times New Roman" w:hAnsi="Times New Roman" w:cs="Times New Roman"/>
          <w:lang w:val="ro-RO"/>
        </w:rPr>
        <w:t>ă</w:t>
      </w:r>
      <w:r w:rsidR="000F0C92">
        <w:rPr>
          <w:rFonts w:ascii="Times New Roman" w:hAnsi="Times New Roman" w:cs="Times New Roman"/>
          <w:lang w:val="ro-RO"/>
        </w:rPr>
        <w:t>t</w:t>
      </w:r>
      <w:r w:rsidR="00913A96" w:rsidRPr="00BE13CF">
        <w:rPr>
          <w:rFonts w:ascii="Times New Roman" w:hAnsi="Times New Roman" w:cs="Times New Roman"/>
          <w:lang w:val="ro-RO"/>
        </w:rPr>
        <w:t>oarele m</w:t>
      </w:r>
      <w:r>
        <w:rPr>
          <w:rFonts w:ascii="Times New Roman" w:hAnsi="Times New Roman" w:cs="Times New Roman"/>
          <w:lang w:val="ro-RO"/>
        </w:rPr>
        <w:t>ă</w:t>
      </w:r>
      <w:r w:rsidR="00913A96" w:rsidRPr="00BE13CF">
        <w:rPr>
          <w:rFonts w:ascii="Times New Roman" w:hAnsi="Times New Roman" w:cs="Times New Roman"/>
          <w:lang w:val="ro-RO"/>
        </w:rPr>
        <w:t>suri de execu</w:t>
      </w:r>
      <w:r w:rsidR="000F0C92">
        <w:rPr>
          <w:rFonts w:ascii="Times New Roman" w:hAnsi="Times New Roman" w:cs="Times New Roman"/>
          <w:lang w:val="ro-RO"/>
        </w:rPr>
        <w:t>t</w:t>
      </w:r>
      <w:r w:rsidR="00913A96" w:rsidRPr="00BE13CF">
        <w:rPr>
          <w:rFonts w:ascii="Times New Roman" w:hAnsi="Times New Roman" w:cs="Times New Roman"/>
          <w:lang w:val="ro-RO"/>
        </w:rPr>
        <w:t>are sili</w:t>
      </w:r>
      <w:r w:rsidR="000F0C92">
        <w:rPr>
          <w:rFonts w:ascii="Times New Roman" w:hAnsi="Times New Roman" w:cs="Times New Roman"/>
          <w:lang w:val="ro-RO"/>
        </w:rPr>
        <w:t>t</w:t>
      </w:r>
      <w:r w:rsidR="00913A96" w:rsidRPr="00BE13CF">
        <w:rPr>
          <w:rFonts w:ascii="Times New Roman" w:hAnsi="Times New Roman" w:cs="Times New Roman"/>
          <w:lang w:val="ro-RO"/>
        </w:rPr>
        <w:t>a:</w:t>
      </w:r>
    </w:p>
    <w:p w14:paraId="33E76AAE" w14:textId="77777777" w:rsidR="00913A96" w:rsidRPr="00BE13CF" w:rsidRDefault="00913A96" w:rsidP="00BE13CF">
      <w:pPr>
        <w:spacing w:after="0" w:line="240" w:lineRule="auto"/>
        <w:jc w:val="both"/>
        <w:rPr>
          <w:rFonts w:ascii="Times New Roman" w:hAnsi="Times New Roman" w:cs="Times New Roman"/>
          <w:lang w:val="ro-RO"/>
        </w:rPr>
      </w:pPr>
      <w:r w:rsidRPr="00BE13CF">
        <w:rPr>
          <w:rFonts w:ascii="Times New Roman" w:hAnsi="Times New Roman" w:cs="Times New Roman"/>
          <w:lang w:val="ro-RO"/>
        </w:rPr>
        <w:t xml:space="preserve"> </w:t>
      </w:r>
    </w:p>
    <w:p w14:paraId="4FF45653" w14:textId="4A0B2AA5" w:rsidR="00913A96" w:rsidRPr="00BE13CF" w:rsidRDefault="00913A96" w:rsidP="00BE13CF">
      <w:pPr>
        <w:pStyle w:val="Corptext"/>
        <w:numPr>
          <w:ilvl w:val="0"/>
          <w:numId w:val="77"/>
        </w:numPr>
        <w:tabs>
          <w:tab w:val="clear" w:pos="-436"/>
          <w:tab w:val="num" w:pos="0"/>
        </w:tabs>
        <w:suppressAutoHyphens/>
        <w:ind w:left="0"/>
        <w:rPr>
          <w:sz w:val="22"/>
          <w:szCs w:val="22"/>
        </w:rPr>
      </w:pPr>
      <w:r w:rsidRPr="00BE13CF">
        <w:rPr>
          <w:sz w:val="22"/>
          <w:szCs w:val="22"/>
        </w:rPr>
        <w:t xml:space="preserve"> au fos</w:t>
      </w:r>
      <w:r w:rsidR="000F0C92">
        <w:rPr>
          <w:sz w:val="22"/>
          <w:szCs w:val="22"/>
        </w:rPr>
        <w:t>t</w:t>
      </w:r>
      <w:r w:rsidRPr="00BE13CF">
        <w:rPr>
          <w:sz w:val="22"/>
          <w:szCs w:val="22"/>
        </w:rPr>
        <w:t xml:space="preserve"> comunica</w:t>
      </w:r>
      <w:r w:rsidR="000F0C92">
        <w:rPr>
          <w:sz w:val="22"/>
          <w:szCs w:val="22"/>
        </w:rPr>
        <w:t>t</w:t>
      </w:r>
      <w:r w:rsidRPr="00BE13CF">
        <w:rPr>
          <w:sz w:val="22"/>
          <w:szCs w:val="22"/>
        </w:rPr>
        <w:t>e soma</w:t>
      </w:r>
      <w:r w:rsidR="00A0124D">
        <w:rPr>
          <w:sz w:val="22"/>
          <w:szCs w:val="22"/>
        </w:rPr>
        <w:t>ț</w:t>
      </w:r>
      <w:r w:rsidRPr="00BE13CF">
        <w:rPr>
          <w:sz w:val="22"/>
          <w:szCs w:val="22"/>
        </w:rPr>
        <w:t>ii în număr de 14.084 ,valoarea obliga</w:t>
      </w:r>
      <w:r w:rsidR="00A0124D">
        <w:rPr>
          <w:sz w:val="22"/>
          <w:szCs w:val="22"/>
        </w:rPr>
        <w:t>ț</w:t>
      </w:r>
      <w:r w:rsidRPr="00BE13CF">
        <w:rPr>
          <w:sz w:val="22"/>
          <w:szCs w:val="22"/>
        </w:rPr>
        <w:t>iilor aferen</w:t>
      </w:r>
      <w:r w:rsidR="000F0C92">
        <w:rPr>
          <w:sz w:val="22"/>
          <w:szCs w:val="22"/>
        </w:rPr>
        <w:t>t</w:t>
      </w:r>
      <w:r w:rsidRPr="00BE13CF">
        <w:rPr>
          <w:sz w:val="22"/>
          <w:szCs w:val="22"/>
        </w:rPr>
        <w:t xml:space="preserve">e fiind  </w:t>
      </w:r>
      <w:r w:rsidR="00A0124D">
        <w:rPr>
          <w:sz w:val="22"/>
          <w:szCs w:val="22"/>
        </w:rPr>
        <w:t>î</w:t>
      </w:r>
      <w:r w:rsidRPr="00BE13CF">
        <w:rPr>
          <w:sz w:val="22"/>
          <w:szCs w:val="22"/>
        </w:rPr>
        <w:t>n sum</w:t>
      </w:r>
      <w:r w:rsidR="00A0124D">
        <w:rPr>
          <w:sz w:val="22"/>
          <w:szCs w:val="22"/>
        </w:rPr>
        <w:t>ă</w:t>
      </w:r>
      <w:r w:rsidRPr="00BE13CF">
        <w:rPr>
          <w:sz w:val="22"/>
          <w:szCs w:val="22"/>
        </w:rPr>
        <w:t xml:space="preserve"> de 132.178,77 mii  lei ; </w:t>
      </w:r>
    </w:p>
    <w:p w14:paraId="6BA08212" w14:textId="50766121" w:rsidR="00913A96" w:rsidRPr="00BE13CF" w:rsidRDefault="00913A96" w:rsidP="00BE13CF">
      <w:pPr>
        <w:pStyle w:val="Corptext"/>
        <w:numPr>
          <w:ilvl w:val="0"/>
          <w:numId w:val="77"/>
        </w:numPr>
        <w:tabs>
          <w:tab w:val="clear" w:pos="-436"/>
          <w:tab w:val="num" w:pos="0"/>
        </w:tabs>
        <w:suppressAutoHyphens/>
        <w:ind w:left="0"/>
        <w:rPr>
          <w:sz w:val="22"/>
          <w:szCs w:val="22"/>
        </w:rPr>
      </w:pPr>
      <w:r w:rsidRPr="00BE13CF">
        <w:rPr>
          <w:sz w:val="22"/>
          <w:szCs w:val="22"/>
        </w:rPr>
        <w:t xml:space="preserve"> ins</w:t>
      </w:r>
      <w:r w:rsidR="000F0C92">
        <w:rPr>
          <w:sz w:val="22"/>
          <w:szCs w:val="22"/>
        </w:rPr>
        <w:t>t</w:t>
      </w:r>
      <w:r w:rsidRPr="00BE13CF">
        <w:rPr>
          <w:sz w:val="22"/>
          <w:szCs w:val="22"/>
        </w:rPr>
        <w:t>i</w:t>
      </w:r>
      <w:r w:rsidR="000F0C92">
        <w:rPr>
          <w:sz w:val="22"/>
          <w:szCs w:val="22"/>
        </w:rPr>
        <w:t>t</w:t>
      </w:r>
      <w:r w:rsidRPr="00BE13CF">
        <w:rPr>
          <w:sz w:val="22"/>
          <w:szCs w:val="22"/>
        </w:rPr>
        <w:t>uirea popririlor la con</w:t>
      </w:r>
      <w:r w:rsidR="000F0C92">
        <w:rPr>
          <w:sz w:val="22"/>
          <w:szCs w:val="22"/>
        </w:rPr>
        <w:t>t</w:t>
      </w:r>
      <w:r w:rsidRPr="00BE13CF">
        <w:rPr>
          <w:sz w:val="22"/>
          <w:szCs w:val="22"/>
        </w:rPr>
        <w:t xml:space="preserve">urile bancare </w:t>
      </w:r>
      <w:r w:rsidR="00A0124D">
        <w:rPr>
          <w:sz w:val="22"/>
          <w:szCs w:val="22"/>
        </w:rPr>
        <w:t>î</w:t>
      </w:r>
      <w:r w:rsidRPr="00BE13CF">
        <w:rPr>
          <w:sz w:val="22"/>
          <w:szCs w:val="22"/>
        </w:rPr>
        <w:t>n num</w:t>
      </w:r>
      <w:r w:rsidR="00A0124D">
        <w:rPr>
          <w:sz w:val="22"/>
          <w:szCs w:val="22"/>
        </w:rPr>
        <w:t>ă</w:t>
      </w:r>
      <w:r w:rsidRPr="00BE13CF">
        <w:rPr>
          <w:sz w:val="22"/>
          <w:szCs w:val="22"/>
        </w:rPr>
        <w:t>r de 4.151 ,valoarea obliga</w:t>
      </w:r>
      <w:r w:rsidR="00A0124D">
        <w:rPr>
          <w:sz w:val="22"/>
          <w:szCs w:val="22"/>
        </w:rPr>
        <w:t>ți</w:t>
      </w:r>
      <w:r w:rsidRPr="00BE13CF">
        <w:rPr>
          <w:sz w:val="22"/>
          <w:szCs w:val="22"/>
        </w:rPr>
        <w:t>ilor aferen</w:t>
      </w:r>
      <w:r w:rsidR="000F0C92">
        <w:rPr>
          <w:sz w:val="22"/>
          <w:szCs w:val="22"/>
        </w:rPr>
        <w:t>t</w:t>
      </w:r>
      <w:r w:rsidRPr="00BE13CF">
        <w:rPr>
          <w:sz w:val="22"/>
          <w:szCs w:val="22"/>
        </w:rPr>
        <w:t xml:space="preserve">e fiind  </w:t>
      </w:r>
      <w:r w:rsidR="00A0124D">
        <w:rPr>
          <w:sz w:val="22"/>
          <w:szCs w:val="22"/>
        </w:rPr>
        <w:t>î</w:t>
      </w:r>
      <w:r w:rsidRPr="00BE13CF">
        <w:rPr>
          <w:sz w:val="22"/>
          <w:szCs w:val="22"/>
        </w:rPr>
        <w:t xml:space="preserve">n suma de 36.421,01 mii  lei ; </w:t>
      </w:r>
    </w:p>
    <w:p w14:paraId="07AAD72A" w14:textId="7C3F58DA" w:rsidR="00913A96" w:rsidRPr="00BE13CF" w:rsidRDefault="00913A96" w:rsidP="00BE13CF">
      <w:pPr>
        <w:pStyle w:val="Corptext"/>
        <w:numPr>
          <w:ilvl w:val="0"/>
          <w:numId w:val="77"/>
        </w:numPr>
        <w:tabs>
          <w:tab w:val="clear" w:pos="-436"/>
          <w:tab w:val="num" w:pos="0"/>
        </w:tabs>
        <w:suppressAutoHyphens/>
        <w:ind w:left="0"/>
        <w:rPr>
          <w:sz w:val="22"/>
          <w:szCs w:val="22"/>
        </w:rPr>
      </w:pPr>
      <w:r w:rsidRPr="00BE13CF">
        <w:rPr>
          <w:sz w:val="22"/>
          <w:szCs w:val="22"/>
        </w:rPr>
        <w:t xml:space="preserve"> ins</w:t>
      </w:r>
      <w:r w:rsidR="000F0C92">
        <w:rPr>
          <w:sz w:val="22"/>
          <w:szCs w:val="22"/>
        </w:rPr>
        <w:t>t</w:t>
      </w:r>
      <w:r w:rsidRPr="00BE13CF">
        <w:rPr>
          <w:sz w:val="22"/>
          <w:szCs w:val="22"/>
        </w:rPr>
        <w:t>i</w:t>
      </w:r>
      <w:r w:rsidR="000F0C92">
        <w:rPr>
          <w:sz w:val="22"/>
          <w:szCs w:val="22"/>
        </w:rPr>
        <w:t>t</w:t>
      </w:r>
      <w:r w:rsidRPr="00BE13CF">
        <w:rPr>
          <w:sz w:val="22"/>
          <w:szCs w:val="22"/>
        </w:rPr>
        <w:t xml:space="preserve">uirea popririlor la </w:t>
      </w:r>
      <w:r w:rsidR="000F0C92">
        <w:rPr>
          <w:sz w:val="22"/>
          <w:szCs w:val="22"/>
        </w:rPr>
        <w:t>t</w:t>
      </w:r>
      <w:r w:rsidRPr="00BE13CF">
        <w:rPr>
          <w:sz w:val="22"/>
          <w:szCs w:val="22"/>
        </w:rPr>
        <w:t>er</w:t>
      </w:r>
      <w:r w:rsidR="00A0124D">
        <w:rPr>
          <w:sz w:val="22"/>
          <w:szCs w:val="22"/>
        </w:rPr>
        <w:t>ț</w:t>
      </w:r>
      <w:r w:rsidRPr="00BE13CF">
        <w:rPr>
          <w:sz w:val="22"/>
          <w:szCs w:val="22"/>
        </w:rPr>
        <w:t xml:space="preserve">i </w:t>
      </w:r>
      <w:r w:rsidR="00A0124D">
        <w:rPr>
          <w:sz w:val="22"/>
          <w:szCs w:val="22"/>
        </w:rPr>
        <w:t>î</w:t>
      </w:r>
      <w:r w:rsidRPr="00BE13CF">
        <w:rPr>
          <w:sz w:val="22"/>
          <w:szCs w:val="22"/>
        </w:rPr>
        <w:t>n num</w:t>
      </w:r>
      <w:r w:rsidR="00A0124D">
        <w:rPr>
          <w:sz w:val="22"/>
          <w:szCs w:val="22"/>
        </w:rPr>
        <w:t>ă</w:t>
      </w:r>
      <w:r w:rsidRPr="00BE13CF">
        <w:rPr>
          <w:sz w:val="22"/>
          <w:szCs w:val="22"/>
        </w:rPr>
        <w:t>r de 2.033, cu obliga</w:t>
      </w:r>
      <w:r w:rsidR="00A0124D">
        <w:rPr>
          <w:sz w:val="22"/>
          <w:szCs w:val="22"/>
        </w:rPr>
        <w:t>ț</w:t>
      </w:r>
      <w:r w:rsidRPr="00BE13CF">
        <w:rPr>
          <w:sz w:val="22"/>
          <w:szCs w:val="22"/>
        </w:rPr>
        <w:t>ii aferen</w:t>
      </w:r>
      <w:r w:rsidR="000F0C92">
        <w:rPr>
          <w:sz w:val="22"/>
          <w:szCs w:val="22"/>
        </w:rPr>
        <w:t>t</w:t>
      </w:r>
      <w:r w:rsidRPr="00BE13CF">
        <w:rPr>
          <w:sz w:val="22"/>
          <w:szCs w:val="22"/>
        </w:rPr>
        <w:t xml:space="preserve">e in suma de 9.408,32  mii  lei; </w:t>
      </w:r>
    </w:p>
    <w:p w14:paraId="400D2C04" w14:textId="31DDF54C" w:rsidR="00913A96" w:rsidRPr="00BE13CF" w:rsidRDefault="00913A96" w:rsidP="00BE13CF">
      <w:pPr>
        <w:pStyle w:val="Corptext"/>
        <w:numPr>
          <w:ilvl w:val="0"/>
          <w:numId w:val="77"/>
        </w:numPr>
        <w:tabs>
          <w:tab w:val="clear" w:pos="-436"/>
          <w:tab w:val="num" w:pos="0"/>
        </w:tabs>
        <w:suppressAutoHyphens/>
        <w:ind w:left="0"/>
        <w:rPr>
          <w:sz w:val="22"/>
          <w:szCs w:val="22"/>
        </w:rPr>
      </w:pPr>
      <w:r w:rsidRPr="00BE13CF">
        <w:rPr>
          <w:sz w:val="22"/>
          <w:szCs w:val="22"/>
        </w:rPr>
        <w:t xml:space="preserve"> s-au ins</w:t>
      </w:r>
      <w:r w:rsidR="000F0C92">
        <w:rPr>
          <w:sz w:val="22"/>
          <w:szCs w:val="22"/>
        </w:rPr>
        <w:t>t</w:t>
      </w:r>
      <w:r w:rsidRPr="00BE13CF">
        <w:rPr>
          <w:sz w:val="22"/>
          <w:szCs w:val="22"/>
        </w:rPr>
        <w:t>i</w:t>
      </w:r>
      <w:r w:rsidR="000F0C92">
        <w:rPr>
          <w:sz w:val="22"/>
          <w:szCs w:val="22"/>
        </w:rPr>
        <w:t>t</w:t>
      </w:r>
      <w:r w:rsidRPr="00BE13CF">
        <w:rPr>
          <w:sz w:val="22"/>
          <w:szCs w:val="22"/>
        </w:rPr>
        <w:t>ui</w:t>
      </w:r>
      <w:r w:rsidR="000F0C92">
        <w:rPr>
          <w:sz w:val="22"/>
          <w:szCs w:val="22"/>
        </w:rPr>
        <w:t>t</w:t>
      </w:r>
      <w:r w:rsidRPr="00BE13CF">
        <w:rPr>
          <w:sz w:val="22"/>
          <w:szCs w:val="22"/>
        </w:rPr>
        <w:t xml:space="preserve"> 243 seches</w:t>
      </w:r>
      <w:r w:rsidR="000F0C92">
        <w:rPr>
          <w:sz w:val="22"/>
          <w:szCs w:val="22"/>
        </w:rPr>
        <w:t>t</w:t>
      </w:r>
      <w:r w:rsidRPr="00BE13CF">
        <w:rPr>
          <w:sz w:val="22"/>
          <w:szCs w:val="22"/>
        </w:rPr>
        <w:t>re asupra bunurilor ce po</w:t>
      </w:r>
      <w:r w:rsidR="000F0C92">
        <w:rPr>
          <w:sz w:val="22"/>
          <w:szCs w:val="22"/>
        </w:rPr>
        <w:t>t</w:t>
      </w:r>
      <w:r w:rsidRPr="00BE13CF">
        <w:rPr>
          <w:sz w:val="22"/>
          <w:szCs w:val="22"/>
        </w:rPr>
        <w:t xml:space="preserve"> fi valorifica</w:t>
      </w:r>
      <w:r w:rsidR="000F0C92">
        <w:rPr>
          <w:sz w:val="22"/>
          <w:szCs w:val="22"/>
        </w:rPr>
        <w:t>t</w:t>
      </w:r>
      <w:r w:rsidRPr="00BE13CF">
        <w:rPr>
          <w:sz w:val="22"/>
          <w:szCs w:val="22"/>
        </w:rPr>
        <w:t>e, în valoare de 8.324,89 mii  lei,  din care:</w:t>
      </w:r>
    </w:p>
    <w:p w14:paraId="545E736A" w14:textId="77777777" w:rsidR="00913A96" w:rsidRPr="00BE13CF" w:rsidRDefault="00913A96" w:rsidP="00BE13CF">
      <w:pPr>
        <w:pStyle w:val="Corptext"/>
        <w:rPr>
          <w:sz w:val="22"/>
          <w:szCs w:val="22"/>
        </w:rPr>
      </w:pPr>
      <w:r w:rsidRPr="00BE13CF">
        <w:rPr>
          <w:sz w:val="22"/>
          <w:szCs w:val="22"/>
        </w:rPr>
        <w:t xml:space="preserve">        </w:t>
      </w:r>
      <w:r w:rsidRPr="00BE13CF">
        <w:rPr>
          <w:rFonts w:eastAsia="Liberation Serif"/>
          <w:sz w:val="22"/>
          <w:szCs w:val="22"/>
        </w:rPr>
        <w:t xml:space="preserve">-  </w:t>
      </w:r>
      <w:r w:rsidRPr="00BE13CF">
        <w:rPr>
          <w:sz w:val="22"/>
          <w:szCs w:val="22"/>
        </w:rPr>
        <w:t xml:space="preserve">bunuri mobile  210  valoare  5.768,94 mii  lei </w:t>
      </w:r>
    </w:p>
    <w:p w14:paraId="467E7ACE" w14:textId="77777777" w:rsidR="00913A96" w:rsidRPr="00BE13CF" w:rsidRDefault="00913A96" w:rsidP="00BE13CF">
      <w:pPr>
        <w:pStyle w:val="Corptext"/>
        <w:numPr>
          <w:ilvl w:val="5"/>
          <w:numId w:val="77"/>
        </w:numPr>
        <w:tabs>
          <w:tab w:val="clear" w:pos="-436"/>
          <w:tab w:val="num" w:pos="0"/>
        </w:tabs>
        <w:suppressAutoHyphens/>
        <w:ind w:left="0"/>
        <w:rPr>
          <w:sz w:val="22"/>
          <w:szCs w:val="22"/>
        </w:rPr>
      </w:pPr>
      <w:r w:rsidRPr="00BE13CF">
        <w:rPr>
          <w:sz w:val="22"/>
          <w:szCs w:val="22"/>
        </w:rPr>
        <w:t xml:space="preserve">         </w:t>
      </w:r>
      <w:r w:rsidRPr="00BE13CF">
        <w:rPr>
          <w:rFonts w:eastAsia="Liberation Serif"/>
          <w:sz w:val="22"/>
          <w:szCs w:val="22"/>
        </w:rPr>
        <w:t xml:space="preserve">- </w:t>
      </w:r>
      <w:r w:rsidRPr="00BE13CF">
        <w:rPr>
          <w:sz w:val="22"/>
          <w:szCs w:val="22"/>
        </w:rPr>
        <w:t>bunuri imobile 33  valoare 2.555,95 mii  lei</w:t>
      </w:r>
    </w:p>
    <w:p w14:paraId="60573EC6" w14:textId="77777777" w:rsidR="00BE13CF" w:rsidRPr="00BE13CF" w:rsidRDefault="00BE13CF" w:rsidP="007175A1">
      <w:pPr>
        <w:pStyle w:val="Corptext"/>
        <w:jc w:val="left"/>
        <w:rPr>
          <w:b/>
          <w:bCs/>
          <w:i/>
          <w:iCs/>
          <w:sz w:val="22"/>
          <w:szCs w:val="22"/>
        </w:rPr>
      </w:pPr>
    </w:p>
    <w:p w14:paraId="372E3B38" w14:textId="07AE0BF3" w:rsidR="00913A96" w:rsidRPr="00BE13CF" w:rsidRDefault="00913A96" w:rsidP="007175A1">
      <w:pPr>
        <w:pStyle w:val="Corptext"/>
        <w:jc w:val="left"/>
        <w:rPr>
          <w:b/>
          <w:bCs/>
          <w:i/>
          <w:iCs/>
          <w:sz w:val="22"/>
          <w:szCs w:val="22"/>
        </w:rPr>
      </w:pPr>
      <w:r w:rsidRPr="00BE13CF">
        <w:rPr>
          <w:b/>
          <w:bCs/>
          <w:i/>
          <w:iCs/>
          <w:sz w:val="22"/>
          <w:szCs w:val="22"/>
        </w:rPr>
        <w:t>Ac</w:t>
      </w:r>
      <w:r w:rsidR="000F0C92">
        <w:rPr>
          <w:b/>
          <w:bCs/>
          <w:i/>
          <w:iCs/>
          <w:sz w:val="22"/>
          <w:szCs w:val="22"/>
        </w:rPr>
        <w:t>t</w:t>
      </w:r>
      <w:r w:rsidRPr="00BE13CF">
        <w:rPr>
          <w:b/>
          <w:bCs/>
          <w:i/>
          <w:iCs/>
          <w:sz w:val="22"/>
          <w:szCs w:val="22"/>
        </w:rPr>
        <w:t>ivi</w:t>
      </w:r>
      <w:r w:rsidR="000F0C92">
        <w:rPr>
          <w:b/>
          <w:bCs/>
          <w:i/>
          <w:iCs/>
          <w:sz w:val="22"/>
          <w:szCs w:val="22"/>
        </w:rPr>
        <w:t>t</w:t>
      </w:r>
      <w:r w:rsidRPr="00BE13CF">
        <w:rPr>
          <w:b/>
          <w:bCs/>
          <w:i/>
          <w:iCs/>
          <w:sz w:val="22"/>
          <w:szCs w:val="22"/>
        </w:rPr>
        <w:t>a</w:t>
      </w:r>
      <w:r w:rsidR="000F0C92">
        <w:rPr>
          <w:b/>
          <w:bCs/>
          <w:i/>
          <w:iCs/>
          <w:sz w:val="22"/>
          <w:szCs w:val="22"/>
        </w:rPr>
        <w:t>t</w:t>
      </w:r>
      <w:r w:rsidRPr="00BE13CF">
        <w:rPr>
          <w:b/>
          <w:bCs/>
          <w:i/>
          <w:iCs/>
          <w:sz w:val="22"/>
          <w:szCs w:val="22"/>
        </w:rPr>
        <w:t>ea de inspec</w:t>
      </w:r>
      <w:r w:rsidR="001C160D">
        <w:rPr>
          <w:b/>
          <w:bCs/>
          <w:i/>
          <w:iCs/>
          <w:sz w:val="22"/>
          <w:szCs w:val="22"/>
        </w:rPr>
        <w:t>ț</w:t>
      </w:r>
      <w:r w:rsidRPr="00BE13CF">
        <w:rPr>
          <w:b/>
          <w:bCs/>
          <w:i/>
          <w:iCs/>
          <w:sz w:val="22"/>
          <w:szCs w:val="22"/>
        </w:rPr>
        <w:t>ie fiscal</w:t>
      </w:r>
      <w:r w:rsidR="001C160D">
        <w:rPr>
          <w:b/>
          <w:bCs/>
          <w:i/>
          <w:iCs/>
          <w:sz w:val="22"/>
          <w:szCs w:val="22"/>
        </w:rPr>
        <w:t>ă</w:t>
      </w:r>
    </w:p>
    <w:p w14:paraId="18CE542C" w14:textId="77777777" w:rsidR="00BE13CF" w:rsidRPr="00BE13CF" w:rsidRDefault="00BE13CF" w:rsidP="007175A1">
      <w:pPr>
        <w:pStyle w:val="Corptext"/>
        <w:jc w:val="left"/>
        <w:rPr>
          <w:sz w:val="22"/>
          <w:szCs w:val="22"/>
        </w:rPr>
      </w:pPr>
    </w:p>
    <w:tbl>
      <w:tblPr>
        <w:tblW w:w="0" w:type="auto"/>
        <w:tblInd w:w="608" w:type="dxa"/>
        <w:tblLayout w:type="fixed"/>
        <w:tblCellMar>
          <w:left w:w="0" w:type="dxa"/>
          <w:right w:w="0" w:type="dxa"/>
        </w:tblCellMar>
        <w:tblLook w:val="0000" w:firstRow="0" w:lastRow="0" w:firstColumn="0" w:lastColumn="0" w:noHBand="0" w:noVBand="0"/>
      </w:tblPr>
      <w:tblGrid>
        <w:gridCol w:w="98"/>
        <w:gridCol w:w="1218"/>
        <w:gridCol w:w="54"/>
        <w:gridCol w:w="4998"/>
        <w:gridCol w:w="1777"/>
      </w:tblGrid>
      <w:tr w:rsidR="00913A96" w:rsidRPr="00BE13CF" w14:paraId="62676559" w14:textId="77777777" w:rsidTr="009F3CF7">
        <w:trPr>
          <w:trHeight w:val="637"/>
        </w:trPr>
        <w:tc>
          <w:tcPr>
            <w:tcW w:w="1316" w:type="dxa"/>
            <w:gridSpan w:val="2"/>
            <w:tcBorders>
              <w:top w:val="single" w:sz="4" w:space="0" w:color="000000"/>
              <w:left w:val="single" w:sz="4" w:space="0" w:color="000000"/>
              <w:bottom w:val="single" w:sz="4" w:space="0" w:color="000000"/>
            </w:tcBorders>
            <w:shd w:val="clear" w:color="auto" w:fill="BF819E"/>
            <w:vAlign w:val="bottom"/>
          </w:tcPr>
          <w:p w14:paraId="1079512B" w14:textId="7DB383E8" w:rsidR="00913A96" w:rsidRPr="00BE13CF" w:rsidRDefault="00913A96" w:rsidP="006538AE">
            <w:pPr>
              <w:pStyle w:val="NormalWeb"/>
              <w:kinsoku w:val="0"/>
              <w:overflowPunct w:val="0"/>
              <w:spacing w:before="0" w:after="0"/>
              <w:rPr>
                <w:lang w:val="ro-RO"/>
              </w:rPr>
            </w:pPr>
            <w:r w:rsidRPr="00BE13CF">
              <w:rPr>
                <w:b/>
                <w:bCs/>
                <w:sz w:val="22"/>
                <w:szCs w:val="22"/>
                <w:lang w:val="ro-RO"/>
              </w:rPr>
              <w:t>Indica</w:t>
            </w:r>
            <w:r w:rsidR="000F0C92">
              <w:rPr>
                <w:b/>
                <w:bCs/>
                <w:sz w:val="22"/>
                <w:szCs w:val="22"/>
                <w:lang w:val="ro-RO"/>
              </w:rPr>
              <w:t>t</w:t>
            </w:r>
            <w:r w:rsidRPr="00BE13CF">
              <w:rPr>
                <w:b/>
                <w:bCs/>
                <w:sz w:val="22"/>
                <w:szCs w:val="22"/>
                <w:lang w:val="ro-RO"/>
              </w:rPr>
              <w:t>ori</w:t>
            </w:r>
          </w:p>
        </w:tc>
        <w:tc>
          <w:tcPr>
            <w:tcW w:w="5052" w:type="dxa"/>
            <w:gridSpan w:val="2"/>
            <w:tcBorders>
              <w:top w:val="single" w:sz="4" w:space="0" w:color="000000"/>
              <w:left w:val="single" w:sz="4" w:space="0" w:color="000000"/>
              <w:bottom w:val="single" w:sz="4" w:space="0" w:color="000000"/>
            </w:tcBorders>
            <w:shd w:val="clear" w:color="auto" w:fill="BF819E"/>
            <w:vAlign w:val="bottom"/>
          </w:tcPr>
          <w:p w14:paraId="192B88F5" w14:textId="5766EABA" w:rsidR="00913A96" w:rsidRPr="00BE13CF" w:rsidRDefault="00913A96" w:rsidP="006538AE">
            <w:pPr>
              <w:kinsoku w:val="0"/>
              <w:overflowPunct w:val="0"/>
              <w:spacing w:after="0"/>
              <w:jc w:val="center"/>
              <w:rPr>
                <w:lang w:val="ro-RO"/>
              </w:rPr>
            </w:pPr>
            <w:r w:rsidRPr="00BE13CF">
              <w:rPr>
                <w:b/>
                <w:bCs/>
                <w:i/>
                <w:iCs/>
                <w:lang w:val="ro-RO"/>
              </w:rPr>
              <w:t>INSPEC</w:t>
            </w:r>
            <w:r w:rsidR="000F0C92">
              <w:rPr>
                <w:b/>
                <w:bCs/>
                <w:i/>
                <w:iCs/>
                <w:lang w:val="ro-RO"/>
              </w:rPr>
              <w:t>T</w:t>
            </w:r>
            <w:r w:rsidRPr="00BE13CF">
              <w:rPr>
                <w:b/>
                <w:bCs/>
                <w:i/>
                <w:iCs/>
                <w:lang w:val="ro-RO"/>
              </w:rPr>
              <w:t>IE FISCALĂ  Ianuarie – Sep</w:t>
            </w:r>
            <w:r w:rsidR="000F0C92">
              <w:rPr>
                <w:b/>
                <w:bCs/>
                <w:i/>
                <w:iCs/>
                <w:lang w:val="ro-RO"/>
              </w:rPr>
              <w:t>t</w:t>
            </w:r>
            <w:r w:rsidRPr="00BE13CF">
              <w:rPr>
                <w:b/>
                <w:bCs/>
                <w:i/>
                <w:iCs/>
                <w:lang w:val="ro-RO"/>
              </w:rPr>
              <w:t>embrie 2023</w:t>
            </w:r>
          </w:p>
          <w:p w14:paraId="3631EA88" w14:textId="77777777" w:rsidR="00913A96" w:rsidRPr="00BE13CF" w:rsidRDefault="00913A96" w:rsidP="006538AE">
            <w:pPr>
              <w:pStyle w:val="NormalWeb1"/>
              <w:kinsoku w:val="0"/>
              <w:overflowPunct w:val="0"/>
              <w:spacing w:before="0" w:after="0"/>
              <w:jc w:val="center"/>
              <w:rPr>
                <w:lang w:val="ro-RO"/>
              </w:rPr>
            </w:pPr>
            <w:r w:rsidRPr="00BE13CF">
              <w:rPr>
                <w:rStyle w:val="DefaultParagraphFont1"/>
                <w:rFonts w:eastAsia="Arial"/>
                <w:i/>
                <w:iCs/>
                <w:sz w:val="22"/>
                <w:szCs w:val="22"/>
                <w:lang w:val="ro-RO"/>
              </w:rPr>
              <w:t xml:space="preserve"> persoane juridice</w:t>
            </w:r>
          </w:p>
        </w:tc>
        <w:tc>
          <w:tcPr>
            <w:tcW w:w="1777" w:type="dxa"/>
            <w:tcBorders>
              <w:top w:val="single" w:sz="8" w:space="0" w:color="000000"/>
              <w:left w:val="single" w:sz="4" w:space="0" w:color="000000"/>
              <w:right w:val="single" w:sz="8" w:space="0" w:color="000000"/>
            </w:tcBorders>
            <w:shd w:val="clear" w:color="auto" w:fill="BF819E"/>
            <w:vAlign w:val="bottom"/>
          </w:tcPr>
          <w:p w14:paraId="33FF40D8" w14:textId="77777777" w:rsidR="00913A96" w:rsidRPr="00BE13CF" w:rsidRDefault="00913A96" w:rsidP="006538AE">
            <w:pPr>
              <w:pStyle w:val="NormalWeb"/>
              <w:kinsoku w:val="0"/>
              <w:overflowPunct w:val="0"/>
              <w:snapToGrid w:val="0"/>
              <w:spacing w:before="53" w:after="0"/>
              <w:rPr>
                <w:sz w:val="22"/>
                <w:szCs w:val="22"/>
                <w:lang w:val="ro-RO"/>
              </w:rPr>
            </w:pPr>
          </w:p>
        </w:tc>
      </w:tr>
      <w:tr w:rsidR="00913A96" w:rsidRPr="00BE13CF" w14:paraId="24A077D7" w14:textId="77777777" w:rsidTr="006538AE">
        <w:trPr>
          <w:trHeight w:val="166"/>
        </w:trPr>
        <w:tc>
          <w:tcPr>
            <w:tcW w:w="1316" w:type="dxa"/>
            <w:gridSpan w:val="2"/>
            <w:tcBorders>
              <w:top w:val="single" w:sz="4" w:space="0" w:color="000000"/>
              <w:left w:val="single" w:sz="4" w:space="0" w:color="000000"/>
              <w:bottom w:val="single" w:sz="4" w:space="0" w:color="000000"/>
            </w:tcBorders>
            <w:shd w:val="clear" w:color="auto" w:fill="auto"/>
            <w:vAlign w:val="bottom"/>
          </w:tcPr>
          <w:p w14:paraId="33A80117"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1</w:t>
            </w:r>
          </w:p>
        </w:tc>
        <w:tc>
          <w:tcPr>
            <w:tcW w:w="5052" w:type="dxa"/>
            <w:gridSpan w:val="2"/>
            <w:tcBorders>
              <w:top w:val="single" w:sz="4" w:space="0" w:color="000000"/>
              <w:left w:val="single" w:sz="4" w:space="0" w:color="000000"/>
              <w:bottom w:val="single" w:sz="4" w:space="0" w:color="000000"/>
            </w:tcBorders>
            <w:shd w:val="clear" w:color="auto" w:fill="auto"/>
            <w:vAlign w:val="bottom"/>
          </w:tcPr>
          <w:p w14:paraId="4F3EAF90" w14:textId="622C732D" w:rsidR="00913A96" w:rsidRPr="00BE13CF" w:rsidRDefault="00913A96" w:rsidP="006538AE">
            <w:pPr>
              <w:pStyle w:val="NormalWeb"/>
              <w:kinsoku w:val="0"/>
              <w:overflowPunct w:val="0"/>
              <w:spacing w:before="0" w:after="0"/>
              <w:rPr>
                <w:lang w:val="ro-RO"/>
              </w:rPr>
            </w:pPr>
            <w:r w:rsidRPr="00BE13CF">
              <w:rPr>
                <w:rStyle w:val="Fontdeparagrafimplicit4"/>
                <w:b/>
                <w:sz w:val="22"/>
                <w:szCs w:val="22"/>
                <w:lang w:val="ro-RO"/>
              </w:rPr>
              <w:t>Număr ac</w:t>
            </w:r>
            <w:r w:rsidR="000F0C92">
              <w:rPr>
                <w:rStyle w:val="Fontdeparagrafimplicit4"/>
                <w:b/>
                <w:sz w:val="22"/>
                <w:szCs w:val="22"/>
                <w:lang w:val="ro-RO"/>
              </w:rPr>
              <w:t>t</w:t>
            </w:r>
            <w:r w:rsidRPr="00BE13CF">
              <w:rPr>
                <w:rStyle w:val="Fontdeparagrafimplicit4"/>
                <w:b/>
                <w:sz w:val="22"/>
                <w:szCs w:val="22"/>
                <w:lang w:val="ro-RO"/>
              </w:rPr>
              <w:t>iuni de inspec</w:t>
            </w:r>
            <w:r w:rsidR="000F0C92">
              <w:rPr>
                <w:rStyle w:val="Fontdeparagrafimplicit4"/>
                <w:b/>
                <w:sz w:val="22"/>
                <w:szCs w:val="22"/>
                <w:lang w:val="ro-RO"/>
              </w:rPr>
              <w:t>t</w:t>
            </w:r>
            <w:r w:rsidRPr="00BE13CF">
              <w:rPr>
                <w:rStyle w:val="Fontdeparagrafimplicit4"/>
                <w:b/>
                <w:sz w:val="22"/>
                <w:szCs w:val="22"/>
                <w:lang w:val="ro-RO"/>
              </w:rPr>
              <w:t>ie fiscală</w:t>
            </w:r>
          </w:p>
        </w:tc>
        <w:tc>
          <w:tcPr>
            <w:tcW w:w="1777" w:type="dxa"/>
            <w:tcBorders>
              <w:left w:val="single" w:sz="4" w:space="0" w:color="000000"/>
              <w:bottom w:val="single" w:sz="8" w:space="0" w:color="000000"/>
              <w:right w:val="single" w:sz="8" w:space="0" w:color="000000"/>
            </w:tcBorders>
            <w:shd w:val="clear" w:color="auto" w:fill="auto"/>
            <w:vAlign w:val="bottom"/>
          </w:tcPr>
          <w:p w14:paraId="32E209D8" w14:textId="77777777" w:rsidR="00913A96" w:rsidRPr="00BE13CF" w:rsidRDefault="00913A96" w:rsidP="006538AE">
            <w:pPr>
              <w:pStyle w:val="NormalWeb1"/>
              <w:kinsoku w:val="0"/>
              <w:overflowPunct w:val="0"/>
              <w:spacing w:before="0" w:after="0"/>
              <w:jc w:val="right"/>
              <w:rPr>
                <w:lang w:val="ro-RO"/>
              </w:rPr>
            </w:pPr>
            <w:r w:rsidRPr="00BE13CF">
              <w:rPr>
                <w:b/>
                <w:sz w:val="22"/>
                <w:szCs w:val="22"/>
                <w:lang w:val="ro-RO"/>
              </w:rPr>
              <w:t>106</w:t>
            </w:r>
          </w:p>
        </w:tc>
      </w:tr>
      <w:tr w:rsidR="00913A96" w:rsidRPr="00BE13CF" w14:paraId="6F47FB41" w14:textId="77777777" w:rsidTr="006538AE">
        <w:trPr>
          <w:trHeight w:val="273"/>
        </w:trPr>
        <w:tc>
          <w:tcPr>
            <w:tcW w:w="1316" w:type="dxa"/>
            <w:gridSpan w:val="2"/>
            <w:tcBorders>
              <w:top w:val="single" w:sz="4" w:space="0" w:color="000000"/>
              <w:left w:val="single" w:sz="4" w:space="0" w:color="000000"/>
              <w:bottom w:val="single" w:sz="4" w:space="0" w:color="000000"/>
            </w:tcBorders>
            <w:shd w:val="clear" w:color="auto" w:fill="auto"/>
            <w:vAlign w:val="bottom"/>
          </w:tcPr>
          <w:p w14:paraId="3B223AD0"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w:t>
            </w:r>
          </w:p>
        </w:tc>
        <w:tc>
          <w:tcPr>
            <w:tcW w:w="5052" w:type="dxa"/>
            <w:gridSpan w:val="2"/>
            <w:tcBorders>
              <w:top w:val="single" w:sz="4" w:space="0" w:color="000000"/>
              <w:left w:val="single" w:sz="4" w:space="0" w:color="000000"/>
              <w:bottom w:val="single" w:sz="4" w:space="0" w:color="000000"/>
            </w:tcBorders>
            <w:shd w:val="clear" w:color="auto" w:fill="auto"/>
            <w:vAlign w:val="bottom"/>
          </w:tcPr>
          <w:p w14:paraId="2B3710E2" w14:textId="06B052E9" w:rsidR="00913A96" w:rsidRPr="00BE13CF" w:rsidRDefault="00913A96" w:rsidP="006538AE">
            <w:pPr>
              <w:pStyle w:val="NormalWeb"/>
              <w:kinsoku w:val="0"/>
              <w:overflowPunct w:val="0"/>
              <w:spacing w:before="0" w:after="0"/>
              <w:rPr>
                <w:lang w:val="ro-RO"/>
              </w:rPr>
            </w:pPr>
            <w:r w:rsidRPr="00BE13CF">
              <w:rPr>
                <w:rStyle w:val="Fontdeparagrafimplicit4"/>
                <w:b/>
                <w:sz w:val="22"/>
                <w:szCs w:val="22"/>
                <w:lang w:val="ro-RO"/>
              </w:rPr>
              <w:t>Sume suplimen</w:t>
            </w:r>
            <w:r w:rsidR="000F0C92">
              <w:rPr>
                <w:rStyle w:val="Fontdeparagrafimplicit4"/>
                <w:b/>
                <w:sz w:val="22"/>
                <w:szCs w:val="22"/>
                <w:lang w:val="ro-RO"/>
              </w:rPr>
              <w:t>t</w:t>
            </w:r>
            <w:r w:rsidRPr="00BE13CF">
              <w:rPr>
                <w:rStyle w:val="Fontdeparagrafimplicit4"/>
                <w:b/>
                <w:sz w:val="22"/>
                <w:szCs w:val="22"/>
                <w:lang w:val="ro-RO"/>
              </w:rPr>
              <w:t>ar a</w:t>
            </w:r>
            <w:r w:rsidR="000F0C92">
              <w:rPr>
                <w:rStyle w:val="Fontdeparagrafimplicit4"/>
                <w:b/>
                <w:sz w:val="22"/>
                <w:szCs w:val="22"/>
                <w:lang w:val="ro-RO"/>
              </w:rPr>
              <w:t>t</w:t>
            </w:r>
            <w:r w:rsidRPr="00BE13CF">
              <w:rPr>
                <w:rStyle w:val="Fontdeparagrafimplicit4"/>
                <w:b/>
                <w:sz w:val="22"/>
                <w:szCs w:val="22"/>
                <w:lang w:val="ro-RO"/>
              </w:rPr>
              <w:t xml:space="preserve">rase pe </w:t>
            </w:r>
            <w:r w:rsidR="000F0C92">
              <w:rPr>
                <w:rStyle w:val="Fontdeparagrafimplicit4"/>
                <w:b/>
                <w:sz w:val="22"/>
                <w:szCs w:val="22"/>
                <w:lang w:val="ro-RO"/>
              </w:rPr>
              <w:t>t</w:t>
            </w:r>
            <w:r w:rsidRPr="00BE13CF">
              <w:rPr>
                <w:rStyle w:val="Fontdeparagrafimplicit4"/>
                <w:b/>
                <w:sz w:val="22"/>
                <w:szCs w:val="22"/>
                <w:lang w:val="ro-RO"/>
              </w:rPr>
              <w:t>o</w:t>
            </w:r>
            <w:r w:rsidR="000F0C92">
              <w:rPr>
                <w:rStyle w:val="Fontdeparagrafimplicit4"/>
                <w:b/>
                <w:sz w:val="22"/>
                <w:szCs w:val="22"/>
                <w:lang w:val="ro-RO"/>
              </w:rPr>
              <w:t>t</w:t>
            </w:r>
            <w:r w:rsidRPr="00BE13CF">
              <w:rPr>
                <w:rStyle w:val="Fontdeparagrafimplicit4"/>
                <w:b/>
                <w:sz w:val="22"/>
                <w:szCs w:val="22"/>
                <w:lang w:val="ro-RO"/>
              </w:rPr>
              <w:t>al şi pe ca</w:t>
            </w:r>
            <w:r w:rsidR="000F0C92">
              <w:rPr>
                <w:rStyle w:val="Fontdeparagrafimplicit4"/>
                <w:b/>
                <w:sz w:val="22"/>
                <w:szCs w:val="22"/>
                <w:lang w:val="ro-RO"/>
              </w:rPr>
              <w:t>t</w:t>
            </w:r>
            <w:r w:rsidRPr="00BE13CF">
              <w:rPr>
                <w:rStyle w:val="Fontdeparagrafimplicit4"/>
                <w:b/>
                <w:sz w:val="22"/>
                <w:szCs w:val="22"/>
                <w:lang w:val="ro-RO"/>
              </w:rPr>
              <w:t>egorii de veni</w:t>
            </w:r>
            <w:r w:rsidR="000F0C92">
              <w:rPr>
                <w:rStyle w:val="Fontdeparagrafimplicit4"/>
                <w:b/>
                <w:sz w:val="22"/>
                <w:szCs w:val="22"/>
                <w:lang w:val="ro-RO"/>
              </w:rPr>
              <w:t>t</w:t>
            </w:r>
            <w:r w:rsidRPr="00BE13CF">
              <w:rPr>
                <w:rStyle w:val="Fontdeparagrafimplicit4"/>
                <w:b/>
                <w:sz w:val="22"/>
                <w:szCs w:val="22"/>
                <w:lang w:val="ro-RO"/>
              </w:rPr>
              <w:t>uri (lei)</w:t>
            </w:r>
          </w:p>
        </w:tc>
        <w:tc>
          <w:tcPr>
            <w:tcW w:w="1777" w:type="dxa"/>
            <w:tcBorders>
              <w:top w:val="single" w:sz="8" w:space="0" w:color="000000"/>
              <w:left w:val="single" w:sz="4" w:space="0" w:color="000000"/>
              <w:bottom w:val="single" w:sz="8" w:space="0" w:color="000000"/>
              <w:right w:val="single" w:sz="8" w:space="0" w:color="000000"/>
            </w:tcBorders>
            <w:shd w:val="clear" w:color="auto" w:fill="auto"/>
            <w:vAlign w:val="bottom"/>
          </w:tcPr>
          <w:p w14:paraId="7A8F8757" w14:textId="77777777" w:rsidR="00913A96" w:rsidRPr="00BE13CF" w:rsidRDefault="00913A96" w:rsidP="006538AE">
            <w:pPr>
              <w:pStyle w:val="NormalWeb1"/>
              <w:kinsoku w:val="0"/>
              <w:overflowPunct w:val="0"/>
              <w:spacing w:before="0" w:after="0"/>
              <w:jc w:val="right"/>
              <w:rPr>
                <w:lang w:val="ro-RO"/>
              </w:rPr>
            </w:pPr>
            <w:r w:rsidRPr="00BE13CF">
              <w:rPr>
                <w:b/>
                <w:sz w:val="22"/>
                <w:szCs w:val="22"/>
                <w:lang w:val="ro-RO"/>
              </w:rPr>
              <w:t>23.465.681</w:t>
            </w:r>
          </w:p>
        </w:tc>
      </w:tr>
      <w:tr w:rsidR="00913A96" w:rsidRPr="00BE13CF" w14:paraId="048CBE2B" w14:textId="77777777" w:rsidTr="006538AE">
        <w:trPr>
          <w:trHeight w:val="156"/>
        </w:trPr>
        <w:tc>
          <w:tcPr>
            <w:tcW w:w="1316" w:type="dxa"/>
            <w:gridSpan w:val="2"/>
            <w:tcBorders>
              <w:top w:val="single" w:sz="4" w:space="0" w:color="000000"/>
              <w:left w:val="single" w:sz="4" w:space="0" w:color="000000"/>
              <w:bottom w:val="single" w:sz="4" w:space="0" w:color="000000"/>
            </w:tcBorders>
            <w:shd w:val="clear" w:color="auto" w:fill="auto"/>
            <w:vAlign w:val="bottom"/>
          </w:tcPr>
          <w:p w14:paraId="377EE71F"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2.1</w:t>
            </w:r>
          </w:p>
        </w:tc>
        <w:tc>
          <w:tcPr>
            <w:tcW w:w="5052" w:type="dxa"/>
            <w:gridSpan w:val="2"/>
            <w:tcBorders>
              <w:top w:val="single" w:sz="4" w:space="0" w:color="000000"/>
              <w:left w:val="single" w:sz="4" w:space="0" w:color="000000"/>
              <w:bottom w:val="single" w:sz="4" w:space="0" w:color="000000"/>
            </w:tcBorders>
            <w:shd w:val="clear" w:color="auto" w:fill="auto"/>
            <w:vAlign w:val="bottom"/>
          </w:tcPr>
          <w:p w14:paraId="1A756981" w14:textId="26F4A8A3" w:rsidR="00913A96" w:rsidRPr="00BE13CF" w:rsidRDefault="00913A96" w:rsidP="006538AE">
            <w:pPr>
              <w:pStyle w:val="NormalWeb"/>
              <w:kinsoku w:val="0"/>
              <w:overflowPunct w:val="0"/>
              <w:spacing w:before="0" w:after="0"/>
              <w:rPr>
                <w:lang w:val="ro-RO"/>
              </w:rPr>
            </w:pPr>
            <w:r w:rsidRPr="00BE13CF">
              <w:rPr>
                <w:rStyle w:val="Fontdeparagrafimplicit4"/>
                <w:b/>
                <w:i/>
                <w:iCs/>
                <w:sz w:val="22"/>
                <w:szCs w:val="22"/>
                <w:lang w:val="ro-RO"/>
              </w:rPr>
              <w:t>Diferen</w:t>
            </w:r>
            <w:r w:rsidR="000F0C92">
              <w:rPr>
                <w:rStyle w:val="Fontdeparagrafimplicit4"/>
                <w:b/>
                <w:i/>
                <w:iCs/>
                <w:sz w:val="22"/>
                <w:szCs w:val="22"/>
                <w:lang w:val="ro-RO"/>
              </w:rPr>
              <w:t>t</w:t>
            </w:r>
            <w:r w:rsidRPr="00BE13CF">
              <w:rPr>
                <w:rStyle w:val="Fontdeparagrafimplicit4"/>
                <w:b/>
                <w:i/>
                <w:iCs/>
                <w:sz w:val="22"/>
                <w:szCs w:val="22"/>
                <w:lang w:val="ro-RO"/>
              </w:rPr>
              <w:t>e, din care:</w:t>
            </w:r>
          </w:p>
        </w:tc>
        <w:tc>
          <w:tcPr>
            <w:tcW w:w="1777" w:type="dxa"/>
            <w:tcBorders>
              <w:top w:val="single" w:sz="8" w:space="0" w:color="000000"/>
              <w:left w:val="single" w:sz="4" w:space="0" w:color="000000"/>
              <w:bottom w:val="single" w:sz="8" w:space="0" w:color="000000"/>
              <w:right w:val="single" w:sz="8" w:space="0" w:color="000000"/>
            </w:tcBorders>
            <w:shd w:val="clear" w:color="auto" w:fill="auto"/>
            <w:vAlign w:val="bottom"/>
          </w:tcPr>
          <w:p w14:paraId="255D3A27" w14:textId="77777777" w:rsidR="00913A96" w:rsidRPr="00BE13CF" w:rsidRDefault="00913A96" w:rsidP="006538AE">
            <w:pPr>
              <w:pStyle w:val="NormalWeb1"/>
              <w:kinsoku w:val="0"/>
              <w:overflowPunct w:val="0"/>
              <w:snapToGrid w:val="0"/>
              <w:spacing w:before="0" w:after="0"/>
              <w:jc w:val="right"/>
              <w:rPr>
                <w:b/>
                <w:sz w:val="22"/>
                <w:szCs w:val="22"/>
                <w:lang w:val="ro-RO"/>
              </w:rPr>
            </w:pPr>
          </w:p>
        </w:tc>
      </w:tr>
      <w:tr w:rsidR="00913A96" w:rsidRPr="00BE13CF" w14:paraId="265B838E" w14:textId="77777777" w:rsidTr="006538AE">
        <w:trPr>
          <w:trHeight w:val="273"/>
        </w:trPr>
        <w:tc>
          <w:tcPr>
            <w:tcW w:w="1316" w:type="dxa"/>
            <w:gridSpan w:val="2"/>
            <w:tcBorders>
              <w:top w:val="single" w:sz="4" w:space="0" w:color="000000"/>
              <w:left w:val="single" w:sz="4" w:space="0" w:color="000000"/>
              <w:bottom w:val="single" w:sz="4" w:space="0" w:color="000000"/>
            </w:tcBorders>
            <w:shd w:val="clear" w:color="auto" w:fill="auto"/>
          </w:tcPr>
          <w:p w14:paraId="26681C7D"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2.1.1.</w:t>
            </w:r>
          </w:p>
        </w:tc>
        <w:tc>
          <w:tcPr>
            <w:tcW w:w="5052" w:type="dxa"/>
            <w:gridSpan w:val="2"/>
            <w:tcBorders>
              <w:top w:val="single" w:sz="4" w:space="0" w:color="000000"/>
              <w:left w:val="single" w:sz="4" w:space="0" w:color="000000"/>
              <w:bottom w:val="single" w:sz="4" w:space="0" w:color="000000"/>
            </w:tcBorders>
            <w:shd w:val="clear" w:color="auto" w:fill="auto"/>
          </w:tcPr>
          <w:p w14:paraId="0319A8FA" w14:textId="268483B9" w:rsidR="00913A96" w:rsidRPr="00BE13CF" w:rsidRDefault="00913A96" w:rsidP="006538AE">
            <w:pPr>
              <w:pStyle w:val="NormalWeb"/>
              <w:kinsoku w:val="0"/>
              <w:overflowPunct w:val="0"/>
              <w:spacing w:before="0" w:after="0"/>
              <w:rPr>
                <w:lang w:val="ro-RO"/>
              </w:rPr>
            </w:pPr>
            <w:r w:rsidRPr="00BE13CF">
              <w:rPr>
                <w:rStyle w:val="Fontdeparagrafimplicit4"/>
                <w:b/>
                <w:sz w:val="22"/>
                <w:szCs w:val="22"/>
                <w:lang w:val="ro-RO"/>
              </w:rPr>
              <w:t>Impozi</w:t>
            </w:r>
            <w:r w:rsidR="000F0C92">
              <w:rPr>
                <w:rStyle w:val="Fontdeparagrafimplicit4"/>
                <w:b/>
                <w:sz w:val="22"/>
                <w:szCs w:val="22"/>
                <w:lang w:val="ro-RO"/>
              </w:rPr>
              <w:t>t</w:t>
            </w:r>
            <w:r w:rsidRPr="00BE13CF">
              <w:rPr>
                <w:rStyle w:val="Fontdeparagrafimplicit4"/>
                <w:b/>
                <w:sz w:val="22"/>
                <w:szCs w:val="22"/>
                <w:lang w:val="ro-RO"/>
              </w:rPr>
              <w:t xml:space="preserve"> pe profi</w:t>
            </w:r>
            <w:r w:rsidR="000F0C92">
              <w:rPr>
                <w:rStyle w:val="Fontdeparagrafimplicit4"/>
                <w:b/>
                <w:sz w:val="22"/>
                <w:szCs w:val="22"/>
                <w:lang w:val="ro-RO"/>
              </w:rPr>
              <w:t>t</w:t>
            </w:r>
          </w:p>
        </w:tc>
        <w:tc>
          <w:tcPr>
            <w:tcW w:w="1777" w:type="dxa"/>
            <w:tcBorders>
              <w:top w:val="single" w:sz="8" w:space="0" w:color="000000"/>
              <w:left w:val="single" w:sz="4" w:space="0" w:color="000000"/>
              <w:bottom w:val="single" w:sz="8" w:space="0" w:color="000000"/>
              <w:right w:val="single" w:sz="8" w:space="0" w:color="000000"/>
            </w:tcBorders>
            <w:shd w:val="clear" w:color="auto" w:fill="auto"/>
          </w:tcPr>
          <w:p w14:paraId="0A742FD4" w14:textId="77777777" w:rsidR="00913A96" w:rsidRPr="00BE13CF" w:rsidRDefault="00913A96" w:rsidP="006538AE">
            <w:pPr>
              <w:pStyle w:val="NormalWeb1"/>
              <w:kinsoku w:val="0"/>
              <w:overflowPunct w:val="0"/>
              <w:spacing w:before="0" w:after="0"/>
              <w:jc w:val="right"/>
              <w:rPr>
                <w:lang w:val="ro-RO"/>
              </w:rPr>
            </w:pPr>
            <w:r w:rsidRPr="00BE13CF">
              <w:rPr>
                <w:b/>
                <w:sz w:val="22"/>
                <w:szCs w:val="22"/>
                <w:lang w:val="ro-RO"/>
              </w:rPr>
              <w:t>14.071.782</w:t>
            </w:r>
          </w:p>
        </w:tc>
      </w:tr>
      <w:tr w:rsidR="00913A96" w:rsidRPr="00BE13CF" w14:paraId="383B26F3" w14:textId="77777777" w:rsidTr="006538AE">
        <w:trPr>
          <w:trHeight w:val="201"/>
        </w:trPr>
        <w:tc>
          <w:tcPr>
            <w:tcW w:w="1316" w:type="dxa"/>
            <w:gridSpan w:val="2"/>
            <w:tcBorders>
              <w:top w:val="single" w:sz="4" w:space="0" w:color="000000"/>
              <w:left w:val="single" w:sz="4" w:space="0" w:color="000000"/>
              <w:bottom w:val="single" w:sz="4" w:space="0" w:color="000000"/>
            </w:tcBorders>
            <w:shd w:val="clear" w:color="auto" w:fill="auto"/>
          </w:tcPr>
          <w:p w14:paraId="1FD29726"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2.1.2</w:t>
            </w:r>
          </w:p>
        </w:tc>
        <w:tc>
          <w:tcPr>
            <w:tcW w:w="5052" w:type="dxa"/>
            <w:gridSpan w:val="2"/>
            <w:tcBorders>
              <w:top w:val="single" w:sz="4" w:space="0" w:color="000000"/>
              <w:left w:val="single" w:sz="4" w:space="0" w:color="000000"/>
              <w:bottom w:val="single" w:sz="4" w:space="0" w:color="000000"/>
            </w:tcBorders>
            <w:shd w:val="clear" w:color="auto" w:fill="auto"/>
          </w:tcPr>
          <w:p w14:paraId="6CFD5CB7" w14:textId="4B9F9FB7" w:rsidR="00913A96" w:rsidRPr="00BE13CF" w:rsidRDefault="00913A96" w:rsidP="006538AE">
            <w:pPr>
              <w:pStyle w:val="NormalWeb"/>
              <w:kinsoku w:val="0"/>
              <w:overflowPunct w:val="0"/>
              <w:spacing w:before="0" w:after="0"/>
              <w:rPr>
                <w:lang w:val="ro-RO"/>
              </w:rPr>
            </w:pPr>
            <w:r w:rsidRPr="00BE13CF">
              <w:rPr>
                <w:b/>
                <w:sz w:val="22"/>
                <w:szCs w:val="22"/>
                <w:lang w:val="ro-RO"/>
              </w:rPr>
              <w:t>Impozi</w:t>
            </w:r>
            <w:r w:rsidR="000F0C92">
              <w:rPr>
                <w:b/>
                <w:sz w:val="22"/>
                <w:szCs w:val="22"/>
                <w:lang w:val="ro-RO"/>
              </w:rPr>
              <w:t>t</w:t>
            </w:r>
            <w:r w:rsidRPr="00BE13CF">
              <w:rPr>
                <w:b/>
                <w:sz w:val="22"/>
                <w:szCs w:val="22"/>
                <w:lang w:val="ro-RO"/>
              </w:rPr>
              <w:t xml:space="preserve"> micro</w:t>
            </w:r>
          </w:p>
        </w:tc>
        <w:tc>
          <w:tcPr>
            <w:tcW w:w="1777" w:type="dxa"/>
            <w:tcBorders>
              <w:top w:val="single" w:sz="8" w:space="0" w:color="000000"/>
              <w:left w:val="single" w:sz="4" w:space="0" w:color="000000"/>
              <w:bottom w:val="single" w:sz="8" w:space="0" w:color="000000"/>
              <w:right w:val="single" w:sz="8" w:space="0" w:color="000000"/>
            </w:tcBorders>
            <w:shd w:val="clear" w:color="auto" w:fill="auto"/>
          </w:tcPr>
          <w:p w14:paraId="4EDABAC0" w14:textId="77777777" w:rsidR="00913A96" w:rsidRPr="00BE13CF" w:rsidRDefault="00913A96" w:rsidP="006538AE">
            <w:pPr>
              <w:pStyle w:val="NormalWeb1"/>
              <w:kinsoku w:val="0"/>
              <w:overflowPunct w:val="0"/>
              <w:spacing w:before="0" w:after="0"/>
              <w:jc w:val="right"/>
              <w:rPr>
                <w:lang w:val="ro-RO"/>
              </w:rPr>
            </w:pPr>
            <w:r w:rsidRPr="00BE13CF">
              <w:rPr>
                <w:b/>
                <w:sz w:val="22"/>
                <w:szCs w:val="22"/>
                <w:lang w:val="ro-RO"/>
              </w:rPr>
              <w:t>25.204</w:t>
            </w:r>
          </w:p>
        </w:tc>
      </w:tr>
      <w:tr w:rsidR="00913A96" w:rsidRPr="00BE13CF" w14:paraId="52C415BA" w14:textId="77777777" w:rsidTr="006538AE">
        <w:trPr>
          <w:trHeight w:val="138"/>
        </w:trPr>
        <w:tc>
          <w:tcPr>
            <w:tcW w:w="1316" w:type="dxa"/>
            <w:gridSpan w:val="2"/>
            <w:tcBorders>
              <w:top w:val="single" w:sz="4" w:space="0" w:color="000000"/>
              <w:left w:val="single" w:sz="4" w:space="0" w:color="000000"/>
              <w:bottom w:val="single" w:sz="4" w:space="0" w:color="000000"/>
            </w:tcBorders>
            <w:shd w:val="clear" w:color="auto" w:fill="auto"/>
            <w:vAlign w:val="bottom"/>
          </w:tcPr>
          <w:p w14:paraId="505211E4"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2.1.3</w:t>
            </w:r>
          </w:p>
        </w:tc>
        <w:tc>
          <w:tcPr>
            <w:tcW w:w="5052" w:type="dxa"/>
            <w:gridSpan w:val="2"/>
            <w:tcBorders>
              <w:top w:val="single" w:sz="4" w:space="0" w:color="000000"/>
              <w:left w:val="single" w:sz="4" w:space="0" w:color="000000"/>
              <w:bottom w:val="single" w:sz="4" w:space="0" w:color="000000"/>
            </w:tcBorders>
            <w:shd w:val="clear" w:color="auto" w:fill="auto"/>
            <w:vAlign w:val="bottom"/>
          </w:tcPr>
          <w:p w14:paraId="77853AF5" w14:textId="4E98AC28" w:rsidR="00913A96" w:rsidRPr="00BE13CF" w:rsidRDefault="000F0C92" w:rsidP="006538AE">
            <w:pPr>
              <w:pStyle w:val="NormalWeb"/>
              <w:kinsoku w:val="0"/>
              <w:overflowPunct w:val="0"/>
              <w:spacing w:before="0" w:after="0"/>
              <w:rPr>
                <w:lang w:val="ro-RO"/>
              </w:rPr>
            </w:pPr>
            <w:r>
              <w:rPr>
                <w:b/>
                <w:sz w:val="22"/>
                <w:szCs w:val="22"/>
                <w:lang w:val="ro-RO"/>
              </w:rPr>
              <w:t>T</w:t>
            </w:r>
            <w:r w:rsidR="00913A96" w:rsidRPr="00BE13CF">
              <w:rPr>
                <w:b/>
                <w:sz w:val="22"/>
                <w:szCs w:val="22"/>
                <w:lang w:val="ro-RO"/>
              </w:rPr>
              <w:t>VA</w:t>
            </w:r>
          </w:p>
        </w:tc>
        <w:tc>
          <w:tcPr>
            <w:tcW w:w="1777" w:type="dxa"/>
            <w:tcBorders>
              <w:top w:val="single" w:sz="8" w:space="0" w:color="000000"/>
              <w:left w:val="single" w:sz="4" w:space="0" w:color="000000"/>
              <w:bottom w:val="single" w:sz="8" w:space="0" w:color="000000"/>
              <w:right w:val="single" w:sz="8" w:space="0" w:color="000000"/>
            </w:tcBorders>
            <w:shd w:val="clear" w:color="auto" w:fill="auto"/>
            <w:vAlign w:val="bottom"/>
          </w:tcPr>
          <w:p w14:paraId="4D33AEC2" w14:textId="77777777" w:rsidR="00913A96" w:rsidRPr="00BE13CF" w:rsidRDefault="00913A96" w:rsidP="006538AE">
            <w:pPr>
              <w:pStyle w:val="NormalWeb1"/>
              <w:kinsoku w:val="0"/>
              <w:overflowPunct w:val="0"/>
              <w:spacing w:before="0" w:after="0"/>
              <w:jc w:val="right"/>
              <w:rPr>
                <w:lang w:val="ro-RO"/>
              </w:rPr>
            </w:pPr>
            <w:r w:rsidRPr="00BE13CF">
              <w:rPr>
                <w:b/>
                <w:sz w:val="22"/>
                <w:szCs w:val="22"/>
                <w:lang w:val="ro-RO"/>
              </w:rPr>
              <w:t>8.040.555</w:t>
            </w:r>
          </w:p>
        </w:tc>
      </w:tr>
      <w:tr w:rsidR="00913A96" w:rsidRPr="00BE13CF" w14:paraId="4D5593D6" w14:textId="77777777" w:rsidTr="006538AE">
        <w:trPr>
          <w:trHeight w:val="255"/>
        </w:trPr>
        <w:tc>
          <w:tcPr>
            <w:tcW w:w="1316" w:type="dxa"/>
            <w:gridSpan w:val="2"/>
            <w:tcBorders>
              <w:top w:val="single" w:sz="4" w:space="0" w:color="000000"/>
              <w:left w:val="single" w:sz="8" w:space="0" w:color="000000"/>
              <w:bottom w:val="single" w:sz="8" w:space="0" w:color="000000"/>
            </w:tcBorders>
            <w:shd w:val="clear" w:color="auto" w:fill="auto"/>
            <w:vAlign w:val="bottom"/>
          </w:tcPr>
          <w:p w14:paraId="478264D3"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lastRenderedPageBreak/>
              <w:t>2.1.4</w:t>
            </w:r>
          </w:p>
        </w:tc>
        <w:tc>
          <w:tcPr>
            <w:tcW w:w="5052" w:type="dxa"/>
            <w:gridSpan w:val="2"/>
            <w:tcBorders>
              <w:top w:val="single" w:sz="4" w:space="0" w:color="000000"/>
              <w:left w:val="single" w:sz="8" w:space="0" w:color="000000"/>
              <w:bottom w:val="single" w:sz="8" w:space="0" w:color="000000"/>
            </w:tcBorders>
            <w:shd w:val="clear" w:color="auto" w:fill="auto"/>
            <w:vAlign w:val="bottom"/>
          </w:tcPr>
          <w:p w14:paraId="7062CDD6" w14:textId="7E93AA08" w:rsidR="00913A96" w:rsidRPr="00BE13CF" w:rsidRDefault="00913A96" w:rsidP="006538AE">
            <w:pPr>
              <w:pStyle w:val="NormalWeb"/>
              <w:kinsoku w:val="0"/>
              <w:overflowPunct w:val="0"/>
              <w:spacing w:before="0" w:after="0"/>
              <w:rPr>
                <w:lang w:val="ro-RO"/>
              </w:rPr>
            </w:pPr>
            <w:r w:rsidRPr="00BE13CF">
              <w:rPr>
                <w:b/>
                <w:sz w:val="22"/>
                <w:szCs w:val="22"/>
                <w:lang w:val="ro-RO"/>
              </w:rPr>
              <w:t>Impozi</w:t>
            </w:r>
            <w:r w:rsidR="000F0C92">
              <w:rPr>
                <w:b/>
                <w:sz w:val="22"/>
                <w:szCs w:val="22"/>
                <w:lang w:val="ro-RO"/>
              </w:rPr>
              <w:t>t</w:t>
            </w:r>
            <w:r w:rsidRPr="00BE13CF">
              <w:rPr>
                <w:b/>
                <w:sz w:val="22"/>
                <w:szCs w:val="22"/>
                <w:lang w:val="ro-RO"/>
              </w:rPr>
              <w:t xml:space="preserve"> pe salar</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7F8D1F" w14:textId="77777777" w:rsidR="00913A96" w:rsidRPr="00BE13CF" w:rsidRDefault="00913A96" w:rsidP="006538AE">
            <w:pPr>
              <w:kinsoku w:val="0"/>
              <w:overflowPunct w:val="0"/>
              <w:jc w:val="right"/>
              <w:rPr>
                <w:lang w:val="ro-RO"/>
              </w:rPr>
            </w:pPr>
            <w:r w:rsidRPr="00BE13CF">
              <w:rPr>
                <w:b/>
                <w:lang w:val="ro-RO"/>
              </w:rPr>
              <w:t>30.431</w:t>
            </w:r>
          </w:p>
        </w:tc>
      </w:tr>
      <w:tr w:rsidR="00913A96" w:rsidRPr="00BE13CF" w14:paraId="388AE355" w14:textId="77777777" w:rsidTr="006538AE">
        <w:trPr>
          <w:trHeight w:val="201"/>
        </w:trPr>
        <w:tc>
          <w:tcPr>
            <w:tcW w:w="1316" w:type="dxa"/>
            <w:gridSpan w:val="2"/>
            <w:tcBorders>
              <w:top w:val="single" w:sz="8" w:space="0" w:color="000000"/>
              <w:left w:val="single" w:sz="8" w:space="0" w:color="000000"/>
              <w:bottom w:val="single" w:sz="8" w:space="0" w:color="000000"/>
            </w:tcBorders>
            <w:shd w:val="clear" w:color="auto" w:fill="auto"/>
            <w:vAlign w:val="bottom"/>
          </w:tcPr>
          <w:p w14:paraId="67154DB5"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2.1.5</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37531835" w14:textId="4882D63B" w:rsidR="00913A96" w:rsidRPr="00BE13CF" w:rsidRDefault="00913A96" w:rsidP="006538AE">
            <w:pPr>
              <w:pStyle w:val="NormalWeb"/>
              <w:kinsoku w:val="0"/>
              <w:overflowPunct w:val="0"/>
              <w:spacing w:before="0" w:after="0"/>
              <w:rPr>
                <w:lang w:val="ro-RO"/>
              </w:rPr>
            </w:pPr>
            <w:r w:rsidRPr="00BE13CF">
              <w:rPr>
                <w:b/>
                <w:sz w:val="22"/>
                <w:szCs w:val="22"/>
                <w:lang w:val="ro-RO"/>
              </w:rPr>
              <w:t>Impozi</w:t>
            </w:r>
            <w:r w:rsidR="000F0C92">
              <w:rPr>
                <w:b/>
                <w:sz w:val="22"/>
                <w:szCs w:val="22"/>
                <w:lang w:val="ro-RO"/>
              </w:rPr>
              <w:t>t</w:t>
            </w:r>
            <w:r w:rsidRPr="00BE13CF">
              <w:rPr>
                <w:b/>
                <w:sz w:val="22"/>
                <w:szCs w:val="22"/>
                <w:lang w:val="ro-RO"/>
              </w:rPr>
              <w:t xml:space="preserve"> pe dividende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D481F9" w14:textId="77777777" w:rsidR="00913A96" w:rsidRPr="00BE13CF" w:rsidRDefault="00913A96" w:rsidP="006538AE">
            <w:pPr>
              <w:kinsoku w:val="0"/>
              <w:overflowPunct w:val="0"/>
              <w:jc w:val="right"/>
              <w:rPr>
                <w:lang w:val="ro-RO"/>
              </w:rPr>
            </w:pPr>
            <w:r w:rsidRPr="00BE13CF">
              <w:rPr>
                <w:b/>
                <w:lang w:val="ro-RO"/>
              </w:rPr>
              <w:t>6.628</w:t>
            </w:r>
          </w:p>
        </w:tc>
      </w:tr>
      <w:tr w:rsidR="00913A96" w:rsidRPr="00BE13CF" w14:paraId="7BB106A0" w14:textId="77777777" w:rsidTr="006538AE">
        <w:trPr>
          <w:trHeight w:val="156"/>
        </w:trPr>
        <w:tc>
          <w:tcPr>
            <w:tcW w:w="1316" w:type="dxa"/>
            <w:gridSpan w:val="2"/>
            <w:tcBorders>
              <w:top w:val="single" w:sz="8" w:space="0" w:color="000000"/>
              <w:left w:val="single" w:sz="8" w:space="0" w:color="000000"/>
              <w:bottom w:val="single" w:sz="8" w:space="0" w:color="000000"/>
            </w:tcBorders>
            <w:shd w:val="clear" w:color="auto" w:fill="auto"/>
            <w:vAlign w:val="bottom"/>
          </w:tcPr>
          <w:p w14:paraId="433FFE5C"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2.1.6</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090DD808" w14:textId="0C31F4CB" w:rsidR="00913A96" w:rsidRPr="00BE13CF" w:rsidRDefault="00913A96" w:rsidP="006538AE">
            <w:pPr>
              <w:pStyle w:val="NormalWeb"/>
              <w:kinsoku w:val="0"/>
              <w:overflowPunct w:val="0"/>
              <w:spacing w:before="0" w:after="0"/>
              <w:rPr>
                <w:lang w:val="ro-RO"/>
              </w:rPr>
            </w:pPr>
            <w:r w:rsidRPr="00BE13CF">
              <w:rPr>
                <w:b/>
                <w:sz w:val="22"/>
                <w:szCs w:val="22"/>
                <w:lang w:val="ro-RO"/>
              </w:rPr>
              <w:t>Impozi</w:t>
            </w:r>
            <w:r w:rsidR="000F0C92">
              <w:rPr>
                <w:b/>
                <w:sz w:val="22"/>
                <w:szCs w:val="22"/>
                <w:lang w:val="ro-RO"/>
              </w:rPr>
              <w:t>t</w:t>
            </w:r>
            <w:r w:rsidRPr="00BE13CF">
              <w:rPr>
                <w:b/>
                <w:sz w:val="22"/>
                <w:szCs w:val="22"/>
                <w:lang w:val="ro-RO"/>
              </w:rPr>
              <w:t xml:space="preserve"> nereziden</w:t>
            </w:r>
            <w:r w:rsidR="000F0C92">
              <w:rPr>
                <w:b/>
                <w:sz w:val="22"/>
                <w:szCs w:val="22"/>
                <w:lang w:val="ro-RO"/>
              </w:rPr>
              <w:t>t</w:t>
            </w:r>
            <w:r w:rsidRPr="00BE13CF">
              <w:rPr>
                <w:b/>
                <w:sz w:val="22"/>
                <w:szCs w:val="22"/>
                <w:lang w:val="ro-RO"/>
              </w:rPr>
              <w:t>i</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255EC1" w14:textId="77777777" w:rsidR="00913A96" w:rsidRPr="00BE13CF" w:rsidRDefault="00913A96" w:rsidP="006538AE">
            <w:pPr>
              <w:kinsoku w:val="0"/>
              <w:overflowPunct w:val="0"/>
              <w:snapToGrid w:val="0"/>
              <w:jc w:val="right"/>
              <w:rPr>
                <w:lang w:val="ro-RO"/>
              </w:rPr>
            </w:pPr>
            <w:r w:rsidRPr="00BE13CF">
              <w:rPr>
                <w:b/>
                <w:lang w:val="ro-RO"/>
              </w:rPr>
              <w:t>0</w:t>
            </w:r>
          </w:p>
        </w:tc>
      </w:tr>
      <w:tr w:rsidR="00913A96" w:rsidRPr="00BE13CF" w14:paraId="4C72565B" w14:textId="77777777" w:rsidTr="006538AE">
        <w:trPr>
          <w:trHeight w:val="93"/>
        </w:trPr>
        <w:tc>
          <w:tcPr>
            <w:tcW w:w="1316" w:type="dxa"/>
            <w:gridSpan w:val="2"/>
            <w:tcBorders>
              <w:top w:val="single" w:sz="8" w:space="0" w:color="000000"/>
              <w:left w:val="single" w:sz="8" w:space="0" w:color="000000"/>
              <w:bottom w:val="single" w:sz="8" w:space="0" w:color="000000"/>
            </w:tcBorders>
            <w:shd w:val="clear" w:color="auto" w:fill="auto"/>
            <w:vAlign w:val="bottom"/>
          </w:tcPr>
          <w:p w14:paraId="51581359"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2.1.7</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3AEB1479" w14:textId="0870547E" w:rsidR="00913A96" w:rsidRPr="00BE13CF" w:rsidRDefault="00913A96" w:rsidP="006538AE">
            <w:pPr>
              <w:pStyle w:val="NormalWeb"/>
              <w:kinsoku w:val="0"/>
              <w:overflowPunct w:val="0"/>
              <w:spacing w:before="0" w:after="0"/>
              <w:rPr>
                <w:lang w:val="ro-RO"/>
              </w:rPr>
            </w:pPr>
            <w:r w:rsidRPr="00BE13CF">
              <w:rPr>
                <w:rStyle w:val="Fontdeparagrafimplicit4"/>
                <w:b/>
                <w:sz w:val="22"/>
                <w:szCs w:val="22"/>
                <w:lang w:val="ro-RO"/>
              </w:rPr>
              <w:t>con</w:t>
            </w:r>
            <w:r w:rsidR="000F0C92">
              <w:rPr>
                <w:rStyle w:val="Fontdeparagrafimplicit4"/>
                <w:b/>
                <w:sz w:val="22"/>
                <w:szCs w:val="22"/>
                <w:lang w:val="ro-RO"/>
              </w:rPr>
              <w:t>t</w:t>
            </w:r>
            <w:r w:rsidRPr="00BE13CF">
              <w:rPr>
                <w:rStyle w:val="Fontdeparagrafimplicit4"/>
                <w:b/>
                <w:sz w:val="22"/>
                <w:szCs w:val="22"/>
                <w:lang w:val="ro-RO"/>
              </w:rPr>
              <w:t>ribu</w:t>
            </w:r>
            <w:r w:rsidR="000F0C92">
              <w:rPr>
                <w:rStyle w:val="Fontdeparagrafimplicit4"/>
                <w:b/>
                <w:sz w:val="22"/>
                <w:szCs w:val="22"/>
                <w:lang w:val="ro-RO"/>
              </w:rPr>
              <w:t>t</w:t>
            </w:r>
            <w:r w:rsidRPr="00BE13CF">
              <w:rPr>
                <w:rStyle w:val="Fontdeparagrafimplicit4"/>
                <w:b/>
                <w:sz w:val="22"/>
                <w:szCs w:val="22"/>
                <w:lang w:val="ro-RO"/>
              </w:rPr>
              <w:t>ii de asigurări sociale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D494F" w14:textId="77777777" w:rsidR="00913A96" w:rsidRPr="00BE13CF" w:rsidRDefault="00913A96" w:rsidP="006538AE">
            <w:pPr>
              <w:kinsoku w:val="0"/>
              <w:overflowPunct w:val="0"/>
              <w:jc w:val="right"/>
              <w:rPr>
                <w:lang w:val="ro-RO"/>
              </w:rPr>
            </w:pPr>
            <w:r w:rsidRPr="00BE13CF">
              <w:rPr>
                <w:b/>
                <w:lang w:val="ro-RO"/>
              </w:rPr>
              <w:t>757.457</w:t>
            </w:r>
          </w:p>
        </w:tc>
      </w:tr>
      <w:tr w:rsidR="00913A96" w:rsidRPr="00BE13CF" w14:paraId="3A8D0622" w14:textId="77777777" w:rsidTr="006538AE">
        <w:trPr>
          <w:trHeight w:val="273"/>
        </w:trPr>
        <w:tc>
          <w:tcPr>
            <w:tcW w:w="1316" w:type="dxa"/>
            <w:gridSpan w:val="2"/>
            <w:tcBorders>
              <w:top w:val="single" w:sz="8" w:space="0" w:color="000000"/>
              <w:left w:val="single" w:sz="8" w:space="0" w:color="000000"/>
              <w:bottom w:val="single" w:sz="8" w:space="0" w:color="000000"/>
            </w:tcBorders>
            <w:shd w:val="clear" w:color="auto" w:fill="auto"/>
            <w:vAlign w:val="bottom"/>
          </w:tcPr>
          <w:p w14:paraId="5967C829"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2.1.8</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7D76A455" w14:textId="25116255" w:rsidR="00913A96" w:rsidRPr="00BE13CF" w:rsidRDefault="00913A96" w:rsidP="006538AE">
            <w:pPr>
              <w:pStyle w:val="NormalWeb"/>
              <w:kinsoku w:val="0"/>
              <w:overflowPunct w:val="0"/>
              <w:spacing w:before="0" w:after="0"/>
              <w:rPr>
                <w:lang w:val="ro-RO"/>
              </w:rPr>
            </w:pPr>
            <w:r w:rsidRPr="00BE13CF">
              <w:rPr>
                <w:rStyle w:val="Fontdeparagrafimplicit4"/>
                <w:b/>
                <w:sz w:val="22"/>
                <w:szCs w:val="22"/>
                <w:lang w:val="ro-RO"/>
              </w:rPr>
              <w:t>con</w:t>
            </w:r>
            <w:r w:rsidR="000F0C92">
              <w:rPr>
                <w:rStyle w:val="Fontdeparagrafimplicit4"/>
                <w:b/>
                <w:sz w:val="22"/>
                <w:szCs w:val="22"/>
                <w:lang w:val="ro-RO"/>
              </w:rPr>
              <w:t>t</w:t>
            </w:r>
            <w:r w:rsidRPr="00BE13CF">
              <w:rPr>
                <w:rStyle w:val="Fontdeparagrafimplicit4"/>
                <w:b/>
                <w:sz w:val="22"/>
                <w:szCs w:val="22"/>
                <w:lang w:val="ro-RO"/>
              </w:rPr>
              <w:t>ribu</w:t>
            </w:r>
            <w:r w:rsidR="000F0C92">
              <w:rPr>
                <w:rStyle w:val="Fontdeparagrafimplicit4"/>
                <w:b/>
                <w:sz w:val="22"/>
                <w:szCs w:val="22"/>
                <w:lang w:val="ro-RO"/>
              </w:rPr>
              <w:t>t</w:t>
            </w:r>
            <w:r w:rsidRPr="00BE13CF">
              <w:rPr>
                <w:rStyle w:val="Fontdeparagrafimplicit4"/>
                <w:b/>
                <w:sz w:val="22"/>
                <w:szCs w:val="22"/>
                <w:lang w:val="ro-RO"/>
              </w:rPr>
              <w:t>ii de asigurări de şomaj</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8B501B" w14:textId="77777777" w:rsidR="00913A96" w:rsidRPr="00BE13CF" w:rsidRDefault="00913A96" w:rsidP="006538AE">
            <w:pPr>
              <w:kinsoku w:val="0"/>
              <w:overflowPunct w:val="0"/>
              <w:jc w:val="right"/>
              <w:rPr>
                <w:lang w:val="ro-RO"/>
              </w:rPr>
            </w:pPr>
            <w:r w:rsidRPr="00BE13CF">
              <w:rPr>
                <w:b/>
                <w:lang w:val="ro-RO"/>
              </w:rPr>
              <w:t>0</w:t>
            </w:r>
          </w:p>
        </w:tc>
      </w:tr>
      <w:tr w:rsidR="00913A96" w:rsidRPr="00BE13CF" w14:paraId="6E37BA66" w14:textId="77777777" w:rsidTr="006538AE">
        <w:trPr>
          <w:trHeight w:val="201"/>
        </w:trPr>
        <w:tc>
          <w:tcPr>
            <w:tcW w:w="1316" w:type="dxa"/>
            <w:gridSpan w:val="2"/>
            <w:tcBorders>
              <w:top w:val="single" w:sz="8" w:space="0" w:color="000000"/>
              <w:left w:val="single" w:sz="8" w:space="0" w:color="000000"/>
              <w:bottom w:val="single" w:sz="8" w:space="0" w:color="000000"/>
            </w:tcBorders>
            <w:shd w:val="clear" w:color="auto" w:fill="auto"/>
            <w:vAlign w:val="bottom"/>
          </w:tcPr>
          <w:p w14:paraId="4F311686"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2.1.9</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2939FA28" w14:textId="60E8CAD6" w:rsidR="00913A96" w:rsidRPr="00BE13CF" w:rsidRDefault="00913A96" w:rsidP="006538AE">
            <w:pPr>
              <w:pStyle w:val="NormalWeb"/>
              <w:kinsoku w:val="0"/>
              <w:overflowPunct w:val="0"/>
              <w:spacing w:before="0" w:after="0"/>
              <w:rPr>
                <w:lang w:val="ro-RO"/>
              </w:rPr>
            </w:pPr>
            <w:r w:rsidRPr="00BE13CF">
              <w:rPr>
                <w:b/>
                <w:sz w:val="22"/>
                <w:szCs w:val="22"/>
                <w:lang w:val="ro-RO"/>
              </w:rPr>
              <w:t>con</w:t>
            </w:r>
            <w:r w:rsidR="000F0C92">
              <w:rPr>
                <w:b/>
                <w:sz w:val="22"/>
                <w:szCs w:val="22"/>
                <w:lang w:val="ro-RO"/>
              </w:rPr>
              <w:t>t</w:t>
            </w:r>
            <w:r w:rsidRPr="00BE13CF">
              <w:rPr>
                <w:b/>
                <w:sz w:val="22"/>
                <w:szCs w:val="22"/>
                <w:lang w:val="ro-RO"/>
              </w:rPr>
              <w:t>ribu</w:t>
            </w:r>
            <w:r w:rsidR="000F0C92">
              <w:rPr>
                <w:b/>
                <w:sz w:val="22"/>
                <w:szCs w:val="22"/>
                <w:lang w:val="ro-RO"/>
              </w:rPr>
              <w:t>t</w:t>
            </w:r>
            <w:r w:rsidRPr="00BE13CF">
              <w:rPr>
                <w:b/>
                <w:sz w:val="22"/>
                <w:szCs w:val="22"/>
                <w:lang w:val="ro-RO"/>
              </w:rPr>
              <w:t>ii de asigurări sociale de sănă</w:t>
            </w:r>
            <w:r w:rsidR="000F0C92">
              <w:rPr>
                <w:b/>
                <w:sz w:val="22"/>
                <w:szCs w:val="22"/>
                <w:lang w:val="ro-RO"/>
              </w:rPr>
              <w:t>t</w:t>
            </w:r>
            <w:r w:rsidRPr="00BE13CF">
              <w:rPr>
                <w:b/>
                <w:sz w:val="22"/>
                <w:szCs w:val="22"/>
                <w:lang w:val="ro-RO"/>
              </w:rPr>
              <w:t>a</w:t>
            </w:r>
            <w:r w:rsidR="000F0C92">
              <w:rPr>
                <w:b/>
                <w:sz w:val="22"/>
                <w:szCs w:val="22"/>
                <w:lang w:val="ro-RO"/>
              </w:rPr>
              <w:t>t</w:t>
            </w:r>
            <w:r w:rsidRPr="00BE13CF">
              <w:rPr>
                <w:b/>
                <w:sz w:val="22"/>
                <w:szCs w:val="22"/>
                <w:lang w:val="ro-RO"/>
              </w:rPr>
              <w:t>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3EA474" w14:textId="77777777" w:rsidR="00913A96" w:rsidRPr="00BE13CF" w:rsidRDefault="00913A96" w:rsidP="006538AE">
            <w:pPr>
              <w:kinsoku w:val="0"/>
              <w:overflowPunct w:val="0"/>
              <w:jc w:val="right"/>
              <w:rPr>
                <w:lang w:val="ro-RO"/>
              </w:rPr>
            </w:pPr>
            <w:r w:rsidRPr="00BE13CF">
              <w:rPr>
                <w:b/>
                <w:lang w:val="ro-RO"/>
              </w:rPr>
              <w:t>358.622</w:t>
            </w:r>
          </w:p>
        </w:tc>
      </w:tr>
      <w:tr w:rsidR="00913A96" w:rsidRPr="00BE13CF" w14:paraId="7D1080FE" w14:textId="77777777" w:rsidTr="006538AE">
        <w:trPr>
          <w:trHeight w:val="138"/>
        </w:trPr>
        <w:tc>
          <w:tcPr>
            <w:tcW w:w="1316" w:type="dxa"/>
            <w:gridSpan w:val="2"/>
            <w:tcBorders>
              <w:top w:val="single" w:sz="8" w:space="0" w:color="000000"/>
              <w:left w:val="single" w:sz="8" w:space="0" w:color="000000"/>
              <w:bottom w:val="single" w:sz="8" w:space="0" w:color="000000"/>
            </w:tcBorders>
            <w:shd w:val="clear" w:color="auto" w:fill="auto"/>
            <w:vAlign w:val="bottom"/>
          </w:tcPr>
          <w:p w14:paraId="6AF6C719"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2.1.10</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18410797" w14:textId="7BD88C83" w:rsidR="00913A96" w:rsidRPr="00BE13CF" w:rsidRDefault="00913A96" w:rsidP="006538AE">
            <w:pPr>
              <w:pStyle w:val="NormalWeb"/>
              <w:kinsoku w:val="0"/>
              <w:overflowPunct w:val="0"/>
              <w:spacing w:before="0" w:after="0"/>
              <w:rPr>
                <w:lang w:val="ro-RO"/>
              </w:rPr>
            </w:pPr>
            <w:r w:rsidRPr="00BE13CF">
              <w:rPr>
                <w:b/>
                <w:sz w:val="22"/>
                <w:szCs w:val="22"/>
                <w:lang w:val="ro-RO"/>
              </w:rPr>
              <w:t>al</w:t>
            </w:r>
            <w:r w:rsidR="000F0C92">
              <w:rPr>
                <w:b/>
                <w:sz w:val="22"/>
                <w:szCs w:val="22"/>
                <w:lang w:val="ro-RO"/>
              </w:rPr>
              <w:t>t</w:t>
            </w:r>
            <w:r w:rsidRPr="00BE13CF">
              <w:rPr>
                <w:b/>
                <w:sz w:val="22"/>
                <w:szCs w:val="22"/>
                <w:lang w:val="ro-RO"/>
              </w:rPr>
              <w:t>e impozi</w:t>
            </w:r>
            <w:r w:rsidR="000F0C92">
              <w:rPr>
                <w:b/>
                <w:sz w:val="22"/>
                <w:szCs w:val="22"/>
                <w:lang w:val="ro-RO"/>
              </w:rPr>
              <w:t>t</w:t>
            </w:r>
            <w:r w:rsidRPr="00BE13CF">
              <w:rPr>
                <w:b/>
                <w:sz w:val="22"/>
                <w:szCs w:val="22"/>
                <w:lang w:val="ro-RO"/>
              </w:rPr>
              <w:t>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CCE8ED" w14:textId="77777777" w:rsidR="00913A96" w:rsidRPr="00BE13CF" w:rsidRDefault="00913A96" w:rsidP="006538AE">
            <w:pPr>
              <w:kinsoku w:val="0"/>
              <w:overflowPunct w:val="0"/>
              <w:jc w:val="right"/>
              <w:rPr>
                <w:lang w:val="ro-RO"/>
              </w:rPr>
            </w:pPr>
            <w:r w:rsidRPr="00BE13CF">
              <w:rPr>
                <w:b/>
                <w:lang w:val="ro-RO"/>
              </w:rPr>
              <w:t>175.002</w:t>
            </w:r>
          </w:p>
        </w:tc>
      </w:tr>
      <w:tr w:rsidR="00913A96" w:rsidRPr="00BE13CF" w14:paraId="4E39E08E" w14:textId="77777777" w:rsidTr="006538AE">
        <w:trPr>
          <w:trHeight w:val="255"/>
        </w:trPr>
        <w:tc>
          <w:tcPr>
            <w:tcW w:w="1316" w:type="dxa"/>
            <w:gridSpan w:val="2"/>
            <w:tcBorders>
              <w:top w:val="single" w:sz="8" w:space="0" w:color="000000"/>
              <w:left w:val="single" w:sz="8" w:space="0" w:color="000000"/>
              <w:bottom w:val="single" w:sz="8" w:space="0" w:color="000000"/>
            </w:tcBorders>
            <w:shd w:val="clear" w:color="auto" w:fill="E0C2CD"/>
            <w:vAlign w:val="bottom"/>
          </w:tcPr>
          <w:p w14:paraId="7D31999D"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2.2</w:t>
            </w:r>
          </w:p>
        </w:tc>
        <w:tc>
          <w:tcPr>
            <w:tcW w:w="5052" w:type="dxa"/>
            <w:gridSpan w:val="2"/>
            <w:tcBorders>
              <w:top w:val="single" w:sz="8" w:space="0" w:color="000000"/>
              <w:left w:val="single" w:sz="8" w:space="0" w:color="000000"/>
              <w:bottom w:val="single" w:sz="8" w:space="0" w:color="000000"/>
            </w:tcBorders>
            <w:shd w:val="clear" w:color="auto" w:fill="E0C2CD"/>
            <w:vAlign w:val="bottom"/>
          </w:tcPr>
          <w:p w14:paraId="72DF1A49" w14:textId="532BFF4A" w:rsidR="00913A96" w:rsidRPr="00BE13CF" w:rsidRDefault="00913A96" w:rsidP="006538AE">
            <w:pPr>
              <w:pStyle w:val="NormalWeb"/>
              <w:kinsoku w:val="0"/>
              <w:overflowPunct w:val="0"/>
              <w:spacing w:before="0" w:after="0"/>
              <w:rPr>
                <w:lang w:val="ro-RO"/>
              </w:rPr>
            </w:pPr>
            <w:r w:rsidRPr="00BE13CF">
              <w:rPr>
                <w:b/>
                <w:i/>
                <w:iCs/>
                <w:sz w:val="22"/>
                <w:szCs w:val="22"/>
                <w:lang w:val="ro-RO"/>
              </w:rPr>
              <w:t>Sume suplimen</w:t>
            </w:r>
            <w:r w:rsidR="000F0C92">
              <w:rPr>
                <w:b/>
                <w:i/>
                <w:iCs/>
                <w:sz w:val="22"/>
                <w:szCs w:val="22"/>
                <w:lang w:val="ro-RO"/>
              </w:rPr>
              <w:t>t</w:t>
            </w:r>
            <w:r w:rsidRPr="00BE13CF">
              <w:rPr>
                <w:b/>
                <w:i/>
                <w:iCs/>
                <w:sz w:val="22"/>
                <w:szCs w:val="22"/>
                <w:lang w:val="ro-RO"/>
              </w:rPr>
              <w:t>are s</w:t>
            </w:r>
            <w:r w:rsidR="000F0C92">
              <w:rPr>
                <w:b/>
                <w:i/>
                <w:iCs/>
                <w:sz w:val="22"/>
                <w:szCs w:val="22"/>
                <w:lang w:val="ro-RO"/>
              </w:rPr>
              <w:t>t</w:t>
            </w:r>
            <w:r w:rsidRPr="00BE13CF">
              <w:rPr>
                <w:b/>
                <w:i/>
                <w:iCs/>
                <w:sz w:val="22"/>
                <w:szCs w:val="22"/>
                <w:lang w:val="ro-RO"/>
              </w:rPr>
              <w:t>abili</w:t>
            </w:r>
            <w:r w:rsidR="000F0C92">
              <w:rPr>
                <w:b/>
                <w:i/>
                <w:iCs/>
                <w:sz w:val="22"/>
                <w:szCs w:val="22"/>
                <w:lang w:val="ro-RO"/>
              </w:rPr>
              <w:t>t</w:t>
            </w:r>
            <w:r w:rsidRPr="00BE13CF">
              <w:rPr>
                <w:b/>
                <w:i/>
                <w:iCs/>
                <w:sz w:val="22"/>
                <w:szCs w:val="22"/>
                <w:lang w:val="ro-RO"/>
              </w:rPr>
              <w:t>e drep</w:t>
            </w:r>
            <w:r w:rsidR="000F0C92">
              <w:rPr>
                <w:b/>
                <w:i/>
                <w:iCs/>
                <w:sz w:val="22"/>
                <w:szCs w:val="22"/>
                <w:lang w:val="ro-RO"/>
              </w:rPr>
              <w:t>t</w:t>
            </w:r>
            <w:r w:rsidRPr="00BE13CF">
              <w:rPr>
                <w:b/>
                <w:i/>
                <w:iCs/>
                <w:sz w:val="22"/>
                <w:szCs w:val="22"/>
                <w:lang w:val="ro-RO"/>
              </w:rPr>
              <w:t xml:space="preserve"> accesorii</w:t>
            </w:r>
          </w:p>
        </w:tc>
        <w:tc>
          <w:tcPr>
            <w:tcW w:w="1777" w:type="dxa"/>
            <w:tcBorders>
              <w:top w:val="single" w:sz="8" w:space="0" w:color="000000"/>
              <w:left w:val="single" w:sz="8" w:space="0" w:color="000000"/>
              <w:bottom w:val="single" w:sz="8" w:space="0" w:color="000000"/>
              <w:right w:val="single" w:sz="8" w:space="0" w:color="000000"/>
            </w:tcBorders>
            <w:shd w:val="clear" w:color="auto" w:fill="E0C2CD"/>
            <w:vAlign w:val="bottom"/>
          </w:tcPr>
          <w:p w14:paraId="74006544" w14:textId="77777777" w:rsidR="00913A96" w:rsidRPr="00BE13CF" w:rsidRDefault="00913A96" w:rsidP="006538AE">
            <w:pPr>
              <w:kinsoku w:val="0"/>
              <w:overflowPunct w:val="0"/>
              <w:snapToGrid w:val="0"/>
              <w:jc w:val="right"/>
              <w:rPr>
                <w:lang w:val="ro-RO"/>
              </w:rPr>
            </w:pPr>
            <w:r w:rsidRPr="00BE13CF">
              <w:rPr>
                <w:b/>
                <w:i/>
                <w:iCs/>
                <w:lang w:val="ro-RO"/>
              </w:rPr>
              <w:t>0</w:t>
            </w:r>
          </w:p>
        </w:tc>
      </w:tr>
      <w:tr w:rsidR="00913A96" w:rsidRPr="00BE13CF" w14:paraId="447740AA" w14:textId="77777777" w:rsidTr="006538AE">
        <w:trPr>
          <w:trHeight w:val="318"/>
        </w:trPr>
        <w:tc>
          <w:tcPr>
            <w:tcW w:w="1316" w:type="dxa"/>
            <w:gridSpan w:val="2"/>
            <w:tcBorders>
              <w:top w:val="single" w:sz="8" w:space="0" w:color="000000"/>
              <w:left w:val="single" w:sz="8" w:space="0" w:color="000000"/>
              <w:bottom w:val="single" w:sz="8" w:space="0" w:color="000000"/>
            </w:tcBorders>
            <w:shd w:val="clear" w:color="auto" w:fill="E0C2CD"/>
            <w:vAlign w:val="bottom"/>
          </w:tcPr>
          <w:p w14:paraId="1D68955C"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2.3</w:t>
            </w:r>
          </w:p>
        </w:tc>
        <w:tc>
          <w:tcPr>
            <w:tcW w:w="5052" w:type="dxa"/>
            <w:gridSpan w:val="2"/>
            <w:tcBorders>
              <w:top w:val="single" w:sz="8" w:space="0" w:color="000000"/>
              <w:left w:val="single" w:sz="8" w:space="0" w:color="000000"/>
              <w:bottom w:val="single" w:sz="8" w:space="0" w:color="000000"/>
            </w:tcBorders>
            <w:shd w:val="clear" w:color="auto" w:fill="E0C2CD"/>
            <w:vAlign w:val="bottom"/>
          </w:tcPr>
          <w:p w14:paraId="5036A1DE" w14:textId="77777777" w:rsidR="00913A96" w:rsidRPr="00BE13CF" w:rsidRDefault="00913A96" w:rsidP="006538AE">
            <w:pPr>
              <w:pStyle w:val="NormalWeb"/>
              <w:kinsoku w:val="0"/>
              <w:overflowPunct w:val="0"/>
              <w:spacing w:before="0" w:after="0"/>
              <w:rPr>
                <w:lang w:val="ro-RO"/>
              </w:rPr>
            </w:pPr>
            <w:r w:rsidRPr="00BE13CF">
              <w:rPr>
                <w:rStyle w:val="Fontdeparagrafimplicit4"/>
                <w:b/>
                <w:i/>
                <w:iCs/>
                <w:sz w:val="22"/>
                <w:szCs w:val="22"/>
                <w:lang w:val="ro-RO"/>
              </w:rPr>
              <w:t>Diminuarea pierderii fiscale</w:t>
            </w:r>
          </w:p>
        </w:tc>
        <w:tc>
          <w:tcPr>
            <w:tcW w:w="1777" w:type="dxa"/>
            <w:tcBorders>
              <w:top w:val="single" w:sz="8" w:space="0" w:color="000000"/>
              <w:left w:val="single" w:sz="8" w:space="0" w:color="000000"/>
              <w:bottom w:val="single" w:sz="8" w:space="0" w:color="000000"/>
              <w:right w:val="single" w:sz="8" w:space="0" w:color="000000"/>
            </w:tcBorders>
            <w:shd w:val="clear" w:color="auto" w:fill="E0C2CD"/>
            <w:vAlign w:val="bottom"/>
          </w:tcPr>
          <w:p w14:paraId="5AECAB5F" w14:textId="77777777" w:rsidR="00913A96" w:rsidRPr="00BE13CF" w:rsidRDefault="00913A96" w:rsidP="006538AE">
            <w:pPr>
              <w:kinsoku w:val="0"/>
              <w:overflowPunct w:val="0"/>
              <w:jc w:val="right"/>
              <w:rPr>
                <w:lang w:val="ro-RO"/>
              </w:rPr>
            </w:pPr>
            <w:r w:rsidRPr="00BE13CF">
              <w:rPr>
                <w:b/>
                <w:lang w:val="ro-RO"/>
              </w:rPr>
              <w:t>29.655.194</w:t>
            </w:r>
          </w:p>
        </w:tc>
      </w:tr>
      <w:tr w:rsidR="00913A96" w:rsidRPr="00BE13CF" w14:paraId="2D3D1BE5" w14:textId="77777777" w:rsidTr="006538AE">
        <w:trPr>
          <w:trHeight w:val="201"/>
        </w:trPr>
        <w:tc>
          <w:tcPr>
            <w:tcW w:w="1316" w:type="dxa"/>
            <w:gridSpan w:val="2"/>
            <w:tcBorders>
              <w:top w:val="single" w:sz="8" w:space="0" w:color="000000"/>
              <w:left w:val="single" w:sz="8" w:space="0" w:color="000000"/>
              <w:bottom w:val="single" w:sz="8" w:space="0" w:color="000000"/>
            </w:tcBorders>
            <w:shd w:val="clear" w:color="auto" w:fill="E0C2CD"/>
            <w:vAlign w:val="bottom"/>
          </w:tcPr>
          <w:p w14:paraId="2DF89BD7"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2.4</w:t>
            </w:r>
          </w:p>
        </w:tc>
        <w:tc>
          <w:tcPr>
            <w:tcW w:w="5052" w:type="dxa"/>
            <w:gridSpan w:val="2"/>
            <w:tcBorders>
              <w:top w:val="single" w:sz="8" w:space="0" w:color="000000"/>
              <w:left w:val="single" w:sz="8" w:space="0" w:color="000000"/>
              <w:bottom w:val="single" w:sz="8" w:space="0" w:color="000000"/>
            </w:tcBorders>
            <w:shd w:val="clear" w:color="auto" w:fill="E0C2CD"/>
            <w:vAlign w:val="bottom"/>
          </w:tcPr>
          <w:p w14:paraId="357F5807" w14:textId="0B76C44E" w:rsidR="00913A96" w:rsidRPr="00BE13CF" w:rsidRDefault="00913A96" w:rsidP="006538AE">
            <w:pPr>
              <w:pStyle w:val="NormalWeb"/>
              <w:kinsoku w:val="0"/>
              <w:overflowPunct w:val="0"/>
              <w:spacing w:before="0" w:after="0"/>
              <w:rPr>
                <w:lang w:val="ro-RO"/>
              </w:rPr>
            </w:pPr>
            <w:r w:rsidRPr="00BE13CF">
              <w:rPr>
                <w:rStyle w:val="Fontdeparagrafimplicit4"/>
                <w:b/>
                <w:i/>
                <w:iCs/>
                <w:sz w:val="22"/>
                <w:szCs w:val="22"/>
                <w:lang w:val="ro-RO"/>
              </w:rPr>
              <w:t>Valoarea bunurilor si sumelor confisca</w:t>
            </w:r>
            <w:r w:rsidR="000F0C92">
              <w:rPr>
                <w:rStyle w:val="Fontdeparagrafimplicit4"/>
                <w:b/>
                <w:i/>
                <w:iCs/>
                <w:sz w:val="22"/>
                <w:szCs w:val="22"/>
                <w:lang w:val="ro-RO"/>
              </w:rPr>
              <w:t>t</w:t>
            </w:r>
            <w:r w:rsidRPr="00BE13CF">
              <w:rPr>
                <w:rStyle w:val="Fontdeparagrafimplicit4"/>
                <w:b/>
                <w:i/>
                <w:iCs/>
                <w:sz w:val="22"/>
                <w:szCs w:val="22"/>
                <w:lang w:val="ro-RO"/>
              </w:rPr>
              <w:t>e</w:t>
            </w:r>
          </w:p>
        </w:tc>
        <w:tc>
          <w:tcPr>
            <w:tcW w:w="1777" w:type="dxa"/>
            <w:tcBorders>
              <w:top w:val="single" w:sz="8" w:space="0" w:color="000000"/>
              <w:left w:val="single" w:sz="8" w:space="0" w:color="000000"/>
              <w:bottom w:val="single" w:sz="8" w:space="0" w:color="000000"/>
              <w:right w:val="single" w:sz="8" w:space="0" w:color="000000"/>
            </w:tcBorders>
            <w:shd w:val="clear" w:color="auto" w:fill="E0C2CD"/>
            <w:vAlign w:val="bottom"/>
          </w:tcPr>
          <w:p w14:paraId="7160E4F9" w14:textId="77777777" w:rsidR="00913A96" w:rsidRPr="00BE13CF" w:rsidRDefault="00913A96" w:rsidP="006538AE">
            <w:pPr>
              <w:kinsoku w:val="0"/>
              <w:overflowPunct w:val="0"/>
              <w:snapToGrid w:val="0"/>
              <w:jc w:val="right"/>
              <w:rPr>
                <w:lang w:val="ro-RO"/>
              </w:rPr>
            </w:pPr>
            <w:r w:rsidRPr="00BE13CF">
              <w:rPr>
                <w:b/>
                <w:lang w:val="ro-RO"/>
              </w:rPr>
              <w:t>0</w:t>
            </w:r>
          </w:p>
        </w:tc>
      </w:tr>
      <w:tr w:rsidR="00913A96" w:rsidRPr="00BE13CF" w14:paraId="70461C25" w14:textId="77777777" w:rsidTr="006538AE">
        <w:trPr>
          <w:trHeight w:val="318"/>
        </w:trPr>
        <w:tc>
          <w:tcPr>
            <w:tcW w:w="98" w:type="dxa"/>
            <w:shd w:val="clear" w:color="auto" w:fill="auto"/>
          </w:tcPr>
          <w:p w14:paraId="1C63E85A" w14:textId="77777777" w:rsidR="00913A96" w:rsidRPr="00BE13CF" w:rsidRDefault="00913A96" w:rsidP="006538AE">
            <w:pPr>
              <w:snapToGrid w:val="0"/>
              <w:rPr>
                <w:b/>
                <w:lang w:val="ro-RO"/>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3FD57519" w14:textId="77777777" w:rsidR="00913A96" w:rsidRPr="00BE13CF" w:rsidRDefault="00913A96" w:rsidP="006538AE">
            <w:pPr>
              <w:pStyle w:val="NormalWeb"/>
              <w:kinsoku w:val="0"/>
              <w:overflowPunct w:val="0"/>
              <w:spacing w:before="0" w:after="0"/>
              <w:rPr>
                <w:lang w:val="ro-RO"/>
              </w:rPr>
            </w:pPr>
            <w:r w:rsidRPr="00BE13CF">
              <w:rPr>
                <w:b/>
                <w:bCs/>
                <w:sz w:val="22"/>
                <w:szCs w:val="22"/>
                <w:lang w:val="ro-RO"/>
              </w:rPr>
              <w:t>3</w:t>
            </w:r>
          </w:p>
        </w:tc>
        <w:tc>
          <w:tcPr>
            <w:tcW w:w="4998" w:type="dxa"/>
            <w:tcBorders>
              <w:top w:val="single" w:sz="8" w:space="0" w:color="000000"/>
              <w:left w:val="single" w:sz="8" w:space="0" w:color="000000"/>
              <w:bottom w:val="single" w:sz="8" w:space="0" w:color="000000"/>
            </w:tcBorders>
            <w:shd w:val="clear" w:color="auto" w:fill="auto"/>
            <w:vAlign w:val="bottom"/>
          </w:tcPr>
          <w:p w14:paraId="7AFA26F5" w14:textId="51F14F82" w:rsidR="00913A96" w:rsidRPr="00BE13CF" w:rsidRDefault="00913A96" w:rsidP="006538AE">
            <w:pPr>
              <w:pStyle w:val="NormalWeb"/>
              <w:kinsoku w:val="0"/>
              <w:overflowPunct w:val="0"/>
              <w:spacing w:before="0" w:after="0"/>
              <w:rPr>
                <w:lang w:val="ro-RO"/>
              </w:rPr>
            </w:pPr>
            <w:r w:rsidRPr="00BE13CF">
              <w:rPr>
                <w:b/>
                <w:bCs/>
                <w:sz w:val="22"/>
                <w:szCs w:val="22"/>
                <w:lang w:val="ro-RO"/>
              </w:rPr>
              <w:t xml:space="preserve">Număr cazuri </w:t>
            </w:r>
            <w:r w:rsidR="000F0C92">
              <w:rPr>
                <w:b/>
                <w:bCs/>
                <w:sz w:val="22"/>
                <w:szCs w:val="22"/>
                <w:lang w:val="ro-RO"/>
              </w:rPr>
              <w:t>t</w:t>
            </w:r>
            <w:r w:rsidRPr="00BE13CF">
              <w:rPr>
                <w:b/>
                <w:bCs/>
                <w:sz w:val="22"/>
                <w:szCs w:val="22"/>
                <w:lang w:val="ro-RO"/>
              </w:rPr>
              <w:t>ransmise organelor de urmărire penala în vederea con</w:t>
            </w:r>
            <w:r w:rsidR="000F0C92">
              <w:rPr>
                <w:b/>
                <w:bCs/>
                <w:sz w:val="22"/>
                <w:szCs w:val="22"/>
                <w:lang w:val="ro-RO"/>
              </w:rPr>
              <w:t>t</w:t>
            </w:r>
            <w:r w:rsidRPr="00BE13CF">
              <w:rPr>
                <w:b/>
                <w:bCs/>
                <w:sz w:val="22"/>
                <w:szCs w:val="22"/>
                <w:lang w:val="ro-RO"/>
              </w:rPr>
              <w:t>inuării cerce</w:t>
            </w:r>
            <w:r w:rsidR="000F0C92">
              <w:rPr>
                <w:b/>
                <w:bCs/>
                <w:sz w:val="22"/>
                <w:szCs w:val="22"/>
                <w:lang w:val="ro-RO"/>
              </w:rPr>
              <w:t>t</w:t>
            </w:r>
            <w:r w:rsidRPr="00BE13CF">
              <w:rPr>
                <w:b/>
                <w:bCs/>
                <w:sz w:val="22"/>
                <w:szCs w:val="22"/>
                <w:lang w:val="ro-RO"/>
              </w:rPr>
              <w:t>ărilor</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B56DE7" w14:textId="77777777" w:rsidR="00913A96" w:rsidRPr="00BE13CF" w:rsidRDefault="00913A96" w:rsidP="006538AE">
            <w:pPr>
              <w:kinsoku w:val="0"/>
              <w:overflowPunct w:val="0"/>
              <w:jc w:val="right"/>
              <w:rPr>
                <w:lang w:val="ro-RO"/>
              </w:rPr>
            </w:pPr>
            <w:r w:rsidRPr="00BE13CF">
              <w:rPr>
                <w:b/>
                <w:bCs/>
                <w:lang w:val="ro-RO"/>
              </w:rPr>
              <w:t>0</w:t>
            </w:r>
          </w:p>
        </w:tc>
      </w:tr>
      <w:tr w:rsidR="00913A96" w:rsidRPr="00BE13CF" w14:paraId="6BBA0A88" w14:textId="77777777" w:rsidTr="006538AE">
        <w:trPr>
          <w:trHeight w:val="363"/>
        </w:trPr>
        <w:tc>
          <w:tcPr>
            <w:tcW w:w="98" w:type="dxa"/>
            <w:shd w:val="clear" w:color="auto" w:fill="auto"/>
          </w:tcPr>
          <w:p w14:paraId="4CB2A07E" w14:textId="77777777" w:rsidR="00913A96" w:rsidRPr="00BE13CF" w:rsidRDefault="00913A96" w:rsidP="006538AE">
            <w:pPr>
              <w:snapToGrid w:val="0"/>
              <w:rPr>
                <w:b/>
                <w:bCs/>
                <w:lang w:val="ro-RO"/>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7BC3CEB9" w14:textId="77777777" w:rsidR="00913A96" w:rsidRPr="00BE13CF" w:rsidRDefault="00913A96" w:rsidP="006538AE">
            <w:pPr>
              <w:pStyle w:val="NormalWeb"/>
              <w:kinsoku w:val="0"/>
              <w:overflowPunct w:val="0"/>
              <w:spacing w:before="0" w:after="0"/>
              <w:rPr>
                <w:lang w:val="ro-RO"/>
              </w:rPr>
            </w:pPr>
            <w:r w:rsidRPr="00BE13CF">
              <w:rPr>
                <w:b/>
                <w:bCs/>
                <w:sz w:val="22"/>
                <w:szCs w:val="22"/>
                <w:lang w:val="ro-RO"/>
              </w:rPr>
              <w:t>3.1</w:t>
            </w:r>
          </w:p>
        </w:tc>
        <w:tc>
          <w:tcPr>
            <w:tcW w:w="4998" w:type="dxa"/>
            <w:tcBorders>
              <w:top w:val="single" w:sz="8" w:space="0" w:color="000000"/>
              <w:left w:val="single" w:sz="8" w:space="0" w:color="000000"/>
              <w:bottom w:val="single" w:sz="8" w:space="0" w:color="000000"/>
            </w:tcBorders>
            <w:shd w:val="clear" w:color="auto" w:fill="auto"/>
            <w:vAlign w:val="bottom"/>
          </w:tcPr>
          <w:p w14:paraId="21DE7DF4" w14:textId="30AF2BED" w:rsidR="00913A96" w:rsidRPr="00BE13CF" w:rsidRDefault="00913A96" w:rsidP="006538AE">
            <w:pPr>
              <w:pStyle w:val="NormalWeb"/>
              <w:kinsoku w:val="0"/>
              <w:overflowPunct w:val="0"/>
              <w:spacing w:before="0" w:after="0"/>
              <w:rPr>
                <w:lang w:val="ro-RO"/>
              </w:rPr>
            </w:pPr>
            <w:r w:rsidRPr="00BE13CF">
              <w:rPr>
                <w:b/>
                <w:bCs/>
                <w:sz w:val="22"/>
                <w:szCs w:val="22"/>
                <w:lang w:val="ro-RO"/>
              </w:rPr>
              <w:t>Valoarea prejudiciilor aferen</w:t>
            </w:r>
            <w:r w:rsidR="000F0C92">
              <w:rPr>
                <w:b/>
                <w:bCs/>
                <w:sz w:val="22"/>
                <w:szCs w:val="22"/>
                <w:lang w:val="ro-RO"/>
              </w:rPr>
              <w:t>t</w:t>
            </w:r>
            <w:r w:rsidRPr="00BE13CF">
              <w:rPr>
                <w:b/>
                <w:bCs/>
                <w:sz w:val="22"/>
                <w:szCs w:val="22"/>
                <w:lang w:val="ro-RO"/>
              </w:rPr>
              <w:t>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92BF19" w14:textId="77777777" w:rsidR="00913A96" w:rsidRPr="00BE13CF" w:rsidRDefault="00913A96" w:rsidP="006538AE">
            <w:pPr>
              <w:kinsoku w:val="0"/>
              <w:overflowPunct w:val="0"/>
              <w:jc w:val="right"/>
              <w:rPr>
                <w:lang w:val="ro-RO"/>
              </w:rPr>
            </w:pPr>
            <w:r w:rsidRPr="00BE13CF">
              <w:rPr>
                <w:b/>
                <w:bCs/>
                <w:lang w:val="ro-RO"/>
              </w:rPr>
              <w:t>0</w:t>
            </w:r>
          </w:p>
        </w:tc>
      </w:tr>
      <w:tr w:rsidR="00913A96" w:rsidRPr="00BE13CF" w14:paraId="0A667430" w14:textId="77777777" w:rsidTr="006538AE">
        <w:trPr>
          <w:trHeight w:val="201"/>
        </w:trPr>
        <w:tc>
          <w:tcPr>
            <w:tcW w:w="98" w:type="dxa"/>
            <w:shd w:val="clear" w:color="auto" w:fill="auto"/>
          </w:tcPr>
          <w:p w14:paraId="5B32E556" w14:textId="77777777" w:rsidR="00913A96" w:rsidRPr="00BE13CF" w:rsidRDefault="00913A96" w:rsidP="006538AE">
            <w:pPr>
              <w:snapToGrid w:val="0"/>
              <w:rPr>
                <w:b/>
                <w:bCs/>
                <w:lang w:val="ro-RO"/>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4A94FDAA" w14:textId="77777777" w:rsidR="00913A96" w:rsidRPr="00BE13CF" w:rsidRDefault="00913A96" w:rsidP="006538AE">
            <w:pPr>
              <w:pStyle w:val="NormalWeb"/>
              <w:kinsoku w:val="0"/>
              <w:overflowPunct w:val="0"/>
              <w:spacing w:before="0" w:after="0"/>
              <w:rPr>
                <w:lang w:val="ro-RO"/>
              </w:rPr>
            </w:pPr>
            <w:r w:rsidRPr="00BE13CF">
              <w:rPr>
                <w:b/>
                <w:bCs/>
                <w:sz w:val="22"/>
                <w:szCs w:val="22"/>
                <w:lang w:val="ro-RO"/>
              </w:rPr>
              <w:t>4</w:t>
            </w:r>
          </w:p>
        </w:tc>
        <w:tc>
          <w:tcPr>
            <w:tcW w:w="4998" w:type="dxa"/>
            <w:tcBorders>
              <w:top w:val="single" w:sz="8" w:space="0" w:color="000000"/>
              <w:left w:val="single" w:sz="8" w:space="0" w:color="000000"/>
              <w:bottom w:val="single" w:sz="8" w:space="0" w:color="000000"/>
            </w:tcBorders>
            <w:shd w:val="clear" w:color="auto" w:fill="auto"/>
            <w:vAlign w:val="bottom"/>
          </w:tcPr>
          <w:p w14:paraId="50D45266" w14:textId="21E1566B" w:rsidR="00913A96" w:rsidRPr="00BE13CF" w:rsidRDefault="00913A96" w:rsidP="006538AE">
            <w:pPr>
              <w:pStyle w:val="NormalWeb"/>
              <w:kinsoku w:val="0"/>
              <w:overflowPunct w:val="0"/>
              <w:spacing w:before="0" w:after="0"/>
              <w:rPr>
                <w:lang w:val="ro-RO"/>
              </w:rPr>
            </w:pPr>
            <w:r w:rsidRPr="00BE13CF">
              <w:rPr>
                <w:b/>
                <w:bCs/>
                <w:sz w:val="22"/>
                <w:szCs w:val="22"/>
                <w:lang w:val="ro-RO"/>
              </w:rPr>
              <w:t>Numărul amenzilor con</w:t>
            </w:r>
            <w:r w:rsidR="000F0C92">
              <w:rPr>
                <w:b/>
                <w:bCs/>
                <w:sz w:val="22"/>
                <w:szCs w:val="22"/>
                <w:lang w:val="ro-RO"/>
              </w:rPr>
              <w:t>t</w:t>
            </w:r>
            <w:r w:rsidRPr="00BE13CF">
              <w:rPr>
                <w:b/>
                <w:bCs/>
                <w:sz w:val="22"/>
                <w:szCs w:val="22"/>
                <w:lang w:val="ro-RO"/>
              </w:rPr>
              <w:t>raven</w:t>
            </w:r>
            <w:r w:rsidR="000F0C92">
              <w:rPr>
                <w:b/>
                <w:bCs/>
                <w:sz w:val="22"/>
                <w:szCs w:val="22"/>
                <w:lang w:val="ro-RO"/>
              </w:rPr>
              <w:t>t</w:t>
            </w:r>
            <w:r w:rsidRPr="00BE13CF">
              <w:rPr>
                <w:b/>
                <w:bCs/>
                <w:sz w:val="22"/>
                <w:szCs w:val="22"/>
                <w:lang w:val="ro-RO"/>
              </w:rPr>
              <w:t>ionale aplica</w:t>
            </w:r>
            <w:r w:rsidR="000F0C92">
              <w:rPr>
                <w:b/>
                <w:bCs/>
                <w:sz w:val="22"/>
                <w:szCs w:val="22"/>
                <w:lang w:val="ro-RO"/>
              </w:rPr>
              <w:t>t</w:t>
            </w:r>
            <w:r w:rsidRPr="00BE13CF">
              <w:rPr>
                <w:b/>
                <w:bCs/>
                <w:sz w:val="22"/>
                <w:szCs w:val="22"/>
                <w:lang w:val="ro-RO"/>
              </w:rPr>
              <w:t>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6A059E" w14:textId="77777777" w:rsidR="00913A96" w:rsidRPr="00BE13CF" w:rsidRDefault="00913A96" w:rsidP="006538AE">
            <w:pPr>
              <w:kinsoku w:val="0"/>
              <w:overflowPunct w:val="0"/>
              <w:jc w:val="right"/>
              <w:rPr>
                <w:lang w:val="ro-RO"/>
              </w:rPr>
            </w:pPr>
            <w:r w:rsidRPr="00BE13CF">
              <w:rPr>
                <w:lang w:val="ro-RO"/>
              </w:rPr>
              <w:t>1</w:t>
            </w:r>
          </w:p>
        </w:tc>
      </w:tr>
      <w:tr w:rsidR="00913A96" w:rsidRPr="00BE13CF" w14:paraId="1A5DED95" w14:textId="77777777" w:rsidTr="006538AE">
        <w:trPr>
          <w:trHeight w:val="138"/>
        </w:trPr>
        <w:tc>
          <w:tcPr>
            <w:tcW w:w="98" w:type="dxa"/>
            <w:shd w:val="clear" w:color="auto" w:fill="auto"/>
          </w:tcPr>
          <w:p w14:paraId="17841D99" w14:textId="77777777" w:rsidR="00913A96" w:rsidRPr="00BE13CF" w:rsidRDefault="00913A96" w:rsidP="006538AE">
            <w:pPr>
              <w:snapToGrid w:val="0"/>
              <w:rPr>
                <w:b/>
                <w:bCs/>
                <w:lang w:val="ro-RO"/>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427026FC" w14:textId="77777777" w:rsidR="00913A96" w:rsidRPr="00BE13CF" w:rsidRDefault="00913A96" w:rsidP="006538AE">
            <w:pPr>
              <w:pStyle w:val="NormalWeb"/>
              <w:kinsoku w:val="0"/>
              <w:overflowPunct w:val="0"/>
              <w:spacing w:before="0" w:after="0"/>
              <w:rPr>
                <w:lang w:val="ro-RO"/>
              </w:rPr>
            </w:pPr>
            <w:r w:rsidRPr="00BE13CF">
              <w:rPr>
                <w:b/>
                <w:bCs/>
                <w:sz w:val="22"/>
                <w:szCs w:val="22"/>
                <w:lang w:val="ro-RO"/>
              </w:rPr>
              <w:t>4.1</w:t>
            </w:r>
          </w:p>
        </w:tc>
        <w:tc>
          <w:tcPr>
            <w:tcW w:w="4998" w:type="dxa"/>
            <w:tcBorders>
              <w:top w:val="single" w:sz="8" w:space="0" w:color="000000"/>
              <w:left w:val="single" w:sz="8" w:space="0" w:color="000000"/>
              <w:bottom w:val="single" w:sz="8" w:space="0" w:color="000000"/>
            </w:tcBorders>
            <w:shd w:val="clear" w:color="auto" w:fill="auto"/>
            <w:vAlign w:val="bottom"/>
          </w:tcPr>
          <w:p w14:paraId="6394786C" w14:textId="28D23DF9" w:rsidR="00913A96" w:rsidRPr="00BE13CF" w:rsidRDefault="00913A96" w:rsidP="006538AE">
            <w:pPr>
              <w:pStyle w:val="NormalWeb"/>
              <w:kinsoku w:val="0"/>
              <w:overflowPunct w:val="0"/>
              <w:spacing w:before="0" w:after="0"/>
              <w:rPr>
                <w:lang w:val="ro-RO"/>
              </w:rPr>
            </w:pPr>
            <w:r w:rsidRPr="00BE13CF">
              <w:rPr>
                <w:b/>
                <w:bCs/>
                <w:sz w:val="22"/>
                <w:szCs w:val="22"/>
                <w:lang w:val="ro-RO"/>
              </w:rPr>
              <w:t>Valoarea amenzilor con</w:t>
            </w:r>
            <w:r w:rsidR="000F0C92">
              <w:rPr>
                <w:b/>
                <w:bCs/>
                <w:sz w:val="22"/>
                <w:szCs w:val="22"/>
                <w:lang w:val="ro-RO"/>
              </w:rPr>
              <w:t>t</w:t>
            </w:r>
            <w:r w:rsidRPr="00BE13CF">
              <w:rPr>
                <w:b/>
                <w:bCs/>
                <w:sz w:val="22"/>
                <w:szCs w:val="22"/>
                <w:lang w:val="ro-RO"/>
              </w:rPr>
              <w:t>raven</w:t>
            </w:r>
            <w:r w:rsidR="000F0C92">
              <w:rPr>
                <w:b/>
                <w:bCs/>
                <w:sz w:val="22"/>
                <w:szCs w:val="22"/>
                <w:lang w:val="ro-RO"/>
              </w:rPr>
              <w:t>t</w:t>
            </w:r>
            <w:r w:rsidRPr="00BE13CF">
              <w:rPr>
                <w:b/>
                <w:bCs/>
                <w:sz w:val="22"/>
                <w:szCs w:val="22"/>
                <w:lang w:val="ro-RO"/>
              </w:rPr>
              <w:t>ionale aplica</w:t>
            </w:r>
            <w:r w:rsidR="000F0C92">
              <w:rPr>
                <w:b/>
                <w:bCs/>
                <w:sz w:val="22"/>
                <w:szCs w:val="22"/>
                <w:lang w:val="ro-RO"/>
              </w:rPr>
              <w:t>t</w:t>
            </w:r>
            <w:r w:rsidRPr="00BE13CF">
              <w:rPr>
                <w:b/>
                <w:bCs/>
                <w:sz w:val="22"/>
                <w:szCs w:val="22"/>
                <w:lang w:val="ro-RO"/>
              </w:rPr>
              <w:t>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DCB022" w14:textId="77777777" w:rsidR="00913A96" w:rsidRPr="00BE13CF" w:rsidRDefault="00913A96" w:rsidP="006538AE">
            <w:pPr>
              <w:kinsoku w:val="0"/>
              <w:overflowPunct w:val="0"/>
              <w:jc w:val="right"/>
              <w:rPr>
                <w:lang w:val="ro-RO"/>
              </w:rPr>
            </w:pPr>
            <w:r w:rsidRPr="00BE13CF">
              <w:rPr>
                <w:b/>
                <w:bCs/>
                <w:lang w:val="ro-RO"/>
              </w:rPr>
              <w:t>1.500</w:t>
            </w:r>
          </w:p>
        </w:tc>
      </w:tr>
      <w:tr w:rsidR="00913A96" w:rsidRPr="00BE13CF" w14:paraId="63681225" w14:textId="77777777" w:rsidTr="006538AE">
        <w:trPr>
          <w:trHeight w:val="93"/>
        </w:trPr>
        <w:tc>
          <w:tcPr>
            <w:tcW w:w="98" w:type="dxa"/>
            <w:shd w:val="clear" w:color="auto" w:fill="auto"/>
          </w:tcPr>
          <w:p w14:paraId="20702FD1" w14:textId="77777777" w:rsidR="00913A96" w:rsidRPr="00BE13CF" w:rsidRDefault="00913A96" w:rsidP="006538AE">
            <w:pPr>
              <w:snapToGrid w:val="0"/>
              <w:rPr>
                <w:b/>
                <w:bCs/>
                <w:lang w:val="ro-RO"/>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0AE731BB" w14:textId="77777777" w:rsidR="00913A96" w:rsidRPr="00BE13CF" w:rsidRDefault="00913A96" w:rsidP="006538AE">
            <w:pPr>
              <w:pStyle w:val="NormalWeb"/>
              <w:kinsoku w:val="0"/>
              <w:overflowPunct w:val="0"/>
              <w:spacing w:before="0" w:after="0"/>
              <w:rPr>
                <w:lang w:val="ro-RO"/>
              </w:rPr>
            </w:pPr>
            <w:r w:rsidRPr="00BE13CF">
              <w:rPr>
                <w:b/>
                <w:bCs/>
                <w:sz w:val="22"/>
                <w:szCs w:val="22"/>
                <w:lang w:val="ro-RO"/>
              </w:rPr>
              <w:t>5</w:t>
            </w:r>
          </w:p>
        </w:tc>
        <w:tc>
          <w:tcPr>
            <w:tcW w:w="4998" w:type="dxa"/>
            <w:tcBorders>
              <w:top w:val="single" w:sz="8" w:space="0" w:color="000000"/>
              <w:left w:val="single" w:sz="8" w:space="0" w:color="000000"/>
              <w:bottom w:val="single" w:sz="8" w:space="0" w:color="000000"/>
            </w:tcBorders>
            <w:shd w:val="clear" w:color="auto" w:fill="auto"/>
            <w:vAlign w:val="bottom"/>
          </w:tcPr>
          <w:p w14:paraId="626B8D60" w14:textId="2FCEF99E" w:rsidR="00913A96" w:rsidRPr="00BE13CF" w:rsidRDefault="00913A96" w:rsidP="006538AE">
            <w:pPr>
              <w:pStyle w:val="NormalWeb"/>
              <w:kinsoku w:val="0"/>
              <w:overflowPunct w:val="0"/>
              <w:spacing w:before="0" w:after="0"/>
              <w:rPr>
                <w:lang w:val="ro-RO"/>
              </w:rPr>
            </w:pPr>
            <w:r w:rsidRPr="00BE13CF">
              <w:rPr>
                <w:b/>
                <w:bCs/>
                <w:sz w:val="22"/>
                <w:szCs w:val="22"/>
                <w:lang w:val="ro-RO"/>
              </w:rPr>
              <w:t>Numărul con</w:t>
            </w:r>
            <w:r w:rsidR="000F0C92">
              <w:rPr>
                <w:b/>
                <w:bCs/>
                <w:sz w:val="22"/>
                <w:szCs w:val="22"/>
                <w:lang w:val="ro-RO"/>
              </w:rPr>
              <w:t>t</w:t>
            </w:r>
            <w:r w:rsidRPr="00BE13CF">
              <w:rPr>
                <w:b/>
                <w:bCs/>
                <w:sz w:val="22"/>
                <w:szCs w:val="22"/>
                <w:lang w:val="ro-RO"/>
              </w:rPr>
              <w:t>ribuabililor propuşi a fi declara</w:t>
            </w:r>
            <w:r w:rsidR="000F0C92">
              <w:rPr>
                <w:b/>
                <w:bCs/>
                <w:sz w:val="22"/>
                <w:szCs w:val="22"/>
                <w:lang w:val="ro-RO"/>
              </w:rPr>
              <w:t>t</w:t>
            </w:r>
            <w:r w:rsidRPr="00BE13CF">
              <w:rPr>
                <w:b/>
                <w:bCs/>
                <w:sz w:val="22"/>
                <w:szCs w:val="22"/>
                <w:lang w:val="ro-RO"/>
              </w:rPr>
              <w:t>i inac</w:t>
            </w:r>
            <w:r w:rsidR="000F0C92">
              <w:rPr>
                <w:b/>
                <w:bCs/>
                <w:sz w:val="22"/>
                <w:szCs w:val="22"/>
                <w:lang w:val="ro-RO"/>
              </w:rPr>
              <w:t>t</w:t>
            </w:r>
            <w:r w:rsidRPr="00BE13CF">
              <w:rPr>
                <w:b/>
                <w:bCs/>
                <w:sz w:val="22"/>
                <w:szCs w:val="22"/>
                <w:lang w:val="ro-RO"/>
              </w:rPr>
              <w:t>ivi</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1B8FCA" w14:textId="77777777" w:rsidR="00913A96" w:rsidRPr="00BE13CF" w:rsidRDefault="00913A96" w:rsidP="006538AE">
            <w:pPr>
              <w:kinsoku w:val="0"/>
              <w:overflowPunct w:val="0"/>
              <w:jc w:val="right"/>
              <w:rPr>
                <w:lang w:val="ro-RO"/>
              </w:rPr>
            </w:pPr>
            <w:r w:rsidRPr="00BE13CF">
              <w:rPr>
                <w:b/>
                <w:bCs/>
                <w:lang w:val="ro-RO"/>
              </w:rPr>
              <w:t>4</w:t>
            </w:r>
          </w:p>
        </w:tc>
      </w:tr>
      <w:tr w:rsidR="00913A96" w:rsidRPr="00BE13CF" w14:paraId="65714CBD" w14:textId="77777777" w:rsidTr="006538AE">
        <w:trPr>
          <w:trHeight w:val="210"/>
        </w:trPr>
        <w:tc>
          <w:tcPr>
            <w:tcW w:w="98" w:type="dxa"/>
            <w:shd w:val="clear" w:color="auto" w:fill="auto"/>
          </w:tcPr>
          <w:p w14:paraId="2A8D0683" w14:textId="77777777" w:rsidR="00913A96" w:rsidRPr="00BE13CF" w:rsidRDefault="00913A96" w:rsidP="006538AE">
            <w:pPr>
              <w:snapToGrid w:val="0"/>
              <w:rPr>
                <w:b/>
                <w:bCs/>
                <w:lang w:val="ro-RO"/>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7F3F86BC" w14:textId="77777777" w:rsidR="00913A96" w:rsidRPr="00BE13CF" w:rsidRDefault="00913A96" w:rsidP="006538AE">
            <w:pPr>
              <w:pStyle w:val="NormalWeb"/>
              <w:kinsoku w:val="0"/>
              <w:overflowPunct w:val="0"/>
              <w:spacing w:before="0" w:after="0"/>
              <w:rPr>
                <w:lang w:val="ro-RO"/>
              </w:rPr>
            </w:pPr>
            <w:r w:rsidRPr="00BE13CF">
              <w:rPr>
                <w:b/>
                <w:bCs/>
                <w:sz w:val="22"/>
                <w:szCs w:val="22"/>
                <w:lang w:val="ro-RO"/>
              </w:rPr>
              <w:t>6</w:t>
            </w:r>
          </w:p>
        </w:tc>
        <w:tc>
          <w:tcPr>
            <w:tcW w:w="4998" w:type="dxa"/>
            <w:tcBorders>
              <w:top w:val="single" w:sz="8" w:space="0" w:color="000000"/>
              <w:left w:val="single" w:sz="8" w:space="0" w:color="000000"/>
              <w:bottom w:val="single" w:sz="8" w:space="0" w:color="000000"/>
            </w:tcBorders>
            <w:shd w:val="clear" w:color="auto" w:fill="auto"/>
            <w:vAlign w:val="bottom"/>
          </w:tcPr>
          <w:p w14:paraId="4320CE83" w14:textId="28929442" w:rsidR="00913A96" w:rsidRPr="00BE13CF" w:rsidRDefault="00913A96" w:rsidP="006538AE">
            <w:pPr>
              <w:pStyle w:val="NormalWeb"/>
              <w:kinsoku w:val="0"/>
              <w:overflowPunct w:val="0"/>
              <w:spacing w:before="0" w:after="0"/>
              <w:rPr>
                <w:lang w:val="ro-RO"/>
              </w:rPr>
            </w:pPr>
            <w:r w:rsidRPr="00BE13CF">
              <w:rPr>
                <w:b/>
                <w:bCs/>
                <w:sz w:val="22"/>
                <w:szCs w:val="22"/>
                <w:lang w:val="ro-RO"/>
              </w:rPr>
              <w:t>Numărul decon</w:t>
            </w:r>
            <w:r w:rsidR="000F0C92">
              <w:rPr>
                <w:b/>
                <w:bCs/>
                <w:sz w:val="22"/>
                <w:szCs w:val="22"/>
                <w:lang w:val="ro-RO"/>
              </w:rPr>
              <w:t>t</w:t>
            </w:r>
            <w:r w:rsidRPr="00BE13CF">
              <w:rPr>
                <w:b/>
                <w:bCs/>
                <w:sz w:val="22"/>
                <w:szCs w:val="22"/>
                <w:lang w:val="ro-RO"/>
              </w:rPr>
              <w:t>urilor nega</w:t>
            </w:r>
            <w:r w:rsidR="000F0C92">
              <w:rPr>
                <w:b/>
                <w:bCs/>
                <w:sz w:val="22"/>
                <w:szCs w:val="22"/>
                <w:lang w:val="ro-RO"/>
              </w:rPr>
              <w:t>t</w:t>
            </w:r>
            <w:r w:rsidRPr="00BE13CF">
              <w:rPr>
                <w:b/>
                <w:bCs/>
                <w:sz w:val="22"/>
                <w:szCs w:val="22"/>
                <w:lang w:val="ro-RO"/>
              </w:rPr>
              <w:t xml:space="preserve">ive de </w:t>
            </w:r>
            <w:r w:rsidR="000F0C92">
              <w:rPr>
                <w:b/>
                <w:bCs/>
                <w:sz w:val="22"/>
                <w:szCs w:val="22"/>
                <w:lang w:val="ro-RO"/>
              </w:rPr>
              <w:t>T</w:t>
            </w:r>
            <w:r w:rsidRPr="00BE13CF">
              <w:rPr>
                <w:b/>
                <w:bCs/>
                <w:sz w:val="22"/>
                <w:szCs w:val="22"/>
                <w:lang w:val="ro-RO"/>
              </w:rPr>
              <w:t>VA solu</w:t>
            </w:r>
            <w:r w:rsidR="000F0C92">
              <w:rPr>
                <w:b/>
                <w:bCs/>
                <w:sz w:val="22"/>
                <w:szCs w:val="22"/>
                <w:lang w:val="ro-RO"/>
              </w:rPr>
              <w:t>t</w:t>
            </w:r>
            <w:r w:rsidRPr="00BE13CF">
              <w:rPr>
                <w:b/>
                <w:bCs/>
                <w:sz w:val="22"/>
                <w:szCs w:val="22"/>
                <w:lang w:val="ro-RO"/>
              </w:rPr>
              <w:t>iona</w:t>
            </w:r>
            <w:r w:rsidR="000F0C92">
              <w:rPr>
                <w:b/>
                <w:bCs/>
                <w:sz w:val="22"/>
                <w:szCs w:val="22"/>
                <w:lang w:val="ro-RO"/>
              </w:rPr>
              <w:t>t</w:t>
            </w:r>
            <w:r w:rsidRPr="00BE13CF">
              <w:rPr>
                <w:b/>
                <w:bCs/>
                <w:sz w:val="22"/>
                <w:szCs w:val="22"/>
                <w:lang w:val="ro-RO"/>
              </w:rPr>
              <w:t>e ca urmare a con</w:t>
            </w:r>
            <w:r w:rsidR="000F0C92">
              <w:rPr>
                <w:b/>
                <w:bCs/>
                <w:sz w:val="22"/>
                <w:szCs w:val="22"/>
                <w:lang w:val="ro-RO"/>
              </w:rPr>
              <w:t>t</w:t>
            </w:r>
            <w:r w:rsidRPr="00BE13CF">
              <w:rPr>
                <w:b/>
                <w:bCs/>
                <w:sz w:val="22"/>
                <w:szCs w:val="22"/>
                <w:lang w:val="ro-RO"/>
              </w:rPr>
              <w:t>roalelor efec</w:t>
            </w:r>
            <w:r w:rsidR="000F0C92">
              <w:rPr>
                <w:b/>
                <w:bCs/>
                <w:sz w:val="22"/>
                <w:szCs w:val="22"/>
                <w:lang w:val="ro-RO"/>
              </w:rPr>
              <w:t>t</w:t>
            </w:r>
            <w:r w:rsidRPr="00BE13CF">
              <w:rPr>
                <w:b/>
                <w:bCs/>
                <w:sz w:val="22"/>
                <w:szCs w:val="22"/>
                <w:lang w:val="ro-RO"/>
              </w:rPr>
              <w:t>ua</w:t>
            </w:r>
            <w:r w:rsidR="000F0C92">
              <w:rPr>
                <w:b/>
                <w:bCs/>
                <w:sz w:val="22"/>
                <w:szCs w:val="22"/>
                <w:lang w:val="ro-RO"/>
              </w:rPr>
              <w:t>t</w:t>
            </w:r>
            <w:r w:rsidRPr="00BE13CF">
              <w:rPr>
                <w:b/>
                <w:bCs/>
                <w:sz w:val="22"/>
                <w:szCs w:val="22"/>
                <w:lang w:val="ro-RO"/>
              </w:rPr>
              <w:t>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9F46F0" w14:textId="77777777" w:rsidR="00913A96" w:rsidRPr="00BE13CF" w:rsidRDefault="00913A96" w:rsidP="006538AE">
            <w:pPr>
              <w:kinsoku w:val="0"/>
              <w:overflowPunct w:val="0"/>
              <w:jc w:val="right"/>
              <w:rPr>
                <w:lang w:val="ro-RO"/>
              </w:rPr>
            </w:pPr>
            <w:r w:rsidRPr="00BE13CF">
              <w:rPr>
                <w:b/>
                <w:bCs/>
                <w:lang w:val="ro-RO"/>
              </w:rPr>
              <w:t>82</w:t>
            </w:r>
          </w:p>
        </w:tc>
      </w:tr>
      <w:tr w:rsidR="00913A96" w:rsidRPr="00BE13CF" w14:paraId="50584683" w14:textId="77777777" w:rsidTr="006538AE">
        <w:trPr>
          <w:trHeight w:val="255"/>
        </w:trPr>
        <w:tc>
          <w:tcPr>
            <w:tcW w:w="98" w:type="dxa"/>
            <w:shd w:val="clear" w:color="auto" w:fill="auto"/>
          </w:tcPr>
          <w:p w14:paraId="4699C98C" w14:textId="77777777" w:rsidR="00913A96" w:rsidRPr="00BE13CF" w:rsidRDefault="00913A96" w:rsidP="006538AE">
            <w:pPr>
              <w:snapToGrid w:val="0"/>
              <w:rPr>
                <w:b/>
                <w:bCs/>
                <w:lang w:val="ro-RO"/>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14D5E65D" w14:textId="77777777" w:rsidR="00913A96" w:rsidRPr="00BE13CF" w:rsidRDefault="00913A96" w:rsidP="006538AE">
            <w:pPr>
              <w:pStyle w:val="NormalWeb"/>
              <w:kinsoku w:val="0"/>
              <w:overflowPunct w:val="0"/>
              <w:spacing w:before="0" w:after="0"/>
              <w:rPr>
                <w:lang w:val="ro-RO"/>
              </w:rPr>
            </w:pPr>
            <w:r w:rsidRPr="00BE13CF">
              <w:rPr>
                <w:b/>
                <w:bCs/>
                <w:sz w:val="22"/>
                <w:szCs w:val="22"/>
                <w:lang w:val="ro-RO"/>
              </w:rPr>
              <w:t>7</w:t>
            </w:r>
          </w:p>
        </w:tc>
        <w:tc>
          <w:tcPr>
            <w:tcW w:w="4998" w:type="dxa"/>
            <w:tcBorders>
              <w:top w:val="single" w:sz="8" w:space="0" w:color="000000"/>
              <w:left w:val="single" w:sz="8" w:space="0" w:color="000000"/>
              <w:bottom w:val="single" w:sz="8" w:space="0" w:color="000000"/>
            </w:tcBorders>
            <w:shd w:val="clear" w:color="auto" w:fill="auto"/>
            <w:vAlign w:val="bottom"/>
          </w:tcPr>
          <w:p w14:paraId="6CF343D7" w14:textId="65FA36D9" w:rsidR="00913A96" w:rsidRPr="00BE13CF" w:rsidRDefault="00913A96" w:rsidP="006538AE">
            <w:pPr>
              <w:pStyle w:val="NormalWeb"/>
              <w:kinsoku w:val="0"/>
              <w:overflowPunct w:val="0"/>
              <w:spacing w:before="0" w:after="0"/>
              <w:rPr>
                <w:lang w:val="ro-RO"/>
              </w:rPr>
            </w:pPr>
            <w:r w:rsidRPr="00BE13CF">
              <w:rPr>
                <w:b/>
                <w:bCs/>
                <w:sz w:val="22"/>
                <w:szCs w:val="22"/>
                <w:lang w:val="ro-RO"/>
              </w:rPr>
              <w:t>Numarul  masurilor asigura</w:t>
            </w:r>
            <w:r w:rsidR="000F0C92">
              <w:rPr>
                <w:b/>
                <w:bCs/>
                <w:sz w:val="22"/>
                <w:szCs w:val="22"/>
                <w:lang w:val="ro-RO"/>
              </w:rPr>
              <w:t>t</w:t>
            </w:r>
            <w:r w:rsidRPr="00BE13CF">
              <w:rPr>
                <w:b/>
                <w:bCs/>
                <w:sz w:val="22"/>
                <w:szCs w:val="22"/>
                <w:lang w:val="ro-RO"/>
              </w:rPr>
              <w:t>orii ins</w:t>
            </w:r>
            <w:r w:rsidR="000F0C92">
              <w:rPr>
                <w:b/>
                <w:bCs/>
                <w:sz w:val="22"/>
                <w:szCs w:val="22"/>
                <w:lang w:val="ro-RO"/>
              </w:rPr>
              <w:t>t</w:t>
            </w:r>
            <w:r w:rsidRPr="00BE13CF">
              <w:rPr>
                <w:b/>
                <w:bCs/>
                <w:sz w:val="22"/>
                <w:szCs w:val="22"/>
                <w:lang w:val="ro-RO"/>
              </w:rPr>
              <w:t>i</w:t>
            </w:r>
            <w:r w:rsidR="000F0C92">
              <w:rPr>
                <w:b/>
                <w:bCs/>
                <w:sz w:val="22"/>
                <w:szCs w:val="22"/>
                <w:lang w:val="ro-RO"/>
              </w:rPr>
              <w:t>t</w:t>
            </w:r>
            <w:r w:rsidRPr="00BE13CF">
              <w:rPr>
                <w:b/>
                <w:bCs/>
                <w:sz w:val="22"/>
                <w:szCs w:val="22"/>
                <w:lang w:val="ro-RO"/>
              </w:rPr>
              <w:t>ui</w:t>
            </w:r>
            <w:r w:rsidR="000F0C92">
              <w:rPr>
                <w:b/>
                <w:bCs/>
                <w:sz w:val="22"/>
                <w:szCs w:val="22"/>
                <w:lang w:val="ro-RO"/>
              </w:rPr>
              <w:t>t</w:t>
            </w:r>
            <w:r w:rsidRPr="00BE13CF">
              <w:rPr>
                <w:b/>
                <w:bCs/>
                <w:sz w:val="22"/>
                <w:szCs w:val="22"/>
                <w:lang w:val="ro-RO"/>
              </w:rPr>
              <w:t>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7E88F0" w14:textId="77777777" w:rsidR="00913A96" w:rsidRPr="00BE13CF" w:rsidRDefault="00913A96" w:rsidP="006538AE">
            <w:pPr>
              <w:kinsoku w:val="0"/>
              <w:overflowPunct w:val="0"/>
              <w:jc w:val="right"/>
              <w:rPr>
                <w:lang w:val="ro-RO"/>
              </w:rPr>
            </w:pPr>
            <w:r w:rsidRPr="00BE13CF">
              <w:rPr>
                <w:b/>
                <w:bCs/>
                <w:lang w:val="ro-RO"/>
              </w:rPr>
              <w:t>2</w:t>
            </w:r>
          </w:p>
        </w:tc>
      </w:tr>
      <w:tr w:rsidR="00913A96" w:rsidRPr="00BE13CF" w14:paraId="7A92EFB7" w14:textId="77777777" w:rsidTr="006538AE">
        <w:trPr>
          <w:trHeight w:val="201"/>
        </w:trPr>
        <w:tc>
          <w:tcPr>
            <w:tcW w:w="98" w:type="dxa"/>
            <w:shd w:val="clear" w:color="auto" w:fill="auto"/>
          </w:tcPr>
          <w:p w14:paraId="6595FBEF" w14:textId="77777777" w:rsidR="00913A96" w:rsidRPr="00BE13CF" w:rsidRDefault="00913A96" w:rsidP="006538AE">
            <w:pPr>
              <w:snapToGrid w:val="0"/>
              <w:rPr>
                <w:b/>
                <w:bCs/>
                <w:lang w:val="ro-RO"/>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45EEF2B0" w14:textId="77777777" w:rsidR="00913A96" w:rsidRPr="00BE13CF" w:rsidRDefault="00913A96" w:rsidP="006538AE">
            <w:pPr>
              <w:pStyle w:val="NormalWeb"/>
              <w:kinsoku w:val="0"/>
              <w:overflowPunct w:val="0"/>
              <w:spacing w:before="0" w:after="0"/>
              <w:rPr>
                <w:lang w:val="ro-RO"/>
              </w:rPr>
            </w:pPr>
            <w:r w:rsidRPr="00BE13CF">
              <w:rPr>
                <w:b/>
                <w:bCs/>
                <w:sz w:val="22"/>
                <w:szCs w:val="22"/>
                <w:lang w:val="ro-RO"/>
              </w:rPr>
              <w:t>7.1</w:t>
            </w:r>
          </w:p>
        </w:tc>
        <w:tc>
          <w:tcPr>
            <w:tcW w:w="4998" w:type="dxa"/>
            <w:tcBorders>
              <w:top w:val="single" w:sz="8" w:space="0" w:color="000000"/>
              <w:left w:val="single" w:sz="8" w:space="0" w:color="000000"/>
              <w:bottom w:val="single" w:sz="8" w:space="0" w:color="000000"/>
            </w:tcBorders>
            <w:shd w:val="clear" w:color="auto" w:fill="auto"/>
            <w:vAlign w:val="bottom"/>
          </w:tcPr>
          <w:p w14:paraId="7AE1353B" w14:textId="26793387" w:rsidR="00913A96" w:rsidRPr="00BE13CF" w:rsidRDefault="00913A96" w:rsidP="006538AE">
            <w:pPr>
              <w:pStyle w:val="NormalWeb"/>
              <w:kinsoku w:val="0"/>
              <w:overflowPunct w:val="0"/>
              <w:spacing w:before="0" w:after="0"/>
              <w:rPr>
                <w:lang w:val="ro-RO"/>
              </w:rPr>
            </w:pPr>
            <w:r w:rsidRPr="00BE13CF">
              <w:rPr>
                <w:b/>
                <w:bCs/>
                <w:sz w:val="22"/>
                <w:szCs w:val="22"/>
                <w:lang w:val="ro-RO"/>
              </w:rPr>
              <w:t>Valoarea masurilor asigura</w:t>
            </w:r>
            <w:r w:rsidR="000F0C92">
              <w:rPr>
                <w:b/>
                <w:bCs/>
                <w:sz w:val="22"/>
                <w:szCs w:val="22"/>
                <w:lang w:val="ro-RO"/>
              </w:rPr>
              <w:t>t</w:t>
            </w:r>
            <w:r w:rsidRPr="00BE13CF">
              <w:rPr>
                <w:b/>
                <w:bCs/>
                <w:sz w:val="22"/>
                <w:szCs w:val="22"/>
                <w:lang w:val="ro-RO"/>
              </w:rPr>
              <w:t>orii ins</w:t>
            </w:r>
            <w:r w:rsidR="000F0C92">
              <w:rPr>
                <w:b/>
                <w:bCs/>
                <w:sz w:val="22"/>
                <w:szCs w:val="22"/>
                <w:lang w:val="ro-RO"/>
              </w:rPr>
              <w:t>t</w:t>
            </w:r>
            <w:r w:rsidRPr="00BE13CF">
              <w:rPr>
                <w:b/>
                <w:bCs/>
                <w:sz w:val="22"/>
                <w:szCs w:val="22"/>
                <w:lang w:val="ro-RO"/>
              </w:rPr>
              <w:t>i</w:t>
            </w:r>
            <w:r w:rsidR="000F0C92">
              <w:rPr>
                <w:b/>
                <w:bCs/>
                <w:sz w:val="22"/>
                <w:szCs w:val="22"/>
                <w:lang w:val="ro-RO"/>
              </w:rPr>
              <w:t>t</w:t>
            </w:r>
            <w:r w:rsidRPr="00BE13CF">
              <w:rPr>
                <w:b/>
                <w:bCs/>
                <w:sz w:val="22"/>
                <w:szCs w:val="22"/>
                <w:lang w:val="ro-RO"/>
              </w:rPr>
              <w:t>ui</w:t>
            </w:r>
            <w:r w:rsidR="000F0C92">
              <w:rPr>
                <w:b/>
                <w:bCs/>
                <w:sz w:val="22"/>
                <w:szCs w:val="22"/>
                <w:lang w:val="ro-RO"/>
              </w:rPr>
              <w:t>t</w:t>
            </w:r>
            <w:r w:rsidRPr="00BE13CF">
              <w:rPr>
                <w:b/>
                <w:bCs/>
                <w:sz w:val="22"/>
                <w:szCs w:val="22"/>
                <w:lang w:val="ro-RO"/>
              </w:rPr>
              <w:t>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C41CD5" w14:textId="77777777" w:rsidR="00913A96" w:rsidRPr="00BE13CF" w:rsidRDefault="00913A96" w:rsidP="006538AE">
            <w:pPr>
              <w:kinsoku w:val="0"/>
              <w:overflowPunct w:val="0"/>
              <w:jc w:val="right"/>
              <w:rPr>
                <w:lang w:val="ro-RO"/>
              </w:rPr>
            </w:pPr>
            <w:r w:rsidRPr="00BE13CF">
              <w:rPr>
                <w:b/>
                <w:bCs/>
                <w:lang w:val="ro-RO"/>
              </w:rPr>
              <w:t>10.141.611</w:t>
            </w:r>
          </w:p>
        </w:tc>
      </w:tr>
      <w:tr w:rsidR="00913A96" w:rsidRPr="00BE13CF" w14:paraId="70A38ADC" w14:textId="77777777" w:rsidTr="006538AE">
        <w:tc>
          <w:tcPr>
            <w:tcW w:w="98" w:type="dxa"/>
            <w:shd w:val="clear" w:color="auto" w:fill="auto"/>
          </w:tcPr>
          <w:p w14:paraId="72034599" w14:textId="77777777" w:rsidR="00913A96" w:rsidRPr="00BE13CF" w:rsidRDefault="00913A96" w:rsidP="006538AE">
            <w:pPr>
              <w:snapToGrid w:val="0"/>
              <w:rPr>
                <w:b/>
                <w:bCs/>
                <w:lang w:val="ro-RO"/>
              </w:rPr>
            </w:pPr>
          </w:p>
        </w:tc>
        <w:tc>
          <w:tcPr>
            <w:tcW w:w="1218" w:type="dxa"/>
            <w:tcBorders>
              <w:top w:val="single" w:sz="8" w:space="0" w:color="000000"/>
              <w:left w:val="single" w:sz="8" w:space="0" w:color="000000"/>
              <w:bottom w:val="single" w:sz="8" w:space="0" w:color="000000"/>
            </w:tcBorders>
            <w:shd w:val="clear" w:color="auto" w:fill="BF819E"/>
            <w:vAlign w:val="bottom"/>
          </w:tcPr>
          <w:p w14:paraId="0292042F" w14:textId="19C4B841" w:rsidR="00913A96" w:rsidRPr="00BE13CF" w:rsidRDefault="00913A96" w:rsidP="006538AE">
            <w:pPr>
              <w:pStyle w:val="NormalWeb"/>
              <w:kinsoku w:val="0"/>
              <w:overflowPunct w:val="0"/>
              <w:spacing w:before="0" w:after="0"/>
              <w:rPr>
                <w:lang w:val="ro-RO"/>
              </w:rPr>
            </w:pPr>
            <w:r w:rsidRPr="00BE13CF">
              <w:rPr>
                <w:b/>
                <w:bCs/>
                <w:sz w:val="22"/>
                <w:szCs w:val="22"/>
                <w:lang w:val="ro-RO"/>
              </w:rPr>
              <w:t>Indica</w:t>
            </w:r>
            <w:r w:rsidR="000F0C92">
              <w:rPr>
                <w:b/>
                <w:bCs/>
                <w:sz w:val="22"/>
                <w:szCs w:val="22"/>
                <w:lang w:val="ro-RO"/>
              </w:rPr>
              <w:t>t</w:t>
            </w:r>
            <w:r w:rsidRPr="00BE13CF">
              <w:rPr>
                <w:b/>
                <w:bCs/>
                <w:sz w:val="22"/>
                <w:szCs w:val="22"/>
                <w:lang w:val="ro-RO"/>
              </w:rPr>
              <w:t>ori</w:t>
            </w:r>
          </w:p>
        </w:tc>
        <w:tc>
          <w:tcPr>
            <w:tcW w:w="5052" w:type="dxa"/>
            <w:gridSpan w:val="2"/>
            <w:tcBorders>
              <w:top w:val="single" w:sz="8" w:space="0" w:color="000000"/>
              <w:left w:val="single" w:sz="8" w:space="0" w:color="000000"/>
              <w:bottom w:val="single" w:sz="8" w:space="0" w:color="000000"/>
            </w:tcBorders>
            <w:shd w:val="clear" w:color="auto" w:fill="BF819E"/>
            <w:vAlign w:val="bottom"/>
          </w:tcPr>
          <w:p w14:paraId="36B72D75" w14:textId="5D82C0A9" w:rsidR="00913A96" w:rsidRPr="00BE13CF" w:rsidRDefault="00913A96" w:rsidP="006538AE">
            <w:pPr>
              <w:pStyle w:val="NormalWeb1"/>
              <w:kinsoku w:val="0"/>
              <w:overflowPunct w:val="0"/>
              <w:spacing w:before="0" w:after="0"/>
              <w:jc w:val="center"/>
              <w:rPr>
                <w:lang w:val="ro-RO"/>
              </w:rPr>
            </w:pPr>
            <w:r w:rsidRPr="00BE13CF">
              <w:rPr>
                <w:b/>
                <w:bCs/>
                <w:i/>
                <w:iCs/>
                <w:sz w:val="22"/>
                <w:szCs w:val="22"/>
                <w:lang w:val="ro-RO"/>
              </w:rPr>
              <w:t>INSPEC</w:t>
            </w:r>
            <w:r w:rsidR="000F0C92">
              <w:rPr>
                <w:b/>
                <w:bCs/>
                <w:i/>
                <w:iCs/>
                <w:sz w:val="22"/>
                <w:szCs w:val="22"/>
                <w:lang w:val="ro-RO"/>
              </w:rPr>
              <w:t>T</w:t>
            </w:r>
            <w:r w:rsidRPr="00BE13CF">
              <w:rPr>
                <w:b/>
                <w:bCs/>
                <w:i/>
                <w:iCs/>
                <w:sz w:val="22"/>
                <w:szCs w:val="22"/>
                <w:lang w:val="ro-RO"/>
              </w:rPr>
              <w:t>IE FISCALĂ  Ianuarie – Sep</w:t>
            </w:r>
            <w:r w:rsidR="000F0C92">
              <w:rPr>
                <w:b/>
                <w:bCs/>
                <w:i/>
                <w:iCs/>
                <w:sz w:val="22"/>
                <w:szCs w:val="22"/>
                <w:lang w:val="ro-RO"/>
              </w:rPr>
              <w:t>t</w:t>
            </w:r>
            <w:r w:rsidRPr="00BE13CF">
              <w:rPr>
                <w:b/>
                <w:bCs/>
                <w:i/>
                <w:iCs/>
                <w:sz w:val="22"/>
                <w:szCs w:val="22"/>
                <w:lang w:val="ro-RO"/>
              </w:rPr>
              <w:t>embrie 2023</w:t>
            </w:r>
          </w:p>
          <w:p w14:paraId="2C57A5B1" w14:textId="77777777" w:rsidR="00913A96" w:rsidRPr="00BE13CF" w:rsidRDefault="00913A96" w:rsidP="006538AE">
            <w:pPr>
              <w:pStyle w:val="NormalWeb1"/>
              <w:kinsoku w:val="0"/>
              <w:overflowPunct w:val="0"/>
              <w:spacing w:before="0" w:after="0"/>
              <w:jc w:val="center"/>
              <w:rPr>
                <w:lang w:val="ro-RO"/>
              </w:rPr>
            </w:pPr>
            <w:r w:rsidRPr="00BE13CF">
              <w:rPr>
                <w:b/>
                <w:bCs/>
                <w:i/>
                <w:iCs/>
                <w:sz w:val="22"/>
                <w:szCs w:val="22"/>
                <w:lang w:val="ro-RO"/>
              </w:rPr>
              <w:t>persoane fizice</w:t>
            </w:r>
          </w:p>
        </w:tc>
        <w:tc>
          <w:tcPr>
            <w:tcW w:w="1777" w:type="dxa"/>
            <w:tcBorders>
              <w:top w:val="single" w:sz="8" w:space="0" w:color="000000"/>
              <w:left w:val="single" w:sz="8" w:space="0" w:color="000000"/>
              <w:bottom w:val="single" w:sz="8" w:space="0" w:color="000000"/>
              <w:right w:val="single" w:sz="8" w:space="0" w:color="000000"/>
            </w:tcBorders>
            <w:shd w:val="clear" w:color="auto" w:fill="BF819E"/>
            <w:vAlign w:val="bottom"/>
          </w:tcPr>
          <w:p w14:paraId="397C4D05" w14:textId="77777777" w:rsidR="00913A96" w:rsidRPr="00BE13CF" w:rsidRDefault="00913A96" w:rsidP="006538AE">
            <w:pPr>
              <w:kinsoku w:val="0"/>
              <w:overflowPunct w:val="0"/>
              <w:snapToGrid w:val="0"/>
              <w:rPr>
                <w:b/>
                <w:bCs/>
                <w:lang w:val="ro-RO"/>
              </w:rPr>
            </w:pPr>
          </w:p>
        </w:tc>
      </w:tr>
      <w:tr w:rsidR="00913A96" w:rsidRPr="00BE13CF" w14:paraId="37C14C6A" w14:textId="77777777" w:rsidTr="006538AE">
        <w:trPr>
          <w:trHeight w:val="336"/>
        </w:trPr>
        <w:tc>
          <w:tcPr>
            <w:tcW w:w="98" w:type="dxa"/>
            <w:shd w:val="clear" w:color="auto" w:fill="auto"/>
          </w:tcPr>
          <w:p w14:paraId="4D131627" w14:textId="77777777" w:rsidR="00913A96" w:rsidRPr="00BE13CF" w:rsidRDefault="00913A96" w:rsidP="006538AE">
            <w:pPr>
              <w:snapToGrid w:val="0"/>
              <w:rPr>
                <w:b/>
                <w:bCs/>
                <w:lang w:val="ro-RO"/>
              </w:rPr>
            </w:pPr>
          </w:p>
        </w:tc>
        <w:tc>
          <w:tcPr>
            <w:tcW w:w="1218" w:type="dxa"/>
            <w:tcBorders>
              <w:top w:val="single" w:sz="8" w:space="0" w:color="000000"/>
              <w:left w:val="single" w:sz="8" w:space="0" w:color="000000"/>
              <w:bottom w:val="single" w:sz="8" w:space="0" w:color="000000"/>
            </w:tcBorders>
            <w:shd w:val="clear" w:color="auto" w:fill="auto"/>
            <w:vAlign w:val="bottom"/>
          </w:tcPr>
          <w:p w14:paraId="7045B64C" w14:textId="77777777" w:rsidR="00913A96" w:rsidRPr="00BE13CF" w:rsidRDefault="00913A96" w:rsidP="006538AE">
            <w:pPr>
              <w:pStyle w:val="NormalWeb"/>
              <w:kinsoku w:val="0"/>
              <w:overflowPunct w:val="0"/>
              <w:spacing w:before="0" w:after="0"/>
              <w:rPr>
                <w:lang w:val="ro-RO"/>
              </w:rPr>
            </w:pPr>
            <w:r w:rsidRPr="00BE13CF">
              <w:rPr>
                <w:b/>
                <w:bCs/>
                <w:sz w:val="22"/>
                <w:szCs w:val="22"/>
                <w:lang w:val="ro-RO"/>
              </w:rPr>
              <w:t>1</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3D6F8389" w14:textId="3453048C" w:rsidR="00913A96" w:rsidRPr="00BE13CF" w:rsidRDefault="00913A96" w:rsidP="006538AE">
            <w:pPr>
              <w:pStyle w:val="NormalWeb"/>
              <w:kinsoku w:val="0"/>
              <w:overflowPunct w:val="0"/>
              <w:spacing w:before="0" w:after="0"/>
              <w:rPr>
                <w:lang w:val="ro-RO"/>
              </w:rPr>
            </w:pPr>
            <w:r w:rsidRPr="00BE13CF">
              <w:rPr>
                <w:b/>
                <w:bCs/>
                <w:sz w:val="22"/>
                <w:szCs w:val="22"/>
                <w:lang w:val="ro-RO"/>
              </w:rPr>
              <w:t>Număr ac</w:t>
            </w:r>
            <w:r w:rsidR="000F0C92">
              <w:rPr>
                <w:b/>
                <w:bCs/>
                <w:sz w:val="22"/>
                <w:szCs w:val="22"/>
                <w:lang w:val="ro-RO"/>
              </w:rPr>
              <w:t>t</w:t>
            </w:r>
            <w:r w:rsidRPr="00BE13CF">
              <w:rPr>
                <w:b/>
                <w:bCs/>
                <w:sz w:val="22"/>
                <w:szCs w:val="22"/>
                <w:lang w:val="ro-RO"/>
              </w:rPr>
              <w:t>iuni de inspec</w:t>
            </w:r>
            <w:r w:rsidR="000F0C92">
              <w:rPr>
                <w:b/>
                <w:bCs/>
                <w:sz w:val="22"/>
                <w:szCs w:val="22"/>
                <w:lang w:val="ro-RO"/>
              </w:rPr>
              <w:t>t</w:t>
            </w:r>
            <w:r w:rsidRPr="00BE13CF">
              <w:rPr>
                <w:b/>
                <w:bCs/>
                <w:sz w:val="22"/>
                <w:szCs w:val="22"/>
                <w:lang w:val="ro-RO"/>
              </w:rPr>
              <w:t>ie fiscală</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15F768" w14:textId="77777777" w:rsidR="00913A96" w:rsidRPr="00BE13CF" w:rsidRDefault="00913A96" w:rsidP="006538AE">
            <w:pPr>
              <w:kinsoku w:val="0"/>
              <w:overflowPunct w:val="0"/>
              <w:jc w:val="right"/>
              <w:rPr>
                <w:lang w:val="ro-RO"/>
              </w:rPr>
            </w:pPr>
            <w:r w:rsidRPr="00BE13CF">
              <w:rPr>
                <w:b/>
                <w:bCs/>
                <w:lang w:val="ro-RO"/>
              </w:rPr>
              <w:t>54</w:t>
            </w:r>
          </w:p>
        </w:tc>
      </w:tr>
      <w:tr w:rsidR="00913A96" w:rsidRPr="00BE13CF" w14:paraId="46F8BBBF" w14:textId="77777777" w:rsidTr="006538AE">
        <w:trPr>
          <w:trHeight w:val="23"/>
        </w:trPr>
        <w:tc>
          <w:tcPr>
            <w:tcW w:w="98" w:type="dxa"/>
            <w:shd w:val="clear" w:color="auto" w:fill="auto"/>
          </w:tcPr>
          <w:p w14:paraId="0D9D4D43" w14:textId="77777777" w:rsidR="00913A96" w:rsidRPr="00BE13CF" w:rsidRDefault="00913A96" w:rsidP="006538AE">
            <w:pPr>
              <w:snapToGrid w:val="0"/>
              <w:rPr>
                <w:b/>
                <w:bCs/>
                <w:lang w:val="ro-RO"/>
              </w:rPr>
            </w:pPr>
          </w:p>
        </w:tc>
        <w:tc>
          <w:tcPr>
            <w:tcW w:w="1218" w:type="dxa"/>
            <w:tcBorders>
              <w:top w:val="single" w:sz="8" w:space="0" w:color="000000"/>
              <w:left w:val="single" w:sz="8" w:space="0" w:color="000000"/>
              <w:bottom w:val="single" w:sz="8" w:space="0" w:color="000000"/>
            </w:tcBorders>
            <w:shd w:val="clear" w:color="auto" w:fill="auto"/>
            <w:vAlign w:val="bottom"/>
          </w:tcPr>
          <w:p w14:paraId="66A9B324" w14:textId="77777777" w:rsidR="00913A96" w:rsidRPr="00BE13CF" w:rsidRDefault="00913A96" w:rsidP="006538AE">
            <w:pPr>
              <w:pStyle w:val="NormalWeb"/>
              <w:kinsoku w:val="0"/>
              <w:overflowPunct w:val="0"/>
              <w:spacing w:before="0" w:after="0"/>
              <w:rPr>
                <w:lang w:val="ro-RO"/>
              </w:rPr>
            </w:pPr>
            <w:r w:rsidRPr="00BE13CF">
              <w:rPr>
                <w:b/>
                <w:bCs/>
                <w:sz w:val="22"/>
                <w:szCs w:val="22"/>
                <w:lang w:val="ro-RO"/>
              </w:rPr>
              <w:t>2</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174A67F0" w14:textId="2E57DDD0" w:rsidR="00913A96" w:rsidRPr="00BE13CF" w:rsidRDefault="00913A96" w:rsidP="006538AE">
            <w:pPr>
              <w:pStyle w:val="NormalWeb"/>
              <w:kinsoku w:val="0"/>
              <w:overflowPunct w:val="0"/>
              <w:spacing w:before="0" w:after="0"/>
              <w:rPr>
                <w:lang w:val="ro-RO"/>
              </w:rPr>
            </w:pPr>
            <w:r w:rsidRPr="00BE13CF">
              <w:rPr>
                <w:b/>
                <w:bCs/>
                <w:sz w:val="22"/>
                <w:szCs w:val="22"/>
                <w:lang w:val="ro-RO"/>
              </w:rPr>
              <w:t>Sume suplimen</w:t>
            </w:r>
            <w:r w:rsidR="000F0C92">
              <w:rPr>
                <w:b/>
                <w:bCs/>
                <w:sz w:val="22"/>
                <w:szCs w:val="22"/>
                <w:lang w:val="ro-RO"/>
              </w:rPr>
              <w:t>t</w:t>
            </w:r>
            <w:r w:rsidRPr="00BE13CF">
              <w:rPr>
                <w:b/>
                <w:bCs/>
                <w:sz w:val="22"/>
                <w:szCs w:val="22"/>
                <w:lang w:val="ro-RO"/>
              </w:rPr>
              <w:t>ar a</w:t>
            </w:r>
            <w:r w:rsidR="000F0C92">
              <w:rPr>
                <w:b/>
                <w:bCs/>
                <w:sz w:val="22"/>
                <w:szCs w:val="22"/>
                <w:lang w:val="ro-RO"/>
              </w:rPr>
              <w:t>t</w:t>
            </w:r>
            <w:r w:rsidRPr="00BE13CF">
              <w:rPr>
                <w:b/>
                <w:bCs/>
                <w:sz w:val="22"/>
                <w:szCs w:val="22"/>
                <w:lang w:val="ro-RO"/>
              </w:rPr>
              <w:t xml:space="preserve">rase pe </w:t>
            </w:r>
            <w:r w:rsidR="000F0C92">
              <w:rPr>
                <w:b/>
                <w:bCs/>
                <w:sz w:val="22"/>
                <w:szCs w:val="22"/>
                <w:lang w:val="ro-RO"/>
              </w:rPr>
              <w:t>t</w:t>
            </w:r>
            <w:r w:rsidRPr="00BE13CF">
              <w:rPr>
                <w:b/>
                <w:bCs/>
                <w:sz w:val="22"/>
                <w:szCs w:val="22"/>
                <w:lang w:val="ro-RO"/>
              </w:rPr>
              <w:t>o</w:t>
            </w:r>
            <w:r w:rsidR="000F0C92">
              <w:rPr>
                <w:b/>
                <w:bCs/>
                <w:sz w:val="22"/>
                <w:szCs w:val="22"/>
                <w:lang w:val="ro-RO"/>
              </w:rPr>
              <w:t>t</w:t>
            </w:r>
            <w:r w:rsidRPr="00BE13CF">
              <w:rPr>
                <w:b/>
                <w:bCs/>
                <w:sz w:val="22"/>
                <w:szCs w:val="22"/>
                <w:lang w:val="ro-RO"/>
              </w:rPr>
              <w:t>al şi pe ca</w:t>
            </w:r>
            <w:r w:rsidR="000F0C92">
              <w:rPr>
                <w:b/>
                <w:bCs/>
                <w:sz w:val="22"/>
                <w:szCs w:val="22"/>
                <w:lang w:val="ro-RO"/>
              </w:rPr>
              <w:t>t</w:t>
            </w:r>
            <w:r w:rsidRPr="00BE13CF">
              <w:rPr>
                <w:b/>
                <w:bCs/>
                <w:sz w:val="22"/>
                <w:szCs w:val="22"/>
                <w:lang w:val="ro-RO"/>
              </w:rPr>
              <w:t>egorii de veni</w:t>
            </w:r>
            <w:r w:rsidR="000F0C92">
              <w:rPr>
                <w:b/>
                <w:bCs/>
                <w:sz w:val="22"/>
                <w:szCs w:val="22"/>
                <w:lang w:val="ro-RO"/>
              </w:rPr>
              <w:t>t</w:t>
            </w:r>
            <w:r w:rsidRPr="00BE13CF">
              <w:rPr>
                <w:b/>
                <w:bCs/>
                <w:sz w:val="22"/>
                <w:szCs w:val="22"/>
                <w:lang w:val="ro-RO"/>
              </w:rPr>
              <w:t>uri (lei)</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821F55" w14:textId="77777777" w:rsidR="00913A96" w:rsidRPr="00BE13CF" w:rsidRDefault="00913A96" w:rsidP="006538AE">
            <w:pPr>
              <w:kinsoku w:val="0"/>
              <w:overflowPunct w:val="0"/>
              <w:jc w:val="right"/>
              <w:rPr>
                <w:lang w:val="ro-RO"/>
              </w:rPr>
            </w:pPr>
            <w:r w:rsidRPr="00BE13CF">
              <w:rPr>
                <w:b/>
                <w:bCs/>
                <w:lang w:val="ro-RO"/>
              </w:rPr>
              <w:t>373.004</w:t>
            </w:r>
          </w:p>
        </w:tc>
      </w:tr>
      <w:tr w:rsidR="00913A96" w:rsidRPr="00BE13CF" w14:paraId="64E830C6" w14:textId="77777777" w:rsidTr="006538AE">
        <w:trPr>
          <w:trHeight w:val="210"/>
        </w:trPr>
        <w:tc>
          <w:tcPr>
            <w:tcW w:w="98" w:type="dxa"/>
            <w:shd w:val="clear" w:color="auto" w:fill="auto"/>
          </w:tcPr>
          <w:p w14:paraId="4F476D3F" w14:textId="77777777" w:rsidR="00913A96" w:rsidRPr="00BE13CF" w:rsidRDefault="00913A96" w:rsidP="006538AE">
            <w:pPr>
              <w:snapToGrid w:val="0"/>
              <w:rPr>
                <w:b/>
                <w:bCs/>
                <w:lang w:val="ro-RO"/>
              </w:rPr>
            </w:pPr>
          </w:p>
        </w:tc>
        <w:tc>
          <w:tcPr>
            <w:tcW w:w="1218" w:type="dxa"/>
            <w:tcBorders>
              <w:top w:val="single" w:sz="8" w:space="0" w:color="000000"/>
              <w:left w:val="single" w:sz="8" w:space="0" w:color="000000"/>
              <w:bottom w:val="single" w:sz="8" w:space="0" w:color="000000"/>
            </w:tcBorders>
            <w:shd w:val="clear" w:color="auto" w:fill="auto"/>
            <w:vAlign w:val="bottom"/>
          </w:tcPr>
          <w:p w14:paraId="0236E215" w14:textId="77777777" w:rsidR="00913A96" w:rsidRPr="00BE13CF" w:rsidRDefault="00913A96" w:rsidP="006538AE">
            <w:pPr>
              <w:pStyle w:val="NormalWeb"/>
              <w:kinsoku w:val="0"/>
              <w:overflowPunct w:val="0"/>
              <w:spacing w:before="0" w:after="0"/>
              <w:rPr>
                <w:lang w:val="ro-RO"/>
              </w:rPr>
            </w:pPr>
            <w:r w:rsidRPr="00BE13CF">
              <w:rPr>
                <w:b/>
                <w:bCs/>
                <w:sz w:val="22"/>
                <w:szCs w:val="22"/>
                <w:lang w:val="ro-RO"/>
              </w:rPr>
              <w:t>2.1</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0E8BEB17" w14:textId="24ECAEE3" w:rsidR="00913A96" w:rsidRPr="00BE13CF" w:rsidRDefault="00913A96" w:rsidP="006538AE">
            <w:pPr>
              <w:pStyle w:val="NormalWeb"/>
              <w:kinsoku w:val="0"/>
              <w:overflowPunct w:val="0"/>
              <w:spacing w:before="0" w:after="0"/>
              <w:rPr>
                <w:lang w:val="ro-RO"/>
              </w:rPr>
            </w:pPr>
            <w:r w:rsidRPr="00BE13CF">
              <w:rPr>
                <w:b/>
                <w:bCs/>
                <w:sz w:val="22"/>
                <w:szCs w:val="22"/>
                <w:lang w:val="ro-RO"/>
              </w:rPr>
              <w:t>Diferen</w:t>
            </w:r>
            <w:r w:rsidR="000F0C92">
              <w:rPr>
                <w:b/>
                <w:bCs/>
                <w:sz w:val="22"/>
                <w:szCs w:val="22"/>
                <w:lang w:val="ro-RO"/>
              </w:rPr>
              <w:t>t</w:t>
            </w:r>
            <w:r w:rsidRPr="00BE13CF">
              <w:rPr>
                <w:b/>
                <w:bCs/>
                <w:sz w:val="22"/>
                <w:szCs w:val="22"/>
                <w:lang w:val="ro-RO"/>
              </w:rPr>
              <w:t>e, din care: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C69253" w14:textId="77777777" w:rsidR="00913A96" w:rsidRPr="00BE13CF" w:rsidRDefault="00913A96" w:rsidP="006538AE">
            <w:pPr>
              <w:kinsoku w:val="0"/>
              <w:overflowPunct w:val="0"/>
              <w:snapToGrid w:val="0"/>
              <w:rPr>
                <w:b/>
                <w:bCs/>
                <w:lang w:val="ro-RO"/>
              </w:rPr>
            </w:pPr>
          </w:p>
        </w:tc>
      </w:tr>
      <w:tr w:rsidR="00913A96" w:rsidRPr="00BE13CF" w14:paraId="0F056921" w14:textId="77777777" w:rsidTr="006538AE">
        <w:trPr>
          <w:trHeight w:val="363"/>
        </w:trPr>
        <w:tc>
          <w:tcPr>
            <w:tcW w:w="98" w:type="dxa"/>
            <w:shd w:val="clear" w:color="auto" w:fill="auto"/>
          </w:tcPr>
          <w:p w14:paraId="3AA405BB" w14:textId="77777777" w:rsidR="00913A96" w:rsidRPr="00BE13CF" w:rsidRDefault="00913A96" w:rsidP="006538AE">
            <w:pPr>
              <w:snapToGrid w:val="0"/>
              <w:rPr>
                <w:b/>
                <w:bCs/>
                <w:lang w:val="ro-RO"/>
              </w:rPr>
            </w:pPr>
          </w:p>
        </w:tc>
        <w:tc>
          <w:tcPr>
            <w:tcW w:w="1218" w:type="dxa"/>
            <w:tcBorders>
              <w:top w:val="single" w:sz="8" w:space="0" w:color="000000"/>
              <w:left w:val="single" w:sz="8" w:space="0" w:color="000000"/>
              <w:bottom w:val="single" w:sz="8" w:space="0" w:color="000000"/>
            </w:tcBorders>
            <w:shd w:val="clear" w:color="auto" w:fill="auto"/>
            <w:vAlign w:val="bottom"/>
          </w:tcPr>
          <w:p w14:paraId="417C9CB1"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2.1.1.</w:t>
            </w:r>
          </w:p>
        </w:tc>
        <w:tc>
          <w:tcPr>
            <w:tcW w:w="5052" w:type="dxa"/>
            <w:gridSpan w:val="2"/>
            <w:tcBorders>
              <w:top w:val="single" w:sz="8" w:space="0" w:color="000000"/>
              <w:left w:val="single" w:sz="8" w:space="0" w:color="000000"/>
              <w:bottom w:val="single" w:sz="8" w:space="0" w:color="000000"/>
            </w:tcBorders>
            <w:shd w:val="clear" w:color="auto" w:fill="auto"/>
          </w:tcPr>
          <w:p w14:paraId="64941042" w14:textId="6453B80E" w:rsidR="00913A96" w:rsidRPr="00BE13CF" w:rsidRDefault="00913A96" w:rsidP="006538AE">
            <w:pPr>
              <w:pStyle w:val="NormalWeb"/>
              <w:kinsoku w:val="0"/>
              <w:overflowPunct w:val="0"/>
              <w:spacing w:before="0" w:after="0"/>
              <w:rPr>
                <w:lang w:val="ro-RO"/>
              </w:rPr>
            </w:pPr>
            <w:r w:rsidRPr="00BE13CF">
              <w:rPr>
                <w:rStyle w:val="Fontdeparagrafimplicit4"/>
                <w:b/>
                <w:sz w:val="22"/>
                <w:szCs w:val="22"/>
                <w:lang w:val="ro-RO"/>
              </w:rPr>
              <w:t>impozi</w:t>
            </w:r>
            <w:r w:rsidR="000F0C92">
              <w:rPr>
                <w:rStyle w:val="Fontdeparagrafimplicit4"/>
                <w:b/>
                <w:sz w:val="22"/>
                <w:szCs w:val="22"/>
                <w:lang w:val="ro-RO"/>
              </w:rPr>
              <w:t>t</w:t>
            </w:r>
            <w:r w:rsidRPr="00BE13CF">
              <w:rPr>
                <w:rStyle w:val="Fontdeparagrafimplicit4"/>
                <w:b/>
                <w:sz w:val="22"/>
                <w:szCs w:val="22"/>
                <w:lang w:val="ro-RO"/>
              </w:rPr>
              <w:t xml:space="preserve"> pe veni</w:t>
            </w:r>
            <w:r w:rsidR="000F0C92">
              <w:rPr>
                <w:rStyle w:val="Fontdeparagrafimplicit4"/>
                <w:b/>
                <w:sz w:val="22"/>
                <w:szCs w:val="22"/>
                <w:lang w:val="ro-RO"/>
              </w:rPr>
              <w:t>t</w:t>
            </w:r>
          </w:p>
        </w:tc>
        <w:tc>
          <w:tcPr>
            <w:tcW w:w="1777" w:type="dxa"/>
            <w:tcBorders>
              <w:top w:val="single" w:sz="8" w:space="0" w:color="000000"/>
              <w:left w:val="single" w:sz="8" w:space="0" w:color="000000"/>
              <w:bottom w:val="single" w:sz="8" w:space="0" w:color="000000"/>
              <w:right w:val="single" w:sz="8" w:space="0" w:color="000000"/>
            </w:tcBorders>
            <w:shd w:val="clear" w:color="auto" w:fill="auto"/>
          </w:tcPr>
          <w:p w14:paraId="1F40ABA4" w14:textId="77777777" w:rsidR="00913A96" w:rsidRPr="00BE13CF" w:rsidRDefault="00913A96" w:rsidP="006538AE">
            <w:pPr>
              <w:kinsoku w:val="0"/>
              <w:overflowPunct w:val="0"/>
              <w:jc w:val="right"/>
              <w:rPr>
                <w:lang w:val="ro-RO"/>
              </w:rPr>
            </w:pPr>
            <w:r w:rsidRPr="00BE13CF">
              <w:rPr>
                <w:b/>
                <w:bCs/>
                <w:lang w:val="ro-RO"/>
              </w:rPr>
              <w:t>16.641</w:t>
            </w:r>
          </w:p>
        </w:tc>
      </w:tr>
      <w:tr w:rsidR="00913A96" w:rsidRPr="00BE13CF" w14:paraId="40326F21" w14:textId="77777777" w:rsidTr="006538AE">
        <w:trPr>
          <w:trHeight w:val="201"/>
        </w:trPr>
        <w:tc>
          <w:tcPr>
            <w:tcW w:w="98" w:type="dxa"/>
            <w:shd w:val="clear" w:color="auto" w:fill="auto"/>
          </w:tcPr>
          <w:p w14:paraId="5D9ED374" w14:textId="77777777" w:rsidR="00913A96" w:rsidRPr="00BE13CF" w:rsidRDefault="00913A96" w:rsidP="006538AE">
            <w:pPr>
              <w:snapToGrid w:val="0"/>
              <w:rPr>
                <w:b/>
                <w:lang w:val="ro-RO"/>
              </w:rPr>
            </w:pPr>
          </w:p>
        </w:tc>
        <w:tc>
          <w:tcPr>
            <w:tcW w:w="1218" w:type="dxa"/>
            <w:tcBorders>
              <w:top w:val="single" w:sz="8" w:space="0" w:color="000000"/>
              <w:left w:val="single" w:sz="8" w:space="0" w:color="000000"/>
              <w:bottom w:val="single" w:sz="8" w:space="0" w:color="000000"/>
            </w:tcBorders>
            <w:shd w:val="clear" w:color="auto" w:fill="auto"/>
          </w:tcPr>
          <w:p w14:paraId="3122F962"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2.1.2</w:t>
            </w:r>
          </w:p>
        </w:tc>
        <w:tc>
          <w:tcPr>
            <w:tcW w:w="5052" w:type="dxa"/>
            <w:gridSpan w:val="2"/>
            <w:tcBorders>
              <w:top w:val="single" w:sz="8" w:space="0" w:color="000000"/>
              <w:left w:val="single" w:sz="8" w:space="0" w:color="000000"/>
              <w:bottom w:val="single" w:sz="8" w:space="0" w:color="000000"/>
            </w:tcBorders>
            <w:shd w:val="clear" w:color="auto" w:fill="auto"/>
          </w:tcPr>
          <w:p w14:paraId="25C60230" w14:textId="05400AB6" w:rsidR="00913A96" w:rsidRPr="00BE13CF" w:rsidRDefault="000F0C92" w:rsidP="006538AE">
            <w:pPr>
              <w:pStyle w:val="NormalWeb"/>
              <w:kinsoku w:val="0"/>
              <w:overflowPunct w:val="0"/>
              <w:spacing w:before="0" w:after="0"/>
              <w:rPr>
                <w:lang w:val="ro-RO"/>
              </w:rPr>
            </w:pPr>
            <w:r>
              <w:rPr>
                <w:b/>
                <w:sz w:val="22"/>
                <w:szCs w:val="22"/>
                <w:lang w:val="ro-RO"/>
              </w:rPr>
              <w:t>T</w:t>
            </w:r>
            <w:r w:rsidR="00913A96" w:rsidRPr="00BE13CF">
              <w:rPr>
                <w:b/>
                <w:sz w:val="22"/>
                <w:szCs w:val="22"/>
                <w:lang w:val="ro-RO"/>
              </w:rPr>
              <w:t>VA</w:t>
            </w:r>
          </w:p>
        </w:tc>
        <w:tc>
          <w:tcPr>
            <w:tcW w:w="1777" w:type="dxa"/>
            <w:tcBorders>
              <w:top w:val="single" w:sz="8" w:space="0" w:color="000000"/>
              <w:left w:val="single" w:sz="8" w:space="0" w:color="000000"/>
              <w:bottom w:val="single" w:sz="8" w:space="0" w:color="000000"/>
              <w:right w:val="single" w:sz="8" w:space="0" w:color="000000"/>
            </w:tcBorders>
            <w:shd w:val="clear" w:color="auto" w:fill="auto"/>
          </w:tcPr>
          <w:p w14:paraId="384EC042" w14:textId="77777777" w:rsidR="00913A96" w:rsidRPr="00BE13CF" w:rsidRDefault="00913A96" w:rsidP="006538AE">
            <w:pPr>
              <w:kinsoku w:val="0"/>
              <w:overflowPunct w:val="0"/>
              <w:jc w:val="right"/>
              <w:rPr>
                <w:lang w:val="ro-RO"/>
              </w:rPr>
            </w:pPr>
            <w:r w:rsidRPr="00BE13CF">
              <w:rPr>
                <w:b/>
                <w:bCs/>
                <w:lang w:val="ro-RO"/>
              </w:rPr>
              <w:t>324.497</w:t>
            </w:r>
          </w:p>
        </w:tc>
      </w:tr>
      <w:tr w:rsidR="00913A96" w:rsidRPr="00BE13CF" w14:paraId="0742B1D6" w14:textId="77777777" w:rsidTr="006538AE">
        <w:trPr>
          <w:trHeight w:val="156"/>
        </w:trPr>
        <w:tc>
          <w:tcPr>
            <w:tcW w:w="98" w:type="dxa"/>
            <w:shd w:val="clear" w:color="auto" w:fill="auto"/>
          </w:tcPr>
          <w:p w14:paraId="69DE25F1" w14:textId="77777777" w:rsidR="00913A96" w:rsidRPr="00BE13CF" w:rsidRDefault="00913A96" w:rsidP="006538AE">
            <w:pPr>
              <w:snapToGrid w:val="0"/>
              <w:rPr>
                <w:b/>
                <w:lang w:val="ro-RO"/>
              </w:rPr>
            </w:pPr>
          </w:p>
        </w:tc>
        <w:tc>
          <w:tcPr>
            <w:tcW w:w="1218" w:type="dxa"/>
            <w:tcBorders>
              <w:top w:val="single" w:sz="8" w:space="0" w:color="000000"/>
              <w:left w:val="single" w:sz="8" w:space="0" w:color="000000"/>
              <w:bottom w:val="single" w:sz="8" w:space="0" w:color="000000"/>
            </w:tcBorders>
            <w:shd w:val="clear" w:color="auto" w:fill="auto"/>
            <w:vAlign w:val="bottom"/>
          </w:tcPr>
          <w:p w14:paraId="0A629068"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2.1.3</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024A90F2" w14:textId="4517DE94" w:rsidR="00913A96" w:rsidRPr="00BE13CF" w:rsidRDefault="00913A96" w:rsidP="006538AE">
            <w:pPr>
              <w:pStyle w:val="NormalWeb"/>
              <w:kinsoku w:val="0"/>
              <w:overflowPunct w:val="0"/>
              <w:spacing w:before="0" w:after="0"/>
              <w:rPr>
                <w:lang w:val="ro-RO"/>
              </w:rPr>
            </w:pPr>
            <w:r w:rsidRPr="00BE13CF">
              <w:rPr>
                <w:b/>
                <w:sz w:val="22"/>
                <w:szCs w:val="22"/>
                <w:lang w:val="ro-RO"/>
              </w:rPr>
              <w:t>Impozi</w:t>
            </w:r>
            <w:r w:rsidR="000F0C92">
              <w:rPr>
                <w:b/>
                <w:sz w:val="22"/>
                <w:szCs w:val="22"/>
                <w:lang w:val="ro-RO"/>
              </w:rPr>
              <w:t>t</w:t>
            </w:r>
            <w:r w:rsidRPr="00BE13CF">
              <w:rPr>
                <w:b/>
                <w:sz w:val="22"/>
                <w:szCs w:val="22"/>
                <w:lang w:val="ro-RO"/>
              </w:rPr>
              <w:t xml:space="preserve"> pe salar</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A73902" w14:textId="77777777" w:rsidR="00913A96" w:rsidRPr="00BE13CF" w:rsidRDefault="00913A96" w:rsidP="006538AE">
            <w:pPr>
              <w:kinsoku w:val="0"/>
              <w:overflowPunct w:val="0"/>
              <w:jc w:val="right"/>
              <w:rPr>
                <w:lang w:val="ro-RO"/>
              </w:rPr>
            </w:pPr>
            <w:r w:rsidRPr="00BE13CF">
              <w:rPr>
                <w:b/>
                <w:bCs/>
                <w:lang w:val="ro-RO"/>
              </w:rPr>
              <w:t>0</w:t>
            </w:r>
          </w:p>
        </w:tc>
      </w:tr>
      <w:tr w:rsidR="00913A96" w:rsidRPr="00BE13CF" w14:paraId="428AA48A" w14:textId="77777777" w:rsidTr="006538AE">
        <w:trPr>
          <w:trHeight w:val="300"/>
        </w:trPr>
        <w:tc>
          <w:tcPr>
            <w:tcW w:w="98" w:type="dxa"/>
            <w:shd w:val="clear" w:color="auto" w:fill="auto"/>
          </w:tcPr>
          <w:p w14:paraId="24AD1A62" w14:textId="77777777" w:rsidR="00913A96" w:rsidRPr="00BE13CF" w:rsidRDefault="00913A96" w:rsidP="006538AE">
            <w:pPr>
              <w:snapToGrid w:val="0"/>
              <w:rPr>
                <w:b/>
                <w:lang w:val="ro-RO"/>
              </w:rPr>
            </w:pPr>
          </w:p>
        </w:tc>
        <w:tc>
          <w:tcPr>
            <w:tcW w:w="1218" w:type="dxa"/>
            <w:tcBorders>
              <w:top w:val="single" w:sz="8" w:space="0" w:color="000000"/>
              <w:left w:val="single" w:sz="8" w:space="0" w:color="000000"/>
              <w:bottom w:val="single" w:sz="8" w:space="0" w:color="000000"/>
            </w:tcBorders>
            <w:shd w:val="clear" w:color="auto" w:fill="auto"/>
            <w:vAlign w:val="bottom"/>
          </w:tcPr>
          <w:p w14:paraId="1FD9D86F"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2.1.4</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0350D42C"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accize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E85827" w14:textId="77777777" w:rsidR="00913A96" w:rsidRPr="00BE13CF" w:rsidRDefault="00913A96" w:rsidP="006538AE">
            <w:pPr>
              <w:pStyle w:val="NormalWeb1"/>
              <w:kinsoku w:val="0"/>
              <w:overflowPunct w:val="0"/>
              <w:spacing w:before="0" w:after="0"/>
              <w:jc w:val="right"/>
              <w:rPr>
                <w:lang w:val="ro-RO"/>
              </w:rPr>
            </w:pPr>
            <w:r w:rsidRPr="00BE13CF">
              <w:rPr>
                <w:b/>
                <w:bCs/>
                <w:sz w:val="22"/>
                <w:szCs w:val="22"/>
                <w:lang w:val="ro-RO"/>
              </w:rPr>
              <w:t>0</w:t>
            </w:r>
          </w:p>
        </w:tc>
      </w:tr>
      <w:tr w:rsidR="00913A96" w:rsidRPr="00BE13CF" w14:paraId="29AA030B" w14:textId="77777777" w:rsidTr="006538AE">
        <w:trPr>
          <w:trHeight w:val="201"/>
        </w:trPr>
        <w:tc>
          <w:tcPr>
            <w:tcW w:w="98" w:type="dxa"/>
            <w:shd w:val="clear" w:color="auto" w:fill="auto"/>
          </w:tcPr>
          <w:p w14:paraId="5BD720D7" w14:textId="77777777" w:rsidR="00913A96" w:rsidRPr="00BE13CF" w:rsidRDefault="00913A96" w:rsidP="006538AE">
            <w:pPr>
              <w:snapToGrid w:val="0"/>
              <w:rPr>
                <w:b/>
                <w:lang w:val="ro-RO"/>
              </w:rPr>
            </w:pPr>
          </w:p>
        </w:tc>
        <w:tc>
          <w:tcPr>
            <w:tcW w:w="1218" w:type="dxa"/>
            <w:tcBorders>
              <w:top w:val="single" w:sz="8" w:space="0" w:color="000000"/>
              <w:left w:val="single" w:sz="8" w:space="0" w:color="000000"/>
              <w:bottom w:val="single" w:sz="8" w:space="0" w:color="000000"/>
            </w:tcBorders>
            <w:shd w:val="clear" w:color="auto" w:fill="auto"/>
            <w:vAlign w:val="bottom"/>
          </w:tcPr>
          <w:p w14:paraId="6713C8B8"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2.1.5</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7D083B44" w14:textId="341D71FD" w:rsidR="00913A96" w:rsidRPr="00BE13CF" w:rsidRDefault="00913A96" w:rsidP="006538AE">
            <w:pPr>
              <w:pStyle w:val="NormalWeb"/>
              <w:kinsoku w:val="0"/>
              <w:overflowPunct w:val="0"/>
              <w:spacing w:before="0" w:after="0"/>
              <w:rPr>
                <w:lang w:val="ro-RO"/>
              </w:rPr>
            </w:pPr>
            <w:r w:rsidRPr="00BE13CF">
              <w:rPr>
                <w:rStyle w:val="Fontdeparagrafimplicit4"/>
                <w:b/>
                <w:sz w:val="22"/>
                <w:szCs w:val="22"/>
                <w:lang w:val="ro-RO"/>
              </w:rPr>
              <w:t>con</w:t>
            </w:r>
            <w:r w:rsidR="000F0C92">
              <w:rPr>
                <w:rStyle w:val="Fontdeparagrafimplicit4"/>
                <w:b/>
                <w:sz w:val="22"/>
                <w:szCs w:val="22"/>
                <w:lang w:val="ro-RO"/>
              </w:rPr>
              <w:t>t</w:t>
            </w:r>
            <w:r w:rsidRPr="00BE13CF">
              <w:rPr>
                <w:rStyle w:val="Fontdeparagrafimplicit4"/>
                <w:b/>
                <w:sz w:val="22"/>
                <w:szCs w:val="22"/>
                <w:lang w:val="ro-RO"/>
              </w:rPr>
              <w:t>ribu</w:t>
            </w:r>
            <w:r w:rsidR="000F0C92">
              <w:rPr>
                <w:rStyle w:val="Fontdeparagrafimplicit4"/>
                <w:b/>
                <w:sz w:val="22"/>
                <w:szCs w:val="22"/>
                <w:lang w:val="ro-RO"/>
              </w:rPr>
              <w:t>t</w:t>
            </w:r>
            <w:r w:rsidRPr="00BE13CF">
              <w:rPr>
                <w:rStyle w:val="Fontdeparagrafimplicit4"/>
                <w:b/>
                <w:sz w:val="22"/>
                <w:szCs w:val="22"/>
                <w:lang w:val="ro-RO"/>
              </w:rPr>
              <w:t>ii de asigurări sociale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D6ACA5" w14:textId="77777777" w:rsidR="00913A96" w:rsidRPr="00BE13CF" w:rsidRDefault="00913A96" w:rsidP="006538AE">
            <w:pPr>
              <w:pStyle w:val="NormalWeb1"/>
              <w:kinsoku w:val="0"/>
              <w:overflowPunct w:val="0"/>
              <w:spacing w:before="0" w:after="0"/>
              <w:jc w:val="right"/>
              <w:rPr>
                <w:lang w:val="ro-RO"/>
              </w:rPr>
            </w:pPr>
            <w:r w:rsidRPr="00BE13CF">
              <w:rPr>
                <w:b/>
                <w:bCs/>
                <w:lang w:val="ro-RO"/>
              </w:rPr>
              <w:t>0</w:t>
            </w:r>
          </w:p>
        </w:tc>
      </w:tr>
      <w:tr w:rsidR="00913A96" w:rsidRPr="00BE13CF" w14:paraId="2FB16CF5" w14:textId="77777777" w:rsidTr="006538AE">
        <w:trPr>
          <w:trHeight w:val="165"/>
        </w:trPr>
        <w:tc>
          <w:tcPr>
            <w:tcW w:w="98" w:type="dxa"/>
            <w:shd w:val="clear" w:color="auto" w:fill="auto"/>
          </w:tcPr>
          <w:p w14:paraId="7A43934F" w14:textId="77777777" w:rsidR="00913A96" w:rsidRPr="00BE13CF" w:rsidRDefault="00913A96" w:rsidP="006538AE">
            <w:pPr>
              <w:snapToGrid w:val="0"/>
              <w:rPr>
                <w:b/>
                <w:lang w:val="ro-RO"/>
              </w:rPr>
            </w:pPr>
          </w:p>
        </w:tc>
        <w:tc>
          <w:tcPr>
            <w:tcW w:w="1218" w:type="dxa"/>
            <w:tcBorders>
              <w:top w:val="single" w:sz="8" w:space="0" w:color="000000"/>
              <w:left w:val="single" w:sz="8" w:space="0" w:color="000000"/>
              <w:bottom w:val="single" w:sz="8" w:space="0" w:color="000000"/>
            </w:tcBorders>
            <w:shd w:val="clear" w:color="auto" w:fill="auto"/>
            <w:vAlign w:val="bottom"/>
          </w:tcPr>
          <w:p w14:paraId="0D77477F"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2.1.6</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33FE881D" w14:textId="66F11032" w:rsidR="00913A96" w:rsidRPr="00BE13CF" w:rsidRDefault="00913A96" w:rsidP="006538AE">
            <w:pPr>
              <w:pStyle w:val="NormalWeb"/>
              <w:kinsoku w:val="0"/>
              <w:overflowPunct w:val="0"/>
              <w:spacing w:before="0" w:after="0"/>
              <w:rPr>
                <w:lang w:val="ro-RO"/>
              </w:rPr>
            </w:pPr>
            <w:r w:rsidRPr="00BE13CF">
              <w:rPr>
                <w:rStyle w:val="Fontdeparagrafimplicit4"/>
                <w:b/>
                <w:sz w:val="22"/>
                <w:szCs w:val="22"/>
                <w:lang w:val="ro-RO"/>
              </w:rPr>
              <w:t>con</w:t>
            </w:r>
            <w:r w:rsidR="000F0C92">
              <w:rPr>
                <w:rStyle w:val="Fontdeparagrafimplicit4"/>
                <w:b/>
                <w:sz w:val="22"/>
                <w:szCs w:val="22"/>
                <w:lang w:val="ro-RO"/>
              </w:rPr>
              <w:t>t</w:t>
            </w:r>
            <w:r w:rsidRPr="00BE13CF">
              <w:rPr>
                <w:rStyle w:val="Fontdeparagrafimplicit4"/>
                <w:b/>
                <w:sz w:val="22"/>
                <w:szCs w:val="22"/>
                <w:lang w:val="ro-RO"/>
              </w:rPr>
              <w:t>ribu</w:t>
            </w:r>
            <w:r w:rsidR="000F0C92">
              <w:rPr>
                <w:rStyle w:val="Fontdeparagrafimplicit4"/>
                <w:b/>
                <w:sz w:val="22"/>
                <w:szCs w:val="22"/>
                <w:lang w:val="ro-RO"/>
              </w:rPr>
              <w:t>t</w:t>
            </w:r>
            <w:r w:rsidRPr="00BE13CF">
              <w:rPr>
                <w:rStyle w:val="Fontdeparagrafimplicit4"/>
                <w:b/>
                <w:sz w:val="22"/>
                <w:szCs w:val="22"/>
                <w:lang w:val="ro-RO"/>
              </w:rPr>
              <w:t>ii de asigurări de şomaj</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B8841F" w14:textId="77777777" w:rsidR="00913A96" w:rsidRPr="00BE13CF" w:rsidRDefault="00913A96" w:rsidP="006538AE">
            <w:pPr>
              <w:pStyle w:val="NormalWeb1"/>
              <w:kinsoku w:val="0"/>
              <w:overflowPunct w:val="0"/>
              <w:spacing w:before="0" w:after="0"/>
              <w:jc w:val="right"/>
              <w:rPr>
                <w:lang w:val="ro-RO"/>
              </w:rPr>
            </w:pPr>
            <w:r w:rsidRPr="00BE13CF">
              <w:rPr>
                <w:b/>
                <w:bCs/>
                <w:sz w:val="22"/>
                <w:szCs w:val="22"/>
                <w:lang w:val="ro-RO"/>
              </w:rPr>
              <w:t>20.790</w:t>
            </w:r>
          </w:p>
        </w:tc>
      </w:tr>
      <w:tr w:rsidR="00913A96" w:rsidRPr="00BE13CF" w14:paraId="7A152DD2" w14:textId="77777777" w:rsidTr="006538AE">
        <w:trPr>
          <w:trHeight w:val="318"/>
        </w:trPr>
        <w:tc>
          <w:tcPr>
            <w:tcW w:w="98" w:type="dxa"/>
            <w:shd w:val="clear" w:color="auto" w:fill="auto"/>
          </w:tcPr>
          <w:p w14:paraId="44ADC8B9" w14:textId="77777777" w:rsidR="00913A96" w:rsidRPr="00BE13CF" w:rsidRDefault="00913A96" w:rsidP="006538AE">
            <w:pPr>
              <w:snapToGrid w:val="0"/>
              <w:rPr>
                <w:b/>
                <w:lang w:val="ro-RO"/>
              </w:rPr>
            </w:pPr>
          </w:p>
        </w:tc>
        <w:tc>
          <w:tcPr>
            <w:tcW w:w="1218" w:type="dxa"/>
            <w:tcBorders>
              <w:top w:val="single" w:sz="8" w:space="0" w:color="000000"/>
              <w:left w:val="single" w:sz="8" w:space="0" w:color="000000"/>
              <w:bottom w:val="single" w:sz="8" w:space="0" w:color="000000"/>
            </w:tcBorders>
            <w:shd w:val="clear" w:color="auto" w:fill="auto"/>
            <w:vAlign w:val="bottom"/>
          </w:tcPr>
          <w:p w14:paraId="59FA3341"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2.1.7</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6E8D1A7B" w14:textId="0130BA0B" w:rsidR="00913A96" w:rsidRPr="00BE13CF" w:rsidRDefault="00913A96" w:rsidP="006538AE">
            <w:pPr>
              <w:pStyle w:val="NormalWeb"/>
              <w:kinsoku w:val="0"/>
              <w:overflowPunct w:val="0"/>
              <w:spacing w:before="0" w:after="0"/>
              <w:rPr>
                <w:lang w:val="ro-RO"/>
              </w:rPr>
            </w:pPr>
            <w:r w:rsidRPr="00BE13CF">
              <w:rPr>
                <w:rStyle w:val="Fontdeparagrafimplicit4"/>
                <w:b/>
                <w:sz w:val="22"/>
                <w:szCs w:val="22"/>
                <w:lang w:val="ro-RO"/>
              </w:rPr>
              <w:t>con</w:t>
            </w:r>
            <w:r w:rsidR="000F0C92">
              <w:rPr>
                <w:rStyle w:val="Fontdeparagrafimplicit4"/>
                <w:b/>
                <w:sz w:val="22"/>
                <w:szCs w:val="22"/>
                <w:lang w:val="ro-RO"/>
              </w:rPr>
              <w:t>t</w:t>
            </w:r>
            <w:r w:rsidRPr="00BE13CF">
              <w:rPr>
                <w:rStyle w:val="Fontdeparagrafimplicit4"/>
                <w:b/>
                <w:sz w:val="22"/>
                <w:szCs w:val="22"/>
                <w:lang w:val="ro-RO"/>
              </w:rPr>
              <w:t>ribu</w:t>
            </w:r>
            <w:r w:rsidR="000F0C92">
              <w:rPr>
                <w:rStyle w:val="Fontdeparagrafimplicit4"/>
                <w:b/>
                <w:sz w:val="22"/>
                <w:szCs w:val="22"/>
                <w:lang w:val="ro-RO"/>
              </w:rPr>
              <w:t>t</w:t>
            </w:r>
            <w:r w:rsidRPr="00BE13CF">
              <w:rPr>
                <w:rStyle w:val="Fontdeparagrafimplicit4"/>
                <w:b/>
                <w:sz w:val="22"/>
                <w:szCs w:val="22"/>
                <w:lang w:val="ro-RO"/>
              </w:rPr>
              <w:t>ii de asigurări sociale de sănă</w:t>
            </w:r>
            <w:r w:rsidR="000F0C92">
              <w:rPr>
                <w:rStyle w:val="Fontdeparagrafimplicit4"/>
                <w:b/>
                <w:sz w:val="22"/>
                <w:szCs w:val="22"/>
                <w:lang w:val="ro-RO"/>
              </w:rPr>
              <w:t>t</w:t>
            </w:r>
            <w:r w:rsidRPr="00BE13CF">
              <w:rPr>
                <w:rStyle w:val="Fontdeparagrafimplicit4"/>
                <w:b/>
                <w:sz w:val="22"/>
                <w:szCs w:val="22"/>
                <w:lang w:val="ro-RO"/>
              </w:rPr>
              <w:t>a</w:t>
            </w:r>
            <w:r w:rsidR="000F0C92">
              <w:rPr>
                <w:rStyle w:val="Fontdeparagrafimplicit4"/>
                <w:b/>
                <w:sz w:val="22"/>
                <w:szCs w:val="22"/>
                <w:lang w:val="ro-RO"/>
              </w:rPr>
              <w:t>t</w:t>
            </w:r>
            <w:r w:rsidRPr="00BE13CF">
              <w:rPr>
                <w:rStyle w:val="Fontdeparagrafimplicit4"/>
                <w:b/>
                <w:sz w:val="22"/>
                <w:szCs w:val="22"/>
                <w:lang w:val="ro-RO"/>
              </w:rPr>
              <w:t>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3DC0AB" w14:textId="77777777" w:rsidR="00913A96" w:rsidRPr="00BE13CF" w:rsidRDefault="00913A96" w:rsidP="006538AE">
            <w:pPr>
              <w:kinsoku w:val="0"/>
              <w:overflowPunct w:val="0"/>
              <w:jc w:val="right"/>
              <w:rPr>
                <w:lang w:val="ro-RO"/>
              </w:rPr>
            </w:pPr>
            <w:r w:rsidRPr="00BE13CF">
              <w:rPr>
                <w:b/>
                <w:bCs/>
                <w:lang w:val="ro-RO"/>
              </w:rPr>
              <w:t>11.076</w:t>
            </w:r>
          </w:p>
        </w:tc>
      </w:tr>
      <w:tr w:rsidR="00913A96" w:rsidRPr="00BE13CF" w14:paraId="0410EEE8" w14:textId="77777777" w:rsidTr="006538AE">
        <w:trPr>
          <w:trHeight w:val="201"/>
        </w:trPr>
        <w:tc>
          <w:tcPr>
            <w:tcW w:w="98" w:type="dxa"/>
            <w:shd w:val="clear" w:color="auto" w:fill="auto"/>
          </w:tcPr>
          <w:p w14:paraId="198BB8FE" w14:textId="77777777" w:rsidR="00913A96" w:rsidRPr="00BE13CF" w:rsidRDefault="00913A96" w:rsidP="006538AE">
            <w:pPr>
              <w:snapToGrid w:val="0"/>
              <w:rPr>
                <w:b/>
                <w:lang w:val="ro-RO"/>
              </w:rPr>
            </w:pPr>
          </w:p>
        </w:tc>
        <w:tc>
          <w:tcPr>
            <w:tcW w:w="1218" w:type="dxa"/>
            <w:tcBorders>
              <w:top w:val="single" w:sz="8" w:space="0" w:color="000000"/>
              <w:left w:val="single" w:sz="8" w:space="0" w:color="000000"/>
              <w:bottom w:val="single" w:sz="8" w:space="0" w:color="000000"/>
            </w:tcBorders>
            <w:shd w:val="clear" w:color="auto" w:fill="auto"/>
            <w:vAlign w:val="bottom"/>
          </w:tcPr>
          <w:p w14:paraId="2044AABD"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2.1.8</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0556CC90" w14:textId="04E4DC39" w:rsidR="00913A96" w:rsidRPr="00BE13CF" w:rsidRDefault="00913A96" w:rsidP="006538AE">
            <w:pPr>
              <w:pStyle w:val="NormalWeb"/>
              <w:kinsoku w:val="0"/>
              <w:overflowPunct w:val="0"/>
              <w:spacing w:before="0" w:after="0"/>
              <w:rPr>
                <w:lang w:val="ro-RO"/>
              </w:rPr>
            </w:pPr>
            <w:r w:rsidRPr="00BE13CF">
              <w:rPr>
                <w:b/>
                <w:sz w:val="22"/>
                <w:szCs w:val="22"/>
                <w:lang w:val="ro-RO"/>
              </w:rPr>
              <w:t>Al</w:t>
            </w:r>
            <w:r w:rsidR="000F0C92">
              <w:rPr>
                <w:b/>
                <w:sz w:val="22"/>
                <w:szCs w:val="22"/>
                <w:lang w:val="ro-RO"/>
              </w:rPr>
              <w:t>t</w:t>
            </w:r>
            <w:r w:rsidRPr="00BE13CF">
              <w:rPr>
                <w:b/>
                <w:sz w:val="22"/>
                <w:szCs w:val="22"/>
                <w:lang w:val="ro-RO"/>
              </w:rPr>
              <w:t>e impozi</w:t>
            </w:r>
            <w:r w:rsidR="000F0C92">
              <w:rPr>
                <w:b/>
                <w:sz w:val="22"/>
                <w:szCs w:val="22"/>
                <w:lang w:val="ro-RO"/>
              </w:rPr>
              <w:t>t</w:t>
            </w:r>
            <w:r w:rsidRPr="00BE13CF">
              <w:rPr>
                <w:b/>
                <w:sz w:val="22"/>
                <w:szCs w:val="22"/>
                <w:lang w:val="ro-RO"/>
              </w:rPr>
              <w:t>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F250C1" w14:textId="77777777" w:rsidR="00913A96" w:rsidRPr="00BE13CF" w:rsidRDefault="00913A96" w:rsidP="006538AE">
            <w:pPr>
              <w:kinsoku w:val="0"/>
              <w:overflowPunct w:val="0"/>
              <w:jc w:val="right"/>
              <w:rPr>
                <w:lang w:val="ro-RO"/>
              </w:rPr>
            </w:pPr>
            <w:r w:rsidRPr="00BE13CF">
              <w:rPr>
                <w:b/>
                <w:bCs/>
                <w:lang w:val="ro-RO"/>
              </w:rPr>
              <w:t>0</w:t>
            </w:r>
          </w:p>
        </w:tc>
      </w:tr>
      <w:tr w:rsidR="00913A96" w:rsidRPr="00BE13CF" w14:paraId="0AEE3FBE" w14:textId="77777777" w:rsidTr="006538AE">
        <w:trPr>
          <w:trHeight w:val="336"/>
        </w:trPr>
        <w:tc>
          <w:tcPr>
            <w:tcW w:w="98" w:type="dxa"/>
            <w:shd w:val="clear" w:color="auto" w:fill="auto"/>
          </w:tcPr>
          <w:p w14:paraId="18A9F840" w14:textId="77777777" w:rsidR="00913A96" w:rsidRPr="00BE13CF" w:rsidRDefault="00913A96" w:rsidP="006538AE">
            <w:pPr>
              <w:snapToGrid w:val="0"/>
              <w:rPr>
                <w:b/>
                <w:lang w:val="ro-RO"/>
              </w:rPr>
            </w:pPr>
          </w:p>
        </w:tc>
        <w:tc>
          <w:tcPr>
            <w:tcW w:w="1218" w:type="dxa"/>
            <w:tcBorders>
              <w:top w:val="single" w:sz="8" w:space="0" w:color="000000"/>
              <w:left w:val="single" w:sz="8" w:space="0" w:color="000000"/>
              <w:bottom w:val="single" w:sz="8" w:space="0" w:color="000000"/>
            </w:tcBorders>
            <w:shd w:val="clear" w:color="auto" w:fill="F7D1D5"/>
            <w:vAlign w:val="bottom"/>
          </w:tcPr>
          <w:p w14:paraId="4BA56B0B"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2.2</w:t>
            </w:r>
          </w:p>
        </w:tc>
        <w:tc>
          <w:tcPr>
            <w:tcW w:w="5052" w:type="dxa"/>
            <w:gridSpan w:val="2"/>
            <w:tcBorders>
              <w:top w:val="single" w:sz="8" w:space="0" w:color="000000"/>
              <w:left w:val="single" w:sz="8" w:space="0" w:color="000000"/>
              <w:bottom w:val="single" w:sz="8" w:space="0" w:color="000000"/>
            </w:tcBorders>
            <w:shd w:val="clear" w:color="auto" w:fill="F7D1D5"/>
            <w:vAlign w:val="bottom"/>
          </w:tcPr>
          <w:p w14:paraId="24085CE4" w14:textId="6F4AFF68" w:rsidR="00913A96" w:rsidRPr="00BE13CF" w:rsidRDefault="00913A96" w:rsidP="006538AE">
            <w:pPr>
              <w:pStyle w:val="NormalWeb"/>
              <w:kinsoku w:val="0"/>
              <w:overflowPunct w:val="0"/>
              <w:spacing w:before="0" w:after="0"/>
              <w:rPr>
                <w:lang w:val="ro-RO"/>
              </w:rPr>
            </w:pPr>
            <w:r w:rsidRPr="00BE13CF">
              <w:rPr>
                <w:b/>
                <w:i/>
                <w:iCs/>
                <w:sz w:val="22"/>
                <w:szCs w:val="22"/>
                <w:lang w:val="ro-RO"/>
              </w:rPr>
              <w:t>Sume suplimen</w:t>
            </w:r>
            <w:r w:rsidR="000F0C92">
              <w:rPr>
                <w:b/>
                <w:i/>
                <w:iCs/>
                <w:sz w:val="22"/>
                <w:szCs w:val="22"/>
                <w:lang w:val="ro-RO"/>
              </w:rPr>
              <w:t>t</w:t>
            </w:r>
            <w:r w:rsidRPr="00BE13CF">
              <w:rPr>
                <w:b/>
                <w:i/>
                <w:iCs/>
                <w:sz w:val="22"/>
                <w:szCs w:val="22"/>
                <w:lang w:val="ro-RO"/>
              </w:rPr>
              <w:t>are s</w:t>
            </w:r>
            <w:r w:rsidR="000F0C92">
              <w:rPr>
                <w:b/>
                <w:i/>
                <w:iCs/>
                <w:sz w:val="22"/>
                <w:szCs w:val="22"/>
                <w:lang w:val="ro-RO"/>
              </w:rPr>
              <w:t>t</w:t>
            </w:r>
            <w:r w:rsidRPr="00BE13CF">
              <w:rPr>
                <w:b/>
                <w:i/>
                <w:iCs/>
                <w:sz w:val="22"/>
                <w:szCs w:val="22"/>
                <w:lang w:val="ro-RO"/>
              </w:rPr>
              <w:t>abili</w:t>
            </w:r>
            <w:r w:rsidR="000F0C92">
              <w:rPr>
                <w:b/>
                <w:i/>
                <w:iCs/>
                <w:sz w:val="22"/>
                <w:szCs w:val="22"/>
                <w:lang w:val="ro-RO"/>
              </w:rPr>
              <w:t>t</w:t>
            </w:r>
            <w:r w:rsidRPr="00BE13CF">
              <w:rPr>
                <w:b/>
                <w:i/>
                <w:iCs/>
                <w:sz w:val="22"/>
                <w:szCs w:val="22"/>
                <w:lang w:val="ro-RO"/>
              </w:rPr>
              <w:t>e drep</w:t>
            </w:r>
            <w:r w:rsidR="000F0C92">
              <w:rPr>
                <w:b/>
                <w:i/>
                <w:iCs/>
                <w:sz w:val="22"/>
                <w:szCs w:val="22"/>
                <w:lang w:val="ro-RO"/>
              </w:rPr>
              <w:t>t</w:t>
            </w:r>
            <w:r w:rsidRPr="00BE13CF">
              <w:rPr>
                <w:b/>
                <w:i/>
                <w:iCs/>
                <w:sz w:val="22"/>
                <w:szCs w:val="22"/>
                <w:lang w:val="ro-RO"/>
              </w:rPr>
              <w:t xml:space="preserve"> accesorii</w:t>
            </w:r>
          </w:p>
        </w:tc>
        <w:tc>
          <w:tcPr>
            <w:tcW w:w="1777" w:type="dxa"/>
            <w:tcBorders>
              <w:top w:val="single" w:sz="8" w:space="0" w:color="000000"/>
              <w:left w:val="single" w:sz="8" w:space="0" w:color="000000"/>
              <w:bottom w:val="single" w:sz="8" w:space="0" w:color="000000"/>
              <w:right w:val="single" w:sz="8" w:space="0" w:color="000000"/>
            </w:tcBorders>
            <w:shd w:val="clear" w:color="auto" w:fill="F7D1D5"/>
            <w:vAlign w:val="bottom"/>
          </w:tcPr>
          <w:p w14:paraId="6FE04CC6" w14:textId="77777777" w:rsidR="00913A96" w:rsidRPr="00BE13CF" w:rsidRDefault="00913A96" w:rsidP="006538AE">
            <w:pPr>
              <w:kinsoku w:val="0"/>
              <w:overflowPunct w:val="0"/>
              <w:jc w:val="right"/>
              <w:rPr>
                <w:lang w:val="ro-RO"/>
              </w:rPr>
            </w:pPr>
            <w:r w:rsidRPr="00BE13CF">
              <w:rPr>
                <w:b/>
                <w:lang w:val="ro-RO"/>
              </w:rPr>
              <w:t>0</w:t>
            </w:r>
          </w:p>
        </w:tc>
      </w:tr>
      <w:tr w:rsidR="00913A96" w:rsidRPr="00BE13CF" w14:paraId="587A1A1C" w14:textId="77777777" w:rsidTr="006538AE">
        <w:trPr>
          <w:trHeight w:val="433"/>
        </w:trPr>
        <w:tc>
          <w:tcPr>
            <w:tcW w:w="98" w:type="dxa"/>
            <w:shd w:val="clear" w:color="auto" w:fill="auto"/>
          </w:tcPr>
          <w:p w14:paraId="71102095" w14:textId="77777777" w:rsidR="00913A96" w:rsidRPr="00BE13CF" w:rsidRDefault="00913A96" w:rsidP="006538AE">
            <w:pPr>
              <w:snapToGrid w:val="0"/>
              <w:rPr>
                <w:b/>
                <w:lang w:val="ro-RO"/>
              </w:rPr>
            </w:pPr>
          </w:p>
        </w:tc>
        <w:tc>
          <w:tcPr>
            <w:tcW w:w="1218" w:type="dxa"/>
            <w:tcBorders>
              <w:top w:val="single" w:sz="8" w:space="0" w:color="000000"/>
              <w:left w:val="single" w:sz="8" w:space="0" w:color="000000"/>
              <w:bottom w:val="single" w:sz="8" w:space="0" w:color="000000"/>
            </w:tcBorders>
            <w:shd w:val="clear" w:color="auto" w:fill="F7D1D5"/>
            <w:vAlign w:val="bottom"/>
          </w:tcPr>
          <w:p w14:paraId="12BED5B0"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2.3</w:t>
            </w:r>
          </w:p>
        </w:tc>
        <w:tc>
          <w:tcPr>
            <w:tcW w:w="5052" w:type="dxa"/>
            <w:gridSpan w:val="2"/>
            <w:tcBorders>
              <w:top w:val="single" w:sz="8" w:space="0" w:color="000000"/>
              <w:left w:val="single" w:sz="8" w:space="0" w:color="000000"/>
              <w:bottom w:val="single" w:sz="8" w:space="0" w:color="000000"/>
            </w:tcBorders>
            <w:shd w:val="clear" w:color="auto" w:fill="F7D1D5"/>
            <w:vAlign w:val="bottom"/>
          </w:tcPr>
          <w:p w14:paraId="3E188798" w14:textId="77777777" w:rsidR="00913A96" w:rsidRPr="00BE13CF" w:rsidRDefault="00913A96" w:rsidP="006538AE">
            <w:pPr>
              <w:pStyle w:val="NormalWeb"/>
              <w:kinsoku w:val="0"/>
              <w:overflowPunct w:val="0"/>
              <w:spacing w:before="0" w:after="0"/>
              <w:rPr>
                <w:lang w:val="ro-RO"/>
              </w:rPr>
            </w:pPr>
            <w:r w:rsidRPr="00BE13CF">
              <w:rPr>
                <w:rStyle w:val="Fontdeparagrafimplicit4"/>
                <w:b/>
                <w:i/>
                <w:iCs/>
                <w:sz w:val="22"/>
                <w:szCs w:val="22"/>
                <w:lang w:val="ro-RO"/>
              </w:rPr>
              <w:t>Diminuarea pierderii fiscale</w:t>
            </w:r>
          </w:p>
        </w:tc>
        <w:tc>
          <w:tcPr>
            <w:tcW w:w="1777" w:type="dxa"/>
            <w:tcBorders>
              <w:top w:val="single" w:sz="8" w:space="0" w:color="000000"/>
              <w:left w:val="single" w:sz="8" w:space="0" w:color="000000"/>
              <w:bottom w:val="single" w:sz="8" w:space="0" w:color="000000"/>
              <w:right w:val="single" w:sz="8" w:space="0" w:color="000000"/>
            </w:tcBorders>
            <w:shd w:val="clear" w:color="auto" w:fill="F7D1D5"/>
            <w:vAlign w:val="bottom"/>
          </w:tcPr>
          <w:p w14:paraId="4E16B712" w14:textId="77777777" w:rsidR="00913A96" w:rsidRPr="00BE13CF" w:rsidRDefault="00913A96" w:rsidP="006538AE">
            <w:pPr>
              <w:kinsoku w:val="0"/>
              <w:overflowPunct w:val="0"/>
              <w:jc w:val="right"/>
              <w:rPr>
                <w:lang w:val="ro-RO"/>
              </w:rPr>
            </w:pPr>
            <w:r w:rsidRPr="00BE13CF">
              <w:rPr>
                <w:b/>
                <w:lang w:val="ro-RO"/>
              </w:rPr>
              <w:t>0</w:t>
            </w:r>
          </w:p>
        </w:tc>
      </w:tr>
      <w:tr w:rsidR="00913A96" w:rsidRPr="00BE13CF" w14:paraId="3C911C28" w14:textId="77777777" w:rsidTr="006538AE">
        <w:trPr>
          <w:trHeight w:val="433"/>
        </w:trPr>
        <w:tc>
          <w:tcPr>
            <w:tcW w:w="98" w:type="dxa"/>
            <w:shd w:val="clear" w:color="auto" w:fill="auto"/>
          </w:tcPr>
          <w:p w14:paraId="5F488594" w14:textId="77777777" w:rsidR="00913A96" w:rsidRPr="00BE13CF" w:rsidRDefault="00913A96" w:rsidP="006538AE">
            <w:pPr>
              <w:snapToGrid w:val="0"/>
              <w:rPr>
                <w:b/>
                <w:lang w:val="ro-RO"/>
              </w:rPr>
            </w:pPr>
          </w:p>
        </w:tc>
        <w:tc>
          <w:tcPr>
            <w:tcW w:w="1218" w:type="dxa"/>
            <w:tcBorders>
              <w:top w:val="single" w:sz="8" w:space="0" w:color="000000"/>
              <w:left w:val="single" w:sz="8" w:space="0" w:color="000000"/>
              <w:bottom w:val="single" w:sz="8" w:space="0" w:color="000000"/>
            </w:tcBorders>
            <w:shd w:val="clear" w:color="auto" w:fill="F7D1D5"/>
            <w:vAlign w:val="bottom"/>
          </w:tcPr>
          <w:p w14:paraId="7C395DB2"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2.4</w:t>
            </w:r>
          </w:p>
        </w:tc>
        <w:tc>
          <w:tcPr>
            <w:tcW w:w="5052" w:type="dxa"/>
            <w:gridSpan w:val="2"/>
            <w:tcBorders>
              <w:top w:val="single" w:sz="8" w:space="0" w:color="000000"/>
              <w:left w:val="single" w:sz="8" w:space="0" w:color="000000"/>
              <w:bottom w:val="single" w:sz="8" w:space="0" w:color="000000"/>
            </w:tcBorders>
            <w:shd w:val="clear" w:color="auto" w:fill="F7D1D5"/>
            <w:vAlign w:val="bottom"/>
          </w:tcPr>
          <w:p w14:paraId="3FCC7B30" w14:textId="34A9C3C7" w:rsidR="00913A96" w:rsidRPr="00BE13CF" w:rsidRDefault="00913A96" w:rsidP="006538AE">
            <w:pPr>
              <w:pStyle w:val="NormalWeb"/>
              <w:kinsoku w:val="0"/>
              <w:overflowPunct w:val="0"/>
              <w:spacing w:before="0" w:after="0"/>
              <w:rPr>
                <w:lang w:val="ro-RO"/>
              </w:rPr>
            </w:pPr>
            <w:r w:rsidRPr="00BE13CF">
              <w:rPr>
                <w:rStyle w:val="Fontdeparagrafimplicit4"/>
                <w:b/>
                <w:i/>
                <w:iCs/>
                <w:sz w:val="22"/>
                <w:szCs w:val="22"/>
                <w:lang w:val="ro-RO"/>
              </w:rPr>
              <w:t>Valoarea bunurilor si sumelor confisca</w:t>
            </w:r>
            <w:r w:rsidR="000F0C92">
              <w:rPr>
                <w:rStyle w:val="Fontdeparagrafimplicit4"/>
                <w:b/>
                <w:i/>
                <w:iCs/>
                <w:sz w:val="22"/>
                <w:szCs w:val="22"/>
                <w:lang w:val="ro-RO"/>
              </w:rPr>
              <w:t>t</w:t>
            </w:r>
            <w:r w:rsidRPr="00BE13CF">
              <w:rPr>
                <w:rStyle w:val="Fontdeparagrafimplicit4"/>
                <w:b/>
                <w:i/>
                <w:iCs/>
                <w:sz w:val="22"/>
                <w:szCs w:val="22"/>
                <w:lang w:val="ro-RO"/>
              </w:rPr>
              <w:t>e</w:t>
            </w:r>
          </w:p>
        </w:tc>
        <w:tc>
          <w:tcPr>
            <w:tcW w:w="1777" w:type="dxa"/>
            <w:tcBorders>
              <w:top w:val="single" w:sz="8" w:space="0" w:color="000000"/>
              <w:left w:val="single" w:sz="8" w:space="0" w:color="000000"/>
              <w:bottom w:val="single" w:sz="8" w:space="0" w:color="000000"/>
              <w:right w:val="single" w:sz="8" w:space="0" w:color="000000"/>
            </w:tcBorders>
            <w:shd w:val="clear" w:color="auto" w:fill="F7D1D5"/>
            <w:vAlign w:val="bottom"/>
          </w:tcPr>
          <w:p w14:paraId="229EAE4A" w14:textId="77777777" w:rsidR="00913A96" w:rsidRPr="00BE13CF" w:rsidRDefault="00913A96" w:rsidP="006538AE">
            <w:pPr>
              <w:kinsoku w:val="0"/>
              <w:overflowPunct w:val="0"/>
              <w:jc w:val="right"/>
              <w:rPr>
                <w:lang w:val="ro-RO"/>
              </w:rPr>
            </w:pPr>
            <w:r w:rsidRPr="00BE13CF">
              <w:rPr>
                <w:b/>
                <w:lang w:val="ro-RO"/>
              </w:rPr>
              <w:t>0</w:t>
            </w:r>
          </w:p>
        </w:tc>
      </w:tr>
      <w:tr w:rsidR="00913A96" w:rsidRPr="00BE13CF" w14:paraId="7297D077" w14:textId="77777777" w:rsidTr="006538AE">
        <w:trPr>
          <w:trHeight w:val="453"/>
        </w:trPr>
        <w:tc>
          <w:tcPr>
            <w:tcW w:w="98" w:type="dxa"/>
            <w:shd w:val="clear" w:color="auto" w:fill="auto"/>
          </w:tcPr>
          <w:p w14:paraId="25F20B1E" w14:textId="77777777" w:rsidR="00913A96" w:rsidRPr="00BE13CF" w:rsidRDefault="00913A96" w:rsidP="006538AE">
            <w:pPr>
              <w:snapToGrid w:val="0"/>
              <w:rPr>
                <w:b/>
                <w:lang w:val="ro-RO"/>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51A1368B"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3</w:t>
            </w:r>
          </w:p>
        </w:tc>
        <w:tc>
          <w:tcPr>
            <w:tcW w:w="4998" w:type="dxa"/>
            <w:tcBorders>
              <w:top w:val="single" w:sz="8" w:space="0" w:color="000000"/>
              <w:left w:val="single" w:sz="8" w:space="0" w:color="000000"/>
              <w:bottom w:val="single" w:sz="8" w:space="0" w:color="000000"/>
            </w:tcBorders>
            <w:shd w:val="clear" w:color="auto" w:fill="auto"/>
            <w:vAlign w:val="bottom"/>
          </w:tcPr>
          <w:p w14:paraId="30B658A0" w14:textId="04F1876F" w:rsidR="00913A96" w:rsidRPr="00BE13CF" w:rsidRDefault="00913A96" w:rsidP="006538AE">
            <w:pPr>
              <w:pStyle w:val="NormalWeb"/>
              <w:kinsoku w:val="0"/>
              <w:overflowPunct w:val="0"/>
              <w:spacing w:before="0" w:after="0"/>
              <w:rPr>
                <w:lang w:val="ro-RO"/>
              </w:rPr>
            </w:pPr>
            <w:r w:rsidRPr="00BE13CF">
              <w:rPr>
                <w:rStyle w:val="Fontdeparagrafimplicit4"/>
                <w:b/>
                <w:sz w:val="22"/>
                <w:szCs w:val="22"/>
                <w:lang w:val="ro-RO"/>
              </w:rPr>
              <w:t xml:space="preserve">Număr cazuri </w:t>
            </w:r>
            <w:r w:rsidR="000F0C92">
              <w:rPr>
                <w:rStyle w:val="Fontdeparagrafimplicit4"/>
                <w:b/>
                <w:sz w:val="22"/>
                <w:szCs w:val="22"/>
                <w:lang w:val="ro-RO"/>
              </w:rPr>
              <w:t>t</w:t>
            </w:r>
            <w:r w:rsidRPr="00BE13CF">
              <w:rPr>
                <w:rStyle w:val="Fontdeparagrafimplicit4"/>
                <w:b/>
                <w:sz w:val="22"/>
                <w:szCs w:val="22"/>
                <w:lang w:val="ro-RO"/>
              </w:rPr>
              <w:t>ransmise organelor de urmărire penala în vederea con</w:t>
            </w:r>
            <w:r w:rsidR="000F0C92">
              <w:rPr>
                <w:rStyle w:val="Fontdeparagrafimplicit4"/>
                <w:b/>
                <w:sz w:val="22"/>
                <w:szCs w:val="22"/>
                <w:lang w:val="ro-RO"/>
              </w:rPr>
              <w:t>t</w:t>
            </w:r>
            <w:r w:rsidRPr="00BE13CF">
              <w:rPr>
                <w:rStyle w:val="Fontdeparagrafimplicit4"/>
                <w:b/>
                <w:sz w:val="22"/>
                <w:szCs w:val="22"/>
                <w:lang w:val="ro-RO"/>
              </w:rPr>
              <w:t>inuării cerce</w:t>
            </w:r>
            <w:r w:rsidR="000F0C92">
              <w:rPr>
                <w:rStyle w:val="Fontdeparagrafimplicit4"/>
                <w:b/>
                <w:sz w:val="22"/>
                <w:szCs w:val="22"/>
                <w:lang w:val="ro-RO"/>
              </w:rPr>
              <w:t>t</w:t>
            </w:r>
            <w:r w:rsidRPr="00BE13CF">
              <w:rPr>
                <w:rStyle w:val="Fontdeparagrafimplicit4"/>
                <w:b/>
                <w:sz w:val="22"/>
                <w:szCs w:val="22"/>
                <w:lang w:val="ro-RO"/>
              </w:rPr>
              <w:t>ărilor</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72BBB4" w14:textId="77777777" w:rsidR="00913A96" w:rsidRPr="00BE13CF" w:rsidRDefault="00913A96" w:rsidP="006538AE">
            <w:pPr>
              <w:kinsoku w:val="0"/>
              <w:overflowPunct w:val="0"/>
              <w:jc w:val="right"/>
              <w:rPr>
                <w:lang w:val="ro-RO"/>
              </w:rPr>
            </w:pPr>
            <w:r w:rsidRPr="00BE13CF">
              <w:rPr>
                <w:b/>
                <w:lang w:val="ro-RO"/>
              </w:rPr>
              <w:t>2</w:t>
            </w:r>
          </w:p>
        </w:tc>
      </w:tr>
      <w:tr w:rsidR="00913A96" w:rsidRPr="00BE13CF" w14:paraId="217DC1ED" w14:textId="77777777" w:rsidTr="006538AE">
        <w:trPr>
          <w:trHeight w:val="183"/>
        </w:trPr>
        <w:tc>
          <w:tcPr>
            <w:tcW w:w="98" w:type="dxa"/>
            <w:shd w:val="clear" w:color="auto" w:fill="auto"/>
          </w:tcPr>
          <w:p w14:paraId="45254A89" w14:textId="77777777" w:rsidR="00913A96" w:rsidRPr="00BE13CF" w:rsidRDefault="00913A96" w:rsidP="006538AE">
            <w:pPr>
              <w:snapToGrid w:val="0"/>
              <w:rPr>
                <w:b/>
                <w:lang w:val="ro-RO"/>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42A9336D"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3.1</w:t>
            </w:r>
          </w:p>
        </w:tc>
        <w:tc>
          <w:tcPr>
            <w:tcW w:w="4998" w:type="dxa"/>
            <w:tcBorders>
              <w:top w:val="single" w:sz="8" w:space="0" w:color="000000"/>
              <w:left w:val="single" w:sz="8" w:space="0" w:color="000000"/>
              <w:bottom w:val="single" w:sz="8" w:space="0" w:color="000000"/>
            </w:tcBorders>
            <w:shd w:val="clear" w:color="auto" w:fill="auto"/>
            <w:vAlign w:val="bottom"/>
          </w:tcPr>
          <w:p w14:paraId="7026A547" w14:textId="38C580E8" w:rsidR="00913A96" w:rsidRPr="00BE13CF" w:rsidRDefault="00913A96" w:rsidP="006538AE">
            <w:pPr>
              <w:pStyle w:val="NormalWeb"/>
              <w:kinsoku w:val="0"/>
              <w:overflowPunct w:val="0"/>
              <w:spacing w:before="0" w:after="0"/>
              <w:rPr>
                <w:lang w:val="ro-RO"/>
              </w:rPr>
            </w:pPr>
            <w:r w:rsidRPr="00BE13CF">
              <w:rPr>
                <w:rStyle w:val="Fontdeparagrafimplicit4"/>
                <w:b/>
                <w:sz w:val="22"/>
                <w:szCs w:val="22"/>
                <w:lang w:val="ro-RO"/>
              </w:rPr>
              <w:t>Valoarea prejudiciilor aferen</w:t>
            </w:r>
            <w:r w:rsidR="000F0C92">
              <w:rPr>
                <w:rStyle w:val="Fontdeparagrafimplicit4"/>
                <w:b/>
                <w:sz w:val="22"/>
                <w:szCs w:val="22"/>
                <w:lang w:val="ro-RO"/>
              </w:rPr>
              <w:t>t</w:t>
            </w:r>
            <w:r w:rsidRPr="00BE13CF">
              <w:rPr>
                <w:rStyle w:val="Fontdeparagrafimplicit4"/>
                <w:b/>
                <w:sz w:val="22"/>
                <w:szCs w:val="22"/>
                <w:lang w:val="ro-RO"/>
              </w:rPr>
              <w:t>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9F75FA" w14:textId="77777777" w:rsidR="00913A96" w:rsidRPr="00BE13CF" w:rsidRDefault="00913A96" w:rsidP="006538AE">
            <w:pPr>
              <w:kinsoku w:val="0"/>
              <w:overflowPunct w:val="0"/>
              <w:jc w:val="right"/>
              <w:rPr>
                <w:lang w:val="ro-RO"/>
              </w:rPr>
            </w:pPr>
            <w:r w:rsidRPr="00BE13CF">
              <w:rPr>
                <w:b/>
                <w:lang w:val="ro-RO"/>
              </w:rPr>
              <w:t>245.773</w:t>
            </w:r>
          </w:p>
        </w:tc>
      </w:tr>
      <w:tr w:rsidR="00913A96" w:rsidRPr="00BE13CF" w14:paraId="3910B200" w14:textId="77777777" w:rsidTr="006538AE">
        <w:trPr>
          <w:trHeight w:val="138"/>
        </w:trPr>
        <w:tc>
          <w:tcPr>
            <w:tcW w:w="98" w:type="dxa"/>
            <w:shd w:val="clear" w:color="auto" w:fill="auto"/>
          </w:tcPr>
          <w:p w14:paraId="70856D39" w14:textId="77777777" w:rsidR="00913A96" w:rsidRPr="00BE13CF" w:rsidRDefault="00913A96" w:rsidP="006538AE">
            <w:pPr>
              <w:snapToGrid w:val="0"/>
              <w:rPr>
                <w:b/>
                <w:lang w:val="ro-RO"/>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49BC1287"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4</w:t>
            </w:r>
          </w:p>
        </w:tc>
        <w:tc>
          <w:tcPr>
            <w:tcW w:w="4998" w:type="dxa"/>
            <w:tcBorders>
              <w:top w:val="single" w:sz="8" w:space="0" w:color="000000"/>
              <w:left w:val="single" w:sz="8" w:space="0" w:color="000000"/>
              <w:bottom w:val="single" w:sz="8" w:space="0" w:color="000000"/>
            </w:tcBorders>
            <w:shd w:val="clear" w:color="auto" w:fill="auto"/>
            <w:vAlign w:val="bottom"/>
          </w:tcPr>
          <w:p w14:paraId="4F1F9165" w14:textId="049FE8CD" w:rsidR="00913A96" w:rsidRPr="00BE13CF" w:rsidRDefault="00913A96" w:rsidP="006538AE">
            <w:pPr>
              <w:pStyle w:val="NormalWeb"/>
              <w:kinsoku w:val="0"/>
              <w:overflowPunct w:val="0"/>
              <w:spacing w:before="0" w:after="0"/>
              <w:rPr>
                <w:lang w:val="ro-RO"/>
              </w:rPr>
            </w:pPr>
            <w:r w:rsidRPr="00BE13CF">
              <w:rPr>
                <w:b/>
                <w:sz w:val="22"/>
                <w:szCs w:val="22"/>
                <w:lang w:val="ro-RO"/>
              </w:rPr>
              <w:t>Numărul amenzilor con</w:t>
            </w:r>
            <w:r w:rsidR="000F0C92">
              <w:rPr>
                <w:b/>
                <w:sz w:val="22"/>
                <w:szCs w:val="22"/>
                <w:lang w:val="ro-RO"/>
              </w:rPr>
              <w:t>t</w:t>
            </w:r>
            <w:r w:rsidRPr="00BE13CF">
              <w:rPr>
                <w:b/>
                <w:sz w:val="22"/>
                <w:szCs w:val="22"/>
                <w:lang w:val="ro-RO"/>
              </w:rPr>
              <w:t>raven</w:t>
            </w:r>
            <w:r w:rsidR="000F0C92">
              <w:rPr>
                <w:b/>
                <w:sz w:val="22"/>
                <w:szCs w:val="22"/>
                <w:lang w:val="ro-RO"/>
              </w:rPr>
              <w:t>t</w:t>
            </w:r>
            <w:r w:rsidRPr="00BE13CF">
              <w:rPr>
                <w:b/>
                <w:sz w:val="22"/>
                <w:szCs w:val="22"/>
                <w:lang w:val="ro-RO"/>
              </w:rPr>
              <w:t>ionale aplica</w:t>
            </w:r>
            <w:r w:rsidR="000F0C92">
              <w:rPr>
                <w:b/>
                <w:sz w:val="22"/>
                <w:szCs w:val="22"/>
                <w:lang w:val="ro-RO"/>
              </w:rPr>
              <w:t>t</w:t>
            </w:r>
            <w:r w:rsidRPr="00BE13CF">
              <w:rPr>
                <w:b/>
                <w:sz w:val="22"/>
                <w:szCs w:val="22"/>
                <w:lang w:val="ro-RO"/>
              </w:rPr>
              <w:t>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19AD0E" w14:textId="77777777" w:rsidR="00913A96" w:rsidRPr="00BE13CF" w:rsidRDefault="00913A96" w:rsidP="006538AE">
            <w:pPr>
              <w:kinsoku w:val="0"/>
              <w:overflowPunct w:val="0"/>
              <w:jc w:val="right"/>
              <w:rPr>
                <w:lang w:val="ro-RO"/>
              </w:rPr>
            </w:pPr>
            <w:r w:rsidRPr="00BE13CF">
              <w:rPr>
                <w:b/>
                <w:lang w:val="ro-RO"/>
              </w:rPr>
              <w:t>0</w:t>
            </w:r>
          </w:p>
        </w:tc>
      </w:tr>
      <w:tr w:rsidR="00913A96" w:rsidRPr="00BE13CF" w14:paraId="758A5DC9" w14:textId="77777777" w:rsidTr="006538AE">
        <w:trPr>
          <w:trHeight w:val="120"/>
        </w:trPr>
        <w:tc>
          <w:tcPr>
            <w:tcW w:w="98" w:type="dxa"/>
            <w:shd w:val="clear" w:color="auto" w:fill="auto"/>
          </w:tcPr>
          <w:p w14:paraId="50898184" w14:textId="77777777" w:rsidR="00913A96" w:rsidRPr="00BE13CF" w:rsidRDefault="00913A96" w:rsidP="006538AE">
            <w:pPr>
              <w:snapToGrid w:val="0"/>
              <w:rPr>
                <w:b/>
                <w:lang w:val="ro-RO"/>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463A84C9"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4.1</w:t>
            </w:r>
          </w:p>
        </w:tc>
        <w:tc>
          <w:tcPr>
            <w:tcW w:w="4998" w:type="dxa"/>
            <w:tcBorders>
              <w:top w:val="single" w:sz="8" w:space="0" w:color="000000"/>
              <w:left w:val="single" w:sz="8" w:space="0" w:color="000000"/>
              <w:bottom w:val="single" w:sz="8" w:space="0" w:color="000000"/>
            </w:tcBorders>
            <w:shd w:val="clear" w:color="auto" w:fill="auto"/>
            <w:vAlign w:val="bottom"/>
          </w:tcPr>
          <w:p w14:paraId="4E04F912" w14:textId="49BC49CE" w:rsidR="00913A96" w:rsidRPr="00BE13CF" w:rsidRDefault="00913A96" w:rsidP="006538AE">
            <w:pPr>
              <w:pStyle w:val="NormalWeb"/>
              <w:kinsoku w:val="0"/>
              <w:overflowPunct w:val="0"/>
              <w:spacing w:before="0" w:after="0"/>
              <w:rPr>
                <w:lang w:val="ro-RO"/>
              </w:rPr>
            </w:pPr>
            <w:r w:rsidRPr="00BE13CF">
              <w:rPr>
                <w:rStyle w:val="Fontdeparagrafimplicit4"/>
                <w:b/>
                <w:sz w:val="22"/>
                <w:szCs w:val="22"/>
                <w:lang w:val="ro-RO"/>
              </w:rPr>
              <w:t>Valoarea amenzilor con</w:t>
            </w:r>
            <w:r w:rsidR="000F0C92">
              <w:rPr>
                <w:rStyle w:val="Fontdeparagrafimplicit4"/>
                <w:b/>
                <w:sz w:val="22"/>
                <w:szCs w:val="22"/>
                <w:lang w:val="ro-RO"/>
              </w:rPr>
              <w:t>t</w:t>
            </w:r>
            <w:r w:rsidRPr="00BE13CF">
              <w:rPr>
                <w:rStyle w:val="Fontdeparagrafimplicit4"/>
                <w:b/>
                <w:sz w:val="22"/>
                <w:szCs w:val="22"/>
                <w:lang w:val="ro-RO"/>
              </w:rPr>
              <w:t>raven</w:t>
            </w:r>
            <w:r w:rsidR="000F0C92">
              <w:rPr>
                <w:rStyle w:val="Fontdeparagrafimplicit4"/>
                <w:b/>
                <w:sz w:val="22"/>
                <w:szCs w:val="22"/>
                <w:lang w:val="ro-RO"/>
              </w:rPr>
              <w:t>t</w:t>
            </w:r>
            <w:r w:rsidRPr="00BE13CF">
              <w:rPr>
                <w:rStyle w:val="Fontdeparagrafimplicit4"/>
                <w:b/>
                <w:sz w:val="22"/>
                <w:szCs w:val="22"/>
                <w:lang w:val="ro-RO"/>
              </w:rPr>
              <w:t>ionale aplica</w:t>
            </w:r>
            <w:r w:rsidR="000F0C92">
              <w:rPr>
                <w:rStyle w:val="Fontdeparagrafimplicit4"/>
                <w:b/>
                <w:sz w:val="22"/>
                <w:szCs w:val="22"/>
                <w:lang w:val="ro-RO"/>
              </w:rPr>
              <w:t>t</w:t>
            </w:r>
            <w:r w:rsidRPr="00BE13CF">
              <w:rPr>
                <w:rStyle w:val="Fontdeparagrafimplicit4"/>
                <w:b/>
                <w:sz w:val="22"/>
                <w:szCs w:val="22"/>
                <w:lang w:val="ro-RO"/>
              </w:rPr>
              <w:t>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D41084" w14:textId="77777777" w:rsidR="00913A96" w:rsidRPr="00BE13CF" w:rsidRDefault="00913A96" w:rsidP="006538AE">
            <w:pPr>
              <w:kinsoku w:val="0"/>
              <w:overflowPunct w:val="0"/>
              <w:jc w:val="right"/>
              <w:rPr>
                <w:lang w:val="ro-RO"/>
              </w:rPr>
            </w:pPr>
            <w:r w:rsidRPr="00BE13CF">
              <w:rPr>
                <w:b/>
                <w:lang w:val="ro-RO"/>
              </w:rPr>
              <w:t>0</w:t>
            </w:r>
          </w:p>
        </w:tc>
      </w:tr>
      <w:tr w:rsidR="00913A96" w:rsidRPr="00BE13CF" w14:paraId="3DB6EA1F" w14:textId="77777777" w:rsidTr="006538AE">
        <w:trPr>
          <w:trHeight w:val="291"/>
        </w:trPr>
        <w:tc>
          <w:tcPr>
            <w:tcW w:w="98" w:type="dxa"/>
            <w:shd w:val="clear" w:color="auto" w:fill="auto"/>
          </w:tcPr>
          <w:p w14:paraId="583CCCF2" w14:textId="77777777" w:rsidR="00913A96" w:rsidRPr="00BE13CF" w:rsidRDefault="00913A96" w:rsidP="006538AE">
            <w:pPr>
              <w:snapToGrid w:val="0"/>
              <w:rPr>
                <w:b/>
                <w:lang w:val="ro-RO"/>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2F8F5388"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5</w:t>
            </w:r>
          </w:p>
        </w:tc>
        <w:tc>
          <w:tcPr>
            <w:tcW w:w="4998" w:type="dxa"/>
            <w:tcBorders>
              <w:top w:val="single" w:sz="8" w:space="0" w:color="000000"/>
              <w:left w:val="single" w:sz="8" w:space="0" w:color="000000"/>
              <w:bottom w:val="single" w:sz="8" w:space="0" w:color="000000"/>
            </w:tcBorders>
            <w:shd w:val="clear" w:color="auto" w:fill="auto"/>
            <w:vAlign w:val="bottom"/>
          </w:tcPr>
          <w:p w14:paraId="2884464C" w14:textId="7BE46876" w:rsidR="00913A96" w:rsidRPr="00BE13CF" w:rsidRDefault="00913A96" w:rsidP="006538AE">
            <w:pPr>
              <w:pStyle w:val="NormalWeb"/>
              <w:kinsoku w:val="0"/>
              <w:overflowPunct w:val="0"/>
              <w:spacing w:before="0" w:after="0"/>
              <w:rPr>
                <w:lang w:val="ro-RO"/>
              </w:rPr>
            </w:pPr>
            <w:r w:rsidRPr="00BE13CF">
              <w:rPr>
                <w:rStyle w:val="Fontdeparagrafimplicit4"/>
                <w:b/>
                <w:sz w:val="22"/>
                <w:szCs w:val="22"/>
                <w:lang w:val="ro-RO"/>
              </w:rPr>
              <w:t>Numărul con</w:t>
            </w:r>
            <w:r w:rsidR="000F0C92">
              <w:rPr>
                <w:rStyle w:val="Fontdeparagrafimplicit4"/>
                <w:b/>
                <w:sz w:val="22"/>
                <w:szCs w:val="22"/>
                <w:lang w:val="ro-RO"/>
              </w:rPr>
              <w:t>t</w:t>
            </w:r>
            <w:r w:rsidRPr="00BE13CF">
              <w:rPr>
                <w:rStyle w:val="Fontdeparagrafimplicit4"/>
                <w:b/>
                <w:sz w:val="22"/>
                <w:szCs w:val="22"/>
                <w:lang w:val="ro-RO"/>
              </w:rPr>
              <w:t>ribuabililor propuşi a fi declara</w:t>
            </w:r>
            <w:r w:rsidR="000F0C92">
              <w:rPr>
                <w:rStyle w:val="Fontdeparagrafimplicit4"/>
                <w:b/>
                <w:sz w:val="22"/>
                <w:szCs w:val="22"/>
                <w:lang w:val="ro-RO"/>
              </w:rPr>
              <w:t>t</w:t>
            </w:r>
            <w:r w:rsidRPr="00BE13CF">
              <w:rPr>
                <w:rStyle w:val="Fontdeparagrafimplicit4"/>
                <w:b/>
                <w:sz w:val="22"/>
                <w:szCs w:val="22"/>
                <w:lang w:val="ro-RO"/>
              </w:rPr>
              <w:t>i inac</w:t>
            </w:r>
            <w:r w:rsidR="000F0C92">
              <w:rPr>
                <w:rStyle w:val="Fontdeparagrafimplicit4"/>
                <w:b/>
                <w:sz w:val="22"/>
                <w:szCs w:val="22"/>
                <w:lang w:val="ro-RO"/>
              </w:rPr>
              <w:t>t</w:t>
            </w:r>
            <w:r w:rsidRPr="00BE13CF">
              <w:rPr>
                <w:rStyle w:val="Fontdeparagrafimplicit4"/>
                <w:b/>
                <w:sz w:val="22"/>
                <w:szCs w:val="22"/>
                <w:lang w:val="ro-RO"/>
              </w:rPr>
              <w:t>ivi</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89ACCB" w14:textId="77777777" w:rsidR="00913A96" w:rsidRPr="00BE13CF" w:rsidRDefault="00913A96" w:rsidP="006538AE">
            <w:pPr>
              <w:kinsoku w:val="0"/>
              <w:overflowPunct w:val="0"/>
              <w:jc w:val="right"/>
              <w:rPr>
                <w:lang w:val="ro-RO"/>
              </w:rPr>
            </w:pPr>
            <w:r w:rsidRPr="00BE13CF">
              <w:rPr>
                <w:b/>
                <w:lang w:val="ro-RO"/>
              </w:rPr>
              <w:t>0</w:t>
            </w:r>
          </w:p>
        </w:tc>
      </w:tr>
      <w:tr w:rsidR="00913A96" w:rsidRPr="00BE13CF" w14:paraId="5FC6B941" w14:textId="77777777" w:rsidTr="006538AE">
        <w:trPr>
          <w:trHeight w:val="345"/>
        </w:trPr>
        <w:tc>
          <w:tcPr>
            <w:tcW w:w="98" w:type="dxa"/>
            <w:shd w:val="clear" w:color="auto" w:fill="auto"/>
          </w:tcPr>
          <w:p w14:paraId="2D408333" w14:textId="77777777" w:rsidR="00913A96" w:rsidRPr="00BE13CF" w:rsidRDefault="00913A96" w:rsidP="006538AE">
            <w:pPr>
              <w:snapToGrid w:val="0"/>
              <w:rPr>
                <w:b/>
                <w:lang w:val="ro-RO"/>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1EF61080"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6</w:t>
            </w:r>
          </w:p>
        </w:tc>
        <w:tc>
          <w:tcPr>
            <w:tcW w:w="4998" w:type="dxa"/>
            <w:tcBorders>
              <w:top w:val="single" w:sz="8" w:space="0" w:color="000000"/>
              <w:left w:val="single" w:sz="8" w:space="0" w:color="000000"/>
              <w:bottom w:val="single" w:sz="8" w:space="0" w:color="000000"/>
            </w:tcBorders>
            <w:shd w:val="clear" w:color="auto" w:fill="auto"/>
            <w:vAlign w:val="bottom"/>
          </w:tcPr>
          <w:p w14:paraId="60E3B13A" w14:textId="68263C85" w:rsidR="00913A96" w:rsidRPr="00BE13CF" w:rsidRDefault="00913A96" w:rsidP="006538AE">
            <w:pPr>
              <w:pStyle w:val="NormalWeb"/>
              <w:kinsoku w:val="0"/>
              <w:overflowPunct w:val="0"/>
              <w:spacing w:before="0" w:after="0"/>
              <w:rPr>
                <w:lang w:val="ro-RO"/>
              </w:rPr>
            </w:pPr>
            <w:r w:rsidRPr="00BE13CF">
              <w:rPr>
                <w:rStyle w:val="Fontdeparagrafimplicit4"/>
                <w:b/>
                <w:sz w:val="22"/>
                <w:szCs w:val="22"/>
                <w:lang w:val="ro-RO"/>
              </w:rPr>
              <w:t>Numărul decon</w:t>
            </w:r>
            <w:r w:rsidR="000F0C92">
              <w:rPr>
                <w:rStyle w:val="Fontdeparagrafimplicit4"/>
                <w:b/>
                <w:sz w:val="22"/>
                <w:szCs w:val="22"/>
                <w:lang w:val="ro-RO"/>
              </w:rPr>
              <w:t>t</w:t>
            </w:r>
            <w:r w:rsidRPr="00BE13CF">
              <w:rPr>
                <w:rStyle w:val="Fontdeparagrafimplicit4"/>
                <w:b/>
                <w:sz w:val="22"/>
                <w:szCs w:val="22"/>
                <w:lang w:val="ro-RO"/>
              </w:rPr>
              <w:t>urilor nega</w:t>
            </w:r>
            <w:r w:rsidR="000F0C92">
              <w:rPr>
                <w:rStyle w:val="Fontdeparagrafimplicit4"/>
                <w:b/>
                <w:sz w:val="22"/>
                <w:szCs w:val="22"/>
                <w:lang w:val="ro-RO"/>
              </w:rPr>
              <w:t>t</w:t>
            </w:r>
            <w:r w:rsidRPr="00BE13CF">
              <w:rPr>
                <w:rStyle w:val="Fontdeparagrafimplicit4"/>
                <w:b/>
                <w:sz w:val="22"/>
                <w:szCs w:val="22"/>
                <w:lang w:val="ro-RO"/>
              </w:rPr>
              <w:t xml:space="preserve">ive de </w:t>
            </w:r>
            <w:r w:rsidR="000F0C92">
              <w:rPr>
                <w:rStyle w:val="Fontdeparagrafimplicit4"/>
                <w:b/>
                <w:sz w:val="22"/>
                <w:szCs w:val="22"/>
                <w:lang w:val="ro-RO"/>
              </w:rPr>
              <w:t>T</w:t>
            </w:r>
            <w:r w:rsidRPr="00BE13CF">
              <w:rPr>
                <w:rStyle w:val="Fontdeparagrafimplicit4"/>
                <w:b/>
                <w:sz w:val="22"/>
                <w:szCs w:val="22"/>
                <w:lang w:val="ro-RO"/>
              </w:rPr>
              <w:t>VA solu</w:t>
            </w:r>
            <w:r w:rsidR="000F0C92">
              <w:rPr>
                <w:rStyle w:val="Fontdeparagrafimplicit4"/>
                <w:b/>
                <w:sz w:val="22"/>
                <w:szCs w:val="22"/>
                <w:lang w:val="ro-RO"/>
              </w:rPr>
              <w:t>t</w:t>
            </w:r>
            <w:r w:rsidRPr="00BE13CF">
              <w:rPr>
                <w:rStyle w:val="Fontdeparagrafimplicit4"/>
                <w:b/>
                <w:sz w:val="22"/>
                <w:szCs w:val="22"/>
                <w:lang w:val="ro-RO"/>
              </w:rPr>
              <w:t>iona</w:t>
            </w:r>
            <w:r w:rsidR="000F0C92">
              <w:rPr>
                <w:rStyle w:val="Fontdeparagrafimplicit4"/>
                <w:b/>
                <w:sz w:val="22"/>
                <w:szCs w:val="22"/>
                <w:lang w:val="ro-RO"/>
              </w:rPr>
              <w:t>t</w:t>
            </w:r>
            <w:r w:rsidRPr="00BE13CF">
              <w:rPr>
                <w:rStyle w:val="Fontdeparagrafimplicit4"/>
                <w:b/>
                <w:sz w:val="22"/>
                <w:szCs w:val="22"/>
                <w:lang w:val="ro-RO"/>
              </w:rPr>
              <w:t>e ca urmare a con</w:t>
            </w:r>
            <w:r w:rsidR="000F0C92">
              <w:rPr>
                <w:rStyle w:val="Fontdeparagrafimplicit4"/>
                <w:b/>
                <w:sz w:val="22"/>
                <w:szCs w:val="22"/>
                <w:lang w:val="ro-RO"/>
              </w:rPr>
              <w:t>t</w:t>
            </w:r>
            <w:r w:rsidRPr="00BE13CF">
              <w:rPr>
                <w:rStyle w:val="Fontdeparagrafimplicit4"/>
                <w:b/>
                <w:sz w:val="22"/>
                <w:szCs w:val="22"/>
                <w:lang w:val="ro-RO"/>
              </w:rPr>
              <w:t>roalelor efec</w:t>
            </w:r>
            <w:r w:rsidR="000F0C92">
              <w:rPr>
                <w:rStyle w:val="Fontdeparagrafimplicit4"/>
                <w:b/>
                <w:sz w:val="22"/>
                <w:szCs w:val="22"/>
                <w:lang w:val="ro-RO"/>
              </w:rPr>
              <w:t>t</w:t>
            </w:r>
            <w:r w:rsidRPr="00BE13CF">
              <w:rPr>
                <w:rStyle w:val="Fontdeparagrafimplicit4"/>
                <w:b/>
                <w:sz w:val="22"/>
                <w:szCs w:val="22"/>
                <w:lang w:val="ro-RO"/>
              </w:rPr>
              <w:t>ua</w:t>
            </w:r>
            <w:r w:rsidR="000F0C92">
              <w:rPr>
                <w:rStyle w:val="Fontdeparagrafimplicit4"/>
                <w:b/>
                <w:sz w:val="22"/>
                <w:szCs w:val="22"/>
                <w:lang w:val="ro-RO"/>
              </w:rPr>
              <w:t>t</w:t>
            </w:r>
            <w:r w:rsidRPr="00BE13CF">
              <w:rPr>
                <w:rStyle w:val="Fontdeparagrafimplicit4"/>
                <w:b/>
                <w:sz w:val="22"/>
                <w:szCs w:val="22"/>
                <w:lang w:val="ro-RO"/>
              </w:rPr>
              <w:t>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12D6CA" w14:textId="77777777" w:rsidR="00913A96" w:rsidRPr="00BE13CF" w:rsidRDefault="00913A96" w:rsidP="006538AE">
            <w:pPr>
              <w:kinsoku w:val="0"/>
              <w:overflowPunct w:val="0"/>
              <w:jc w:val="right"/>
              <w:rPr>
                <w:lang w:val="ro-RO"/>
              </w:rPr>
            </w:pPr>
            <w:r w:rsidRPr="00BE13CF">
              <w:rPr>
                <w:b/>
                <w:lang w:val="ro-RO"/>
              </w:rPr>
              <w:t>43</w:t>
            </w:r>
          </w:p>
        </w:tc>
      </w:tr>
      <w:tr w:rsidR="00913A96" w:rsidRPr="00BE13CF" w14:paraId="28ED2BAF" w14:textId="77777777" w:rsidTr="006538AE">
        <w:trPr>
          <w:trHeight w:val="183"/>
        </w:trPr>
        <w:tc>
          <w:tcPr>
            <w:tcW w:w="98" w:type="dxa"/>
            <w:shd w:val="clear" w:color="auto" w:fill="auto"/>
          </w:tcPr>
          <w:p w14:paraId="65BDE374" w14:textId="77777777" w:rsidR="00913A96" w:rsidRPr="00BE13CF" w:rsidRDefault="00913A96" w:rsidP="006538AE">
            <w:pPr>
              <w:snapToGrid w:val="0"/>
              <w:rPr>
                <w:b/>
                <w:lang w:val="ro-RO"/>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40CBC81C"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7</w:t>
            </w:r>
          </w:p>
        </w:tc>
        <w:tc>
          <w:tcPr>
            <w:tcW w:w="4998" w:type="dxa"/>
            <w:tcBorders>
              <w:top w:val="single" w:sz="8" w:space="0" w:color="000000"/>
              <w:left w:val="single" w:sz="8" w:space="0" w:color="000000"/>
              <w:bottom w:val="single" w:sz="8" w:space="0" w:color="000000"/>
            </w:tcBorders>
            <w:shd w:val="clear" w:color="auto" w:fill="auto"/>
            <w:vAlign w:val="bottom"/>
          </w:tcPr>
          <w:p w14:paraId="64C8B462" w14:textId="170BC728" w:rsidR="00913A96" w:rsidRPr="00BE13CF" w:rsidRDefault="00913A96" w:rsidP="006538AE">
            <w:pPr>
              <w:pStyle w:val="NormalWeb"/>
              <w:kinsoku w:val="0"/>
              <w:overflowPunct w:val="0"/>
              <w:spacing w:before="0" w:after="0"/>
              <w:rPr>
                <w:lang w:val="ro-RO"/>
              </w:rPr>
            </w:pPr>
            <w:r w:rsidRPr="00BE13CF">
              <w:rPr>
                <w:rStyle w:val="Fontdeparagrafimplicit4"/>
                <w:b/>
                <w:sz w:val="22"/>
                <w:szCs w:val="22"/>
                <w:lang w:val="ro-RO"/>
              </w:rPr>
              <w:t>Numarul  masurilor asigura</w:t>
            </w:r>
            <w:r w:rsidR="000F0C92">
              <w:rPr>
                <w:rStyle w:val="Fontdeparagrafimplicit4"/>
                <w:b/>
                <w:sz w:val="22"/>
                <w:szCs w:val="22"/>
                <w:lang w:val="ro-RO"/>
              </w:rPr>
              <w:t>t</w:t>
            </w:r>
            <w:r w:rsidRPr="00BE13CF">
              <w:rPr>
                <w:rStyle w:val="Fontdeparagrafimplicit4"/>
                <w:b/>
                <w:sz w:val="22"/>
                <w:szCs w:val="22"/>
                <w:lang w:val="ro-RO"/>
              </w:rPr>
              <w:t>orii ins</w:t>
            </w:r>
            <w:r w:rsidR="000F0C92">
              <w:rPr>
                <w:rStyle w:val="Fontdeparagrafimplicit4"/>
                <w:b/>
                <w:sz w:val="22"/>
                <w:szCs w:val="22"/>
                <w:lang w:val="ro-RO"/>
              </w:rPr>
              <w:t>t</w:t>
            </w:r>
            <w:r w:rsidRPr="00BE13CF">
              <w:rPr>
                <w:rStyle w:val="Fontdeparagrafimplicit4"/>
                <w:b/>
                <w:sz w:val="22"/>
                <w:szCs w:val="22"/>
                <w:lang w:val="ro-RO"/>
              </w:rPr>
              <w:t>i</w:t>
            </w:r>
            <w:r w:rsidR="000F0C92">
              <w:rPr>
                <w:rStyle w:val="Fontdeparagrafimplicit4"/>
                <w:b/>
                <w:sz w:val="22"/>
                <w:szCs w:val="22"/>
                <w:lang w:val="ro-RO"/>
              </w:rPr>
              <w:t>t</w:t>
            </w:r>
            <w:r w:rsidRPr="00BE13CF">
              <w:rPr>
                <w:rStyle w:val="Fontdeparagrafimplicit4"/>
                <w:b/>
                <w:sz w:val="22"/>
                <w:szCs w:val="22"/>
                <w:lang w:val="ro-RO"/>
              </w:rPr>
              <w:t>ui</w:t>
            </w:r>
            <w:r w:rsidR="000F0C92">
              <w:rPr>
                <w:rStyle w:val="Fontdeparagrafimplicit4"/>
                <w:b/>
                <w:sz w:val="22"/>
                <w:szCs w:val="22"/>
                <w:lang w:val="ro-RO"/>
              </w:rPr>
              <w:t>t</w:t>
            </w:r>
            <w:r w:rsidRPr="00BE13CF">
              <w:rPr>
                <w:rStyle w:val="Fontdeparagrafimplicit4"/>
                <w:b/>
                <w:sz w:val="22"/>
                <w:szCs w:val="22"/>
                <w:lang w:val="ro-RO"/>
              </w:rPr>
              <w:t>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BD081E" w14:textId="77777777" w:rsidR="00913A96" w:rsidRPr="00BE13CF" w:rsidRDefault="00913A96" w:rsidP="006538AE">
            <w:pPr>
              <w:kinsoku w:val="0"/>
              <w:overflowPunct w:val="0"/>
              <w:jc w:val="right"/>
              <w:rPr>
                <w:lang w:val="ro-RO"/>
              </w:rPr>
            </w:pPr>
            <w:r w:rsidRPr="00BE13CF">
              <w:rPr>
                <w:b/>
                <w:lang w:val="ro-RO"/>
              </w:rPr>
              <w:t>0</w:t>
            </w:r>
          </w:p>
        </w:tc>
      </w:tr>
      <w:tr w:rsidR="00913A96" w:rsidRPr="00BE13CF" w14:paraId="76466D84" w14:textId="77777777" w:rsidTr="006538AE">
        <w:trPr>
          <w:trHeight w:val="66"/>
        </w:trPr>
        <w:tc>
          <w:tcPr>
            <w:tcW w:w="98" w:type="dxa"/>
            <w:shd w:val="clear" w:color="auto" w:fill="auto"/>
          </w:tcPr>
          <w:p w14:paraId="2DB1A8AD" w14:textId="77777777" w:rsidR="00913A96" w:rsidRPr="00BE13CF" w:rsidRDefault="00913A96" w:rsidP="006538AE">
            <w:pPr>
              <w:snapToGrid w:val="0"/>
              <w:rPr>
                <w:b/>
                <w:lang w:val="ro-RO"/>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13A0C5FF"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7.1</w:t>
            </w:r>
          </w:p>
        </w:tc>
        <w:tc>
          <w:tcPr>
            <w:tcW w:w="4998" w:type="dxa"/>
            <w:tcBorders>
              <w:top w:val="single" w:sz="8" w:space="0" w:color="000000"/>
              <w:left w:val="single" w:sz="8" w:space="0" w:color="000000"/>
              <w:bottom w:val="single" w:sz="8" w:space="0" w:color="000000"/>
            </w:tcBorders>
            <w:shd w:val="clear" w:color="auto" w:fill="auto"/>
            <w:vAlign w:val="bottom"/>
          </w:tcPr>
          <w:p w14:paraId="19D8969D" w14:textId="454F35CD" w:rsidR="00913A96" w:rsidRPr="00BE13CF" w:rsidRDefault="00913A96" w:rsidP="006538AE">
            <w:pPr>
              <w:pStyle w:val="NormalWeb"/>
              <w:kinsoku w:val="0"/>
              <w:overflowPunct w:val="0"/>
              <w:spacing w:before="0" w:after="0"/>
              <w:rPr>
                <w:lang w:val="ro-RO"/>
              </w:rPr>
            </w:pPr>
            <w:r w:rsidRPr="00BE13CF">
              <w:rPr>
                <w:rStyle w:val="Fontdeparagrafimplicit4"/>
                <w:b/>
                <w:sz w:val="22"/>
                <w:szCs w:val="22"/>
                <w:lang w:val="ro-RO"/>
              </w:rPr>
              <w:t>Valoarea masurilor asigura</w:t>
            </w:r>
            <w:r w:rsidR="000F0C92">
              <w:rPr>
                <w:rStyle w:val="Fontdeparagrafimplicit4"/>
                <w:b/>
                <w:sz w:val="22"/>
                <w:szCs w:val="22"/>
                <w:lang w:val="ro-RO"/>
              </w:rPr>
              <w:t>t</w:t>
            </w:r>
            <w:r w:rsidRPr="00BE13CF">
              <w:rPr>
                <w:rStyle w:val="Fontdeparagrafimplicit4"/>
                <w:b/>
                <w:sz w:val="22"/>
                <w:szCs w:val="22"/>
                <w:lang w:val="ro-RO"/>
              </w:rPr>
              <w:t>orii ins</w:t>
            </w:r>
            <w:r w:rsidR="000F0C92">
              <w:rPr>
                <w:rStyle w:val="Fontdeparagrafimplicit4"/>
                <w:b/>
                <w:sz w:val="22"/>
                <w:szCs w:val="22"/>
                <w:lang w:val="ro-RO"/>
              </w:rPr>
              <w:t>t</w:t>
            </w:r>
            <w:r w:rsidRPr="00BE13CF">
              <w:rPr>
                <w:rStyle w:val="Fontdeparagrafimplicit4"/>
                <w:b/>
                <w:sz w:val="22"/>
                <w:szCs w:val="22"/>
                <w:lang w:val="ro-RO"/>
              </w:rPr>
              <w:t>i</w:t>
            </w:r>
            <w:r w:rsidR="000F0C92">
              <w:rPr>
                <w:rStyle w:val="Fontdeparagrafimplicit4"/>
                <w:b/>
                <w:sz w:val="22"/>
                <w:szCs w:val="22"/>
                <w:lang w:val="ro-RO"/>
              </w:rPr>
              <w:t>t</w:t>
            </w:r>
            <w:r w:rsidRPr="00BE13CF">
              <w:rPr>
                <w:rStyle w:val="Fontdeparagrafimplicit4"/>
                <w:b/>
                <w:sz w:val="22"/>
                <w:szCs w:val="22"/>
                <w:lang w:val="ro-RO"/>
              </w:rPr>
              <w:t>ui</w:t>
            </w:r>
            <w:r w:rsidR="000F0C92">
              <w:rPr>
                <w:rStyle w:val="Fontdeparagrafimplicit4"/>
                <w:b/>
                <w:sz w:val="22"/>
                <w:szCs w:val="22"/>
                <w:lang w:val="ro-RO"/>
              </w:rPr>
              <w:t>t</w:t>
            </w:r>
            <w:r w:rsidRPr="00BE13CF">
              <w:rPr>
                <w:rStyle w:val="Fontdeparagrafimplicit4"/>
                <w:b/>
                <w:sz w:val="22"/>
                <w:szCs w:val="22"/>
                <w:lang w:val="ro-RO"/>
              </w:rPr>
              <w:t>e</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16C9BF" w14:textId="77777777" w:rsidR="00913A96" w:rsidRPr="00BE13CF" w:rsidRDefault="00913A96" w:rsidP="006538AE">
            <w:pPr>
              <w:kinsoku w:val="0"/>
              <w:overflowPunct w:val="0"/>
              <w:jc w:val="right"/>
              <w:rPr>
                <w:lang w:val="ro-RO"/>
              </w:rPr>
            </w:pPr>
            <w:r w:rsidRPr="00BE13CF">
              <w:rPr>
                <w:b/>
                <w:lang w:val="ro-RO"/>
              </w:rPr>
              <w:t>0</w:t>
            </w:r>
          </w:p>
        </w:tc>
      </w:tr>
    </w:tbl>
    <w:p w14:paraId="06E44596" w14:textId="77777777" w:rsidR="00913A96" w:rsidRPr="00BE13CF" w:rsidRDefault="00913A96" w:rsidP="00913A96">
      <w:pPr>
        <w:pStyle w:val="Corptext"/>
        <w:rPr>
          <w:sz w:val="28"/>
          <w:szCs w:val="28"/>
        </w:rPr>
      </w:pPr>
    </w:p>
    <w:p w14:paraId="7E4E3CDE" w14:textId="55B6D905" w:rsidR="00913A96" w:rsidRPr="00BE13CF" w:rsidRDefault="00913A96" w:rsidP="00913A96">
      <w:pPr>
        <w:pStyle w:val="Corptext"/>
        <w:rPr>
          <w:b/>
          <w:bCs/>
          <w:i/>
          <w:iCs/>
          <w:sz w:val="22"/>
          <w:szCs w:val="22"/>
        </w:rPr>
      </w:pPr>
      <w:r w:rsidRPr="00BE13CF">
        <w:rPr>
          <w:b/>
          <w:bCs/>
          <w:i/>
          <w:iCs/>
          <w:sz w:val="22"/>
          <w:szCs w:val="22"/>
        </w:rPr>
        <w:t>Referire la ac</w:t>
      </w:r>
      <w:r w:rsidR="000F0C92">
        <w:rPr>
          <w:b/>
          <w:bCs/>
          <w:i/>
          <w:iCs/>
          <w:sz w:val="22"/>
          <w:szCs w:val="22"/>
        </w:rPr>
        <w:t>t</w:t>
      </w:r>
      <w:r w:rsidRPr="00BE13CF">
        <w:rPr>
          <w:b/>
          <w:bCs/>
          <w:i/>
          <w:iCs/>
          <w:sz w:val="22"/>
          <w:szCs w:val="22"/>
        </w:rPr>
        <w:t>iunile de verificare documen</w:t>
      </w:r>
      <w:r w:rsidR="000F0C92">
        <w:rPr>
          <w:b/>
          <w:bCs/>
          <w:i/>
          <w:iCs/>
          <w:sz w:val="22"/>
          <w:szCs w:val="22"/>
        </w:rPr>
        <w:t>t</w:t>
      </w:r>
      <w:r w:rsidRPr="00BE13CF">
        <w:rPr>
          <w:b/>
          <w:bCs/>
          <w:i/>
          <w:iCs/>
          <w:sz w:val="22"/>
          <w:szCs w:val="22"/>
        </w:rPr>
        <w:t>ară efec</w:t>
      </w:r>
      <w:r w:rsidR="000F0C92">
        <w:rPr>
          <w:b/>
          <w:bCs/>
          <w:i/>
          <w:iCs/>
          <w:sz w:val="22"/>
          <w:szCs w:val="22"/>
        </w:rPr>
        <w:t>t</w:t>
      </w:r>
      <w:r w:rsidRPr="00BE13CF">
        <w:rPr>
          <w:b/>
          <w:bCs/>
          <w:i/>
          <w:iCs/>
          <w:sz w:val="22"/>
          <w:szCs w:val="22"/>
        </w:rPr>
        <w:t>ua</w:t>
      </w:r>
      <w:r w:rsidR="000F0C92">
        <w:rPr>
          <w:b/>
          <w:bCs/>
          <w:i/>
          <w:iCs/>
          <w:sz w:val="22"/>
          <w:szCs w:val="22"/>
        </w:rPr>
        <w:t>t</w:t>
      </w:r>
      <w:r w:rsidRPr="00BE13CF">
        <w:rPr>
          <w:b/>
          <w:bCs/>
          <w:i/>
          <w:iCs/>
          <w:sz w:val="22"/>
          <w:szCs w:val="22"/>
        </w:rPr>
        <w:t>e în perioada ianuarie -sep</w:t>
      </w:r>
      <w:r w:rsidR="000F0C92">
        <w:rPr>
          <w:b/>
          <w:bCs/>
          <w:i/>
          <w:iCs/>
          <w:sz w:val="22"/>
          <w:szCs w:val="22"/>
        </w:rPr>
        <w:t>t</w:t>
      </w:r>
      <w:r w:rsidRPr="00BE13CF">
        <w:rPr>
          <w:b/>
          <w:bCs/>
          <w:i/>
          <w:iCs/>
          <w:sz w:val="22"/>
          <w:szCs w:val="22"/>
        </w:rPr>
        <w:t>embrie 2023</w:t>
      </w:r>
    </w:p>
    <w:p w14:paraId="49D361B1" w14:textId="77777777" w:rsidR="00BE13CF" w:rsidRPr="00BE13CF" w:rsidRDefault="00BE13CF" w:rsidP="00913A96">
      <w:pPr>
        <w:pStyle w:val="Corptext"/>
        <w:rPr>
          <w:sz w:val="22"/>
          <w:szCs w:val="22"/>
        </w:rPr>
      </w:pPr>
    </w:p>
    <w:tbl>
      <w:tblPr>
        <w:tblW w:w="0" w:type="auto"/>
        <w:tblInd w:w="608" w:type="dxa"/>
        <w:tblLayout w:type="fixed"/>
        <w:tblCellMar>
          <w:left w:w="0" w:type="dxa"/>
          <w:right w:w="0" w:type="dxa"/>
        </w:tblCellMar>
        <w:tblLook w:val="0000" w:firstRow="0" w:lastRow="0" w:firstColumn="0" w:lastColumn="0" w:noHBand="0" w:noVBand="0"/>
      </w:tblPr>
      <w:tblGrid>
        <w:gridCol w:w="1316"/>
        <w:gridCol w:w="5052"/>
        <w:gridCol w:w="1782"/>
      </w:tblGrid>
      <w:tr w:rsidR="00913A96" w:rsidRPr="00BE13CF" w14:paraId="2203AFA0" w14:textId="77777777" w:rsidTr="009F3CF7">
        <w:trPr>
          <w:trHeight w:val="557"/>
        </w:trPr>
        <w:tc>
          <w:tcPr>
            <w:tcW w:w="1316" w:type="dxa"/>
            <w:tcBorders>
              <w:top w:val="single" w:sz="4" w:space="0" w:color="000000"/>
              <w:left w:val="single" w:sz="4" w:space="0" w:color="000000"/>
              <w:bottom w:val="single" w:sz="4" w:space="0" w:color="000000"/>
            </w:tcBorders>
            <w:shd w:val="clear" w:color="auto" w:fill="BF819E"/>
            <w:vAlign w:val="bottom"/>
          </w:tcPr>
          <w:p w14:paraId="1A820564" w14:textId="77777777" w:rsidR="00913A96" w:rsidRPr="00BE13CF" w:rsidRDefault="00913A96" w:rsidP="006538AE">
            <w:pPr>
              <w:pStyle w:val="NormalWeb"/>
              <w:kinsoku w:val="0"/>
              <w:overflowPunct w:val="0"/>
              <w:snapToGrid w:val="0"/>
              <w:spacing w:before="0" w:after="0"/>
              <w:rPr>
                <w:b/>
                <w:bCs/>
                <w:sz w:val="22"/>
                <w:szCs w:val="22"/>
                <w:lang w:val="ro-RO"/>
              </w:rPr>
            </w:pPr>
          </w:p>
        </w:tc>
        <w:tc>
          <w:tcPr>
            <w:tcW w:w="5052" w:type="dxa"/>
            <w:tcBorders>
              <w:top w:val="single" w:sz="4" w:space="0" w:color="000000"/>
              <w:left w:val="single" w:sz="4" w:space="0" w:color="000000"/>
              <w:bottom w:val="single" w:sz="4" w:space="0" w:color="000000"/>
            </w:tcBorders>
            <w:shd w:val="clear" w:color="auto" w:fill="BF819E"/>
            <w:vAlign w:val="bottom"/>
          </w:tcPr>
          <w:p w14:paraId="091580CF" w14:textId="18B4E348" w:rsidR="00913A96" w:rsidRPr="00BE13CF" w:rsidRDefault="00913A96" w:rsidP="006538AE">
            <w:pPr>
              <w:kinsoku w:val="0"/>
              <w:overflowPunct w:val="0"/>
              <w:spacing w:after="0"/>
              <w:jc w:val="center"/>
              <w:rPr>
                <w:lang w:val="ro-RO"/>
              </w:rPr>
            </w:pPr>
            <w:r w:rsidRPr="00BE13CF">
              <w:rPr>
                <w:b/>
                <w:bCs/>
                <w:i/>
                <w:iCs/>
                <w:lang w:val="ro-RO"/>
              </w:rPr>
              <w:t>NSPEC</w:t>
            </w:r>
            <w:r w:rsidR="000F0C92">
              <w:rPr>
                <w:b/>
                <w:bCs/>
                <w:i/>
                <w:iCs/>
                <w:lang w:val="ro-RO"/>
              </w:rPr>
              <w:t>T</w:t>
            </w:r>
            <w:r w:rsidRPr="00BE13CF">
              <w:rPr>
                <w:b/>
                <w:bCs/>
                <w:i/>
                <w:iCs/>
                <w:lang w:val="ro-RO"/>
              </w:rPr>
              <w:t>IE FISCALĂ  Ianuarie – Sep</w:t>
            </w:r>
            <w:r w:rsidR="000F0C92">
              <w:rPr>
                <w:b/>
                <w:bCs/>
                <w:i/>
                <w:iCs/>
                <w:lang w:val="ro-RO"/>
              </w:rPr>
              <w:t>t</w:t>
            </w:r>
            <w:r w:rsidRPr="00BE13CF">
              <w:rPr>
                <w:b/>
                <w:bCs/>
                <w:i/>
                <w:iCs/>
                <w:lang w:val="ro-RO"/>
              </w:rPr>
              <w:t>embrie 2023</w:t>
            </w:r>
          </w:p>
          <w:p w14:paraId="18FB3083" w14:textId="77777777" w:rsidR="00913A96" w:rsidRPr="00BE13CF" w:rsidRDefault="00913A96" w:rsidP="006538AE">
            <w:pPr>
              <w:pStyle w:val="NormalWeb1"/>
              <w:kinsoku w:val="0"/>
              <w:overflowPunct w:val="0"/>
              <w:spacing w:before="0" w:after="0"/>
              <w:jc w:val="center"/>
              <w:rPr>
                <w:lang w:val="ro-RO"/>
              </w:rPr>
            </w:pPr>
            <w:r w:rsidRPr="00BE13CF">
              <w:rPr>
                <w:rStyle w:val="DefaultParagraphFont1"/>
                <w:rFonts w:eastAsia="Arial"/>
                <w:i/>
                <w:iCs/>
                <w:sz w:val="22"/>
                <w:szCs w:val="22"/>
                <w:lang w:val="ro-RO"/>
              </w:rPr>
              <w:t xml:space="preserve"> persoane juridice</w:t>
            </w:r>
          </w:p>
        </w:tc>
        <w:tc>
          <w:tcPr>
            <w:tcW w:w="1782" w:type="dxa"/>
            <w:tcBorders>
              <w:top w:val="single" w:sz="8" w:space="0" w:color="000000"/>
              <w:left w:val="single" w:sz="4" w:space="0" w:color="000000"/>
              <w:right w:val="single" w:sz="8" w:space="0" w:color="000000"/>
            </w:tcBorders>
            <w:shd w:val="clear" w:color="auto" w:fill="BF819E"/>
            <w:vAlign w:val="bottom"/>
          </w:tcPr>
          <w:p w14:paraId="7780C49D" w14:textId="77777777" w:rsidR="00913A96" w:rsidRPr="00BE13CF" w:rsidRDefault="00913A96" w:rsidP="006538AE">
            <w:pPr>
              <w:pStyle w:val="NormalWeb"/>
              <w:kinsoku w:val="0"/>
              <w:overflowPunct w:val="0"/>
              <w:snapToGrid w:val="0"/>
              <w:spacing w:before="53" w:after="0"/>
              <w:rPr>
                <w:sz w:val="22"/>
                <w:szCs w:val="22"/>
                <w:lang w:val="ro-RO"/>
              </w:rPr>
            </w:pPr>
          </w:p>
        </w:tc>
      </w:tr>
      <w:tr w:rsidR="00913A96" w:rsidRPr="00BE13CF" w14:paraId="2073674F" w14:textId="77777777" w:rsidTr="006538AE">
        <w:trPr>
          <w:trHeight w:val="166"/>
        </w:trPr>
        <w:tc>
          <w:tcPr>
            <w:tcW w:w="1316" w:type="dxa"/>
            <w:tcBorders>
              <w:top w:val="single" w:sz="4" w:space="0" w:color="000000"/>
              <w:left w:val="single" w:sz="4" w:space="0" w:color="000000"/>
              <w:bottom w:val="single" w:sz="4" w:space="0" w:color="000000"/>
            </w:tcBorders>
            <w:shd w:val="clear" w:color="auto" w:fill="auto"/>
            <w:vAlign w:val="bottom"/>
          </w:tcPr>
          <w:p w14:paraId="027558E2"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1</w:t>
            </w:r>
          </w:p>
        </w:tc>
        <w:tc>
          <w:tcPr>
            <w:tcW w:w="5052" w:type="dxa"/>
            <w:tcBorders>
              <w:top w:val="single" w:sz="4" w:space="0" w:color="000000"/>
              <w:left w:val="single" w:sz="4" w:space="0" w:color="000000"/>
              <w:bottom w:val="single" w:sz="4" w:space="0" w:color="000000"/>
            </w:tcBorders>
            <w:shd w:val="clear" w:color="auto" w:fill="auto"/>
            <w:vAlign w:val="bottom"/>
          </w:tcPr>
          <w:p w14:paraId="6ADF7BB7" w14:textId="1124DCC1" w:rsidR="00913A96" w:rsidRPr="00BE13CF" w:rsidRDefault="00913A96" w:rsidP="006538AE">
            <w:pPr>
              <w:pStyle w:val="NormalWeb"/>
              <w:kinsoku w:val="0"/>
              <w:overflowPunct w:val="0"/>
              <w:spacing w:before="0" w:after="0"/>
              <w:rPr>
                <w:lang w:val="ro-RO"/>
              </w:rPr>
            </w:pPr>
            <w:r w:rsidRPr="00BE13CF">
              <w:rPr>
                <w:rStyle w:val="Fontdeparagrafimplicit4"/>
                <w:b/>
                <w:sz w:val="22"/>
                <w:szCs w:val="22"/>
                <w:lang w:val="ro-RO"/>
              </w:rPr>
              <w:t>Număr ac</w:t>
            </w:r>
            <w:r w:rsidR="000F0C92">
              <w:rPr>
                <w:rStyle w:val="Fontdeparagrafimplicit4"/>
                <w:b/>
                <w:sz w:val="22"/>
                <w:szCs w:val="22"/>
                <w:lang w:val="ro-RO"/>
              </w:rPr>
              <w:t>t</w:t>
            </w:r>
            <w:r w:rsidRPr="00BE13CF">
              <w:rPr>
                <w:rStyle w:val="Fontdeparagrafimplicit4"/>
                <w:b/>
                <w:sz w:val="22"/>
                <w:szCs w:val="22"/>
                <w:lang w:val="ro-RO"/>
              </w:rPr>
              <w:t>iuni de verificare documen</w:t>
            </w:r>
            <w:r w:rsidR="000F0C92">
              <w:rPr>
                <w:rStyle w:val="Fontdeparagrafimplicit4"/>
                <w:b/>
                <w:sz w:val="22"/>
                <w:szCs w:val="22"/>
                <w:lang w:val="ro-RO"/>
              </w:rPr>
              <w:t>t</w:t>
            </w:r>
            <w:r w:rsidRPr="00BE13CF">
              <w:rPr>
                <w:rStyle w:val="Fontdeparagrafimplicit4"/>
                <w:b/>
                <w:sz w:val="22"/>
                <w:szCs w:val="22"/>
                <w:lang w:val="ro-RO"/>
              </w:rPr>
              <w:t>ară</w:t>
            </w:r>
          </w:p>
        </w:tc>
        <w:tc>
          <w:tcPr>
            <w:tcW w:w="1782" w:type="dxa"/>
            <w:tcBorders>
              <w:left w:val="single" w:sz="4" w:space="0" w:color="000000"/>
              <w:bottom w:val="single" w:sz="8" w:space="0" w:color="000000"/>
              <w:right w:val="single" w:sz="8" w:space="0" w:color="000000"/>
            </w:tcBorders>
            <w:shd w:val="clear" w:color="auto" w:fill="auto"/>
            <w:vAlign w:val="bottom"/>
          </w:tcPr>
          <w:p w14:paraId="1A99FC5E" w14:textId="77777777" w:rsidR="00913A96" w:rsidRPr="00BE13CF" w:rsidRDefault="00913A96" w:rsidP="006538AE">
            <w:pPr>
              <w:pStyle w:val="NormalWeb1"/>
              <w:kinsoku w:val="0"/>
              <w:overflowPunct w:val="0"/>
              <w:spacing w:before="0" w:after="0"/>
              <w:jc w:val="right"/>
              <w:rPr>
                <w:lang w:val="ro-RO"/>
              </w:rPr>
            </w:pPr>
            <w:r w:rsidRPr="00BE13CF">
              <w:rPr>
                <w:b/>
                <w:sz w:val="22"/>
                <w:szCs w:val="22"/>
                <w:lang w:val="ro-RO"/>
              </w:rPr>
              <w:t>72</w:t>
            </w:r>
          </w:p>
        </w:tc>
      </w:tr>
      <w:tr w:rsidR="00913A96" w:rsidRPr="00BE13CF" w14:paraId="26372168" w14:textId="77777777" w:rsidTr="006538AE">
        <w:trPr>
          <w:trHeight w:val="273"/>
        </w:trPr>
        <w:tc>
          <w:tcPr>
            <w:tcW w:w="1316" w:type="dxa"/>
            <w:tcBorders>
              <w:top w:val="single" w:sz="4" w:space="0" w:color="000000"/>
              <w:left w:val="single" w:sz="4" w:space="0" w:color="000000"/>
              <w:bottom w:val="single" w:sz="4" w:space="0" w:color="000000"/>
            </w:tcBorders>
            <w:shd w:val="clear" w:color="auto" w:fill="auto"/>
            <w:vAlign w:val="bottom"/>
          </w:tcPr>
          <w:p w14:paraId="064F0E48" w14:textId="77777777" w:rsidR="00913A96" w:rsidRPr="00BE13CF" w:rsidRDefault="00913A96" w:rsidP="006538AE">
            <w:pPr>
              <w:pStyle w:val="NormalWeb"/>
              <w:kinsoku w:val="0"/>
              <w:overflowPunct w:val="0"/>
              <w:spacing w:before="0" w:after="0"/>
              <w:rPr>
                <w:lang w:val="ro-RO"/>
              </w:rPr>
            </w:pPr>
            <w:r w:rsidRPr="00BE13CF">
              <w:rPr>
                <w:b/>
                <w:sz w:val="22"/>
                <w:szCs w:val="22"/>
                <w:lang w:val="ro-RO"/>
              </w:rPr>
              <w:t>2</w:t>
            </w:r>
          </w:p>
        </w:tc>
        <w:tc>
          <w:tcPr>
            <w:tcW w:w="5052" w:type="dxa"/>
            <w:tcBorders>
              <w:top w:val="single" w:sz="4" w:space="0" w:color="000000"/>
              <w:left w:val="single" w:sz="4" w:space="0" w:color="000000"/>
              <w:bottom w:val="single" w:sz="4" w:space="0" w:color="000000"/>
            </w:tcBorders>
            <w:shd w:val="clear" w:color="auto" w:fill="auto"/>
            <w:vAlign w:val="bottom"/>
          </w:tcPr>
          <w:p w14:paraId="21E385B3" w14:textId="288BAEF1" w:rsidR="00913A96" w:rsidRPr="00BE13CF" w:rsidRDefault="00913A96" w:rsidP="006538AE">
            <w:pPr>
              <w:pStyle w:val="NormalWeb"/>
              <w:kinsoku w:val="0"/>
              <w:overflowPunct w:val="0"/>
              <w:spacing w:before="0" w:after="0"/>
              <w:rPr>
                <w:lang w:val="ro-RO"/>
              </w:rPr>
            </w:pPr>
            <w:r w:rsidRPr="00BE13CF">
              <w:rPr>
                <w:rStyle w:val="Fontdeparagrafimplicit4"/>
                <w:b/>
                <w:sz w:val="22"/>
                <w:szCs w:val="22"/>
                <w:lang w:val="ro-RO"/>
              </w:rPr>
              <w:t>Sume suplimen</w:t>
            </w:r>
            <w:r w:rsidR="000F0C92">
              <w:rPr>
                <w:rStyle w:val="Fontdeparagrafimplicit4"/>
                <w:b/>
                <w:sz w:val="22"/>
                <w:szCs w:val="22"/>
                <w:lang w:val="ro-RO"/>
              </w:rPr>
              <w:t>t</w:t>
            </w:r>
            <w:r w:rsidRPr="00BE13CF">
              <w:rPr>
                <w:rStyle w:val="Fontdeparagrafimplicit4"/>
                <w:b/>
                <w:sz w:val="22"/>
                <w:szCs w:val="22"/>
                <w:lang w:val="ro-RO"/>
              </w:rPr>
              <w:t>are s</w:t>
            </w:r>
            <w:r w:rsidR="000F0C92">
              <w:rPr>
                <w:rStyle w:val="Fontdeparagrafimplicit4"/>
                <w:b/>
                <w:sz w:val="22"/>
                <w:szCs w:val="22"/>
                <w:lang w:val="ro-RO"/>
              </w:rPr>
              <w:t>t</w:t>
            </w:r>
            <w:r w:rsidRPr="00BE13CF">
              <w:rPr>
                <w:rStyle w:val="Fontdeparagrafimplicit4"/>
                <w:b/>
                <w:sz w:val="22"/>
                <w:szCs w:val="22"/>
                <w:lang w:val="ro-RO"/>
              </w:rPr>
              <w:t>abili</w:t>
            </w:r>
            <w:r w:rsidR="000F0C92">
              <w:rPr>
                <w:rStyle w:val="Fontdeparagrafimplicit4"/>
                <w:b/>
                <w:sz w:val="22"/>
                <w:szCs w:val="22"/>
                <w:lang w:val="ro-RO"/>
              </w:rPr>
              <w:t>t</w:t>
            </w:r>
            <w:r w:rsidRPr="00BE13CF">
              <w:rPr>
                <w:rStyle w:val="Fontdeparagrafimplicit4"/>
                <w:b/>
                <w:sz w:val="22"/>
                <w:szCs w:val="22"/>
                <w:lang w:val="ro-RO"/>
              </w:rPr>
              <w:t>e (lei)</w:t>
            </w:r>
          </w:p>
        </w:tc>
        <w:tc>
          <w:tcPr>
            <w:tcW w:w="1782" w:type="dxa"/>
            <w:tcBorders>
              <w:top w:val="single" w:sz="8" w:space="0" w:color="000000"/>
              <w:left w:val="single" w:sz="4" w:space="0" w:color="000000"/>
              <w:bottom w:val="single" w:sz="8" w:space="0" w:color="000000"/>
              <w:right w:val="single" w:sz="8" w:space="0" w:color="000000"/>
            </w:tcBorders>
            <w:shd w:val="clear" w:color="auto" w:fill="auto"/>
            <w:vAlign w:val="bottom"/>
          </w:tcPr>
          <w:p w14:paraId="308CD794" w14:textId="77777777" w:rsidR="00913A96" w:rsidRPr="00BE13CF" w:rsidRDefault="00913A96" w:rsidP="006538AE">
            <w:pPr>
              <w:pStyle w:val="NormalWeb1"/>
              <w:kinsoku w:val="0"/>
              <w:overflowPunct w:val="0"/>
              <w:spacing w:before="0" w:after="0"/>
              <w:jc w:val="right"/>
              <w:rPr>
                <w:lang w:val="ro-RO"/>
              </w:rPr>
            </w:pPr>
            <w:r w:rsidRPr="00BE13CF">
              <w:rPr>
                <w:b/>
                <w:sz w:val="22"/>
                <w:szCs w:val="22"/>
                <w:lang w:val="ro-RO"/>
              </w:rPr>
              <w:t>1.216.671</w:t>
            </w:r>
          </w:p>
        </w:tc>
      </w:tr>
      <w:tr w:rsidR="00913A96" w:rsidRPr="00BE13CF" w14:paraId="15C6A400" w14:textId="77777777" w:rsidTr="006538AE">
        <w:trPr>
          <w:trHeight w:val="273"/>
        </w:trPr>
        <w:tc>
          <w:tcPr>
            <w:tcW w:w="1316" w:type="dxa"/>
            <w:tcBorders>
              <w:top w:val="single" w:sz="8" w:space="0" w:color="000000"/>
              <w:left w:val="single" w:sz="8" w:space="0" w:color="000000"/>
              <w:bottom w:val="single" w:sz="8" w:space="0" w:color="000000"/>
            </w:tcBorders>
            <w:shd w:val="clear" w:color="auto" w:fill="F7D1D5"/>
            <w:vAlign w:val="bottom"/>
          </w:tcPr>
          <w:p w14:paraId="2C09680D" w14:textId="77777777" w:rsidR="00913A96" w:rsidRPr="00BE13CF" w:rsidRDefault="00913A96" w:rsidP="006538AE">
            <w:pPr>
              <w:pStyle w:val="NormalWeb"/>
              <w:kinsoku w:val="0"/>
              <w:overflowPunct w:val="0"/>
              <w:snapToGrid w:val="0"/>
              <w:spacing w:before="0" w:after="0"/>
              <w:rPr>
                <w:b/>
                <w:bCs/>
                <w:sz w:val="22"/>
                <w:szCs w:val="22"/>
                <w:lang w:val="ro-RO"/>
              </w:rPr>
            </w:pPr>
          </w:p>
        </w:tc>
        <w:tc>
          <w:tcPr>
            <w:tcW w:w="5052" w:type="dxa"/>
            <w:tcBorders>
              <w:top w:val="single" w:sz="8" w:space="0" w:color="000000"/>
              <w:left w:val="single" w:sz="8" w:space="0" w:color="000000"/>
              <w:bottom w:val="single" w:sz="8" w:space="0" w:color="000000"/>
            </w:tcBorders>
            <w:shd w:val="clear" w:color="auto" w:fill="F7D1D5"/>
            <w:vAlign w:val="bottom"/>
          </w:tcPr>
          <w:p w14:paraId="7FE98952" w14:textId="286785C8" w:rsidR="00913A96" w:rsidRPr="00BE13CF" w:rsidRDefault="00913A96" w:rsidP="006538AE">
            <w:pPr>
              <w:pStyle w:val="NormalWeb1"/>
              <w:kinsoku w:val="0"/>
              <w:overflowPunct w:val="0"/>
              <w:spacing w:before="0" w:after="0"/>
              <w:jc w:val="center"/>
              <w:rPr>
                <w:lang w:val="ro-RO"/>
              </w:rPr>
            </w:pPr>
            <w:r w:rsidRPr="00BE13CF">
              <w:rPr>
                <w:b/>
                <w:bCs/>
                <w:sz w:val="22"/>
                <w:szCs w:val="22"/>
                <w:lang w:val="ro-RO"/>
              </w:rPr>
              <w:t>INSPEC</w:t>
            </w:r>
            <w:r w:rsidR="000F0C92">
              <w:rPr>
                <w:b/>
                <w:bCs/>
                <w:sz w:val="22"/>
                <w:szCs w:val="22"/>
                <w:lang w:val="ro-RO"/>
              </w:rPr>
              <w:t>T</w:t>
            </w:r>
            <w:r w:rsidRPr="00BE13CF">
              <w:rPr>
                <w:b/>
                <w:bCs/>
                <w:sz w:val="22"/>
                <w:szCs w:val="22"/>
                <w:lang w:val="ro-RO"/>
              </w:rPr>
              <w:t xml:space="preserve">IE FISCALĂ  </w:t>
            </w:r>
            <w:r w:rsidRPr="00BE13CF">
              <w:rPr>
                <w:b/>
                <w:bCs/>
                <w:i/>
                <w:iCs/>
                <w:sz w:val="22"/>
                <w:szCs w:val="22"/>
                <w:lang w:val="ro-RO"/>
              </w:rPr>
              <w:t>Ianuarie – Sep</w:t>
            </w:r>
            <w:r w:rsidR="000F0C92">
              <w:rPr>
                <w:b/>
                <w:bCs/>
                <w:i/>
                <w:iCs/>
                <w:sz w:val="22"/>
                <w:szCs w:val="22"/>
                <w:lang w:val="ro-RO"/>
              </w:rPr>
              <w:t>t</w:t>
            </w:r>
            <w:r w:rsidRPr="00BE13CF">
              <w:rPr>
                <w:b/>
                <w:bCs/>
                <w:i/>
                <w:iCs/>
                <w:sz w:val="22"/>
                <w:szCs w:val="22"/>
                <w:lang w:val="ro-RO"/>
              </w:rPr>
              <w:t>embrie 2023</w:t>
            </w:r>
          </w:p>
          <w:p w14:paraId="3D45FD62" w14:textId="77777777" w:rsidR="00913A96" w:rsidRPr="00BE13CF" w:rsidRDefault="00913A96" w:rsidP="006538AE">
            <w:pPr>
              <w:pStyle w:val="NormalWeb1"/>
              <w:kinsoku w:val="0"/>
              <w:overflowPunct w:val="0"/>
              <w:spacing w:before="0" w:after="0"/>
              <w:jc w:val="center"/>
              <w:rPr>
                <w:lang w:val="ro-RO"/>
              </w:rPr>
            </w:pPr>
            <w:r w:rsidRPr="00BE13CF">
              <w:rPr>
                <w:b/>
                <w:bCs/>
                <w:sz w:val="22"/>
                <w:szCs w:val="22"/>
                <w:lang w:val="ro-RO"/>
              </w:rPr>
              <w:t>persoane fizice</w:t>
            </w:r>
          </w:p>
        </w:tc>
        <w:tc>
          <w:tcPr>
            <w:tcW w:w="1782" w:type="dxa"/>
            <w:tcBorders>
              <w:top w:val="single" w:sz="8" w:space="0" w:color="000000"/>
              <w:left w:val="single" w:sz="8" w:space="0" w:color="000000"/>
              <w:bottom w:val="single" w:sz="8" w:space="0" w:color="000000"/>
              <w:right w:val="single" w:sz="8" w:space="0" w:color="000000"/>
            </w:tcBorders>
            <w:shd w:val="clear" w:color="auto" w:fill="F7D1D5"/>
            <w:vAlign w:val="bottom"/>
          </w:tcPr>
          <w:p w14:paraId="41167656" w14:textId="77777777" w:rsidR="00913A96" w:rsidRPr="00BE13CF" w:rsidRDefault="00913A96" w:rsidP="006538AE">
            <w:pPr>
              <w:kinsoku w:val="0"/>
              <w:overflowPunct w:val="0"/>
              <w:snapToGrid w:val="0"/>
              <w:rPr>
                <w:b/>
                <w:bCs/>
                <w:lang w:val="ro-RO"/>
              </w:rPr>
            </w:pPr>
          </w:p>
        </w:tc>
      </w:tr>
      <w:tr w:rsidR="00913A96" w:rsidRPr="00BE13CF" w14:paraId="49C2865E" w14:textId="77777777" w:rsidTr="006538AE">
        <w:trPr>
          <w:trHeight w:val="273"/>
        </w:trPr>
        <w:tc>
          <w:tcPr>
            <w:tcW w:w="1316" w:type="dxa"/>
            <w:tcBorders>
              <w:left w:val="single" w:sz="4" w:space="0" w:color="000000"/>
              <w:bottom w:val="single" w:sz="4" w:space="0" w:color="000000"/>
            </w:tcBorders>
            <w:shd w:val="clear" w:color="auto" w:fill="auto"/>
            <w:vAlign w:val="bottom"/>
          </w:tcPr>
          <w:p w14:paraId="008E56EA" w14:textId="77777777" w:rsidR="00913A96" w:rsidRPr="00BE13CF" w:rsidRDefault="00913A96" w:rsidP="006538AE">
            <w:pPr>
              <w:pStyle w:val="NormalWeb"/>
              <w:kinsoku w:val="0"/>
              <w:overflowPunct w:val="0"/>
              <w:spacing w:before="0" w:after="0"/>
              <w:rPr>
                <w:lang w:val="ro-RO"/>
              </w:rPr>
            </w:pPr>
            <w:r w:rsidRPr="00BE13CF">
              <w:rPr>
                <w:b/>
                <w:bCs/>
                <w:sz w:val="22"/>
                <w:szCs w:val="22"/>
                <w:lang w:val="ro-RO"/>
              </w:rPr>
              <w:t>1</w:t>
            </w:r>
          </w:p>
        </w:tc>
        <w:tc>
          <w:tcPr>
            <w:tcW w:w="5052" w:type="dxa"/>
            <w:tcBorders>
              <w:left w:val="single" w:sz="4" w:space="0" w:color="000000"/>
              <w:bottom w:val="single" w:sz="4" w:space="0" w:color="000000"/>
            </w:tcBorders>
            <w:shd w:val="clear" w:color="auto" w:fill="auto"/>
            <w:vAlign w:val="bottom"/>
          </w:tcPr>
          <w:p w14:paraId="6FA90A59" w14:textId="26CFA024" w:rsidR="00913A96" w:rsidRPr="00BE13CF" w:rsidRDefault="00913A96" w:rsidP="006538AE">
            <w:pPr>
              <w:pStyle w:val="NormalWeb"/>
              <w:kinsoku w:val="0"/>
              <w:overflowPunct w:val="0"/>
              <w:spacing w:before="0" w:after="0"/>
              <w:rPr>
                <w:lang w:val="ro-RO"/>
              </w:rPr>
            </w:pPr>
            <w:r w:rsidRPr="00BE13CF">
              <w:rPr>
                <w:b/>
                <w:bCs/>
                <w:sz w:val="22"/>
                <w:szCs w:val="22"/>
                <w:lang w:val="ro-RO"/>
              </w:rPr>
              <w:t>Număr ac</w:t>
            </w:r>
            <w:r w:rsidR="000F0C92">
              <w:rPr>
                <w:b/>
                <w:bCs/>
                <w:sz w:val="22"/>
                <w:szCs w:val="22"/>
                <w:lang w:val="ro-RO"/>
              </w:rPr>
              <w:t>t</w:t>
            </w:r>
            <w:r w:rsidRPr="00BE13CF">
              <w:rPr>
                <w:b/>
                <w:bCs/>
                <w:sz w:val="22"/>
                <w:szCs w:val="22"/>
                <w:lang w:val="ro-RO"/>
              </w:rPr>
              <w:t>iuni de verifcare documen</w:t>
            </w:r>
            <w:r w:rsidR="000F0C92">
              <w:rPr>
                <w:b/>
                <w:bCs/>
                <w:sz w:val="22"/>
                <w:szCs w:val="22"/>
                <w:lang w:val="ro-RO"/>
              </w:rPr>
              <w:t>t</w:t>
            </w:r>
            <w:r w:rsidRPr="00BE13CF">
              <w:rPr>
                <w:b/>
                <w:bCs/>
                <w:sz w:val="22"/>
                <w:szCs w:val="22"/>
                <w:lang w:val="ro-RO"/>
              </w:rPr>
              <w:t>ară</w:t>
            </w:r>
          </w:p>
        </w:tc>
        <w:tc>
          <w:tcPr>
            <w:tcW w:w="1782" w:type="dxa"/>
            <w:tcBorders>
              <w:left w:val="single" w:sz="4" w:space="0" w:color="000000"/>
              <w:bottom w:val="single" w:sz="8" w:space="0" w:color="000000"/>
              <w:right w:val="single" w:sz="8" w:space="0" w:color="000000"/>
            </w:tcBorders>
            <w:shd w:val="clear" w:color="auto" w:fill="auto"/>
            <w:vAlign w:val="bottom"/>
          </w:tcPr>
          <w:p w14:paraId="42FEF324" w14:textId="77777777" w:rsidR="00913A96" w:rsidRPr="00BE13CF" w:rsidRDefault="00913A96" w:rsidP="006538AE">
            <w:pPr>
              <w:kinsoku w:val="0"/>
              <w:overflowPunct w:val="0"/>
              <w:jc w:val="right"/>
              <w:rPr>
                <w:lang w:val="ro-RO"/>
              </w:rPr>
            </w:pPr>
            <w:r w:rsidRPr="00BE13CF">
              <w:rPr>
                <w:b/>
                <w:bCs/>
                <w:lang w:val="ro-RO"/>
              </w:rPr>
              <w:t>76</w:t>
            </w:r>
          </w:p>
        </w:tc>
      </w:tr>
      <w:tr w:rsidR="00913A96" w:rsidRPr="00BE13CF" w14:paraId="7EAA3CEA" w14:textId="77777777" w:rsidTr="006538AE">
        <w:trPr>
          <w:trHeight w:val="273"/>
        </w:trPr>
        <w:tc>
          <w:tcPr>
            <w:tcW w:w="1316" w:type="dxa"/>
            <w:tcBorders>
              <w:left w:val="single" w:sz="4" w:space="0" w:color="000000"/>
              <w:bottom w:val="single" w:sz="4" w:space="0" w:color="000000"/>
            </w:tcBorders>
            <w:shd w:val="clear" w:color="auto" w:fill="auto"/>
            <w:vAlign w:val="bottom"/>
          </w:tcPr>
          <w:p w14:paraId="46A99944" w14:textId="77777777" w:rsidR="00913A96" w:rsidRPr="00BE13CF" w:rsidRDefault="00913A96" w:rsidP="006538AE">
            <w:pPr>
              <w:pStyle w:val="NormalWeb"/>
              <w:kinsoku w:val="0"/>
              <w:overflowPunct w:val="0"/>
              <w:spacing w:before="0" w:after="0"/>
              <w:rPr>
                <w:lang w:val="ro-RO"/>
              </w:rPr>
            </w:pPr>
            <w:r w:rsidRPr="00BE13CF">
              <w:rPr>
                <w:b/>
                <w:bCs/>
                <w:sz w:val="22"/>
                <w:szCs w:val="22"/>
                <w:lang w:val="ro-RO"/>
              </w:rPr>
              <w:t>2</w:t>
            </w:r>
          </w:p>
        </w:tc>
        <w:tc>
          <w:tcPr>
            <w:tcW w:w="5052" w:type="dxa"/>
            <w:tcBorders>
              <w:left w:val="single" w:sz="4" w:space="0" w:color="000000"/>
              <w:bottom w:val="single" w:sz="4" w:space="0" w:color="000000"/>
            </w:tcBorders>
            <w:shd w:val="clear" w:color="auto" w:fill="auto"/>
            <w:vAlign w:val="bottom"/>
          </w:tcPr>
          <w:p w14:paraId="7369ACBA" w14:textId="3E80800C" w:rsidR="00913A96" w:rsidRPr="00BE13CF" w:rsidRDefault="00913A96" w:rsidP="006538AE">
            <w:pPr>
              <w:pStyle w:val="NormalWeb"/>
              <w:kinsoku w:val="0"/>
              <w:overflowPunct w:val="0"/>
              <w:spacing w:before="0" w:after="0"/>
              <w:rPr>
                <w:lang w:val="ro-RO"/>
              </w:rPr>
            </w:pPr>
            <w:r w:rsidRPr="00BE13CF">
              <w:rPr>
                <w:b/>
                <w:bCs/>
                <w:sz w:val="22"/>
                <w:szCs w:val="22"/>
                <w:lang w:val="ro-RO"/>
              </w:rPr>
              <w:t>Sume suplimen</w:t>
            </w:r>
            <w:r w:rsidR="000F0C92">
              <w:rPr>
                <w:b/>
                <w:bCs/>
                <w:sz w:val="22"/>
                <w:szCs w:val="22"/>
                <w:lang w:val="ro-RO"/>
              </w:rPr>
              <w:t>t</w:t>
            </w:r>
            <w:r w:rsidRPr="00BE13CF">
              <w:rPr>
                <w:b/>
                <w:bCs/>
                <w:sz w:val="22"/>
                <w:szCs w:val="22"/>
                <w:lang w:val="ro-RO"/>
              </w:rPr>
              <w:t xml:space="preserve">are  s </w:t>
            </w:r>
            <w:r w:rsidR="000F0C92">
              <w:rPr>
                <w:b/>
                <w:bCs/>
                <w:sz w:val="22"/>
                <w:szCs w:val="22"/>
                <w:lang w:val="ro-RO"/>
              </w:rPr>
              <w:t>t</w:t>
            </w:r>
            <w:r w:rsidRPr="00BE13CF">
              <w:rPr>
                <w:b/>
                <w:bCs/>
                <w:sz w:val="22"/>
                <w:szCs w:val="22"/>
                <w:lang w:val="ro-RO"/>
              </w:rPr>
              <w:t>abili</w:t>
            </w:r>
            <w:r w:rsidR="000F0C92">
              <w:rPr>
                <w:b/>
                <w:bCs/>
                <w:sz w:val="22"/>
                <w:szCs w:val="22"/>
                <w:lang w:val="ro-RO"/>
              </w:rPr>
              <w:t>t</w:t>
            </w:r>
            <w:r w:rsidRPr="00BE13CF">
              <w:rPr>
                <w:b/>
                <w:bCs/>
                <w:sz w:val="22"/>
                <w:szCs w:val="22"/>
                <w:lang w:val="ro-RO"/>
              </w:rPr>
              <w:t>e (lei)</w:t>
            </w:r>
          </w:p>
        </w:tc>
        <w:tc>
          <w:tcPr>
            <w:tcW w:w="1782" w:type="dxa"/>
            <w:tcBorders>
              <w:left w:val="single" w:sz="4" w:space="0" w:color="000000"/>
              <w:bottom w:val="single" w:sz="8" w:space="0" w:color="000000"/>
              <w:right w:val="single" w:sz="8" w:space="0" w:color="000000"/>
            </w:tcBorders>
            <w:shd w:val="clear" w:color="auto" w:fill="auto"/>
            <w:vAlign w:val="bottom"/>
          </w:tcPr>
          <w:p w14:paraId="38145268" w14:textId="77777777" w:rsidR="00913A96" w:rsidRPr="00BE13CF" w:rsidRDefault="00913A96" w:rsidP="006538AE">
            <w:pPr>
              <w:kinsoku w:val="0"/>
              <w:overflowPunct w:val="0"/>
              <w:jc w:val="right"/>
              <w:rPr>
                <w:lang w:val="ro-RO"/>
              </w:rPr>
            </w:pPr>
            <w:r w:rsidRPr="00BE13CF">
              <w:rPr>
                <w:rStyle w:val="CharacterStyle1"/>
                <w:rFonts w:ascii="Tahoma" w:eastAsia="Arial Unicode MS" w:hAnsi="Tahoma" w:cs="Tahoma"/>
                <w:b/>
                <w:lang w:val="ro-RO"/>
              </w:rPr>
              <w:t>252.618</w:t>
            </w:r>
          </w:p>
        </w:tc>
      </w:tr>
    </w:tbl>
    <w:p w14:paraId="63EFD4BE" w14:textId="77777777" w:rsidR="00913A96" w:rsidRPr="00BE13CF" w:rsidRDefault="00913A96" w:rsidP="00913A96">
      <w:pPr>
        <w:pStyle w:val="Corptext"/>
        <w:rPr>
          <w:b/>
          <w:bCs/>
          <w:i/>
          <w:iCs/>
          <w:sz w:val="22"/>
          <w:szCs w:val="22"/>
        </w:rPr>
      </w:pPr>
    </w:p>
    <w:p w14:paraId="02C1610F" w14:textId="007C90A5" w:rsidR="00913A96" w:rsidRPr="00BE13CF" w:rsidRDefault="00913A96" w:rsidP="007175A1">
      <w:pPr>
        <w:pStyle w:val="Corptext"/>
        <w:ind w:firstLine="567"/>
        <w:rPr>
          <w:sz w:val="22"/>
          <w:szCs w:val="22"/>
        </w:rPr>
      </w:pPr>
      <w:r w:rsidRPr="00BE13CF">
        <w:rPr>
          <w:sz w:val="22"/>
          <w:szCs w:val="22"/>
        </w:rPr>
        <w:t>Ca urmare analizei pe 9 luni  a ac</w:t>
      </w:r>
      <w:r w:rsidR="001C160D">
        <w:rPr>
          <w:sz w:val="22"/>
          <w:szCs w:val="22"/>
        </w:rPr>
        <w:t>ț</w:t>
      </w:r>
      <w:r w:rsidRPr="00BE13CF">
        <w:rPr>
          <w:sz w:val="22"/>
          <w:szCs w:val="22"/>
        </w:rPr>
        <w:t>iunilor de verificare documen</w:t>
      </w:r>
      <w:r w:rsidR="000F0C92">
        <w:rPr>
          <w:sz w:val="22"/>
          <w:szCs w:val="22"/>
        </w:rPr>
        <w:t>t</w:t>
      </w:r>
      <w:r w:rsidRPr="00BE13CF">
        <w:rPr>
          <w:sz w:val="22"/>
          <w:szCs w:val="22"/>
        </w:rPr>
        <w:t>ară efec</w:t>
      </w:r>
      <w:r w:rsidR="000F0C92">
        <w:rPr>
          <w:sz w:val="22"/>
          <w:szCs w:val="22"/>
        </w:rPr>
        <w:t>t</w:t>
      </w:r>
      <w:r w:rsidRPr="00BE13CF">
        <w:rPr>
          <w:sz w:val="22"/>
          <w:szCs w:val="22"/>
        </w:rPr>
        <w:t>ua</w:t>
      </w:r>
      <w:r w:rsidR="000F0C92">
        <w:rPr>
          <w:sz w:val="22"/>
          <w:szCs w:val="22"/>
        </w:rPr>
        <w:t>t</w:t>
      </w:r>
      <w:r w:rsidRPr="00BE13CF">
        <w:rPr>
          <w:sz w:val="22"/>
          <w:szCs w:val="22"/>
        </w:rPr>
        <w:t>ă de Direc</w:t>
      </w:r>
      <w:r w:rsidR="000F0C92">
        <w:rPr>
          <w:sz w:val="22"/>
          <w:szCs w:val="22"/>
        </w:rPr>
        <w:t>t</w:t>
      </w:r>
      <w:r w:rsidRPr="00BE13CF">
        <w:rPr>
          <w:sz w:val="22"/>
          <w:szCs w:val="22"/>
        </w:rPr>
        <w:t>ia Generală Coordonare Con</w:t>
      </w:r>
      <w:r w:rsidR="000F0C92">
        <w:rPr>
          <w:sz w:val="22"/>
          <w:szCs w:val="22"/>
        </w:rPr>
        <w:t>t</w:t>
      </w:r>
      <w:r w:rsidRPr="00BE13CF">
        <w:rPr>
          <w:sz w:val="22"/>
          <w:szCs w:val="22"/>
        </w:rPr>
        <w:t>rol Fiscal, la nivelul DGRFP din cadrul ANAF:</w:t>
      </w:r>
    </w:p>
    <w:p w14:paraId="4FB51C5E" w14:textId="75C03A55" w:rsidR="00913A96" w:rsidRPr="00BE13CF" w:rsidRDefault="00913A96" w:rsidP="007175A1">
      <w:pPr>
        <w:pStyle w:val="Corptext"/>
        <w:ind w:firstLine="567"/>
        <w:rPr>
          <w:sz w:val="22"/>
          <w:szCs w:val="22"/>
        </w:rPr>
      </w:pPr>
      <w:r w:rsidRPr="00BE13CF">
        <w:rPr>
          <w:sz w:val="22"/>
          <w:szCs w:val="22"/>
        </w:rPr>
        <w:t>- s</w:t>
      </w:r>
      <w:r w:rsidR="000F0C92">
        <w:rPr>
          <w:sz w:val="22"/>
          <w:szCs w:val="22"/>
        </w:rPr>
        <w:t>t</w:t>
      </w:r>
      <w:r w:rsidRPr="00BE13CF">
        <w:rPr>
          <w:sz w:val="22"/>
          <w:szCs w:val="22"/>
        </w:rPr>
        <w:t>ruc</w:t>
      </w:r>
      <w:r w:rsidR="000F0C92">
        <w:rPr>
          <w:sz w:val="22"/>
          <w:szCs w:val="22"/>
        </w:rPr>
        <w:t>t</w:t>
      </w:r>
      <w:r w:rsidRPr="00BE13CF">
        <w:rPr>
          <w:sz w:val="22"/>
          <w:szCs w:val="22"/>
        </w:rPr>
        <w:t>ura de inspec</w:t>
      </w:r>
      <w:r w:rsidR="001C160D">
        <w:rPr>
          <w:sz w:val="22"/>
          <w:szCs w:val="22"/>
        </w:rPr>
        <w:t>ț</w:t>
      </w:r>
      <w:r w:rsidRPr="00BE13CF">
        <w:rPr>
          <w:sz w:val="22"/>
          <w:szCs w:val="22"/>
        </w:rPr>
        <w:t>ie fiscală PJ, din cadrul AJFP Covasna, a depă</w:t>
      </w:r>
      <w:r w:rsidR="001C160D">
        <w:rPr>
          <w:sz w:val="22"/>
          <w:szCs w:val="22"/>
        </w:rPr>
        <w:t>ș</w:t>
      </w:r>
      <w:r w:rsidRPr="00BE13CF">
        <w:rPr>
          <w:sz w:val="22"/>
          <w:szCs w:val="22"/>
        </w:rPr>
        <w:t>i</w:t>
      </w:r>
      <w:r w:rsidR="000F0C92">
        <w:rPr>
          <w:sz w:val="22"/>
          <w:szCs w:val="22"/>
        </w:rPr>
        <w:t>t</w:t>
      </w:r>
      <w:r w:rsidRPr="00BE13CF">
        <w:rPr>
          <w:sz w:val="22"/>
          <w:szCs w:val="22"/>
        </w:rPr>
        <w:t xml:space="preserve"> </w:t>
      </w:r>
      <w:r w:rsidR="001C160D">
        <w:rPr>
          <w:sz w:val="22"/>
          <w:szCs w:val="22"/>
        </w:rPr>
        <w:t>ț</w:t>
      </w:r>
      <w:r w:rsidRPr="00BE13CF">
        <w:rPr>
          <w:sz w:val="22"/>
          <w:szCs w:val="22"/>
        </w:rPr>
        <w:t>in</w:t>
      </w:r>
      <w:r w:rsidR="000F0C92">
        <w:rPr>
          <w:sz w:val="22"/>
          <w:szCs w:val="22"/>
        </w:rPr>
        <w:t>t</w:t>
      </w:r>
      <w:r w:rsidRPr="00BE13CF">
        <w:rPr>
          <w:sz w:val="22"/>
          <w:szCs w:val="22"/>
        </w:rPr>
        <w:t>a s</w:t>
      </w:r>
      <w:r w:rsidR="000F0C92">
        <w:rPr>
          <w:sz w:val="22"/>
          <w:szCs w:val="22"/>
        </w:rPr>
        <w:t>t</w:t>
      </w:r>
      <w:r w:rsidRPr="00BE13CF">
        <w:rPr>
          <w:sz w:val="22"/>
          <w:szCs w:val="22"/>
        </w:rPr>
        <w:t>abili</w:t>
      </w:r>
      <w:r w:rsidR="000F0C92">
        <w:rPr>
          <w:sz w:val="22"/>
          <w:szCs w:val="22"/>
        </w:rPr>
        <w:t>t</w:t>
      </w:r>
      <w:r w:rsidRPr="00BE13CF">
        <w:rPr>
          <w:sz w:val="22"/>
          <w:szCs w:val="22"/>
        </w:rPr>
        <w:t>ă la 30.09.2023, S12-  privind ponderea numărului de verificări documen</w:t>
      </w:r>
      <w:r w:rsidR="000F0C92">
        <w:rPr>
          <w:sz w:val="22"/>
          <w:szCs w:val="22"/>
        </w:rPr>
        <w:t>t</w:t>
      </w:r>
      <w:r w:rsidRPr="00BE13CF">
        <w:rPr>
          <w:sz w:val="22"/>
          <w:szCs w:val="22"/>
        </w:rPr>
        <w:t xml:space="preserve">are în </w:t>
      </w:r>
      <w:r w:rsidR="000F0C92">
        <w:rPr>
          <w:sz w:val="22"/>
          <w:szCs w:val="22"/>
        </w:rPr>
        <w:t>t</w:t>
      </w:r>
      <w:r w:rsidRPr="00BE13CF">
        <w:rPr>
          <w:sz w:val="22"/>
          <w:szCs w:val="22"/>
        </w:rPr>
        <w:t>o</w:t>
      </w:r>
      <w:r w:rsidR="000F0C92">
        <w:rPr>
          <w:sz w:val="22"/>
          <w:szCs w:val="22"/>
        </w:rPr>
        <w:t>t</w:t>
      </w:r>
      <w:r w:rsidRPr="00BE13CF">
        <w:rPr>
          <w:sz w:val="22"/>
          <w:szCs w:val="22"/>
        </w:rPr>
        <w:t>al număr de con</w:t>
      </w:r>
      <w:r w:rsidR="000F0C92">
        <w:rPr>
          <w:sz w:val="22"/>
          <w:szCs w:val="22"/>
        </w:rPr>
        <w:t>t</w:t>
      </w:r>
      <w:r w:rsidRPr="00BE13CF">
        <w:rPr>
          <w:sz w:val="22"/>
          <w:szCs w:val="22"/>
        </w:rPr>
        <w:t>roale fiscale (nivel planifica</w:t>
      </w:r>
      <w:r w:rsidR="000F0C92">
        <w:rPr>
          <w:sz w:val="22"/>
          <w:szCs w:val="22"/>
        </w:rPr>
        <w:t>t</w:t>
      </w:r>
      <w:r w:rsidRPr="00BE13CF">
        <w:rPr>
          <w:sz w:val="22"/>
          <w:szCs w:val="22"/>
        </w:rPr>
        <w:t xml:space="preserve"> 2023- 40%),</w:t>
      </w:r>
    </w:p>
    <w:p w14:paraId="720E2A86" w14:textId="24ADEBB5" w:rsidR="00913A96" w:rsidRPr="00BE13CF" w:rsidRDefault="00913A96" w:rsidP="007175A1">
      <w:pPr>
        <w:pStyle w:val="Corptext"/>
        <w:ind w:firstLine="567"/>
        <w:rPr>
          <w:sz w:val="22"/>
          <w:szCs w:val="22"/>
        </w:rPr>
      </w:pPr>
      <w:r w:rsidRPr="00BE13CF">
        <w:rPr>
          <w:sz w:val="22"/>
          <w:szCs w:val="22"/>
        </w:rPr>
        <w:t>- as</w:t>
      </w:r>
      <w:r w:rsidR="000F0C92">
        <w:rPr>
          <w:sz w:val="22"/>
          <w:szCs w:val="22"/>
        </w:rPr>
        <w:t>t</w:t>
      </w:r>
      <w:r w:rsidRPr="00BE13CF">
        <w:rPr>
          <w:sz w:val="22"/>
          <w:szCs w:val="22"/>
        </w:rPr>
        <w:t>fel, s-a realiza</w:t>
      </w:r>
      <w:r w:rsidR="000F0C92">
        <w:rPr>
          <w:sz w:val="22"/>
          <w:szCs w:val="22"/>
        </w:rPr>
        <w:t>t</w:t>
      </w:r>
      <w:r w:rsidRPr="00BE13CF">
        <w:rPr>
          <w:sz w:val="22"/>
          <w:szCs w:val="22"/>
        </w:rPr>
        <w:t xml:space="preserve"> un procen</w:t>
      </w:r>
      <w:r w:rsidR="000F0C92">
        <w:rPr>
          <w:sz w:val="22"/>
          <w:szCs w:val="22"/>
        </w:rPr>
        <w:t>t</w:t>
      </w:r>
      <w:r w:rsidRPr="00BE13CF">
        <w:rPr>
          <w:sz w:val="22"/>
          <w:szCs w:val="22"/>
        </w:rPr>
        <w:t xml:space="preserve"> de 40,44% persoane juridice, </w:t>
      </w:r>
      <w:r w:rsidR="001C160D">
        <w:rPr>
          <w:sz w:val="22"/>
          <w:szCs w:val="22"/>
        </w:rPr>
        <w:t>ș</w:t>
      </w:r>
      <w:r w:rsidRPr="00BE13CF">
        <w:rPr>
          <w:sz w:val="22"/>
          <w:szCs w:val="22"/>
        </w:rPr>
        <w:t>i la serviciul de inspec</w:t>
      </w:r>
      <w:r w:rsidR="001C160D">
        <w:rPr>
          <w:sz w:val="22"/>
          <w:szCs w:val="22"/>
        </w:rPr>
        <w:t>ț</w:t>
      </w:r>
      <w:r w:rsidRPr="00BE13CF">
        <w:rPr>
          <w:sz w:val="22"/>
          <w:szCs w:val="22"/>
        </w:rPr>
        <w:t>ie fiscală persoane fizice s-a realiza</w:t>
      </w:r>
      <w:r w:rsidR="000F0C92">
        <w:rPr>
          <w:sz w:val="22"/>
          <w:szCs w:val="22"/>
        </w:rPr>
        <w:t>t</w:t>
      </w:r>
      <w:r w:rsidRPr="00BE13CF">
        <w:rPr>
          <w:sz w:val="22"/>
          <w:szCs w:val="22"/>
        </w:rPr>
        <w:t xml:space="preserve"> un procen</w:t>
      </w:r>
      <w:r w:rsidR="000F0C92">
        <w:rPr>
          <w:sz w:val="22"/>
          <w:szCs w:val="22"/>
        </w:rPr>
        <w:t>t</w:t>
      </w:r>
      <w:r w:rsidRPr="00BE13CF">
        <w:rPr>
          <w:sz w:val="22"/>
          <w:szCs w:val="22"/>
        </w:rPr>
        <w:t xml:space="preserve"> de 45,51 %.</w:t>
      </w:r>
    </w:p>
    <w:p w14:paraId="3625B4E3" w14:textId="77777777" w:rsidR="00BE13CF" w:rsidRPr="00BE13CF" w:rsidRDefault="00BE13CF" w:rsidP="007175A1">
      <w:pPr>
        <w:pStyle w:val="Corptext"/>
        <w:ind w:firstLine="567"/>
        <w:rPr>
          <w:sz w:val="22"/>
          <w:szCs w:val="22"/>
        </w:rPr>
      </w:pPr>
    </w:p>
    <w:p w14:paraId="18FEA765" w14:textId="77777777" w:rsidR="00BE13CF" w:rsidRPr="00BE13CF" w:rsidRDefault="00BE13CF" w:rsidP="007175A1">
      <w:pPr>
        <w:pStyle w:val="Corptext"/>
        <w:ind w:firstLine="567"/>
        <w:rPr>
          <w:sz w:val="22"/>
          <w:szCs w:val="22"/>
        </w:rPr>
      </w:pPr>
    </w:p>
    <w:p w14:paraId="2482487F" w14:textId="22789F82" w:rsidR="00913A96" w:rsidRPr="00BE13CF" w:rsidRDefault="00913A96" w:rsidP="007175A1">
      <w:pPr>
        <w:pStyle w:val="Corptext"/>
        <w:ind w:firstLine="567"/>
        <w:rPr>
          <w:b/>
          <w:bCs/>
          <w:i/>
          <w:iCs/>
          <w:sz w:val="22"/>
          <w:szCs w:val="22"/>
        </w:rPr>
      </w:pPr>
      <w:r w:rsidRPr="00BE13CF">
        <w:rPr>
          <w:b/>
          <w:bCs/>
          <w:i/>
          <w:iCs/>
          <w:sz w:val="22"/>
          <w:szCs w:val="22"/>
        </w:rPr>
        <w:t>Referire la no</w:t>
      </w:r>
      <w:r w:rsidR="000F0C92">
        <w:rPr>
          <w:b/>
          <w:bCs/>
          <w:i/>
          <w:iCs/>
          <w:sz w:val="22"/>
          <w:szCs w:val="22"/>
        </w:rPr>
        <w:t>t</w:t>
      </w:r>
      <w:r w:rsidRPr="00BE13CF">
        <w:rPr>
          <w:b/>
          <w:bCs/>
          <w:i/>
          <w:iCs/>
          <w:sz w:val="22"/>
          <w:szCs w:val="22"/>
        </w:rPr>
        <w:t xml:space="preserve">ificările de conformare </w:t>
      </w:r>
      <w:r w:rsidR="000F0C92">
        <w:rPr>
          <w:b/>
          <w:bCs/>
          <w:i/>
          <w:iCs/>
          <w:sz w:val="22"/>
          <w:szCs w:val="22"/>
        </w:rPr>
        <w:t>t</w:t>
      </w:r>
      <w:r w:rsidRPr="00BE13CF">
        <w:rPr>
          <w:b/>
          <w:bCs/>
          <w:i/>
          <w:iCs/>
          <w:sz w:val="22"/>
          <w:szCs w:val="22"/>
        </w:rPr>
        <w:t>ransmise în perioada aprilie -sep</w:t>
      </w:r>
      <w:r w:rsidR="000F0C92">
        <w:rPr>
          <w:b/>
          <w:bCs/>
          <w:i/>
          <w:iCs/>
          <w:sz w:val="22"/>
          <w:szCs w:val="22"/>
        </w:rPr>
        <w:t>t</w:t>
      </w:r>
      <w:r w:rsidRPr="00BE13CF">
        <w:rPr>
          <w:b/>
          <w:bCs/>
          <w:i/>
          <w:iCs/>
          <w:sz w:val="22"/>
          <w:szCs w:val="22"/>
        </w:rPr>
        <w:t>embrie 2023</w:t>
      </w:r>
    </w:p>
    <w:p w14:paraId="543531FE" w14:textId="77777777" w:rsidR="00BE13CF" w:rsidRPr="00BE13CF" w:rsidRDefault="00BE13CF" w:rsidP="007175A1">
      <w:pPr>
        <w:pStyle w:val="Corptext"/>
        <w:ind w:firstLine="567"/>
        <w:rPr>
          <w:sz w:val="22"/>
          <w:szCs w:val="22"/>
        </w:rPr>
      </w:pPr>
    </w:p>
    <w:tbl>
      <w:tblPr>
        <w:tblW w:w="0" w:type="auto"/>
        <w:tblInd w:w="588" w:type="dxa"/>
        <w:tblLayout w:type="fixed"/>
        <w:tblCellMar>
          <w:left w:w="0" w:type="dxa"/>
          <w:right w:w="0" w:type="dxa"/>
        </w:tblCellMar>
        <w:tblLook w:val="0000" w:firstRow="0" w:lastRow="0" w:firstColumn="0" w:lastColumn="0" w:noHBand="0" w:noVBand="0"/>
      </w:tblPr>
      <w:tblGrid>
        <w:gridCol w:w="1316"/>
        <w:gridCol w:w="5052"/>
        <w:gridCol w:w="1822"/>
      </w:tblGrid>
      <w:tr w:rsidR="00913A96" w:rsidRPr="00BE13CF" w14:paraId="0B5F0591" w14:textId="77777777" w:rsidTr="009F3CF7">
        <w:trPr>
          <w:trHeight w:val="595"/>
        </w:trPr>
        <w:tc>
          <w:tcPr>
            <w:tcW w:w="1316" w:type="dxa"/>
            <w:tcBorders>
              <w:top w:val="single" w:sz="4" w:space="0" w:color="000000"/>
              <w:left w:val="single" w:sz="4" w:space="0" w:color="000000"/>
              <w:bottom w:val="single" w:sz="4" w:space="0" w:color="000000"/>
            </w:tcBorders>
            <w:shd w:val="clear" w:color="auto" w:fill="BF819E"/>
            <w:vAlign w:val="bottom"/>
          </w:tcPr>
          <w:p w14:paraId="352406AE" w14:textId="77777777" w:rsidR="00913A96" w:rsidRPr="00BE13CF" w:rsidRDefault="00913A96" w:rsidP="006538AE">
            <w:pPr>
              <w:pStyle w:val="NormalWeb1"/>
              <w:kinsoku w:val="0"/>
              <w:overflowPunct w:val="0"/>
              <w:snapToGrid w:val="0"/>
              <w:spacing w:before="0" w:after="0"/>
              <w:rPr>
                <w:b/>
                <w:bCs/>
                <w:sz w:val="22"/>
                <w:szCs w:val="22"/>
                <w:lang w:val="ro-RO"/>
              </w:rPr>
            </w:pPr>
          </w:p>
        </w:tc>
        <w:tc>
          <w:tcPr>
            <w:tcW w:w="5052" w:type="dxa"/>
            <w:tcBorders>
              <w:top w:val="single" w:sz="4" w:space="0" w:color="000000"/>
              <w:left w:val="single" w:sz="4" w:space="0" w:color="000000"/>
              <w:bottom w:val="single" w:sz="4" w:space="0" w:color="000000"/>
            </w:tcBorders>
            <w:shd w:val="clear" w:color="auto" w:fill="BF819E"/>
            <w:vAlign w:val="bottom"/>
          </w:tcPr>
          <w:p w14:paraId="4221132F" w14:textId="35CB1F8C" w:rsidR="00913A96" w:rsidRPr="00BE13CF" w:rsidRDefault="00913A96" w:rsidP="006538AE">
            <w:pPr>
              <w:pStyle w:val="NormalWeb1"/>
              <w:kinsoku w:val="0"/>
              <w:overflowPunct w:val="0"/>
              <w:spacing w:before="0" w:after="0"/>
              <w:jc w:val="center"/>
              <w:rPr>
                <w:lang w:val="ro-RO"/>
              </w:rPr>
            </w:pPr>
            <w:r w:rsidRPr="00BE13CF">
              <w:rPr>
                <w:b/>
                <w:bCs/>
                <w:i/>
                <w:iCs/>
                <w:sz w:val="22"/>
                <w:szCs w:val="22"/>
                <w:lang w:val="ro-RO"/>
              </w:rPr>
              <w:t>INSPEC</w:t>
            </w:r>
            <w:r w:rsidR="000F0C92">
              <w:rPr>
                <w:b/>
                <w:bCs/>
                <w:i/>
                <w:iCs/>
                <w:sz w:val="22"/>
                <w:szCs w:val="22"/>
                <w:lang w:val="ro-RO"/>
              </w:rPr>
              <w:t>T</w:t>
            </w:r>
            <w:r w:rsidRPr="00BE13CF">
              <w:rPr>
                <w:b/>
                <w:bCs/>
                <w:i/>
                <w:iCs/>
                <w:sz w:val="22"/>
                <w:szCs w:val="22"/>
                <w:lang w:val="ro-RO"/>
              </w:rPr>
              <w:t>IE FISCALĂ Aprilie – Sep</w:t>
            </w:r>
            <w:r w:rsidR="000F0C92">
              <w:rPr>
                <w:b/>
                <w:bCs/>
                <w:i/>
                <w:iCs/>
                <w:sz w:val="22"/>
                <w:szCs w:val="22"/>
                <w:lang w:val="ro-RO"/>
              </w:rPr>
              <w:t>t</w:t>
            </w:r>
            <w:r w:rsidRPr="00BE13CF">
              <w:rPr>
                <w:b/>
                <w:bCs/>
                <w:i/>
                <w:iCs/>
                <w:sz w:val="22"/>
                <w:szCs w:val="22"/>
                <w:lang w:val="ro-RO"/>
              </w:rPr>
              <w:t>embrie 2023</w:t>
            </w:r>
          </w:p>
          <w:p w14:paraId="09E9C0FA" w14:textId="77777777" w:rsidR="00913A96" w:rsidRPr="00BE13CF" w:rsidRDefault="00913A96" w:rsidP="006538AE">
            <w:pPr>
              <w:pStyle w:val="NormalWeb1"/>
              <w:kinsoku w:val="0"/>
              <w:overflowPunct w:val="0"/>
              <w:spacing w:before="0" w:after="0"/>
              <w:jc w:val="center"/>
              <w:rPr>
                <w:lang w:val="ro-RO"/>
              </w:rPr>
            </w:pPr>
            <w:r w:rsidRPr="00BE13CF">
              <w:rPr>
                <w:rStyle w:val="DefaultParagraphFont1"/>
                <w:rFonts w:eastAsia="Arial"/>
                <w:i/>
                <w:iCs/>
                <w:sz w:val="22"/>
                <w:szCs w:val="22"/>
                <w:lang w:val="ro-RO"/>
              </w:rPr>
              <w:t xml:space="preserve"> persoane juridice</w:t>
            </w:r>
          </w:p>
        </w:tc>
        <w:tc>
          <w:tcPr>
            <w:tcW w:w="1822" w:type="dxa"/>
            <w:tcBorders>
              <w:top w:val="single" w:sz="8" w:space="0" w:color="000000"/>
              <w:left w:val="single" w:sz="4" w:space="0" w:color="000000"/>
              <w:right w:val="single" w:sz="8" w:space="0" w:color="000000"/>
            </w:tcBorders>
            <w:shd w:val="clear" w:color="auto" w:fill="BF819E"/>
            <w:vAlign w:val="bottom"/>
          </w:tcPr>
          <w:p w14:paraId="679CF48F" w14:textId="77777777" w:rsidR="00913A96" w:rsidRPr="00BE13CF" w:rsidRDefault="00913A96" w:rsidP="006538AE">
            <w:pPr>
              <w:pStyle w:val="NormalWeb1"/>
              <w:kinsoku w:val="0"/>
              <w:overflowPunct w:val="0"/>
              <w:snapToGrid w:val="0"/>
              <w:spacing w:before="53" w:after="0"/>
              <w:rPr>
                <w:sz w:val="22"/>
                <w:szCs w:val="22"/>
                <w:lang w:val="ro-RO"/>
              </w:rPr>
            </w:pPr>
          </w:p>
        </w:tc>
      </w:tr>
      <w:tr w:rsidR="00913A96" w:rsidRPr="00BE13CF" w14:paraId="50127B8C" w14:textId="77777777" w:rsidTr="006538AE">
        <w:trPr>
          <w:trHeight w:val="166"/>
        </w:trPr>
        <w:tc>
          <w:tcPr>
            <w:tcW w:w="1316" w:type="dxa"/>
            <w:tcBorders>
              <w:top w:val="single" w:sz="4" w:space="0" w:color="000000"/>
              <w:left w:val="single" w:sz="4" w:space="0" w:color="000000"/>
              <w:bottom w:val="single" w:sz="4" w:space="0" w:color="000000"/>
            </w:tcBorders>
            <w:shd w:val="clear" w:color="auto" w:fill="auto"/>
            <w:vAlign w:val="bottom"/>
          </w:tcPr>
          <w:p w14:paraId="57654991" w14:textId="77777777" w:rsidR="00913A96" w:rsidRPr="00BE13CF" w:rsidRDefault="00913A96" w:rsidP="006538AE">
            <w:pPr>
              <w:pStyle w:val="NormalWeb1"/>
              <w:kinsoku w:val="0"/>
              <w:overflowPunct w:val="0"/>
              <w:spacing w:before="0" w:after="0"/>
              <w:rPr>
                <w:lang w:val="ro-RO"/>
              </w:rPr>
            </w:pPr>
            <w:r w:rsidRPr="00BE13CF">
              <w:rPr>
                <w:b/>
                <w:sz w:val="22"/>
                <w:szCs w:val="22"/>
                <w:lang w:val="ro-RO"/>
              </w:rPr>
              <w:t>1</w:t>
            </w:r>
          </w:p>
        </w:tc>
        <w:tc>
          <w:tcPr>
            <w:tcW w:w="5052" w:type="dxa"/>
            <w:tcBorders>
              <w:top w:val="single" w:sz="4" w:space="0" w:color="000000"/>
              <w:left w:val="single" w:sz="4" w:space="0" w:color="000000"/>
              <w:bottom w:val="single" w:sz="4" w:space="0" w:color="000000"/>
            </w:tcBorders>
            <w:shd w:val="clear" w:color="auto" w:fill="auto"/>
            <w:vAlign w:val="bottom"/>
          </w:tcPr>
          <w:p w14:paraId="63C41ADD" w14:textId="5D10383C" w:rsidR="00913A96" w:rsidRPr="00BE13CF" w:rsidRDefault="00913A96" w:rsidP="006538AE">
            <w:pPr>
              <w:pStyle w:val="NormalWeb1"/>
              <w:kinsoku w:val="0"/>
              <w:overflowPunct w:val="0"/>
              <w:spacing w:before="0" w:after="0"/>
              <w:rPr>
                <w:lang w:val="ro-RO"/>
              </w:rPr>
            </w:pPr>
            <w:r w:rsidRPr="00BE13CF">
              <w:rPr>
                <w:rStyle w:val="DefaultParagraphFont1"/>
                <w:rFonts w:eastAsia="Arial"/>
                <w:sz w:val="22"/>
                <w:szCs w:val="22"/>
                <w:lang w:val="ro-RO"/>
              </w:rPr>
              <w:t>Număr no</w:t>
            </w:r>
            <w:r w:rsidR="000F0C92">
              <w:rPr>
                <w:rStyle w:val="DefaultParagraphFont1"/>
                <w:rFonts w:eastAsia="Arial"/>
                <w:sz w:val="22"/>
                <w:szCs w:val="22"/>
                <w:lang w:val="ro-RO"/>
              </w:rPr>
              <w:t>t</w:t>
            </w:r>
            <w:r w:rsidRPr="00BE13CF">
              <w:rPr>
                <w:rStyle w:val="DefaultParagraphFont1"/>
                <w:rFonts w:eastAsia="Arial"/>
                <w:sz w:val="22"/>
                <w:szCs w:val="22"/>
                <w:lang w:val="ro-RO"/>
              </w:rPr>
              <w:t xml:space="preserve">ificări conformare </w:t>
            </w:r>
            <w:r w:rsidR="000F0C92">
              <w:rPr>
                <w:rStyle w:val="DefaultParagraphFont1"/>
                <w:rFonts w:eastAsia="Arial"/>
                <w:sz w:val="22"/>
                <w:szCs w:val="22"/>
                <w:lang w:val="ro-RO"/>
              </w:rPr>
              <w:t>t</w:t>
            </w:r>
            <w:r w:rsidRPr="00BE13CF">
              <w:rPr>
                <w:rStyle w:val="DefaultParagraphFont1"/>
                <w:rFonts w:eastAsia="Arial"/>
                <w:sz w:val="22"/>
                <w:szCs w:val="22"/>
                <w:lang w:val="ro-RO"/>
              </w:rPr>
              <w:t>ransmise</w:t>
            </w:r>
          </w:p>
        </w:tc>
        <w:tc>
          <w:tcPr>
            <w:tcW w:w="1822" w:type="dxa"/>
            <w:tcBorders>
              <w:left w:val="single" w:sz="4" w:space="0" w:color="000000"/>
              <w:bottom w:val="single" w:sz="8" w:space="0" w:color="000000"/>
              <w:right w:val="single" w:sz="8" w:space="0" w:color="000000"/>
            </w:tcBorders>
            <w:shd w:val="clear" w:color="auto" w:fill="auto"/>
            <w:vAlign w:val="bottom"/>
          </w:tcPr>
          <w:p w14:paraId="75476C4B" w14:textId="77777777" w:rsidR="00913A96" w:rsidRPr="00BE13CF" w:rsidRDefault="00913A96" w:rsidP="006538AE">
            <w:pPr>
              <w:pStyle w:val="NormalWeb1"/>
              <w:kinsoku w:val="0"/>
              <w:overflowPunct w:val="0"/>
              <w:spacing w:before="0" w:after="0"/>
              <w:jc w:val="right"/>
              <w:rPr>
                <w:lang w:val="ro-RO"/>
              </w:rPr>
            </w:pPr>
            <w:r w:rsidRPr="00BE13CF">
              <w:rPr>
                <w:b/>
                <w:sz w:val="22"/>
                <w:szCs w:val="22"/>
                <w:lang w:val="ro-RO"/>
              </w:rPr>
              <w:t>147</w:t>
            </w:r>
          </w:p>
        </w:tc>
      </w:tr>
      <w:tr w:rsidR="00913A96" w:rsidRPr="00BE13CF" w14:paraId="1D2DD501" w14:textId="77777777" w:rsidTr="006538AE">
        <w:trPr>
          <w:trHeight w:val="273"/>
        </w:trPr>
        <w:tc>
          <w:tcPr>
            <w:tcW w:w="1316" w:type="dxa"/>
            <w:tcBorders>
              <w:top w:val="single" w:sz="8" w:space="0" w:color="000000"/>
              <w:left w:val="single" w:sz="8" w:space="0" w:color="000000"/>
              <w:bottom w:val="single" w:sz="8" w:space="0" w:color="000000"/>
            </w:tcBorders>
            <w:shd w:val="clear" w:color="auto" w:fill="F7D1D5"/>
            <w:vAlign w:val="bottom"/>
          </w:tcPr>
          <w:p w14:paraId="701A7EE6" w14:textId="77777777" w:rsidR="00913A96" w:rsidRPr="00BE13CF" w:rsidRDefault="00913A96" w:rsidP="006538AE">
            <w:pPr>
              <w:pStyle w:val="NormalWeb1"/>
              <w:kinsoku w:val="0"/>
              <w:overflowPunct w:val="0"/>
              <w:snapToGrid w:val="0"/>
              <w:spacing w:before="0" w:after="0"/>
              <w:rPr>
                <w:b/>
                <w:bCs/>
                <w:sz w:val="22"/>
                <w:szCs w:val="22"/>
                <w:lang w:val="ro-RO"/>
              </w:rPr>
            </w:pPr>
          </w:p>
        </w:tc>
        <w:tc>
          <w:tcPr>
            <w:tcW w:w="5052" w:type="dxa"/>
            <w:tcBorders>
              <w:top w:val="single" w:sz="8" w:space="0" w:color="000000"/>
              <w:left w:val="single" w:sz="8" w:space="0" w:color="000000"/>
              <w:bottom w:val="single" w:sz="8" w:space="0" w:color="000000"/>
            </w:tcBorders>
            <w:shd w:val="clear" w:color="auto" w:fill="F7D1D5"/>
            <w:vAlign w:val="bottom"/>
          </w:tcPr>
          <w:p w14:paraId="438343FA" w14:textId="0F868DF0" w:rsidR="00913A96" w:rsidRPr="00BE13CF" w:rsidRDefault="00913A96" w:rsidP="006538AE">
            <w:pPr>
              <w:pStyle w:val="NormalWeb1"/>
              <w:kinsoku w:val="0"/>
              <w:overflowPunct w:val="0"/>
              <w:spacing w:before="0" w:after="0"/>
              <w:jc w:val="center"/>
              <w:rPr>
                <w:lang w:val="ro-RO"/>
              </w:rPr>
            </w:pPr>
            <w:r w:rsidRPr="00BE13CF">
              <w:rPr>
                <w:b/>
                <w:bCs/>
                <w:sz w:val="22"/>
                <w:szCs w:val="22"/>
                <w:lang w:val="ro-RO"/>
              </w:rPr>
              <w:t>INSPEC</w:t>
            </w:r>
            <w:r w:rsidR="000F0C92">
              <w:rPr>
                <w:b/>
                <w:bCs/>
                <w:sz w:val="22"/>
                <w:szCs w:val="22"/>
                <w:lang w:val="ro-RO"/>
              </w:rPr>
              <w:t>T</w:t>
            </w:r>
            <w:r w:rsidRPr="00BE13CF">
              <w:rPr>
                <w:b/>
                <w:bCs/>
                <w:sz w:val="22"/>
                <w:szCs w:val="22"/>
                <w:lang w:val="ro-RO"/>
              </w:rPr>
              <w:t xml:space="preserve">IE FISCALĂ  </w:t>
            </w:r>
            <w:r w:rsidRPr="00BE13CF">
              <w:rPr>
                <w:b/>
                <w:bCs/>
                <w:i/>
                <w:iCs/>
                <w:sz w:val="22"/>
                <w:szCs w:val="22"/>
                <w:lang w:val="ro-RO"/>
              </w:rPr>
              <w:t>Aprilie – Sep</w:t>
            </w:r>
            <w:r w:rsidR="000F0C92">
              <w:rPr>
                <w:b/>
                <w:bCs/>
                <w:i/>
                <w:iCs/>
                <w:sz w:val="22"/>
                <w:szCs w:val="22"/>
                <w:lang w:val="ro-RO"/>
              </w:rPr>
              <w:t>t</w:t>
            </w:r>
            <w:r w:rsidRPr="00BE13CF">
              <w:rPr>
                <w:b/>
                <w:bCs/>
                <w:i/>
                <w:iCs/>
                <w:sz w:val="22"/>
                <w:szCs w:val="22"/>
                <w:lang w:val="ro-RO"/>
              </w:rPr>
              <w:t>embrie 2023</w:t>
            </w:r>
          </w:p>
          <w:p w14:paraId="1DD3A291" w14:textId="77777777" w:rsidR="00913A96" w:rsidRPr="00BE13CF" w:rsidRDefault="00913A96" w:rsidP="006538AE">
            <w:pPr>
              <w:pStyle w:val="NormalWeb1"/>
              <w:kinsoku w:val="0"/>
              <w:overflowPunct w:val="0"/>
              <w:spacing w:before="0" w:after="0"/>
              <w:jc w:val="center"/>
              <w:rPr>
                <w:lang w:val="ro-RO"/>
              </w:rPr>
            </w:pPr>
            <w:r w:rsidRPr="00BE13CF">
              <w:rPr>
                <w:b/>
                <w:bCs/>
                <w:sz w:val="22"/>
                <w:szCs w:val="22"/>
                <w:lang w:val="ro-RO"/>
              </w:rPr>
              <w:t>persoane fizice</w:t>
            </w:r>
          </w:p>
        </w:tc>
        <w:tc>
          <w:tcPr>
            <w:tcW w:w="1822" w:type="dxa"/>
            <w:tcBorders>
              <w:top w:val="single" w:sz="8" w:space="0" w:color="000000"/>
              <w:left w:val="single" w:sz="8" w:space="0" w:color="000000"/>
              <w:bottom w:val="single" w:sz="8" w:space="0" w:color="000000"/>
              <w:right w:val="single" w:sz="8" w:space="0" w:color="000000"/>
            </w:tcBorders>
            <w:shd w:val="clear" w:color="auto" w:fill="F7D1D5"/>
            <w:vAlign w:val="bottom"/>
          </w:tcPr>
          <w:p w14:paraId="5B1058DC" w14:textId="77777777" w:rsidR="00913A96" w:rsidRPr="00BE13CF" w:rsidRDefault="00913A96" w:rsidP="006538AE">
            <w:pPr>
              <w:kinsoku w:val="0"/>
              <w:overflowPunct w:val="0"/>
              <w:snapToGrid w:val="0"/>
              <w:rPr>
                <w:b/>
                <w:bCs/>
                <w:lang w:val="ro-RO"/>
              </w:rPr>
            </w:pPr>
          </w:p>
        </w:tc>
      </w:tr>
      <w:tr w:rsidR="00913A96" w:rsidRPr="00BE13CF" w14:paraId="2301C43F" w14:textId="77777777" w:rsidTr="006538AE">
        <w:trPr>
          <w:trHeight w:val="273"/>
        </w:trPr>
        <w:tc>
          <w:tcPr>
            <w:tcW w:w="1316" w:type="dxa"/>
            <w:tcBorders>
              <w:left w:val="single" w:sz="4" w:space="0" w:color="000000"/>
              <w:bottom w:val="single" w:sz="4" w:space="0" w:color="000000"/>
            </w:tcBorders>
            <w:shd w:val="clear" w:color="auto" w:fill="auto"/>
            <w:vAlign w:val="bottom"/>
          </w:tcPr>
          <w:p w14:paraId="02513C1E" w14:textId="77777777" w:rsidR="00913A96" w:rsidRPr="00BE13CF" w:rsidRDefault="00913A96" w:rsidP="006538AE">
            <w:pPr>
              <w:pStyle w:val="NormalWeb1"/>
              <w:kinsoku w:val="0"/>
              <w:overflowPunct w:val="0"/>
              <w:spacing w:before="0" w:after="0"/>
              <w:rPr>
                <w:lang w:val="ro-RO"/>
              </w:rPr>
            </w:pPr>
            <w:r w:rsidRPr="00BE13CF">
              <w:rPr>
                <w:b/>
                <w:sz w:val="22"/>
                <w:szCs w:val="22"/>
                <w:lang w:val="ro-RO"/>
              </w:rPr>
              <w:t>1</w:t>
            </w:r>
          </w:p>
        </w:tc>
        <w:tc>
          <w:tcPr>
            <w:tcW w:w="5052" w:type="dxa"/>
            <w:tcBorders>
              <w:left w:val="single" w:sz="4" w:space="0" w:color="000000"/>
              <w:bottom w:val="single" w:sz="4" w:space="0" w:color="000000"/>
            </w:tcBorders>
            <w:shd w:val="clear" w:color="auto" w:fill="auto"/>
            <w:vAlign w:val="bottom"/>
          </w:tcPr>
          <w:p w14:paraId="017BF995" w14:textId="4D93BB90" w:rsidR="00913A96" w:rsidRPr="00BE13CF" w:rsidRDefault="00913A96" w:rsidP="006538AE">
            <w:pPr>
              <w:pStyle w:val="NormalWeb1"/>
              <w:kinsoku w:val="0"/>
              <w:overflowPunct w:val="0"/>
              <w:spacing w:before="0" w:after="0"/>
              <w:rPr>
                <w:lang w:val="ro-RO"/>
              </w:rPr>
            </w:pPr>
            <w:r w:rsidRPr="00BE13CF">
              <w:rPr>
                <w:rStyle w:val="DefaultParagraphFont1"/>
                <w:rFonts w:eastAsia="Arial"/>
                <w:sz w:val="22"/>
                <w:szCs w:val="22"/>
                <w:lang w:val="ro-RO"/>
              </w:rPr>
              <w:t>Număr no</w:t>
            </w:r>
            <w:r w:rsidR="000F0C92">
              <w:rPr>
                <w:rStyle w:val="DefaultParagraphFont1"/>
                <w:rFonts w:eastAsia="Arial"/>
                <w:sz w:val="22"/>
                <w:szCs w:val="22"/>
                <w:lang w:val="ro-RO"/>
              </w:rPr>
              <w:t>t</w:t>
            </w:r>
            <w:r w:rsidRPr="00BE13CF">
              <w:rPr>
                <w:rStyle w:val="DefaultParagraphFont1"/>
                <w:rFonts w:eastAsia="Arial"/>
                <w:sz w:val="22"/>
                <w:szCs w:val="22"/>
                <w:lang w:val="ro-RO"/>
              </w:rPr>
              <w:t xml:space="preserve">ificări conformare </w:t>
            </w:r>
            <w:r w:rsidR="000F0C92">
              <w:rPr>
                <w:rStyle w:val="DefaultParagraphFont1"/>
                <w:rFonts w:eastAsia="Arial"/>
                <w:sz w:val="22"/>
                <w:szCs w:val="22"/>
                <w:lang w:val="ro-RO"/>
              </w:rPr>
              <w:t>t</w:t>
            </w:r>
            <w:r w:rsidRPr="00BE13CF">
              <w:rPr>
                <w:rStyle w:val="DefaultParagraphFont1"/>
                <w:rFonts w:eastAsia="Arial"/>
                <w:sz w:val="22"/>
                <w:szCs w:val="22"/>
                <w:lang w:val="ro-RO"/>
              </w:rPr>
              <w:t>ransmise</w:t>
            </w:r>
          </w:p>
        </w:tc>
        <w:tc>
          <w:tcPr>
            <w:tcW w:w="1822" w:type="dxa"/>
            <w:tcBorders>
              <w:left w:val="single" w:sz="4" w:space="0" w:color="000000"/>
              <w:bottom w:val="single" w:sz="8" w:space="0" w:color="000000"/>
              <w:right w:val="single" w:sz="8" w:space="0" w:color="000000"/>
            </w:tcBorders>
            <w:shd w:val="clear" w:color="auto" w:fill="auto"/>
            <w:vAlign w:val="bottom"/>
          </w:tcPr>
          <w:p w14:paraId="0C2282D4" w14:textId="77777777" w:rsidR="00913A96" w:rsidRPr="00BE13CF" w:rsidRDefault="00913A96" w:rsidP="006538AE">
            <w:pPr>
              <w:kinsoku w:val="0"/>
              <w:overflowPunct w:val="0"/>
              <w:jc w:val="right"/>
              <w:rPr>
                <w:lang w:val="ro-RO"/>
              </w:rPr>
            </w:pPr>
            <w:r w:rsidRPr="00BE13CF">
              <w:rPr>
                <w:b/>
                <w:bCs/>
                <w:lang w:val="ro-RO"/>
              </w:rPr>
              <w:t>26</w:t>
            </w:r>
          </w:p>
        </w:tc>
      </w:tr>
    </w:tbl>
    <w:p w14:paraId="15D2654F" w14:textId="77777777" w:rsidR="00913A96" w:rsidRPr="00BE13CF" w:rsidRDefault="00913A96" w:rsidP="00913A96">
      <w:pPr>
        <w:pStyle w:val="Corptext"/>
        <w:rPr>
          <w:b/>
          <w:bCs/>
          <w:i/>
          <w:iCs/>
          <w:sz w:val="22"/>
          <w:szCs w:val="22"/>
        </w:rPr>
      </w:pPr>
    </w:p>
    <w:p w14:paraId="43854B23" w14:textId="566F2643" w:rsidR="00913A96" w:rsidRPr="00BE13CF" w:rsidRDefault="00913A96" w:rsidP="001C160D">
      <w:pPr>
        <w:pStyle w:val="Corptext"/>
        <w:ind w:firstLine="567"/>
        <w:rPr>
          <w:sz w:val="22"/>
          <w:szCs w:val="22"/>
        </w:rPr>
      </w:pPr>
      <w:r w:rsidRPr="00BE13CF">
        <w:rPr>
          <w:b/>
          <w:bCs/>
          <w:i/>
          <w:iCs/>
          <w:sz w:val="22"/>
          <w:szCs w:val="22"/>
        </w:rPr>
        <w:t>Ca me</w:t>
      </w:r>
      <w:r w:rsidR="000F0C92">
        <w:rPr>
          <w:b/>
          <w:bCs/>
          <w:i/>
          <w:iCs/>
          <w:sz w:val="22"/>
          <w:szCs w:val="22"/>
        </w:rPr>
        <w:t>t</w:t>
      </w:r>
      <w:r w:rsidRPr="00BE13CF">
        <w:rPr>
          <w:b/>
          <w:bCs/>
          <w:i/>
          <w:iCs/>
          <w:sz w:val="22"/>
          <w:szCs w:val="22"/>
        </w:rPr>
        <w:t xml:space="preserve">ode </w:t>
      </w:r>
      <w:r w:rsidR="001C160D">
        <w:rPr>
          <w:b/>
          <w:bCs/>
          <w:i/>
          <w:iCs/>
          <w:sz w:val="22"/>
          <w:szCs w:val="22"/>
        </w:rPr>
        <w:t>ș</w:t>
      </w:r>
      <w:r w:rsidRPr="00BE13CF">
        <w:rPr>
          <w:b/>
          <w:bCs/>
          <w:i/>
          <w:iCs/>
          <w:sz w:val="22"/>
          <w:szCs w:val="22"/>
        </w:rPr>
        <w:t>i prac</w:t>
      </w:r>
      <w:r w:rsidR="000F0C92">
        <w:rPr>
          <w:b/>
          <w:bCs/>
          <w:i/>
          <w:iCs/>
          <w:sz w:val="22"/>
          <w:szCs w:val="22"/>
        </w:rPr>
        <w:t>t</w:t>
      </w:r>
      <w:r w:rsidRPr="00BE13CF">
        <w:rPr>
          <w:b/>
          <w:bCs/>
          <w:i/>
          <w:iCs/>
          <w:sz w:val="22"/>
          <w:szCs w:val="22"/>
        </w:rPr>
        <w:t>ici iden</w:t>
      </w:r>
      <w:r w:rsidR="000F0C92">
        <w:rPr>
          <w:b/>
          <w:bCs/>
          <w:i/>
          <w:iCs/>
          <w:sz w:val="22"/>
          <w:szCs w:val="22"/>
        </w:rPr>
        <w:t>t</w:t>
      </w:r>
      <w:r w:rsidRPr="00BE13CF">
        <w:rPr>
          <w:b/>
          <w:bCs/>
          <w:i/>
          <w:iCs/>
          <w:sz w:val="22"/>
          <w:szCs w:val="22"/>
        </w:rPr>
        <w:t>ifica</w:t>
      </w:r>
      <w:r w:rsidR="000F0C92">
        <w:rPr>
          <w:b/>
          <w:bCs/>
          <w:i/>
          <w:iCs/>
          <w:sz w:val="22"/>
          <w:szCs w:val="22"/>
        </w:rPr>
        <w:t>t</w:t>
      </w:r>
      <w:r w:rsidRPr="00BE13CF">
        <w:rPr>
          <w:b/>
          <w:bCs/>
          <w:i/>
          <w:iCs/>
          <w:sz w:val="22"/>
          <w:szCs w:val="22"/>
        </w:rPr>
        <w:t>e de diminuare a ma</w:t>
      </w:r>
      <w:r w:rsidR="000F0C92">
        <w:rPr>
          <w:b/>
          <w:bCs/>
          <w:i/>
          <w:iCs/>
          <w:sz w:val="22"/>
          <w:szCs w:val="22"/>
        </w:rPr>
        <w:t>t</w:t>
      </w:r>
      <w:r w:rsidRPr="00BE13CF">
        <w:rPr>
          <w:b/>
          <w:bCs/>
          <w:i/>
          <w:iCs/>
          <w:sz w:val="22"/>
          <w:szCs w:val="22"/>
        </w:rPr>
        <w:t xml:space="preserve">eriei impozabile </w:t>
      </w:r>
      <w:r w:rsidR="001C160D">
        <w:rPr>
          <w:b/>
          <w:bCs/>
          <w:i/>
          <w:iCs/>
          <w:sz w:val="22"/>
          <w:szCs w:val="22"/>
        </w:rPr>
        <w:t>ș</w:t>
      </w:r>
      <w:r w:rsidRPr="00BE13CF">
        <w:rPr>
          <w:b/>
          <w:bCs/>
          <w:i/>
          <w:iCs/>
          <w:sz w:val="22"/>
          <w:szCs w:val="22"/>
        </w:rPr>
        <w:t>i sus</w:t>
      </w:r>
      <w:r w:rsidR="000F0C92">
        <w:rPr>
          <w:b/>
          <w:bCs/>
          <w:i/>
          <w:iCs/>
          <w:sz w:val="22"/>
          <w:szCs w:val="22"/>
        </w:rPr>
        <w:t>t</w:t>
      </w:r>
      <w:r w:rsidRPr="00BE13CF">
        <w:rPr>
          <w:b/>
          <w:bCs/>
          <w:i/>
          <w:iCs/>
          <w:sz w:val="22"/>
          <w:szCs w:val="22"/>
        </w:rPr>
        <w:t>ragere de la pla</w:t>
      </w:r>
      <w:r w:rsidR="000F0C92">
        <w:rPr>
          <w:b/>
          <w:bCs/>
          <w:i/>
          <w:iCs/>
          <w:sz w:val="22"/>
          <w:szCs w:val="22"/>
        </w:rPr>
        <w:t>t</w:t>
      </w:r>
      <w:r w:rsidRPr="00BE13CF">
        <w:rPr>
          <w:b/>
          <w:bCs/>
          <w:i/>
          <w:iCs/>
          <w:sz w:val="22"/>
          <w:szCs w:val="22"/>
        </w:rPr>
        <w:t>a impozi</w:t>
      </w:r>
      <w:r w:rsidR="000F0C92">
        <w:rPr>
          <w:b/>
          <w:bCs/>
          <w:i/>
          <w:iCs/>
          <w:sz w:val="22"/>
          <w:szCs w:val="22"/>
        </w:rPr>
        <w:t>t</w:t>
      </w:r>
      <w:r w:rsidRPr="00BE13CF">
        <w:rPr>
          <w:b/>
          <w:bCs/>
          <w:i/>
          <w:iCs/>
          <w:sz w:val="22"/>
          <w:szCs w:val="22"/>
        </w:rPr>
        <w:t xml:space="preserve">elor </w:t>
      </w:r>
      <w:r w:rsidR="001C160D">
        <w:rPr>
          <w:b/>
          <w:bCs/>
          <w:i/>
          <w:iCs/>
          <w:sz w:val="22"/>
          <w:szCs w:val="22"/>
        </w:rPr>
        <w:t>ș</w:t>
      </w:r>
      <w:r w:rsidRPr="00BE13CF">
        <w:rPr>
          <w:b/>
          <w:bCs/>
          <w:i/>
          <w:iCs/>
          <w:sz w:val="22"/>
          <w:szCs w:val="22"/>
        </w:rPr>
        <w:t xml:space="preserve">i </w:t>
      </w:r>
      <w:r w:rsidR="000F0C92">
        <w:rPr>
          <w:b/>
          <w:bCs/>
          <w:i/>
          <w:iCs/>
          <w:sz w:val="22"/>
          <w:szCs w:val="22"/>
        </w:rPr>
        <w:t>t</w:t>
      </w:r>
      <w:r w:rsidRPr="00BE13CF">
        <w:rPr>
          <w:b/>
          <w:bCs/>
          <w:i/>
          <w:iCs/>
          <w:sz w:val="22"/>
          <w:szCs w:val="22"/>
        </w:rPr>
        <w:t>axelor, în urma ac</w:t>
      </w:r>
      <w:r w:rsidR="001C160D">
        <w:rPr>
          <w:b/>
          <w:bCs/>
          <w:i/>
          <w:iCs/>
          <w:sz w:val="22"/>
          <w:szCs w:val="22"/>
        </w:rPr>
        <w:t>ț</w:t>
      </w:r>
      <w:r w:rsidRPr="00BE13CF">
        <w:rPr>
          <w:b/>
          <w:bCs/>
          <w:i/>
          <w:iCs/>
          <w:sz w:val="22"/>
          <w:szCs w:val="22"/>
        </w:rPr>
        <w:t>iunilor de con</w:t>
      </w:r>
      <w:r w:rsidR="000F0C92">
        <w:rPr>
          <w:b/>
          <w:bCs/>
          <w:i/>
          <w:iCs/>
          <w:sz w:val="22"/>
          <w:szCs w:val="22"/>
        </w:rPr>
        <w:t>t</w:t>
      </w:r>
      <w:r w:rsidRPr="00BE13CF">
        <w:rPr>
          <w:b/>
          <w:bCs/>
          <w:i/>
          <w:iCs/>
          <w:sz w:val="22"/>
          <w:szCs w:val="22"/>
        </w:rPr>
        <w:t>rol efec</w:t>
      </w:r>
      <w:r w:rsidR="000F0C92">
        <w:rPr>
          <w:b/>
          <w:bCs/>
          <w:i/>
          <w:iCs/>
          <w:sz w:val="22"/>
          <w:szCs w:val="22"/>
        </w:rPr>
        <w:t>t</w:t>
      </w:r>
      <w:r w:rsidRPr="00BE13CF">
        <w:rPr>
          <w:b/>
          <w:bCs/>
          <w:i/>
          <w:iCs/>
          <w:sz w:val="22"/>
          <w:szCs w:val="22"/>
        </w:rPr>
        <w:t>ua</w:t>
      </w:r>
      <w:r w:rsidR="000F0C92">
        <w:rPr>
          <w:b/>
          <w:bCs/>
          <w:i/>
          <w:iCs/>
          <w:sz w:val="22"/>
          <w:szCs w:val="22"/>
        </w:rPr>
        <w:t>t</w:t>
      </w:r>
      <w:r w:rsidRPr="00BE13CF">
        <w:rPr>
          <w:b/>
          <w:bCs/>
          <w:i/>
          <w:iCs/>
          <w:sz w:val="22"/>
          <w:szCs w:val="22"/>
        </w:rPr>
        <w:t>e,  preponderen</w:t>
      </w:r>
      <w:r w:rsidR="000F0C92">
        <w:rPr>
          <w:b/>
          <w:bCs/>
          <w:i/>
          <w:iCs/>
          <w:sz w:val="22"/>
          <w:szCs w:val="22"/>
        </w:rPr>
        <w:t>t</w:t>
      </w:r>
      <w:r w:rsidRPr="00BE13CF">
        <w:rPr>
          <w:b/>
          <w:bCs/>
          <w:i/>
          <w:iCs/>
          <w:sz w:val="22"/>
          <w:szCs w:val="22"/>
        </w:rPr>
        <w:t xml:space="preserve"> au fos</w:t>
      </w:r>
      <w:r w:rsidR="000F0C92">
        <w:rPr>
          <w:b/>
          <w:bCs/>
          <w:i/>
          <w:iCs/>
          <w:sz w:val="22"/>
          <w:szCs w:val="22"/>
        </w:rPr>
        <w:t>t</w:t>
      </w:r>
      <w:r w:rsidRPr="00BE13CF">
        <w:rPr>
          <w:b/>
          <w:bCs/>
          <w:i/>
          <w:iCs/>
          <w:sz w:val="22"/>
          <w:szCs w:val="22"/>
        </w:rPr>
        <w:t xml:space="preserve"> iden</w:t>
      </w:r>
      <w:r w:rsidR="000F0C92">
        <w:rPr>
          <w:b/>
          <w:bCs/>
          <w:i/>
          <w:iCs/>
          <w:sz w:val="22"/>
          <w:szCs w:val="22"/>
        </w:rPr>
        <w:t>t</w:t>
      </w:r>
      <w:r w:rsidRPr="00BE13CF">
        <w:rPr>
          <w:b/>
          <w:bCs/>
          <w:i/>
          <w:iCs/>
          <w:sz w:val="22"/>
          <w:szCs w:val="22"/>
        </w:rPr>
        <w:t>ifica</w:t>
      </w:r>
      <w:r w:rsidR="000F0C92">
        <w:rPr>
          <w:b/>
          <w:bCs/>
          <w:i/>
          <w:iCs/>
          <w:sz w:val="22"/>
          <w:szCs w:val="22"/>
        </w:rPr>
        <w:t>t</w:t>
      </w:r>
      <w:r w:rsidRPr="00BE13CF">
        <w:rPr>
          <w:b/>
          <w:bCs/>
          <w:i/>
          <w:iCs/>
          <w:sz w:val="22"/>
          <w:szCs w:val="22"/>
        </w:rPr>
        <w:t>e cele care se referă la:</w:t>
      </w:r>
    </w:p>
    <w:p w14:paraId="6BA04379" w14:textId="1FFC6FF6" w:rsidR="00913A96" w:rsidRPr="00BE13CF" w:rsidRDefault="00913A96" w:rsidP="007175A1">
      <w:pPr>
        <w:pStyle w:val="Corptext"/>
        <w:numPr>
          <w:ilvl w:val="0"/>
          <w:numId w:val="79"/>
        </w:numPr>
        <w:suppressAutoHyphens/>
        <w:rPr>
          <w:sz w:val="22"/>
          <w:szCs w:val="22"/>
        </w:rPr>
      </w:pPr>
      <w:r w:rsidRPr="00BE13CF">
        <w:rPr>
          <w:rStyle w:val="Fontdeparagrafimplicit4"/>
          <w:sz w:val="22"/>
          <w:szCs w:val="22"/>
        </w:rPr>
        <w:t>Neînregis</w:t>
      </w:r>
      <w:r w:rsidR="000F0C92">
        <w:rPr>
          <w:rStyle w:val="Fontdeparagrafimplicit4"/>
          <w:sz w:val="22"/>
          <w:szCs w:val="22"/>
        </w:rPr>
        <w:t>t</w:t>
      </w:r>
      <w:r w:rsidRPr="00BE13CF">
        <w:rPr>
          <w:rStyle w:val="Fontdeparagrafimplicit4"/>
          <w:sz w:val="22"/>
          <w:szCs w:val="22"/>
        </w:rPr>
        <w:t xml:space="preserve">rarea, în </w:t>
      </w:r>
      <w:r w:rsidR="000F0C92">
        <w:rPr>
          <w:rStyle w:val="Fontdeparagrafimplicit4"/>
          <w:sz w:val="22"/>
          <w:szCs w:val="22"/>
        </w:rPr>
        <w:t>t</w:t>
      </w:r>
      <w:r w:rsidRPr="00BE13CF">
        <w:rPr>
          <w:rStyle w:val="Fontdeparagrafimplicit4"/>
          <w:sz w:val="22"/>
          <w:szCs w:val="22"/>
        </w:rPr>
        <w:t>o</w:t>
      </w:r>
      <w:r w:rsidR="000F0C92">
        <w:rPr>
          <w:rStyle w:val="Fontdeparagrafimplicit4"/>
          <w:sz w:val="22"/>
          <w:szCs w:val="22"/>
        </w:rPr>
        <w:t>t</w:t>
      </w:r>
      <w:r w:rsidRPr="00BE13CF">
        <w:rPr>
          <w:rStyle w:val="Fontdeparagrafimplicit4"/>
          <w:sz w:val="22"/>
          <w:szCs w:val="22"/>
        </w:rPr>
        <w:t>ali</w:t>
      </w:r>
      <w:r w:rsidR="000F0C92">
        <w:rPr>
          <w:rStyle w:val="Fontdeparagrafimplicit4"/>
          <w:sz w:val="22"/>
          <w:szCs w:val="22"/>
        </w:rPr>
        <w:t>t</w:t>
      </w:r>
      <w:r w:rsidRPr="00BE13CF">
        <w:rPr>
          <w:rStyle w:val="Fontdeparagrafimplicit4"/>
          <w:sz w:val="22"/>
          <w:szCs w:val="22"/>
        </w:rPr>
        <w:t>a</w:t>
      </w:r>
      <w:r w:rsidR="000F0C92">
        <w:rPr>
          <w:rStyle w:val="Fontdeparagrafimplicit4"/>
          <w:sz w:val="22"/>
          <w:szCs w:val="22"/>
        </w:rPr>
        <w:t>t</w:t>
      </w:r>
      <w:r w:rsidRPr="00BE13CF">
        <w:rPr>
          <w:rStyle w:val="Fontdeparagrafimplicit4"/>
          <w:sz w:val="22"/>
          <w:szCs w:val="22"/>
        </w:rPr>
        <w:t>e sau în par</w:t>
      </w:r>
      <w:r w:rsidR="000F0C92">
        <w:rPr>
          <w:rStyle w:val="Fontdeparagrafimplicit4"/>
          <w:sz w:val="22"/>
          <w:szCs w:val="22"/>
        </w:rPr>
        <w:t>t</w:t>
      </w:r>
      <w:r w:rsidRPr="00BE13CF">
        <w:rPr>
          <w:rStyle w:val="Fontdeparagrafimplicit4"/>
          <w:sz w:val="22"/>
          <w:szCs w:val="22"/>
        </w:rPr>
        <w:t>e, în ac</w:t>
      </w:r>
      <w:r w:rsidR="000F0C92">
        <w:rPr>
          <w:rStyle w:val="Fontdeparagrafimplicit4"/>
          <w:sz w:val="22"/>
          <w:szCs w:val="22"/>
        </w:rPr>
        <w:t>t</w:t>
      </w:r>
      <w:r w:rsidRPr="00BE13CF">
        <w:rPr>
          <w:rStyle w:val="Fontdeparagrafimplicit4"/>
          <w:sz w:val="22"/>
          <w:szCs w:val="22"/>
        </w:rPr>
        <w:t>ele con</w:t>
      </w:r>
      <w:r w:rsidR="000F0C92">
        <w:rPr>
          <w:rStyle w:val="Fontdeparagrafimplicit4"/>
          <w:sz w:val="22"/>
          <w:szCs w:val="22"/>
        </w:rPr>
        <w:t>t</w:t>
      </w:r>
      <w:r w:rsidRPr="00BE13CF">
        <w:rPr>
          <w:rStyle w:val="Fontdeparagrafimplicit4"/>
          <w:sz w:val="22"/>
          <w:szCs w:val="22"/>
        </w:rPr>
        <w:t>abile a opera</w:t>
      </w:r>
      <w:r w:rsidR="001C160D">
        <w:rPr>
          <w:rStyle w:val="Fontdeparagrafimplicit4"/>
          <w:sz w:val="22"/>
          <w:szCs w:val="22"/>
        </w:rPr>
        <w:t>ț</w:t>
      </w:r>
      <w:r w:rsidRPr="00BE13CF">
        <w:rPr>
          <w:rStyle w:val="Fontdeparagrafimplicit4"/>
          <w:sz w:val="22"/>
          <w:szCs w:val="22"/>
        </w:rPr>
        <w:t>iunilor comerciale efec</w:t>
      </w:r>
      <w:r w:rsidR="000F0C92">
        <w:rPr>
          <w:rStyle w:val="Fontdeparagrafimplicit4"/>
          <w:sz w:val="22"/>
          <w:szCs w:val="22"/>
        </w:rPr>
        <w:t>t</w:t>
      </w:r>
      <w:r w:rsidRPr="00BE13CF">
        <w:rPr>
          <w:rStyle w:val="Fontdeparagrafimplicit4"/>
          <w:sz w:val="22"/>
          <w:szCs w:val="22"/>
        </w:rPr>
        <w:t>ua</w:t>
      </w:r>
      <w:r w:rsidR="000F0C92">
        <w:rPr>
          <w:rStyle w:val="Fontdeparagrafimplicit4"/>
          <w:sz w:val="22"/>
          <w:szCs w:val="22"/>
        </w:rPr>
        <w:t>t</w:t>
      </w:r>
      <w:r w:rsidRPr="00BE13CF">
        <w:rPr>
          <w:rStyle w:val="Fontdeparagrafimplicit4"/>
          <w:sz w:val="22"/>
          <w:szCs w:val="22"/>
        </w:rPr>
        <w:t>e sau a veni</w:t>
      </w:r>
      <w:r w:rsidR="000F0C92">
        <w:rPr>
          <w:rStyle w:val="Fontdeparagrafimplicit4"/>
          <w:sz w:val="22"/>
          <w:szCs w:val="22"/>
        </w:rPr>
        <w:t>t</w:t>
      </w:r>
      <w:r w:rsidRPr="00BE13CF">
        <w:rPr>
          <w:rStyle w:val="Fontdeparagrafimplicit4"/>
          <w:sz w:val="22"/>
          <w:szCs w:val="22"/>
        </w:rPr>
        <w:t>urilor realiza</w:t>
      </w:r>
      <w:r w:rsidR="000F0C92">
        <w:rPr>
          <w:rStyle w:val="Fontdeparagrafimplicit4"/>
          <w:sz w:val="22"/>
          <w:szCs w:val="22"/>
        </w:rPr>
        <w:t>t</w:t>
      </w:r>
      <w:r w:rsidRPr="00BE13CF">
        <w:rPr>
          <w:rStyle w:val="Fontdeparagrafimplicit4"/>
          <w:sz w:val="22"/>
          <w:szCs w:val="22"/>
        </w:rPr>
        <w:t>e;</w:t>
      </w:r>
    </w:p>
    <w:p w14:paraId="7E4956EA" w14:textId="0E1160EE" w:rsidR="00913A96" w:rsidRPr="00BE13CF" w:rsidRDefault="00913A96" w:rsidP="007175A1">
      <w:pPr>
        <w:pStyle w:val="Corptext"/>
        <w:numPr>
          <w:ilvl w:val="0"/>
          <w:numId w:val="79"/>
        </w:numPr>
        <w:suppressAutoHyphens/>
        <w:rPr>
          <w:sz w:val="22"/>
          <w:szCs w:val="22"/>
        </w:rPr>
      </w:pPr>
      <w:r w:rsidRPr="00BE13CF">
        <w:rPr>
          <w:sz w:val="22"/>
          <w:szCs w:val="22"/>
        </w:rPr>
        <w:t>Verificarea reali</w:t>
      </w:r>
      <w:r w:rsidR="000F0C92">
        <w:rPr>
          <w:sz w:val="22"/>
          <w:szCs w:val="22"/>
        </w:rPr>
        <w:t>t</w:t>
      </w:r>
      <w:r w:rsidRPr="00BE13CF">
        <w:rPr>
          <w:sz w:val="22"/>
          <w:szCs w:val="22"/>
        </w:rPr>
        <w:t>ă</w:t>
      </w:r>
      <w:r w:rsidR="001C160D">
        <w:rPr>
          <w:sz w:val="22"/>
          <w:szCs w:val="22"/>
        </w:rPr>
        <w:t>ț</w:t>
      </w:r>
      <w:r w:rsidRPr="00BE13CF">
        <w:rPr>
          <w:sz w:val="22"/>
          <w:szCs w:val="22"/>
        </w:rPr>
        <w:t xml:space="preserve">ii </w:t>
      </w:r>
      <w:r w:rsidR="000F0C92">
        <w:rPr>
          <w:sz w:val="22"/>
          <w:szCs w:val="22"/>
        </w:rPr>
        <w:t>t</w:t>
      </w:r>
      <w:r w:rsidRPr="00BE13CF">
        <w:rPr>
          <w:sz w:val="22"/>
          <w:szCs w:val="22"/>
        </w:rPr>
        <w:t>ranzac</w:t>
      </w:r>
      <w:r w:rsidR="001C160D">
        <w:rPr>
          <w:sz w:val="22"/>
          <w:szCs w:val="22"/>
        </w:rPr>
        <w:t>ț</w:t>
      </w:r>
      <w:r w:rsidRPr="00BE13CF">
        <w:rPr>
          <w:sz w:val="22"/>
          <w:szCs w:val="22"/>
        </w:rPr>
        <w:t>iilor în</w:t>
      </w:r>
      <w:r w:rsidR="000F0C92">
        <w:rPr>
          <w:sz w:val="22"/>
          <w:szCs w:val="22"/>
        </w:rPr>
        <w:t>t</w:t>
      </w:r>
      <w:r w:rsidRPr="00BE13CF">
        <w:rPr>
          <w:sz w:val="22"/>
          <w:szCs w:val="22"/>
        </w:rPr>
        <w:t>re persoane afília</w:t>
      </w:r>
      <w:r w:rsidR="000F0C92">
        <w:rPr>
          <w:sz w:val="22"/>
          <w:szCs w:val="22"/>
        </w:rPr>
        <w:t>t</w:t>
      </w:r>
      <w:r w:rsidRPr="00BE13CF">
        <w:rPr>
          <w:sz w:val="22"/>
          <w:szCs w:val="22"/>
        </w:rPr>
        <w:t>e;</w:t>
      </w:r>
    </w:p>
    <w:p w14:paraId="5E9846D1" w14:textId="1FE72966" w:rsidR="00913A96" w:rsidRPr="00BE13CF" w:rsidRDefault="00913A96" w:rsidP="007175A1">
      <w:pPr>
        <w:pStyle w:val="Corptext"/>
        <w:numPr>
          <w:ilvl w:val="0"/>
          <w:numId w:val="79"/>
        </w:numPr>
        <w:suppressAutoHyphens/>
        <w:rPr>
          <w:sz w:val="22"/>
          <w:szCs w:val="22"/>
        </w:rPr>
      </w:pPr>
      <w:r w:rsidRPr="00BE13CF">
        <w:rPr>
          <w:rStyle w:val="Fontdeparagrafimplicit4"/>
          <w:sz w:val="22"/>
          <w:szCs w:val="22"/>
        </w:rPr>
        <w:t>Înregis</w:t>
      </w:r>
      <w:r w:rsidR="000F0C92">
        <w:rPr>
          <w:rStyle w:val="Fontdeparagrafimplicit4"/>
          <w:sz w:val="22"/>
          <w:szCs w:val="22"/>
        </w:rPr>
        <w:t>t</w:t>
      </w:r>
      <w:r w:rsidRPr="00BE13CF">
        <w:rPr>
          <w:rStyle w:val="Fontdeparagrafimplicit4"/>
          <w:sz w:val="22"/>
          <w:szCs w:val="22"/>
        </w:rPr>
        <w:t>rarea în eviden</w:t>
      </w:r>
      <w:r w:rsidR="000F0C92">
        <w:rPr>
          <w:rStyle w:val="Fontdeparagrafimplicit4"/>
          <w:sz w:val="22"/>
          <w:szCs w:val="22"/>
        </w:rPr>
        <w:t>t</w:t>
      </w:r>
      <w:r w:rsidRPr="00BE13CF">
        <w:rPr>
          <w:rStyle w:val="Fontdeparagrafimplicit4"/>
          <w:sz w:val="22"/>
          <w:szCs w:val="22"/>
        </w:rPr>
        <w:t>ele con</w:t>
      </w:r>
      <w:r w:rsidR="000F0C92">
        <w:rPr>
          <w:rStyle w:val="Fontdeparagrafimplicit4"/>
          <w:sz w:val="22"/>
          <w:szCs w:val="22"/>
        </w:rPr>
        <w:t>t</w:t>
      </w:r>
      <w:r w:rsidRPr="00BE13CF">
        <w:rPr>
          <w:rStyle w:val="Fontdeparagrafimplicit4"/>
          <w:sz w:val="22"/>
          <w:szCs w:val="22"/>
        </w:rPr>
        <w:t>abile a unor chel</w:t>
      </w:r>
      <w:r w:rsidR="000F0C92">
        <w:rPr>
          <w:rStyle w:val="Fontdeparagrafimplicit4"/>
          <w:sz w:val="22"/>
          <w:szCs w:val="22"/>
        </w:rPr>
        <w:t>t</w:t>
      </w:r>
      <w:r w:rsidRPr="00BE13CF">
        <w:rPr>
          <w:rStyle w:val="Fontdeparagrafimplicit4"/>
          <w:sz w:val="22"/>
          <w:szCs w:val="22"/>
        </w:rPr>
        <w:t>uieli ce nu au leg</w:t>
      </w:r>
      <w:r w:rsidR="001C160D">
        <w:rPr>
          <w:rStyle w:val="Fontdeparagrafimplicit4"/>
          <w:sz w:val="22"/>
          <w:szCs w:val="22"/>
        </w:rPr>
        <w:t>ă</w:t>
      </w:r>
      <w:r w:rsidR="000F0C92">
        <w:rPr>
          <w:rStyle w:val="Fontdeparagrafimplicit4"/>
          <w:sz w:val="22"/>
          <w:szCs w:val="22"/>
        </w:rPr>
        <w:t>t</w:t>
      </w:r>
      <w:r w:rsidRPr="00BE13CF">
        <w:rPr>
          <w:rStyle w:val="Fontdeparagrafimplicit4"/>
          <w:sz w:val="22"/>
          <w:szCs w:val="22"/>
        </w:rPr>
        <w:t>ură cu ac</w:t>
      </w:r>
      <w:r w:rsidR="000F0C92">
        <w:rPr>
          <w:rStyle w:val="Fontdeparagrafimplicit4"/>
          <w:sz w:val="22"/>
          <w:szCs w:val="22"/>
        </w:rPr>
        <w:t>t</w:t>
      </w:r>
      <w:r w:rsidRPr="00BE13CF">
        <w:rPr>
          <w:rStyle w:val="Fontdeparagrafimplicit4"/>
          <w:sz w:val="22"/>
          <w:szCs w:val="22"/>
        </w:rPr>
        <w:t>ivi</w:t>
      </w:r>
      <w:r w:rsidR="000F0C92">
        <w:rPr>
          <w:rStyle w:val="Fontdeparagrafimplicit4"/>
          <w:sz w:val="22"/>
          <w:szCs w:val="22"/>
        </w:rPr>
        <w:t>t</w:t>
      </w:r>
      <w:r w:rsidRPr="00BE13CF">
        <w:rPr>
          <w:rStyle w:val="Fontdeparagrafimplicit4"/>
          <w:sz w:val="22"/>
          <w:szCs w:val="22"/>
        </w:rPr>
        <w:t>a</w:t>
      </w:r>
      <w:r w:rsidR="000F0C92">
        <w:rPr>
          <w:rStyle w:val="Fontdeparagrafimplicit4"/>
          <w:sz w:val="22"/>
          <w:szCs w:val="22"/>
        </w:rPr>
        <w:t>t</w:t>
      </w:r>
      <w:r w:rsidRPr="00BE13CF">
        <w:rPr>
          <w:rStyle w:val="Fontdeparagrafimplicit4"/>
          <w:sz w:val="22"/>
          <w:szCs w:val="22"/>
        </w:rPr>
        <w:t>ea desf</w:t>
      </w:r>
      <w:r w:rsidR="001C160D">
        <w:rPr>
          <w:rStyle w:val="Fontdeparagrafimplicit4"/>
          <w:sz w:val="22"/>
          <w:szCs w:val="22"/>
        </w:rPr>
        <w:t>ăș</w:t>
      </w:r>
      <w:r w:rsidRPr="00BE13CF">
        <w:rPr>
          <w:rStyle w:val="Fontdeparagrafimplicit4"/>
          <w:sz w:val="22"/>
          <w:szCs w:val="22"/>
        </w:rPr>
        <w:t>ura</w:t>
      </w:r>
      <w:r w:rsidR="000F0C92">
        <w:rPr>
          <w:rStyle w:val="Fontdeparagrafimplicit4"/>
          <w:sz w:val="22"/>
          <w:szCs w:val="22"/>
        </w:rPr>
        <w:t>t</w:t>
      </w:r>
      <w:r w:rsidRPr="00BE13CF">
        <w:rPr>
          <w:rStyle w:val="Fontdeparagrafimplicit4"/>
          <w:sz w:val="22"/>
          <w:szCs w:val="22"/>
        </w:rPr>
        <w:t>ă, f</w:t>
      </w:r>
      <w:r w:rsidR="001C160D">
        <w:rPr>
          <w:rStyle w:val="Fontdeparagrafimplicit4"/>
          <w:sz w:val="22"/>
          <w:szCs w:val="22"/>
        </w:rPr>
        <w:t>ă</w:t>
      </w:r>
      <w:r w:rsidRPr="00BE13CF">
        <w:rPr>
          <w:rStyle w:val="Fontdeparagrafimplicit4"/>
          <w:sz w:val="22"/>
          <w:szCs w:val="22"/>
        </w:rPr>
        <w:t>ră con</w:t>
      </w:r>
      <w:r w:rsidR="000F0C92">
        <w:rPr>
          <w:rStyle w:val="Fontdeparagrafimplicit4"/>
          <w:sz w:val="22"/>
          <w:szCs w:val="22"/>
        </w:rPr>
        <w:t>t</w:t>
      </w:r>
      <w:r w:rsidRPr="00BE13CF">
        <w:rPr>
          <w:rStyle w:val="Fontdeparagrafimplicit4"/>
          <w:sz w:val="22"/>
          <w:szCs w:val="22"/>
        </w:rPr>
        <w:t>ribu</w:t>
      </w:r>
      <w:r w:rsidR="001C160D">
        <w:rPr>
          <w:rStyle w:val="Fontdeparagrafimplicit4"/>
          <w:sz w:val="22"/>
          <w:szCs w:val="22"/>
        </w:rPr>
        <w:t>ț</w:t>
      </w:r>
      <w:r w:rsidRPr="00BE13CF">
        <w:rPr>
          <w:rStyle w:val="Fontdeparagrafimplicit4"/>
          <w:sz w:val="22"/>
          <w:szCs w:val="22"/>
        </w:rPr>
        <w:t>ie la realizarea veni</w:t>
      </w:r>
      <w:r w:rsidR="000F0C92">
        <w:rPr>
          <w:rStyle w:val="Fontdeparagrafimplicit4"/>
          <w:sz w:val="22"/>
          <w:szCs w:val="22"/>
        </w:rPr>
        <w:t>t</w:t>
      </w:r>
      <w:r w:rsidRPr="00BE13CF">
        <w:rPr>
          <w:rStyle w:val="Fontdeparagrafimplicit4"/>
          <w:sz w:val="22"/>
          <w:szCs w:val="22"/>
        </w:rPr>
        <w:t>urilor impozabile.</w:t>
      </w:r>
    </w:p>
    <w:p w14:paraId="12E1AADA" w14:textId="711F5CD6" w:rsidR="00913A96" w:rsidRPr="00BE13CF" w:rsidRDefault="00913A96" w:rsidP="007175A1">
      <w:pPr>
        <w:pStyle w:val="Corptext"/>
        <w:numPr>
          <w:ilvl w:val="0"/>
          <w:numId w:val="79"/>
        </w:numPr>
        <w:suppressAutoHyphens/>
        <w:rPr>
          <w:sz w:val="22"/>
          <w:szCs w:val="22"/>
        </w:rPr>
      </w:pPr>
      <w:r w:rsidRPr="00BE13CF">
        <w:rPr>
          <w:rStyle w:val="Fontdeparagrafimplicit4"/>
          <w:sz w:val="22"/>
          <w:szCs w:val="22"/>
        </w:rPr>
        <w:lastRenderedPageBreak/>
        <w:t>Înregis</w:t>
      </w:r>
      <w:r w:rsidR="000F0C92">
        <w:rPr>
          <w:rStyle w:val="Fontdeparagrafimplicit4"/>
          <w:sz w:val="22"/>
          <w:szCs w:val="22"/>
        </w:rPr>
        <w:t>t</w:t>
      </w:r>
      <w:r w:rsidRPr="00BE13CF">
        <w:rPr>
          <w:rStyle w:val="Fontdeparagrafimplicit4"/>
          <w:sz w:val="22"/>
          <w:szCs w:val="22"/>
        </w:rPr>
        <w:t>rarea de achizi</w:t>
      </w:r>
      <w:r w:rsidR="001C160D">
        <w:rPr>
          <w:rStyle w:val="Fontdeparagrafimplicit4"/>
          <w:sz w:val="22"/>
          <w:szCs w:val="22"/>
        </w:rPr>
        <w:t>ț</w:t>
      </w:r>
      <w:r w:rsidRPr="00BE13CF">
        <w:rPr>
          <w:rStyle w:val="Fontdeparagrafimplicit4"/>
          <w:sz w:val="22"/>
          <w:szCs w:val="22"/>
        </w:rPr>
        <w:t>ii de la furnizori care în urma verificărilor nu au pu</w:t>
      </w:r>
      <w:r w:rsidR="000F0C92">
        <w:rPr>
          <w:rStyle w:val="Fontdeparagrafimplicit4"/>
          <w:sz w:val="22"/>
          <w:szCs w:val="22"/>
        </w:rPr>
        <w:t>t</w:t>
      </w:r>
      <w:r w:rsidRPr="00BE13CF">
        <w:rPr>
          <w:rStyle w:val="Fontdeparagrafimplicit4"/>
          <w:sz w:val="22"/>
          <w:szCs w:val="22"/>
        </w:rPr>
        <w:t>u</w:t>
      </w:r>
      <w:r w:rsidR="000F0C92">
        <w:rPr>
          <w:rStyle w:val="Fontdeparagrafimplicit4"/>
          <w:sz w:val="22"/>
          <w:szCs w:val="22"/>
        </w:rPr>
        <w:t>t</w:t>
      </w:r>
      <w:r w:rsidRPr="00BE13CF">
        <w:rPr>
          <w:rStyle w:val="Fontdeparagrafimplicit4"/>
          <w:sz w:val="22"/>
          <w:szCs w:val="22"/>
        </w:rPr>
        <w:t xml:space="preserve"> fi iden</w:t>
      </w:r>
      <w:r w:rsidR="000F0C92">
        <w:rPr>
          <w:rStyle w:val="Fontdeparagrafimplicit4"/>
          <w:sz w:val="22"/>
          <w:szCs w:val="22"/>
        </w:rPr>
        <w:t>t</w:t>
      </w:r>
      <w:r w:rsidRPr="00BE13CF">
        <w:rPr>
          <w:rStyle w:val="Fontdeparagrafimplicit4"/>
          <w:sz w:val="22"/>
          <w:szCs w:val="22"/>
        </w:rPr>
        <w:t>ifica</w:t>
      </w:r>
      <w:r w:rsidR="001C160D">
        <w:rPr>
          <w:rStyle w:val="Fontdeparagrafimplicit4"/>
          <w:sz w:val="22"/>
          <w:szCs w:val="22"/>
        </w:rPr>
        <w:t>ț</w:t>
      </w:r>
      <w:r w:rsidRPr="00BE13CF">
        <w:rPr>
          <w:rStyle w:val="Fontdeparagrafimplicit4"/>
          <w:sz w:val="22"/>
          <w:szCs w:val="22"/>
        </w:rPr>
        <w:t>i nepu</w:t>
      </w:r>
      <w:r w:rsidR="000F0C92">
        <w:rPr>
          <w:rStyle w:val="Fontdeparagrafimplicit4"/>
          <w:sz w:val="22"/>
          <w:szCs w:val="22"/>
        </w:rPr>
        <w:t>t</w:t>
      </w:r>
      <w:r w:rsidRPr="00BE13CF">
        <w:rPr>
          <w:rStyle w:val="Fontdeparagrafimplicit4"/>
          <w:sz w:val="22"/>
          <w:szCs w:val="22"/>
        </w:rPr>
        <w:t>ându-se s</w:t>
      </w:r>
      <w:r w:rsidR="000F0C92">
        <w:rPr>
          <w:rStyle w:val="Fontdeparagrafimplicit4"/>
          <w:sz w:val="22"/>
          <w:szCs w:val="22"/>
        </w:rPr>
        <w:t>t</w:t>
      </w:r>
      <w:r w:rsidRPr="00BE13CF">
        <w:rPr>
          <w:rStyle w:val="Fontdeparagrafimplicit4"/>
          <w:sz w:val="22"/>
          <w:szCs w:val="22"/>
        </w:rPr>
        <w:t>abili reali</w:t>
      </w:r>
      <w:r w:rsidR="000F0C92">
        <w:rPr>
          <w:rStyle w:val="Fontdeparagrafimplicit4"/>
          <w:sz w:val="22"/>
          <w:szCs w:val="22"/>
        </w:rPr>
        <w:t>t</w:t>
      </w:r>
      <w:r w:rsidRPr="00BE13CF">
        <w:rPr>
          <w:rStyle w:val="Fontdeparagrafimplicit4"/>
          <w:sz w:val="22"/>
          <w:szCs w:val="22"/>
        </w:rPr>
        <w:t>a</w:t>
      </w:r>
      <w:r w:rsidR="000F0C92">
        <w:rPr>
          <w:rStyle w:val="Fontdeparagrafimplicit4"/>
          <w:sz w:val="22"/>
          <w:szCs w:val="22"/>
        </w:rPr>
        <w:t>t</w:t>
      </w:r>
      <w:r w:rsidRPr="00BE13CF">
        <w:rPr>
          <w:rStyle w:val="Fontdeparagrafimplicit4"/>
          <w:sz w:val="22"/>
          <w:szCs w:val="22"/>
        </w:rPr>
        <w:t>ea</w:t>
      </w:r>
      <w:r w:rsidR="001C160D">
        <w:rPr>
          <w:rStyle w:val="Fontdeparagrafimplicit4"/>
          <w:sz w:val="22"/>
          <w:szCs w:val="22"/>
        </w:rPr>
        <w:t xml:space="preserve"> ș</w:t>
      </w:r>
      <w:r w:rsidRPr="00BE13CF">
        <w:rPr>
          <w:rStyle w:val="Fontdeparagrafimplicit4"/>
          <w:sz w:val="22"/>
          <w:szCs w:val="22"/>
        </w:rPr>
        <w:t>i legali</w:t>
      </w:r>
      <w:r w:rsidR="000F0C92">
        <w:rPr>
          <w:rStyle w:val="Fontdeparagrafimplicit4"/>
          <w:sz w:val="22"/>
          <w:szCs w:val="22"/>
        </w:rPr>
        <w:t>t</w:t>
      </w:r>
      <w:r w:rsidRPr="00BE13CF">
        <w:rPr>
          <w:rStyle w:val="Fontdeparagrafimplicit4"/>
          <w:sz w:val="22"/>
          <w:szCs w:val="22"/>
        </w:rPr>
        <w:t>a</w:t>
      </w:r>
      <w:r w:rsidR="000F0C92">
        <w:rPr>
          <w:rStyle w:val="Fontdeparagrafimplicit4"/>
          <w:sz w:val="22"/>
          <w:szCs w:val="22"/>
        </w:rPr>
        <w:t>t</w:t>
      </w:r>
      <w:r w:rsidRPr="00BE13CF">
        <w:rPr>
          <w:rStyle w:val="Fontdeparagrafimplicit4"/>
          <w:sz w:val="22"/>
          <w:szCs w:val="22"/>
        </w:rPr>
        <w:t>ea opera</w:t>
      </w:r>
      <w:r w:rsidR="001C160D">
        <w:rPr>
          <w:rStyle w:val="Fontdeparagrafimplicit4"/>
          <w:sz w:val="22"/>
          <w:szCs w:val="22"/>
        </w:rPr>
        <w:t>ț</w:t>
      </w:r>
      <w:r w:rsidRPr="00BE13CF">
        <w:rPr>
          <w:rStyle w:val="Fontdeparagrafimplicit4"/>
          <w:sz w:val="22"/>
          <w:szCs w:val="22"/>
        </w:rPr>
        <w:t>iunilor.</w:t>
      </w:r>
    </w:p>
    <w:p w14:paraId="76642863" w14:textId="3E2EF41C" w:rsidR="00913A96" w:rsidRPr="00BE13CF" w:rsidRDefault="00913A96" w:rsidP="007175A1">
      <w:pPr>
        <w:pStyle w:val="Corptext"/>
        <w:numPr>
          <w:ilvl w:val="0"/>
          <w:numId w:val="79"/>
        </w:numPr>
        <w:suppressAutoHyphens/>
        <w:rPr>
          <w:sz w:val="22"/>
          <w:szCs w:val="22"/>
        </w:rPr>
      </w:pPr>
      <w:r w:rsidRPr="00BE13CF">
        <w:rPr>
          <w:rStyle w:val="Fontdeparagrafimplicit4"/>
          <w:sz w:val="22"/>
          <w:szCs w:val="22"/>
        </w:rPr>
        <w:t>Efec</w:t>
      </w:r>
      <w:r w:rsidR="000F0C92">
        <w:rPr>
          <w:rStyle w:val="Fontdeparagrafimplicit4"/>
          <w:sz w:val="22"/>
          <w:szCs w:val="22"/>
        </w:rPr>
        <w:t>t</w:t>
      </w:r>
      <w:r w:rsidRPr="00BE13CF">
        <w:rPr>
          <w:rStyle w:val="Fontdeparagrafimplicit4"/>
          <w:sz w:val="22"/>
          <w:szCs w:val="22"/>
        </w:rPr>
        <w:t>uarea de livrări in</w:t>
      </w:r>
      <w:r w:rsidR="000F0C92">
        <w:rPr>
          <w:rStyle w:val="Fontdeparagrafimplicit4"/>
          <w:sz w:val="22"/>
          <w:szCs w:val="22"/>
        </w:rPr>
        <w:t>t</w:t>
      </w:r>
      <w:r w:rsidRPr="00BE13CF">
        <w:rPr>
          <w:rStyle w:val="Fontdeparagrafimplicit4"/>
          <w:sz w:val="22"/>
          <w:szCs w:val="22"/>
        </w:rPr>
        <w:t>racomuni</w:t>
      </w:r>
      <w:r w:rsidR="000F0C92">
        <w:rPr>
          <w:rStyle w:val="Fontdeparagrafimplicit4"/>
          <w:sz w:val="22"/>
          <w:szCs w:val="22"/>
        </w:rPr>
        <w:t>t</w:t>
      </w:r>
      <w:r w:rsidRPr="00BE13CF">
        <w:rPr>
          <w:rStyle w:val="Fontdeparagrafimplicit4"/>
          <w:sz w:val="22"/>
          <w:szCs w:val="22"/>
        </w:rPr>
        <w:t>are pen</w:t>
      </w:r>
      <w:r w:rsidR="000F0C92">
        <w:rPr>
          <w:rStyle w:val="Fontdeparagrafimplicit4"/>
          <w:sz w:val="22"/>
          <w:szCs w:val="22"/>
        </w:rPr>
        <w:t>t</w:t>
      </w:r>
      <w:r w:rsidRPr="00BE13CF">
        <w:rPr>
          <w:rStyle w:val="Fontdeparagrafimplicit4"/>
          <w:sz w:val="22"/>
          <w:szCs w:val="22"/>
        </w:rPr>
        <w:t>ru a beneficia de scu</w:t>
      </w:r>
      <w:r w:rsidR="000F0C92">
        <w:rPr>
          <w:rStyle w:val="Fontdeparagrafimplicit4"/>
          <w:sz w:val="22"/>
          <w:szCs w:val="22"/>
        </w:rPr>
        <w:t>t</w:t>
      </w:r>
      <w:r w:rsidRPr="00BE13CF">
        <w:rPr>
          <w:rStyle w:val="Fontdeparagrafimplicit4"/>
          <w:sz w:val="22"/>
          <w:szCs w:val="22"/>
        </w:rPr>
        <w:t>ire la pla</w:t>
      </w:r>
      <w:r w:rsidR="000F0C92">
        <w:rPr>
          <w:rStyle w:val="Fontdeparagrafimplicit4"/>
          <w:sz w:val="22"/>
          <w:szCs w:val="22"/>
        </w:rPr>
        <w:t>t</w:t>
      </w:r>
      <w:r w:rsidRPr="00BE13CF">
        <w:rPr>
          <w:rStyle w:val="Fontdeparagrafimplicit4"/>
          <w:sz w:val="22"/>
          <w:szCs w:val="22"/>
        </w:rPr>
        <w:t xml:space="preserve">a </w:t>
      </w:r>
      <w:r w:rsidR="000F0C92">
        <w:rPr>
          <w:rStyle w:val="Fontdeparagrafimplicit4"/>
          <w:sz w:val="22"/>
          <w:szCs w:val="22"/>
        </w:rPr>
        <w:t>T</w:t>
      </w:r>
      <w:r w:rsidRPr="00BE13CF">
        <w:rPr>
          <w:rStyle w:val="Fontdeparagrafimplicit4"/>
          <w:sz w:val="22"/>
          <w:szCs w:val="22"/>
        </w:rPr>
        <w:t>VA, nepu</w:t>
      </w:r>
      <w:r w:rsidR="000F0C92">
        <w:rPr>
          <w:rStyle w:val="Fontdeparagrafimplicit4"/>
          <w:sz w:val="22"/>
          <w:szCs w:val="22"/>
        </w:rPr>
        <w:t>t</w:t>
      </w:r>
      <w:r w:rsidRPr="00BE13CF">
        <w:rPr>
          <w:rStyle w:val="Fontdeparagrafimplicit4"/>
          <w:sz w:val="22"/>
          <w:szCs w:val="22"/>
        </w:rPr>
        <w:t xml:space="preserve">ându-se face dovada </w:t>
      </w:r>
      <w:r w:rsidR="000F0C92">
        <w:rPr>
          <w:rStyle w:val="Fontdeparagrafimplicit4"/>
          <w:sz w:val="22"/>
          <w:szCs w:val="22"/>
        </w:rPr>
        <w:t>t</w:t>
      </w:r>
      <w:r w:rsidRPr="00BE13CF">
        <w:rPr>
          <w:rStyle w:val="Fontdeparagrafimplicit4"/>
          <w:sz w:val="22"/>
          <w:szCs w:val="22"/>
        </w:rPr>
        <w:t>ranspor</w:t>
      </w:r>
      <w:r w:rsidR="000F0C92">
        <w:rPr>
          <w:rStyle w:val="Fontdeparagrafimplicit4"/>
          <w:sz w:val="22"/>
          <w:szCs w:val="22"/>
        </w:rPr>
        <w:t>t</w:t>
      </w:r>
      <w:r w:rsidRPr="00BE13CF">
        <w:rPr>
          <w:rStyle w:val="Fontdeparagrafimplicit4"/>
          <w:sz w:val="22"/>
          <w:szCs w:val="22"/>
        </w:rPr>
        <w:t>ului bunurilor în al</w:t>
      </w:r>
      <w:r w:rsidR="000F0C92">
        <w:rPr>
          <w:rStyle w:val="Fontdeparagrafimplicit4"/>
          <w:sz w:val="22"/>
          <w:szCs w:val="22"/>
        </w:rPr>
        <w:t>t</w:t>
      </w:r>
      <w:r w:rsidRPr="00BE13CF">
        <w:rPr>
          <w:rStyle w:val="Fontdeparagrafimplicit4"/>
          <w:sz w:val="22"/>
          <w:szCs w:val="22"/>
        </w:rPr>
        <w:t xml:space="preserve"> s</w:t>
      </w:r>
      <w:r w:rsidR="000F0C92">
        <w:rPr>
          <w:rStyle w:val="Fontdeparagrafimplicit4"/>
          <w:sz w:val="22"/>
          <w:szCs w:val="22"/>
        </w:rPr>
        <w:t>t</w:t>
      </w:r>
      <w:r w:rsidRPr="00BE13CF">
        <w:rPr>
          <w:rStyle w:val="Fontdeparagrafimplicit4"/>
          <w:sz w:val="22"/>
          <w:szCs w:val="22"/>
        </w:rPr>
        <w:t>a</w:t>
      </w:r>
      <w:r w:rsidR="000F0C92">
        <w:rPr>
          <w:rStyle w:val="Fontdeparagrafimplicit4"/>
          <w:sz w:val="22"/>
          <w:szCs w:val="22"/>
        </w:rPr>
        <w:t>t</w:t>
      </w:r>
      <w:r w:rsidRPr="00BE13CF">
        <w:rPr>
          <w:rStyle w:val="Fontdeparagrafimplicit4"/>
          <w:sz w:val="22"/>
          <w:szCs w:val="22"/>
        </w:rPr>
        <w:t xml:space="preserve"> membru.</w:t>
      </w:r>
    </w:p>
    <w:p w14:paraId="7B6E4AD5" w14:textId="2D1FA692" w:rsidR="00913A96" w:rsidRPr="00BE13CF" w:rsidRDefault="00913A96" w:rsidP="007175A1">
      <w:pPr>
        <w:pStyle w:val="Corptext"/>
        <w:rPr>
          <w:sz w:val="22"/>
          <w:szCs w:val="22"/>
        </w:rPr>
      </w:pPr>
      <w:r w:rsidRPr="00BE13CF">
        <w:rPr>
          <w:sz w:val="22"/>
          <w:szCs w:val="22"/>
        </w:rPr>
        <w:t>Pen</w:t>
      </w:r>
      <w:r w:rsidR="000F0C92">
        <w:rPr>
          <w:sz w:val="22"/>
          <w:szCs w:val="22"/>
        </w:rPr>
        <w:t>t</w:t>
      </w:r>
      <w:r w:rsidRPr="00BE13CF">
        <w:rPr>
          <w:sz w:val="22"/>
          <w:szCs w:val="22"/>
        </w:rPr>
        <w:t>ru comba</w:t>
      </w:r>
      <w:r w:rsidR="000F0C92">
        <w:rPr>
          <w:sz w:val="22"/>
          <w:szCs w:val="22"/>
        </w:rPr>
        <w:t>t</w:t>
      </w:r>
      <w:r w:rsidRPr="00BE13CF">
        <w:rPr>
          <w:sz w:val="22"/>
          <w:szCs w:val="22"/>
        </w:rPr>
        <w:t xml:space="preserve">erea </w:t>
      </w:r>
      <w:r w:rsidR="001C160D">
        <w:rPr>
          <w:sz w:val="22"/>
          <w:szCs w:val="22"/>
        </w:rPr>
        <w:t>ș</w:t>
      </w:r>
      <w:r w:rsidRPr="00BE13CF">
        <w:rPr>
          <w:sz w:val="22"/>
          <w:szCs w:val="22"/>
        </w:rPr>
        <w:t>i diminuarea  fenomenului de evaziune fiscală  se are în vedere  s</w:t>
      </w:r>
      <w:r w:rsidR="000F0C92">
        <w:rPr>
          <w:sz w:val="22"/>
          <w:szCs w:val="22"/>
        </w:rPr>
        <w:t>t</w:t>
      </w:r>
      <w:r w:rsidRPr="00BE13CF">
        <w:rPr>
          <w:sz w:val="22"/>
          <w:szCs w:val="22"/>
        </w:rPr>
        <w:t>abilirea gradului de risc fiscal pen</w:t>
      </w:r>
      <w:r w:rsidR="000F0C92">
        <w:rPr>
          <w:sz w:val="22"/>
          <w:szCs w:val="22"/>
        </w:rPr>
        <w:t>t</w:t>
      </w:r>
      <w:r w:rsidRPr="00BE13CF">
        <w:rPr>
          <w:sz w:val="22"/>
          <w:szCs w:val="22"/>
        </w:rPr>
        <w:t>ru con</w:t>
      </w:r>
      <w:r w:rsidR="000F0C92">
        <w:rPr>
          <w:sz w:val="22"/>
          <w:szCs w:val="22"/>
        </w:rPr>
        <w:t>t</w:t>
      </w:r>
      <w:r w:rsidRPr="00BE13CF">
        <w:rPr>
          <w:sz w:val="22"/>
          <w:szCs w:val="22"/>
        </w:rPr>
        <w:t>ribuabilii afla</w:t>
      </w:r>
      <w:r w:rsidR="001C160D">
        <w:rPr>
          <w:sz w:val="22"/>
          <w:szCs w:val="22"/>
        </w:rPr>
        <w:t>ț</w:t>
      </w:r>
      <w:r w:rsidRPr="00BE13CF">
        <w:rPr>
          <w:sz w:val="22"/>
          <w:szCs w:val="22"/>
        </w:rPr>
        <w:t>i în aria de compe</w:t>
      </w:r>
      <w:r w:rsidR="000F0C92">
        <w:rPr>
          <w:sz w:val="22"/>
          <w:szCs w:val="22"/>
        </w:rPr>
        <w:t>t</w:t>
      </w:r>
      <w:r w:rsidRPr="00BE13CF">
        <w:rPr>
          <w:sz w:val="22"/>
          <w:szCs w:val="22"/>
        </w:rPr>
        <w:t>en</w:t>
      </w:r>
      <w:r w:rsidR="000F0C92">
        <w:rPr>
          <w:sz w:val="22"/>
          <w:szCs w:val="22"/>
        </w:rPr>
        <w:t>t</w:t>
      </w:r>
      <w:r w:rsidRPr="00BE13CF">
        <w:rPr>
          <w:sz w:val="22"/>
          <w:szCs w:val="22"/>
        </w:rPr>
        <w:t>ă, prin efec</w:t>
      </w:r>
      <w:r w:rsidR="000F0C92">
        <w:rPr>
          <w:sz w:val="22"/>
          <w:szCs w:val="22"/>
        </w:rPr>
        <w:t>t</w:t>
      </w:r>
      <w:r w:rsidRPr="00BE13CF">
        <w:rPr>
          <w:sz w:val="22"/>
          <w:szCs w:val="22"/>
        </w:rPr>
        <w:t>uarea unei analize de risc în scopul de a iden</w:t>
      </w:r>
      <w:r w:rsidR="000F0C92">
        <w:rPr>
          <w:sz w:val="22"/>
          <w:szCs w:val="22"/>
        </w:rPr>
        <w:t>t</w:t>
      </w:r>
      <w:r w:rsidRPr="00BE13CF">
        <w:rPr>
          <w:sz w:val="22"/>
          <w:szCs w:val="22"/>
        </w:rPr>
        <w:t>ifica riscurile de nedeclarare a crean</w:t>
      </w:r>
      <w:r w:rsidR="001C160D">
        <w:rPr>
          <w:sz w:val="22"/>
          <w:szCs w:val="22"/>
        </w:rPr>
        <w:t>ț</w:t>
      </w:r>
      <w:r w:rsidRPr="00BE13CF">
        <w:rPr>
          <w:sz w:val="22"/>
          <w:szCs w:val="22"/>
        </w:rPr>
        <w:t>elor fiscale, de a le evalua, de a le ges</w:t>
      </w:r>
      <w:r w:rsidR="000F0C92">
        <w:rPr>
          <w:sz w:val="22"/>
          <w:szCs w:val="22"/>
        </w:rPr>
        <w:t>t</w:t>
      </w:r>
      <w:r w:rsidRPr="00BE13CF">
        <w:rPr>
          <w:sz w:val="22"/>
          <w:szCs w:val="22"/>
        </w:rPr>
        <w:t xml:space="preserve">iona  precum </w:t>
      </w:r>
      <w:r w:rsidR="001C160D">
        <w:rPr>
          <w:sz w:val="22"/>
          <w:szCs w:val="22"/>
        </w:rPr>
        <w:t>ș</w:t>
      </w:r>
      <w:r w:rsidRPr="00BE13CF">
        <w:rPr>
          <w:sz w:val="22"/>
          <w:szCs w:val="22"/>
        </w:rPr>
        <w:t>i de a le u</w:t>
      </w:r>
      <w:r w:rsidR="000F0C92">
        <w:rPr>
          <w:sz w:val="22"/>
          <w:szCs w:val="22"/>
        </w:rPr>
        <w:t>t</w:t>
      </w:r>
      <w:r w:rsidRPr="00BE13CF">
        <w:rPr>
          <w:sz w:val="22"/>
          <w:szCs w:val="22"/>
        </w:rPr>
        <w:t>iliza în vederea selec</w:t>
      </w:r>
      <w:r w:rsidR="000F0C92">
        <w:rPr>
          <w:sz w:val="22"/>
          <w:szCs w:val="22"/>
        </w:rPr>
        <w:t>t</w:t>
      </w:r>
      <w:r w:rsidRPr="00BE13CF">
        <w:rPr>
          <w:sz w:val="22"/>
          <w:szCs w:val="22"/>
        </w:rPr>
        <w:t>ării con</w:t>
      </w:r>
      <w:r w:rsidR="000F0C92">
        <w:rPr>
          <w:sz w:val="22"/>
          <w:szCs w:val="22"/>
        </w:rPr>
        <w:t>t</w:t>
      </w:r>
      <w:r w:rsidRPr="00BE13CF">
        <w:rPr>
          <w:sz w:val="22"/>
          <w:szCs w:val="22"/>
        </w:rPr>
        <w:t>ribuabililor ce urmeaz</w:t>
      </w:r>
      <w:r w:rsidR="001C160D">
        <w:rPr>
          <w:sz w:val="22"/>
          <w:szCs w:val="22"/>
        </w:rPr>
        <w:t>ă</w:t>
      </w:r>
      <w:r w:rsidRPr="00BE13CF">
        <w:rPr>
          <w:sz w:val="22"/>
          <w:szCs w:val="22"/>
        </w:rPr>
        <w:t xml:space="preserve"> a fi supu</w:t>
      </w:r>
      <w:r w:rsidR="001C160D">
        <w:rPr>
          <w:sz w:val="22"/>
          <w:szCs w:val="22"/>
        </w:rPr>
        <w:t>ș</w:t>
      </w:r>
      <w:r w:rsidRPr="00BE13CF">
        <w:rPr>
          <w:sz w:val="22"/>
          <w:szCs w:val="22"/>
        </w:rPr>
        <w:t>i inspec</w:t>
      </w:r>
      <w:r w:rsidR="001C160D">
        <w:rPr>
          <w:sz w:val="22"/>
          <w:szCs w:val="22"/>
        </w:rPr>
        <w:t>ț</w:t>
      </w:r>
      <w:r w:rsidRPr="00BE13CF">
        <w:rPr>
          <w:sz w:val="22"/>
          <w:szCs w:val="22"/>
        </w:rPr>
        <w:t>iei fiscale.</w:t>
      </w:r>
    </w:p>
    <w:p w14:paraId="5139CABC" w14:textId="77777777" w:rsidR="00913A96" w:rsidRPr="00BE13CF" w:rsidRDefault="00913A96" w:rsidP="007175A1">
      <w:pPr>
        <w:pStyle w:val="Corptext"/>
        <w:rPr>
          <w:sz w:val="22"/>
          <w:szCs w:val="22"/>
        </w:rPr>
      </w:pPr>
    </w:p>
    <w:p w14:paraId="312363CB" w14:textId="59B3986B" w:rsidR="00913A96" w:rsidRPr="00BE13CF" w:rsidRDefault="00913A96" w:rsidP="007175A1">
      <w:pPr>
        <w:pStyle w:val="Corptext"/>
        <w:rPr>
          <w:sz w:val="22"/>
          <w:szCs w:val="22"/>
        </w:rPr>
      </w:pPr>
      <w:r w:rsidRPr="00BE13CF">
        <w:rPr>
          <w:b/>
          <w:bCs/>
          <w:i/>
          <w:iCs/>
          <w:sz w:val="22"/>
          <w:szCs w:val="22"/>
        </w:rPr>
        <w:t>Propuneri de îmbună</w:t>
      </w:r>
      <w:r w:rsidR="000F0C92">
        <w:rPr>
          <w:b/>
          <w:bCs/>
          <w:i/>
          <w:iCs/>
          <w:sz w:val="22"/>
          <w:szCs w:val="22"/>
        </w:rPr>
        <w:t>t</w:t>
      </w:r>
      <w:r w:rsidRPr="00BE13CF">
        <w:rPr>
          <w:b/>
          <w:bCs/>
          <w:i/>
          <w:iCs/>
          <w:sz w:val="22"/>
          <w:szCs w:val="22"/>
        </w:rPr>
        <w:t>ă</w:t>
      </w:r>
      <w:r w:rsidR="001C160D">
        <w:rPr>
          <w:b/>
          <w:bCs/>
          <w:i/>
          <w:iCs/>
          <w:sz w:val="22"/>
          <w:szCs w:val="22"/>
        </w:rPr>
        <w:t>ț</w:t>
      </w:r>
      <w:r w:rsidRPr="00BE13CF">
        <w:rPr>
          <w:b/>
          <w:bCs/>
          <w:i/>
          <w:iCs/>
          <w:sz w:val="22"/>
          <w:szCs w:val="22"/>
        </w:rPr>
        <w:t>ire a ac</w:t>
      </w:r>
      <w:r w:rsidR="000F0C92">
        <w:rPr>
          <w:b/>
          <w:bCs/>
          <w:i/>
          <w:iCs/>
          <w:sz w:val="22"/>
          <w:szCs w:val="22"/>
        </w:rPr>
        <w:t>t</w:t>
      </w:r>
      <w:r w:rsidRPr="00BE13CF">
        <w:rPr>
          <w:b/>
          <w:bCs/>
          <w:i/>
          <w:iCs/>
          <w:sz w:val="22"/>
          <w:szCs w:val="22"/>
        </w:rPr>
        <w:t>ivi</w:t>
      </w:r>
      <w:r w:rsidR="000F0C92">
        <w:rPr>
          <w:b/>
          <w:bCs/>
          <w:i/>
          <w:iCs/>
          <w:sz w:val="22"/>
          <w:szCs w:val="22"/>
        </w:rPr>
        <w:t>t</w:t>
      </w:r>
      <w:r w:rsidRPr="00BE13CF">
        <w:rPr>
          <w:b/>
          <w:bCs/>
          <w:i/>
          <w:iCs/>
          <w:sz w:val="22"/>
          <w:szCs w:val="22"/>
        </w:rPr>
        <w:t>ă</w:t>
      </w:r>
      <w:r w:rsidR="001C160D">
        <w:rPr>
          <w:b/>
          <w:bCs/>
          <w:i/>
          <w:iCs/>
          <w:sz w:val="22"/>
          <w:szCs w:val="22"/>
        </w:rPr>
        <w:t>ț</w:t>
      </w:r>
      <w:r w:rsidRPr="00BE13CF">
        <w:rPr>
          <w:b/>
          <w:bCs/>
          <w:i/>
          <w:iCs/>
          <w:sz w:val="22"/>
          <w:szCs w:val="22"/>
        </w:rPr>
        <w:t>ii</w:t>
      </w:r>
    </w:p>
    <w:p w14:paraId="35B81FE3" w14:textId="17A12C01" w:rsidR="00913A96" w:rsidRPr="00BE13CF" w:rsidRDefault="00913A96" w:rsidP="007175A1">
      <w:pPr>
        <w:pStyle w:val="Corptext"/>
        <w:numPr>
          <w:ilvl w:val="0"/>
          <w:numId w:val="82"/>
        </w:numPr>
        <w:tabs>
          <w:tab w:val="clear" w:pos="1080"/>
          <w:tab w:val="num" w:pos="720"/>
        </w:tabs>
        <w:suppressAutoHyphens/>
        <w:ind w:left="720"/>
        <w:rPr>
          <w:sz w:val="22"/>
          <w:szCs w:val="22"/>
        </w:rPr>
      </w:pPr>
      <w:r w:rsidRPr="00BE13CF">
        <w:rPr>
          <w:sz w:val="22"/>
          <w:szCs w:val="22"/>
        </w:rPr>
        <w:t>Comba</w:t>
      </w:r>
      <w:r w:rsidR="000F0C92">
        <w:rPr>
          <w:sz w:val="22"/>
          <w:szCs w:val="22"/>
        </w:rPr>
        <w:t>t</w:t>
      </w:r>
      <w:r w:rsidRPr="00BE13CF">
        <w:rPr>
          <w:sz w:val="22"/>
          <w:szCs w:val="22"/>
        </w:rPr>
        <w:t xml:space="preserve">erea evaziunii </w:t>
      </w:r>
      <w:r w:rsidR="001C160D">
        <w:rPr>
          <w:sz w:val="22"/>
          <w:szCs w:val="22"/>
        </w:rPr>
        <w:t>ș</w:t>
      </w:r>
      <w:r w:rsidRPr="00BE13CF">
        <w:rPr>
          <w:sz w:val="22"/>
          <w:szCs w:val="22"/>
        </w:rPr>
        <w:t xml:space="preserve">i fraudei fiscale, precum </w:t>
      </w:r>
      <w:r w:rsidR="001C160D">
        <w:rPr>
          <w:sz w:val="22"/>
          <w:szCs w:val="22"/>
        </w:rPr>
        <w:t>ș</w:t>
      </w:r>
      <w:r w:rsidRPr="00BE13CF">
        <w:rPr>
          <w:sz w:val="22"/>
          <w:szCs w:val="22"/>
        </w:rPr>
        <w:t>i a oricăror al</w:t>
      </w:r>
      <w:r w:rsidR="000F0C92">
        <w:rPr>
          <w:sz w:val="22"/>
          <w:szCs w:val="22"/>
        </w:rPr>
        <w:t>t</w:t>
      </w:r>
      <w:r w:rsidRPr="00BE13CF">
        <w:rPr>
          <w:sz w:val="22"/>
          <w:szCs w:val="22"/>
        </w:rPr>
        <w:t>e forme de evi</w:t>
      </w:r>
      <w:r w:rsidR="000F0C92">
        <w:rPr>
          <w:sz w:val="22"/>
          <w:szCs w:val="22"/>
        </w:rPr>
        <w:t>t</w:t>
      </w:r>
      <w:r w:rsidRPr="00BE13CF">
        <w:rPr>
          <w:sz w:val="22"/>
          <w:szCs w:val="22"/>
        </w:rPr>
        <w:t xml:space="preserve">are a declarării </w:t>
      </w:r>
      <w:r w:rsidR="001C160D">
        <w:rPr>
          <w:sz w:val="22"/>
          <w:szCs w:val="22"/>
        </w:rPr>
        <w:t>ș</w:t>
      </w:r>
      <w:r w:rsidRPr="00BE13CF">
        <w:rPr>
          <w:sz w:val="22"/>
          <w:szCs w:val="22"/>
        </w:rPr>
        <w:t>i plă</w:t>
      </w:r>
      <w:r w:rsidR="000F0C92">
        <w:rPr>
          <w:sz w:val="22"/>
          <w:szCs w:val="22"/>
        </w:rPr>
        <w:t>t</w:t>
      </w:r>
      <w:r w:rsidRPr="00BE13CF">
        <w:rPr>
          <w:sz w:val="22"/>
          <w:szCs w:val="22"/>
        </w:rPr>
        <w:t>ii obliga</w:t>
      </w:r>
      <w:r w:rsidR="001C160D">
        <w:rPr>
          <w:sz w:val="22"/>
          <w:szCs w:val="22"/>
        </w:rPr>
        <w:t>ț</w:t>
      </w:r>
      <w:r w:rsidRPr="00BE13CF">
        <w:rPr>
          <w:sz w:val="22"/>
          <w:szCs w:val="22"/>
        </w:rPr>
        <w:t>iilor fiscale;</w:t>
      </w:r>
    </w:p>
    <w:p w14:paraId="73AC29B1" w14:textId="2F44690D" w:rsidR="00913A96" w:rsidRPr="00BE13CF" w:rsidRDefault="00913A96" w:rsidP="007175A1">
      <w:pPr>
        <w:pStyle w:val="Corptext"/>
        <w:numPr>
          <w:ilvl w:val="0"/>
          <w:numId w:val="82"/>
        </w:numPr>
        <w:tabs>
          <w:tab w:val="clear" w:pos="1080"/>
          <w:tab w:val="num" w:pos="720"/>
        </w:tabs>
        <w:suppressAutoHyphens/>
        <w:ind w:left="720"/>
        <w:rPr>
          <w:sz w:val="22"/>
          <w:szCs w:val="22"/>
        </w:rPr>
      </w:pPr>
      <w:r w:rsidRPr="00BE13CF">
        <w:rPr>
          <w:sz w:val="22"/>
          <w:szCs w:val="22"/>
        </w:rPr>
        <w:t>Cre</w:t>
      </w:r>
      <w:r w:rsidR="001C160D">
        <w:rPr>
          <w:sz w:val="22"/>
          <w:szCs w:val="22"/>
        </w:rPr>
        <w:t>ș</w:t>
      </w:r>
      <w:r w:rsidR="000F0C92">
        <w:rPr>
          <w:sz w:val="22"/>
          <w:szCs w:val="22"/>
        </w:rPr>
        <w:t>t</w:t>
      </w:r>
      <w:r w:rsidRPr="00BE13CF">
        <w:rPr>
          <w:sz w:val="22"/>
          <w:szCs w:val="22"/>
        </w:rPr>
        <w:t>erea eficien</w:t>
      </w:r>
      <w:r w:rsidR="000F0C92">
        <w:rPr>
          <w:sz w:val="22"/>
          <w:szCs w:val="22"/>
        </w:rPr>
        <w:t>t</w:t>
      </w:r>
      <w:r w:rsidRPr="00BE13CF">
        <w:rPr>
          <w:sz w:val="22"/>
          <w:szCs w:val="22"/>
        </w:rPr>
        <w:t xml:space="preserve">ei </w:t>
      </w:r>
      <w:r w:rsidR="001C160D">
        <w:rPr>
          <w:sz w:val="22"/>
          <w:szCs w:val="22"/>
        </w:rPr>
        <w:t>ș</w:t>
      </w:r>
      <w:r w:rsidRPr="00BE13CF">
        <w:rPr>
          <w:sz w:val="22"/>
          <w:szCs w:val="22"/>
        </w:rPr>
        <w:t>i dinamicii colec</w:t>
      </w:r>
      <w:r w:rsidR="000F0C92">
        <w:rPr>
          <w:sz w:val="22"/>
          <w:szCs w:val="22"/>
        </w:rPr>
        <w:t>t</w:t>
      </w:r>
      <w:r w:rsidRPr="00BE13CF">
        <w:rPr>
          <w:sz w:val="22"/>
          <w:szCs w:val="22"/>
        </w:rPr>
        <w:t>ării concomi</w:t>
      </w:r>
      <w:r w:rsidR="000F0C92">
        <w:rPr>
          <w:sz w:val="22"/>
          <w:szCs w:val="22"/>
        </w:rPr>
        <w:t>t</w:t>
      </w:r>
      <w:r w:rsidRPr="00BE13CF">
        <w:rPr>
          <w:sz w:val="22"/>
          <w:szCs w:val="22"/>
        </w:rPr>
        <w:t>en</w:t>
      </w:r>
      <w:r w:rsidR="000F0C92">
        <w:rPr>
          <w:sz w:val="22"/>
          <w:szCs w:val="22"/>
        </w:rPr>
        <w:t>t</w:t>
      </w:r>
      <w:r w:rsidRPr="00BE13CF">
        <w:rPr>
          <w:sz w:val="22"/>
          <w:szCs w:val="22"/>
        </w:rPr>
        <w:t xml:space="preserve"> cu reducerea cos</w:t>
      </w:r>
      <w:r w:rsidR="000F0C92">
        <w:rPr>
          <w:sz w:val="22"/>
          <w:szCs w:val="22"/>
        </w:rPr>
        <w:t>t</w:t>
      </w:r>
      <w:r w:rsidRPr="00BE13CF">
        <w:rPr>
          <w:sz w:val="22"/>
          <w:szCs w:val="22"/>
        </w:rPr>
        <w:t>ului unui  leu colec</w:t>
      </w:r>
      <w:r w:rsidR="000F0C92">
        <w:rPr>
          <w:sz w:val="22"/>
          <w:szCs w:val="22"/>
        </w:rPr>
        <w:t>t</w:t>
      </w:r>
      <w:r w:rsidRPr="00BE13CF">
        <w:rPr>
          <w:sz w:val="22"/>
          <w:szCs w:val="22"/>
        </w:rPr>
        <w:t>a</w:t>
      </w:r>
      <w:r w:rsidR="000F0C92">
        <w:rPr>
          <w:sz w:val="22"/>
          <w:szCs w:val="22"/>
        </w:rPr>
        <w:t>t</w:t>
      </w:r>
      <w:r w:rsidRPr="00BE13CF">
        <w:rPr>
          <w:sz w:val="22"/>
          <w:szCs w:val="22"/>
        </w:rPr>
        <w:t>;</w:t>
      </w:r>
    </w:p>
    <w:p w14:paraId="2EC87086" w14:textId="7D6F7054" w:rsidR="00913A96" w:rsidRPr="00BE13CF" w:rsidRDefault="00913A96" w:rsidP="007175A1">
      <w:pPr>
        <w:pStyle w:val="Corptext"/>
        <w:numPr>
          <w:ilvl w:val="0"/>
          <w:numId w:val="82"/>
        </w:numPr>
        <w:tabs>
          <w:tab w:val="clear" w:pos="1080"/>
          <w:tab w:val="num" w:pos="720"/>
        </w:tabs>
        <w:suppressAutoHyphens/>
        <w:ind w:left="720"/>
        <w:rPr>
          <w:sz w:val="22"/>
          <w:szCs w:val="22"/>
        </w:rPr>
      </w:pPr>
      <w:r w:rsidRPr="00BE13CF">
        <w:rPr>
          <w:sz w:val="22"/>
          <w:szCs w:val="22"/>
        </w:rPr>
        <w:t>Încurajarea conformării volun</w:t>
      </w:r>
      <w:r w:rsidR="000F0C92">
        <w:rPr>
          <w:sz w:val="22"/>
          <w:szCs w:val="22"/>
        </w:rPr>
        <w:t>t</w:t>
      </w:r>
      <w:r w:rsidRPr="00BE13CF">
        <w:rPr>
          <w:sz w:val="22"/>
          <w:szCs w:val="22"/>
        </w:rPr>
        <w:t>are pen</w:t>
      </w:r>
      <w:r w:rsidR="000F0C92">
        <w:rPr>
          <w:sz w:val="22"/>
          <w:szCs w:val="22"/>
        </w:rPr>
        <w:t>t</w:t>
      </w:r>
      <w:r w:rsidRPr="00BE13CF">
        <w:rPr>
          <w:sz w:val="22"/>
          <w:szCs w:val="22"/>
        </w:rPr>
        <w:t>ru asigurarea unei colec</w:t>
      </w:r>
      <w:r w:rsidR="000F0C92">
        <w:rPr>
          <w:sz w:val="22"/>
          <w:szCs w:val="22"/>
        </w:rPr>
        <w:t>t</w:t>
      </w:r>
      <w:r w:rsidRPr="00BE13CF">
        <w:rPr>
          <w:sz w:val="22"/>
          <w:szCs w:val="22"/>
        </w:rPr>
        <w:t>ări rapide, la cos</w:t>
      </w:r>
      <w:r w:rsidR="000F0C92">
        <w:rPr>
          <w:sz w:val="22"/>
          <w:szCs w:val="22"/>
        </w:rPr>
        <w:t>t</w:t>
      </w:r>
      <w:r w:rsidRPr="00BE13CF">
        <w:rPr>
          <w:sz w:val="22"/>
          <w:szCs w:val="22"/>
        </w:rPr>
        <w:t>uri reduse;</w:t>
      </w:r>
    </w:p>
    <w:p w14:paraId="5A919D05" w14:textId="67B97443" w:rsidR="00913A96" w:rsidRPr="00BE13CF" w:rsidRDefault="00913A96" w:rsidP="007175A1">
      <w:pPr>
        <w:pStyle w:val="Corptext"/>
        <w:numPr>
          <w:ilvl w:val="0"/>
          <w:numId w:val="82"/>
        </w:numPr>
        <w:tabs>
          <w:tab w:val="clear" w:pos="1080"/>
          <w:tab w:val="num" w:pos="720"/>
        </w:tabs>
        <w:suppressAutoHyphens/>
        <w:ind w:left="720"/>
        <w:rPr>
          <w:sz w:val="22"/>
          <w:szCs w:val="22"/>
        </w:rPr>
      </w:pPr>
      <w:r w:rsidRPr="00BE13CF">
        <w:rPr>
          <w:sz w:val="22"/>
          <w:szCs w:val="22"/>
        </w:rPr>
        <w:t>Cre</w:t>
      </w:r>
      <w:r w:rsidR="001C160D">
        <w:rPr>
          <w:sz w:val="22"/>
          <w:szCs w:val="22"/>
        </w:rPr>
        <w:t>ș</w:t>
      </w:r>
      <w:r w:rsidR="000F0C92">
        <w:rPr>
          <w:sz w:val="22"/>
          <w:szCs w:val="22"/>
        </w:rPr>
        <w:t>t</w:t>
      </w:r>
      <w:r w:rsidRPr="00BE13CF">
        <w:rPr>
          <w:sz w:val="22"/>
          <w:szCs w:val="22"/>
        </w:rPr>
        <w:t>erea cali</w:t>
      </w:r>
      <w:r w:rsidR="000F0C92">
        <w:rPr>
          <w:sz w:val="22"/>
          <w:szCs w:val="22"/>
        </w:rPr>
        <w:t>t</w:t>
      </w:r>
      <w:r w:rsidRPr="00BE13CF">
        <w:rPr>
          <w:sz w:val="22"/>
          <w:szCs w:val="22"/>
        </w:rPr>
        <w:t>ă</w:t>
      </w:r>
      <w:r w:rsidR="001C160D">
        <w:rPr>
          <w:sz w:val="22"/>
          <w:szCs w:val="22"/>
        </w:rPr>
        <w:t>ț</w:t>
      </w:r>
      <w:r w:rsidRPr="00BE13CF">
        <w:rPr>
          <w:sz w:val="22"/>
          <w:szCs w:val="22"/>
        </w:rPr>
        <w:t>ii serviciilor că</w:t>
      </w:r>
      <w:r w:rsidR="000F0C92">
        <w:rPr>
          <w:sz w:val="22"/>
          <w:szCs w:val="22"/>
        </w:rPr>
        <w:t>t</w:t>
      </w:r>
      <w:r w:rsidRPr="00BE13CF">
        <w:rPr>
          <w:sz w:val="22"/>
          <w:szCs w:val="22"/>
        </w:rPr>
        <w:t>re con</w:t>
      </w:r>
      <w:r w:rsidR="000F0C92">
        <w:rPr>
          <w:sz w:val="22"/>
          <w:szCs w:val="22"/>
        </w:rPr>
        <w:t>t</w:t>
      </w:r>
      <w:r w:rsidRPr="00BE13CF">
        <w:rPr>
          <w:sz w:val="22"/>
          <w:szCs w:val="22"/>
        </w:rPr>
        <w:t>ribuabili;</w:t>
      </w:r>
    </w:p>
    <w:p w14:paraId="1F41A894" w14:textId="4774BEE2" w:rsidR="00913A96" w:rsidRPr="00BE13CF" w:rsidRDefault="00913A96" w:rsidP="007175A1">
      <w:pPr>
        <w:pStyle w:val="Corptext"/>
        <w:numPr>
          <w:ilvl w:val="0"/>
          <w:numId w:val="82"/>
        </w:numPr>
        <w:tabs>
          <w:tab w:val="clear" w:pos="1080"/>
          <w:tab w:val="num" w:pos="720"/>
        </w:tabs>
        <w:suppressAutoHyphens/>
        <w:ind w:left="720"/>
        <w:rPr>
          <w:sz w:val="22"/>
          <w:szCs w:val="22"/>
        </w:rPr>
      </w:pPr>
      <w:r w:rsidRPr="00BE13CF">
        <w:rPr>
          <w:sz w:val="22"/>
          <w:szCs w:val="22"/>
        </w:rPr>
        <w:t>Cre</w:t>
      </w:r>
      <w:r w:rsidR="001C160D">
        <w:rPr>
          <w:sz w:val="22"/>
          <w:szCs w:val="22"/>
        </w:rPr>
        <w:t>ș</w:t>
      </w:r>
      <w:r w:rsidR="000F0C92">
        <w:rPr>
          <w:sz w:val="22"/>
          <w:szCs w:val="22"/>
        </w:rPr>
        <w:t>t</w:t>
      </w:r>
      <w:r w:rsidRPr="00BE13CF">
        <w:rPr>
          <w:sz w:val="22"/>
          <w:szCs w:val="22"/>
        </w:rPr>
        <w:t>erea eficien</w:t>
      </w:r>
      <w:r w:rsidR="000F0C92">
        <w:rPr>
          <w:sz w:val="22"/>
          <w:szCs w:val="22"/>
        </w:rPr>
        <w:t>t</w:t>
      </w:r>
      <w:r w:rsidRPr="00BE13CF">
        <w:rPr>
          <w:sz w:val="22"/>
          <w:szCs w:val="22"/>
        </w:rPr>
        <w:t>ei ac</w:t>
      </w:r>
      <w:r w:rsidR="000F0C92">
        <w:rPr>
          <w:sz w:val="22"/>
          <w:szCs w:val="22"/>
        </w:rPr>
        <w:t>t</w:t>
      </w:r>
      <w:r w:rsidRPr="00BE13CF">
        <w:rPr>
          <w:sz w:val="22"/>
          <w:szCs w:val="22"/>
        </w:rPr>
        <w:t>ivi</w:t>
      </w:r>
      <w:r w:rsidR="000F0C92">
        <w:rPr>
          <w:sz w:val="22"/>
          <w:szCs w:val="22"/>
        </w:rPr>
        <w:t>t</w:t>
      </w:r>
      <w:r w:rsidRPr="00BE13CF">
        <w:rPr>
          <w:sz w:val="22"/>
          <w:szCs w:val="22"/>
        </w:rPr>
        <w:t>ă</w:t>
      </w:r>
      <w:r w:rsidR="001C160D">
        <w:rPr>
          <w:sz w:val="22"/>
          <w:szCs w:val="22"/>
        </w:rPr>
        <w:t>ț</w:t>
      </w:r>
      <w:r w:rsidRPr="00BE13CF">
        <w:rPr>
          <w:sz w:val="22"/>
          <w:szCs w:val="22"/>
        </w:rPr>
        <w:t>ii de inspec</w:t>
      </w:r>
      <w:r w:rsidR="001C160D">
        <w:rPr>
          <w:sz w:val="22"/>
          <w:szCs w:val="22"/>
        </w:rPr>
        <w:t>ț</w:t>
      </w:r>
      <w:r w:rsidRPr="00BE13CF">
        <w:rPr>
          <w:sz w:val="22"/>
          <w:szCs w:val="22"/>
        </w:rPr>
        <w:t>ie fiscală, a</w:t>
      </w:r>
      <w:r w:rsidR="000F0C92">
        <w:rPr>
          <w:sz w:val="22"/>
          <w:szCs w:val="22"/>
        </w:rPr>
        <w:t>t</w:t>
      </w:r>
      <w:r w:rsidRPr="00BE13CF">
        <w:rPr>
          <w:sz w:val="22"/>
          <w:szCs w:val="22"/>
        </w:rPr>
        <w:t>â</w:t>
      </w:r>
      <w:r w:rsidR="000F0C92">
        <w:rPr>
          <w:sz w:val="22"/>
          <w:szCs w:val="22"/>
        </w:rPr>
        <w:t>t</w:t>
      </w:r>
      <w:r w:rsidRPr="00BE13CF">
        <w:rPr>
          <w:sz w:val="22"/>
          <w:szCs w:val="22"/>
        </w:rPr>
        <w:t xml:space="preserve"> în comba</w:t>
      </w:r>
      <w:r w:rsidR="000F0C92">
        <w:rPr>
          <w:sz w:val="22"/>
          <w:szCs w:val="22"/>
        </w:rPr>
        <w:t>t</w:t>
      </w:r>
      <w:r w:rsidRPr="00BE13CF">
        <w:rPr>
          <w:sz w:val="22"/>
          <w:szCs w:val="22"/>
        </w:rPr>
        <w:t>erea evaziunii fiscale câ</w:t>
      </w:r>
      <w:r w:rsidR="000F0C92">
        <w:rPr>
          <w:sz w:val="22"/>
          <w:szCs w:val="22"/>
        </w:rPr>
        <w:t>t</w:t>
      </w:r>
      <w:r w:rsidRPr="00BE13CF">
        <w:rPr>
          <w:sz w:val="22"/>
          <w:szCs w:val="22"/>
        </w:rPr>
        <w:t xml:space="preserve"> </w:t>
      </w:r>
      <w:r w:rsidR="001C160D">
        <w:rPr>
          <w:sz w:val="22"/>
          <w:szCs w:val="22"/>
        </w:rPr>
        <w:t>ș</w:t>
      </w:r>
      <w:r w:rsidRPr="00BE13CF">
        <w:rPr>
          <w:sz w:val="22"/>
          <w:szCs w:val="22"/>
        </w:rPr>
        <w:t>i în prevenirea aces</w:t>
      </w:r>
      <w:r w:rsidR="000F0C92">
        <w:rPr>
          <w:sz w:val="22"/>
          <w:szCs w:val="22"/>
        </w:rPr>
        <w:t>t</w:t>
      </w:r>
      <w:r w:rsidRPr="00BE13CF">
        <w:rPr>
          <w:sz w:val="22"/>
          <w:szCs w:val="22"/>
        </w:rPr>
        <w:t>eia;</w:t>
      </w:r>
    </w:p>
    <w:p w14:paraId="34ECEE7D" w14:textId="77777777" w:rsidR="00913A96" w:rsidRPr="00BE13CF" w:rsidRDefault="00913A96" w:rsidP="007175A1">
      <w:pPr>
        <w:pStyle w:val="Corptext"/>
        <w:ind w:left="720"/>
        <w:rPr>
          <w:sz w:val="22"/>
          <w:szCs w:val="22"/>
        </w:rPr>
      </w:pPr>
    </w:p>
    <w:p w14:paraId="01FE2803" w14:textId="5364F1FF" w:rsidR="00913A96" w:rsidRPr="00BE13CF" w:rsidRDefault="00913A96" w:rsidP="007175A1">
      <w:pPr>
        <w:spacing w:after="0" w:line="240" w:lineRule="auto"/>
        <w:rPr>
          <w:rFonts w:ascii="Times New Roman" w:hAnsi="Times New Roman" w:cs="Times New Roman"/>
          <w:lang w:val="ro-RO"/>
        </w:rPr>
      </w:pPr>
      <w:r w:rsidRPr="00BE13CF">
        <w:rPr>
          <w:rFonts w:ascii="Times New Roman" w:hAnsi="Times New Roman" w:cs="Times New Roman"/>
          <w:b/>
          <w:bCs/>
          <w:i/>
          <w:iCs/>
          <w:lang w:val="ro-RO"/>
        </w:rPr>
        <w:t>Masuri propuse in vederea realiz</w:t>
      </w:r>
      <w:r w:rsidR="00285E8E">
        <w:rPr>
          <w:rFonts w:ascii="Times New Roman" w:hAnsi="Times New Roman" w:cs="Times New Roman"/>
          <w:b/>
          <w:bCs/>
          <w:i/>
          <w:iCs/>
          <w:lang w:val="ro-RO"/>
        </w:rPr>
        <w:t>ă</w:t>
      </w:r>
      <w:r w:rsidRPr="00BE13CF">
        <w:rPr>
          <w:rFonts w:ascii="Times New Roman" w:hAnsi="Times New Roman" w:cs="Times New Roman"/>
          <w:b/>
          <w:bCs/>
          <w:i/>
          <w:iCs/>
          <w:lang w:val="ro-RO"/>
        </w:rPr>
        <w:t xml:space="preserve">rii programului de </w:t>
      </w:r>
      <w:r w:rsidR="00285E8E">
        <w:rPr>
          <w:rFonts w:ascii="Times New Roman" w:hAnsi="Times New Roman" w:cs="Times New Roman"/>
          <w:b/>
          <w:bCs/>
          <w:i/>
          <w:iCs/>
          <w:lang w:val="ro-RO"/>
        </w:rPr>
        <w:t>î</w:t>
      </w:r>
      <w:r w:rsidRPr="00BE13CF">
        <w:rPr>
          <w:rFonts w:ascii="Times New Roman" w:hAnsi="Times New Roman" w:cs="Times New Roman"/>
          <w:b/>
          <w:bCs/>
          <w:i/>
          <w:iCs/>
          <w:lang w:val="ro-RO"/>
        </w:rPr>
        <w:t>ncasare:</w:t>
      </w:r>
    </w:p>
    <w:p w14:paraId="0E519BA6" w14:textId="77777777" w:rsidR="00913A96" w:rsidRPr="00BE13CF" w:rsidRDefault="00913A96" w:rsidP="007175A1">
      <w:pPr>
        <w:spacing w:after="0" w:line="240" w:lineRule="auto"/>
        <w:rPr>
          <w:rFonts w:ascii="Times New Roman" w:hAnsi="Times New Roman" w:cs="Times New Roman"/>
          <w:b/>
          <w:bCs/>
          <w:lang w:val="ro-RO"/>
        </w:rPr>
      </w:pPr>
    </w:p>
    <w:p w14:paraId="6BCCF301" w14:textId="4EA4BD03" w:rsidR="00913A96" w:rsidRPr="00BE13CF" w:rsidRDefault="00913A96" w:rsidP="007175A1">
      <w:pPr>
        <w:spacing w:after="0" w:line="240" w:lineRule="auto"/>
        <w:rPr>
          <w:rFonts w:ascii="Times New Roman" w:hAnsi="Times New Roman" w:cs="Times New Roman"/>
          <w:lang w:val="ro-RO"/>
        </w:rPr>
      </w:pPr>
      <w:r w:rsidRPr="00BE13CF">
        <w:rPr>
          <w:rFonts w:ascii="Times New Roman" w:hAnsi="Times New Roman" w:cs="Times New Roman"/>
          <w:b/>
          <w:bCs/>
          <w:lang w:val="ro-RO"/>
        </w:rPr>
        <w:t>-</w:t>
      </w:r>
      <w:r w:rsidRPr="00BE13CF">
        <w:rPr>
          <w:rFonts w:ascii="Times New Roman" w:hAnsi="Times New Roman" w:cs="Times New Roman"/>
          <w:b/>
          <w:bCs/>
          <w:i/>
          <w:iCs/>
          <w:lang w:val="ro-RO"/>
        </w:rPr>
        <w:t xml:space="preserve"> pe linia conform</w:t>
      </w:r>
      <w:r w:rsidR="00285E8E">
        <w:rPr>
          <w:rFonts w:ascii="Times New Roman" w:hAnsi="Times New Roman" w:cs="Times New Roman"/>
          <w:b/>
          <w:bCs/>
          <w:i/>
          <w:iCs/>
          <w:lang w:val="ro-RO"/>
        </w:rPr>
        <w:t>ă</w:t>
      </w:r>
      <w:r w:rsidRPr="00BE13CF">
        <w:rPr>
          <w:rFonts w:ascii="Times New Roman" w:hAnsi="Times New Roman" w:cs="Times New Roman"/>
          <w:b/>
          <w:bCs/>
          <w:i/>
          <w:iCs/>
          <w:lang w:val="ro-RO"/>
        </w:rPr>
        <w:t>rii la pla</w:t>
      </w:r>
      <w:r w:rsidR="000F0C92">
        <w:rPr>
          <w:rFonts w:ascii="Times New Roman" w:hAnsi="Times New Roman" w:cs="Times New Roman"/>
          <w:b/>
          <w:bCs/>
          <w:i/>
          <w:iCs/>
          <w:lang w:val="ro-RO"/>
        </w:rPr>
        <w:t>t</w:t>
      </w:r>
      <w:r w:rsidR="00285E8E">
        <w:rPr>
          <w:rFonts w:ascii="Times New Roman" w:hAnsi="Times New Roman" w:cs="Times New Roman"/>
          <w:b/>
          <w:bCs/>
          <w:i/>
          <w:iCs/>
          <w:lang w:val="ro-RO"/>
        </w:rPr>
        <w:t>ă</w:t>
      </w:r>
    </w:p>
    <w:p w14:paraId="30934F55" w14:textId="77777777" w:rsidR="00913A96" w:rsidRPr="00BE13CF" w:rsidRDefault="00913A96" w:rsidP="007175A1">
      <w:pPr>
        <w:spacing w:after="0" w:line="240" w:lineRule="auto"/>
        <w:rPr>
          <w:rFonts w:ascii="Times New Roman" w:hAnsi="Times New Roman" w:cs="Times New Roman"/>
          <w:b/>
          <w:bCs/>
          <w:lang w:val="ro-RO"/>
        </w:rPr>
      </w:pPr>
    </w:p>
    <w:p w14:paraId="1E574992" w14:textId="3F758CDC" w:rsidR="00913A96" w:rsidRPr="00BE13CF" w:rsidRDefault="00913A96" w:rsidP="00285E8E">
      <w:pPr>
        <w:autoSpaceDE w:val="0"/>
        <w:spacing w:after="0" w:line="240" w:lineRule="auto"/>
        <w:ind w:firstLine="567"/>
        <w:jc w:val="both"/>
        <w:rPr>
          <w:rFonts w:ascii="Times New Roman" w:hAnsi="Times New Roman" w:cs="Times New Roman"/>
          <w:lang w:val="ro-RO"/>
        </w:rPr>
      </w:pPr>
      <w:r w:rsidRPr="00BE13CF">
        <w:rPr>
          <w:rFonts w:ascii="Times New Roman" w:hAnsi="Times New Roman" w:cs="Times New Roman"/>
          <w:iCs/>
          <w:lang w:val="ro-RO"/>
        </w:rPr>
        <w:t>Asis</w:t>
      </w:r>
      <w:r w:rsidR="000F0C92">
        <w:rPr>
          <w:rFonts w:ascii="Times New Roman" w:hAnsi="Times New Roman" w:cs="Times New Roman"/>
          <w:iCs/>
          <w:lang w:val="ro-RO"/>
        </w:rPr>
        <w:t>t</w:t>
      </w:r>
      <w:r w:rsidRPr="00BE13CF">
        <w:rPr>
          <w:rFonts w:ascii="Times New Roman" w:hAnsi="Times New Roman" w:cs="Times New Roman"/>
          <w:iCs/>
          <w:lang w:val="ro-RO"/>
        </w:rPr>
        <w:t>en</w:t>
      </w:r>
      <w:r w:rsidR="00285E8E">
        <w:rPr>
          <w:rFonts w:ascii="Times New Roman" w:hAnsi="Times New Roman" w:cs="Times New Roman"/>
          <w:iCs/>
          <w:lang w:val="ro-RO"/>
        </w:rPr>
        <w:t>ț</w:t>
      </w:r>
      <w:r w:rsidRPr="00BE13CF">
        <w:rPr>
          <w:rFonts w:ascii="Times New Roman" w:hAnsi="Times New Roman" w:cs="Times New Roman"/>
          <w:iCs/>
          <w:lang w:val="ro-RO"/>
        </w:rPr>
        <w:t>a</w:t>
      </w:r>
      <w:r w:rsidRPr="00BE13CF">
        <w:rPr>
          <w:rFonts w:ascii="Times New Roman" w:hAnsi="Times New Roman" w:cs="Times New Roman"/>
          <w:lang w:val="ro-RO"/>
        </w:rPr>
        <w:t xml:space="preserve"> </w:t>
      </w:r>
      <w:r w:rsidRPr="00BE13CF">
        <w:rPr>
          <w:rFonts w:ascii="Times New Roman" w:hAnsi="Times New Roman" w:cs="Times New Roman"/>
          <w:iCs/>
          <w:lang w:val="ro-RO"/>
        </w:rPr>
        <w:t>fiscal</w:t>
      </w:r>
      <w:r w:rsidR="00285E8E">
        <w:rPr>
          <w:rFonts w:ascii="Times New Roman" w:hAnsi="Times New Roman" w:cs="Times New Roman"/>
          <w:iCs/>
          <w:lang w:val="ro-RO"/>
        </w:rPr>
        <w:t>ă</w:t>
      </w:r>
      <w:r w:rsidRPr="00BE13CF">
        <w:rPr>
          <w:rFonts w:ascii="Times New Roman" w:hAnsi="Times New Roman" w:cs="Times New Roman"/>
          <w:lang w:val="ro-RO"/>
        </w:rPr>
        <w:t xml:space="preserve"> </w:t>
      </w:r>
      <w:r w:rsidRPr="00BE13CF">
        <w:rPr>
          <w:rFonts w:ascii="Times New Roman" w:hAnsi="Times New Roman" w:cs="Times New Roman"/>
          <w:iCs/>
          <w:lang w:val="ro-RO"/>
        </w:rPr>
        <w:t>de cali</w:t>
      </w:r>
      <w:r w:rsidR="000F0C92">
        <w:rPr>
          <w:rFonts w:ascii="Times New Roman" w:hAnsi="Times New Roman" w:cs="Times New Roman"/>
          <w:iCs/>
          <w:lang w:val="ro-RO"/>
        </w:rPr>
        <w:t>t</w:t>
      </w:r>
      <w:r w:rsidRPr="00BE13CF">
        <w:rPr>
          <w:rFonts w:ascii="Times New Roman" w:hAnsi="Times New Roman" w:cs="Times New Roman"/>
          <w:iCs/>
          <w:lang w:val="ro-RO"/>
        </w:rPr>
        <w:t>a</w:t>
      </w:r>
      <w:r w:rsidR="000F0C92">
        <w:rPr>
          <w:rFonts w:ascii="Times New Roman" w:hAnsi="Times New Roman" w:cs="Times New Roman"/>
          <w:iCs/>
          <w:lang w:val="ro-RO"/>
        </w:rPr>
        <w:t>t</w:t>
      </w:r>
      <w:r w:rsidRPr="00BE13CF">
        <w:rPr>
          <w:rFonts w:ascii="Times New Roman" w:hAnsi="Times New Roman" w:cs="Times New Roman"/>
          <w:iCs/>
          <w:lang w:val="ro-RO"/>
        </w:rPr>
        <w:t>e des</w:t>
      </w:r>
      <w:r w:rsidR="000F0C92">
        <w:rPr>
          <w:rFonts w:ascii="Times New Roman" w:hAnsi="Times New Roman" w:cs="Times New Roman"/>
          <w:iCs/>
          <w:lang w:val="ro-RO"/>
        </w:rPr>
        <w:t>t</w:t>
      </w:r>
      <w:r w:rsidRPr="00BE13CF">
        <w:rPr>
          <w:rFonts w:ascii="Times New Roman" w:hAnsi="Times New Roman" w:cs="Times New Roman"/>
          <w:iCs/>
          <w:lang w:val="ro-RO"/>
        </w:rPr>
        <w:t>ina</w:t>
      </w:r>
      <w:r w:rsidR="000F0C92">
        <w:rPr>
          <w:rFonts w:ascii="Times New Roman" w:hAnsi="Times New Roman" w:cs="Times New Roman"/>
          <w:iCs/>
          <w:lang w:val="ro-RO"/>
        </w:rPr>
        <w:t>t</w:t>
      </w:r>
      <w:r w:rsidRPr="00BE13CF">
        <w:rPr>
          <w:rFonts w:ascii="Times New Roman" w:hAnsi="Times New Roman" w:cs="Times New Roman"/>
          <w:iCs/>
          <w:lang w:val="ro-RO"/>
        </w:rPr>
        <w:t>a</w:t>
      </w:r>
      <w:r w:rsidRPr="00BE13CF">
        <w:rPr>
          <w:rFonts w:ascii="Times New Roman" w:hAnsi="Times New Roman" w:cs="Times New Roman"/>
          <w:lang w:val="ro-RO"/>
        </w:rPr>
        <w:t xml:space="preserve"> </w:t>
      </w:r>
      <w:r w:rsidRPr="00BE13CF">
        <w:rPr>
          <w:rFonts w:ascii="Times New Roman" w:hAnsi="Times New Roman" w:cs="Times New Roman"/>
          <w:iCs/>
          <w:lang w:val="ro-RO"/>
        </w:rPr>
        <w:t>impulsion</w:t>
      </w:r>
      <w:r w:rsidR="00285E8E">
        <w:rPr>
          <w:rFonts w:ascii="Times New Roman" w:hAnsi="Times New Roman" w:cs="Times New Roman"/>
          <w:lang w:val="ro-RO"/>
        </w:rPr>
        <w:t>ă</w:t>
      </w:r>
      <w:r w:rsidRPr="00BE13CF">
        <w:rPr>
          <w:rFonts w:ascii="Times New Roman" w:hAnsi="Times New Roman" w:cs="Times New Roman"/>
          <w:iCs/>
          <w:lang w:val="ro-RO"/>
        </w:rPr>
        <w:t>rii conform</w:t>
      </w:r>
      <w:r w:rsidR="00285E8E">
        <w:rPr>
          <w:rFonts w:ascii="Times New Roman" w:hAnsi="Times New Roman" w:cs="Times New Roman"/>
          <w:iCs/>
          <w:lang w:val="ro-RO"/>
        </w:rPr>
        <w:t>ă</w:t>
      </w:r>
      <w:r w:rsidRPr="00BE13CF">
        <w:rPr>
          <w:rFonts w:ascii="Times New Roman" w:hAnsi="Times New Roman" w:cs="Times New Roman"/>
          <w:iCs/>
          <w:lang w:val="ro-RO"/>
        </w:rPr>
        <w:t>rii la pla</w:t>
      </w:r>
      <w:r w:rsidR="000F0C92">
        <w:rPr>
          <w:rFonts w:ascii="Times New Roman" w:hAnsi="Times New Roman" w:cs="Times New Roman"/>
          <w:iCs/>
          <w:lang w:val="ro-RO"/>
        </w:rPr>
        <w:t>t</w:t>
      </w:r>
      <w:r w:rsidRPr="00BE13CF">
        <w:rPr>
          <w:rFonts w:ascii="Times New Roman" w:hAnsi="Times New Roman" w:cs="Times New Roman"/>
          <w:iCs/>
          <w:lang w:val="ro-RO"/>
        </w:rPr>
        <w:t xml:space="preserve"> obliga</w:t>
      </w:r>
      <w:r w:rsidR="00285E8E">
        <w:rPr>
          <w:rFonts w:ascii="Times New Roman" w:hAnsi="Times New Roman" w:cs="Times New Roman"/>
          <w:iCs/>
          <w:lang w:val="ro-RO"/>
        </w:rPr>
        <w:t>ț</w:t>
      </w:r>
      <w:r w:rsidRPr="00BE13CF">
        <w:rPr>
          <w:rFonts w:ascii="Times New Roman" w:hAnsi="Times New Roman" w:cs="Times New Roman"/>
          <w:iCs/>
          <w:lang w:val="ro-RO"/>
        </w:rPr>
        <w:t xml:space="preserve">iilor fiscale </w:t>
      </w:r>
      <w:r w:rsidR="00285E8E">
        <w:rPr>
          <w:rFonts w:ascii="Times New Roman" w:hAnsi="Times New Roman" w:cs="Times New Roman"/>
          <w:lang w:val="ro-RO"/>
        </w:rPr>
        <w:t>ș</w:t>
      </w:r>
      <w:r w:rsidRPr="00BE13CF">
        <w:rPr>
          <w:rFonts w:ascii="Times New Roman" w:hAnsi="Times New Roman" w:cs="Times New Roman"/>
          <w:iCs/>
          <w:lang w:val="ro-RO"/>
        </w:rPr>
        <w:t xml:space="preserve">i </w:t>
      </w:r>
      <w:r w:rsidR="00285E8E">
        <w:rPr>
          <w:rFonts w:ascii="Times New Roman" w:hAnsi="Times New Roman" w:cs="Times New Roman"/>
          <w:iCs/>
          <w:lang w:val="ro-RO"/>
        </w:rPr>
        <w:t>î</w:t>
      </w:r>
      <w:r w:rsidRPr="00BE13CF">
        <w:rPr>
          <w:rFonts w:ascii="Times New Roman" w:hAnsi="Times New Roman" w:cs="Times New Roman"/>
          <w:iCs/>
          <w:lang w:val="ro-RO"/>
        </w:rPr>
        <w:t>n</w:t>
      </w:r>
      <w:r w:rsidR="00285E8E">
        <w:rPr>
          <w:rFonts w:ascii="Times New Roman" w:hAnsi="Times New Roman" w:cs="Times New Roman"/>
          <w:iCs/>
          <w:lang w:val="ro-RO"/>
        </w:rPr>
        <w:t>ț</w:t>
      </w:r>
      <w:r w:rsidRPr="00BE13CF">
        <w:rPr>
          <w:rFonts w:ascii="Times New Roman" w:hAnsi="Times New Roman" w:cs="Times New Roman"/>
          <w:iCs/>
          <w:lang w:val="ro-RO"/>
        </w:rPr>
        <w:t>elegerii impozi</w:t>
      </w:r>
      <w:r w:rsidR="000F0C92">
        <w:rPr>
          <w:rFonts w:ascii="Times New Roman" w:hAnsi="Times New Roman" w:cs="Times New Roman"/>
          <w:iCs/>
          <w:lang w:val="ro-RO"/>
        </w:rPr>
        <w:t>t</w:t>
      </w:r>
      <w:r w:rsidRPr="00BE13CF">
        <w:rPr>
          <w:rFonts w:ascii="Times New Roman" w:hAnsi="Times New Roman" w:cs="Times New Roman"/>
          <w:iCs/>
          <w:lang w:val="ro-RO"/>
        </w:rPr>
        <w:t>ului ca da</w:t>
      </w:r>
      <w:r w:rsidR="000F0C92">
        <w:rPr>
          <w:rFonts w:ascii="Times New Roman" w:hAnsi="Times New Roman" w:cs="Times New Roman"/>
          <w:iCs/>
          <w:lang w:val="ro-RO"/>
        </w:rPr>
        <w:t>t</w:t>
      </w:r>
      <w:r w:rsidRPr="00BE13CF">
        <w:rPr>
          <w:rFonts w:ascii="Times New Roman" w:hAnsi="Times New Roman" w:cs="Times New Roman"/>
          <w:iCs/>
          <w:lang w:val="ro-RO"/>
        </w:rPr>
        <w:t>orie civic</w:t>
      </w:r>
      <w:r w:rsidRPr="00BE13CF">
        <w:rPr>
          <w:rFonts w:ascii="Times New Roman" w:hAnsi="Times New Roman" w:cs="Times New Roman"/>
          <w:lang w:val="ro-RO"/>
        </w:rPr>
        <w:t>a</w:t>
      </w:r>
      <w:r w:rsidRPr="00BE13CF">
        <w:rPr>
          <w:rFonts w:ascii="Times New Roman" w:hAnsi="Times New Roman" w:cs="Times New Roman"/>
          <w:iCs/>
          <w:lang w:val="ro-RO"/>
        </w:rPr>
        <w:t>;</w:t>
      </w:r>
    </w:p>
    <w:p w14:paraId="15AE29C7" w14:textId="0D32A702" w:rsidR="00913A96" w:rsidRPr="00BE13CF" w:rsidRDefault="00913A96" w:rsidP="007175A1">
      <w:pPr>
        <w:numPr>
          <w:ilvl w:val="2"/>
          <w:numId w:val="83"/>
        </w:numPr>
        <w:tabs>
          <w:tab w:val="left" w:pos="1710"/>
        </w:tabs>
        <w:suppressAutoHyphens/>
        <w:spacing w:after="0" w:line="240" w:lineRule="auto"/>
        <w:ind w:left="2040"/>
        <w:jc w:val="both"/>
        <w:rPr>
          <w:rFonts w:ascii="Times New Roman" w:hAnsi="Times New Roman" w:cs="Times New Roman"/>
          <w:lang w:val="ro-RO"/>
        </w:rPr>
      </w:pPr>
      <w:r w:rsidRPr="00BE13CF">
        <w:rPr>
          <w:rFonts w:ascii="Times New Roman" w:hAnsi="Times New Roman" w:cs="Times New Roman"/>
          <w:lang w:val="ro-RO"/>
        </w:rPr>
        <w:t>se va con</w:t>
      </w:r>
      <w:r w:rsidR="000F0C92">
        <w:rPr>
          <w:rFonts w:ascii="Times New Roman" w:hAnsi="Times New Roman" w:cs="Times New Roman"/>
          <w:lang w:val="ro-RO"/>
        </w:rPr>
        <w:t>t</w:t>
      </w:r>
      <w:r w:rsidRPr="00BE13CF">
        <w:rPr>
          <w:rFonts w:ascii="Times New Roman" w:hAnsi="Times New Roman" w:cs="Times New Roman"/>
          <w:lang w:val="ro-RO"/>
        </w:rPr>
        <w:t>ac</w:t>
      </w:r>
      <w:r w:rsidR="000F0C92">
        <w:rPr>
          <w:rFonts w:ascii="Times New Roman" w:hAnsi="Times New Roman" w:cs="Times New Roman"/>
          <w:lang w:val="ro-RO"/>
        </w:rPr>
        <w:t>t</w:t>
      </w:r>
      <w:r w:rsidRPr="00BE13CF">
        <w:rPr>
          <w:rFonts w:ascii="Times New Roman" w:hAnsi="Times New Roman" w:cs="Times New Roman"/>
          <w:lang w:val="ro-RO"/>
        </w:rPr>
        <w:t>a fiecare con</w:t>
      </w:r>
      <w:r w:rsidR="000F0C92">
        <w:rPr>
          <w:rFonts w:ascii="Times New Roman" w:hAnsi="Times New Roman" w:cs="Times New Roman"/>
          <w:lang w:val="ro-RO"/>
        </w:rPr>
        <w:t>t</w:t>
      </w:r>
      <w:r w:rsidRPr="00BE13CF">
        <w:rPr>
          <w:rFonts w:ascii="Times New Roman" w:hAnsi="Times New Roman" w:cs="Times New Roman"/>
          <w:lang w:val="ro-RO"/>
        </w:rPr>
        <w:t>ribuabil in par</w:t>
      </w:r>
      <w:r w:rsidR="000F0C92">
        <w:rPr>
          <w:rFonts w:ascii="Times New Roman" w:hAnsi="Times New Roman" w:cs="Times New Roman"/>
          <w:lang w:val="ro-RO"/>
        </w:rPr>
        <w:t>t</w:t>
      </w:r>
      <w:r w:rsidRPr="00BE13CF">
        <w:rPr>
          <w:rFonts w:ascii="Times New Roman" w:hAnsi="Times New Roman" w:cs="Times New Roman"/>
          <w:lang w:val="ro-RO"/>
        </w:rPr>
        <w:t>e (in ordinea descresc</w:t>
      </w:r>
      <w:r w:rsidR="00285E8E">
        <w:rPr>
          <w:rFonts w:ascii="Times New Roman" w:hAnsi="Times New Roman" w:cs="Times New Roman"/>
          <w:lang w:val="ro-RO"/>
        </w:rPr>
        <w:t>ă</w:t>
      </w:r>
      <w:r w:rsidR="000F0C92">
        <w:rPr>
          <w:rFonts w:ascii="Times New Roman" w:hAnsi="Times New Roman" w:cs="Times New Roman"/>
          <w:lang w:val="ro-RO"/>
        </w:rPr>
        <w:t>t</w:t>
      </w:r>
      <w:r w:rsidRPr="00BE13CF">
        <w:rPr>
          <w:rFonts w:ascii="Times New Roman" w:hAnsi="Times New Roman" w:cs="Times New Roman"/>
          <w:lang w:val="ro-RO"/>
        </w:rPr>
        <w:t>oare a sumelor declara</w:t>
      </w:r>
      <w:r w:rsidR="000F0C92">
        <w:rPr>
          <w:rFonts w:ascii="Times New Roman" w:hAnsi="Times New Roman" w:cs="Times New Roman"/>
          <w:lang w:val="ro-RO"/>
        </w:rPr>
        <w:t>t</w:t>
      </w:r>
      <w:r w:rsidRPr="00BE13CF">
        <w:rPr>
          <w:rFonts w:ascii="Times New Roman" w:hAnsi="Times New Roman" w:cs="Times New Roman"/>
          <w:lang w:val="ro-RO"/>
        </w:rPr>
        <w:t>e) care nu a reu</w:t>
      </w:r>
      <w:r w:rsidR="00285E8E">
        <w:rPr>
          <w:rFonts w:ascii="Times New Roman" w:hAnsi="Times New Roman" w:cs="Times New Roman"/>
          <w:lang w:val="ro-RO"/>
        </w:rPr>
        <w:t>ș</w:t>
      </w:r>
      <w:r w:rsidRPr="00BE13CF">
        <w:rPr>
          <w:rFonts w:ascii="Times New Roman" w:hAnsi="Times New Roman" w:cs="Times New Roman"/>
          <w:lang w:val="ro-RO"/>
        </w:rPr>
        <w:t>i</w:t>
      </w:r>
      <w:r w:rsidR="000F0C92">
        <w:rPr>
          <w:rFonts w:ascii="Times New Roman" w:hAnsi="Times New Roman" w:cs="Times New Roman"/>
          <w:lang w:val="ro-RO"/>
        </w:rPr>
        <w:t>t</w:t>
      </w:r>
      <w:r w:rsidRPr="00BE13CF">
        <w:rPr>
          <w:rFonts w:ascii="Times New Roman" w:hAnsi="Times New Roman" w:cs="Times New Roman"/>
          <w:lang w:val="ro-RO"/>
        </w:rPr>
        <w:t xml:space="preserve"> s</w:t>
      </w:r>
      <w:r w:rsidR="00285E8E">
        <w:rPr>
          <w:rFonts w:ascii="Times New Roman" w:hAnsi="Times New Roman" w:cs="Times New Roman"/>
          <w:lang w:val="ro-RO"/>
        </w:rPr>
        <w:t>ă</w:t>
      </w:r>
      <w:r w:rsidRPr="00BE13CF">
        <w:rPr>
          <w:rFonts w:ascii="Times New Roman" w:hAnsi="Times New Roman" w:cs="Times New Roman"/>
          <w:lang w:val="ro-RO"/>
        </w:rPr>
        <w:t xml:space="preserve"> achi</w:t>
      </w:r>
      <w:r w:rsidR="000F0C92">
        <w:rPr>
          <w:rFonts w:ascii="Times New Roman" w:hAnsi="Times New Roman" w:cs="Times New Roman"/>
          <w:lang w:val="ro-RO"/>
        </w:rPr>
        <w:t>t</w:t>
      </w:r>
      <w:r w:rsidRPr="00BE13CF">
        <w:rPr>
          <w:rFonts w:ascii="Times New Roman" w:hAnsi="Times New Roman" w:cs="Times New Roman"/>
          <w:lang w:val="ro-RO"/>
        </w:rPr>
        <w:t>e la scaden</w:t>
      </w:r>
      <w:r w:rsidR="000F0C92">
        <w:rPr>
          <w:rFonts w:ascii="Times New Roman" w:hAnsi="Times New Roman" w:cs="Times New Roman"/>
          <w:lang w:val="ro-RO"/>
        </w:rPr>
        <w:t>t</w:t>
      </w:r>
      <w:r w:rsidRPr="00BE13CF">
        <w:rPr>
          <w:rFonts w:ascii="Times New Roman" w:hAnsi="Times New Roman" w:cs="Times New Roman"/>
          <w:lang w:val="ro-RO"/>
        </w:rPr>
        <w:t>a obliga</w:t>
      </w:r>
      <w:r w:rsidR="00285E8E">
        <w:rPr>
          <w:rFonts w:ascii="Times New Roman" w:hAnsi="Times New Roman" w:cs="Times New Roman"/>
          <w:lang w:val="ro-RO"/>
        </w:rPr>
        <w:t>ț</w:t>
      </w:r>
      <w:r w:rsidRPr="00BE13CF">
        <w:rPr>
          <w:rFonts w:ascii="Times New Roman" w:hAnsi="Times New Roman" w:cs="Times New Roman"/>
          <w:lang w:val="ro-RO"/>
        </w:rPr>
        <w:t>iile declara</w:t>
      </w:r>
      <w:r w:rsidR="000F0C92">
        <w:rPr>
          <w:rFonts w:ascii="Times New Roman" w:hAnsi="Times New Roman" w:cs="Times New Roman"/>
          <w:lang w:val="ro-RO"/>
        </w:rPr>
        <w:t>t</w:t>
      </w:r>
      <w:r w:rsidRPr="00BE13CF">
        <w:rPr>
          <w:rFonts w:ascii="Times New Roman" w:hAnsi="Times New Roman" w:cs="Times New Roman"/>
          <w:lang w:val="ro-RO"/>
        </w:rPr>
        <w:t>ive, pen</w:t>
      </w:r>
      <w:r w:rsidR="000F0C92">
        <w:rPr>
          <w:rFonts w:ascii="Times New Roman" w:hAnsi="Times New Roman" w:cs="Times New Roman"/>
          <w:lang w:val="ro-RO"/>
        </w:rPr>
        <w:t>t</w:t>
      </w:r>
      <w:r w:rsidRPr="00BE13CF">
        <w:rPr>
          <w:rFonts w:ascii="Times New Roman" w:hAnsi="Times New Roman" w:cs="Times New Roman"/>
          <w:lang w:val="ro-RO"/>
        </w:rPr>
        <w:t xml:space="preserve">ru ai pune </w:t>
      </w:r>
      <w:r w:rsidR="00285E8E">
        <w:rPr>
          <w:rFonts w:ascii="Times New Roman" w:hAnsi="Times New Roman" w:cs="Times New Roman"/>
          <w:lang w:val="ro-RO"/>
        </w:rPr>
        <w:t>î</w:t>
      </w:r>
      <w:r w:rsidRPr="00BE13CF">
        <w:rPr>
          <w:rFonts w:ascii="Times New Roman" w:hAnsi="Times New Roman" w:cs="Times New Roman"/>
          <w:lang w:val="ro-RO"/>
        </w:rPr>
        <w:t>n vedere fap</w:t>
      </w:r>
      <w:r w:rsidR="000F0C92">
        <w:rPr>
          <w:rFonts w:ascii="Times New Roman" w:hAnsi="Times New Roman" w:cs="Times New Roman"/>
          <w:lang w:val="ro-RO"/>
        </w:rPr>
        <w:t>t</w:t>
      </w:r>
      <w:r w:rsidRPr="00BE13CF">
        <w:rPr>
          <w:rFonts w:ascii="Times New Roman" w:hAnsi="Times New Roman" w:cs="Times New Roman"/>
          <w:lang w:val="ro-RO"/>
        </w:rPr>
        <w:t>ul ca se impune sa fac</w:t>
      </w:r>
      <w:r w:rsidR="00285E8E">
        <w:rPr>
          <w:rFonts w:ascii="Times New Roman" w:hAnsi="Times New Roman" w:cs="Times New Roman"/>
          <w:lang w:val="ro-RO"/>
        </w:rPr>
        <w:t>ă</w:t>
      </w:r>
      <w:r w:rsidRPr="00BE13CF">
        <w:rPr>
          <w:rFonts w:ascii="Times New Roman" w:hAnsi="Times New Roman" w:cs="Times New Roman"/>
          <w:lang w:val="ro-RO"/>
        </w:rPr>
        <w:t xml:space="preserve"> </w:t>
      </w:r>
      <w:r w:rsidR="000F0C92">
        <w:rPr>
          <w:rFonts w:ascii="Times New Roman" w:hAnsi="Times New Roman" w:cs="Times New Roman"/>
          <w:lang w:val="ro-RO"/>
        </w:rPr>
        <w:t>t</w:t>
      </w:r>
      <w:r w:rsidRPr="00BE13CF">
        <w:rPr>
          <w:rFonts w:ascii="Times New Roman" w:hAnsi="Times New Roman" w:cs="Times New Roman"/>
          <w:lang w:val="ro-RO"/>
        </w:rPr>
        <w:t>oa</w:t>
      </w:r>
      <w:r w:rsidR="000F0C92">
        <w:rPr>
          <w:rFonts w:ascii="Times New Roman" w:hAnsi="Times New Roman" w:cs="Times New Roman"/>
          <w:lang w:val="ro-RO"/>
        </w:rPr>
        <w:t>t</w:t>
      </w:r>
      <w:r w:rsidRPr="00BE13CF">
        <w:rPr>
          <w:rFonts w:ascii="Times New Roman" w:hAnsi="Times New Roman" w:cs="Times New Roman"/>
          <w:lang w:val="ro-RO"/>
        </w:rPr>
        <w:t xml:space="preserve">e demersurile necesare </w:t>
      </w:r>
      <w:r w:rsidR="00285E8E">
        <w:rPr>
          <w:rFonts w:ascii="Times New Roman" w:hAnsi="Times New Roman" w:cs="Times New Roman"/>
          <w:lang w:val="ro-RO"/>
        </w:rPr>
        <w:t>î</w:t>
      </w:r>
      <w:r w:rsidRPr="00BE13CF">
        <w:rPr>
          <w:rFonts w:ascii="Times New Roman" w:hAnsi="Times New Roman" w:cs="Times New Roman"/>
          <w:lang w:val="ro-RO"/>
        </w:rPr>
        <w:t xml:space="preserve">n </w:t>
      </w:r>
      <w:r w:rsidR="000F0C92">
        <w:rPr>
          <w:rFonts w:ascii="Times New Roman" w:hAnsi="Times New Roman" w:cs="Times New Roman"/>
          <w:lang w:val="ro-RO"/>
        </w:rPr>
        <w:t>t</w:t>
      </w:r>
      <w:r w:rsidRPr="00BE13CF">
        <w:rPr>
          <w:rFonts w:ascii="Times New Roman" w:hAnsi="Times New Roman" w:cs="Times New Roman"/>
          <w:lang w:val="ro-RO"/>
        </w:rPr>
        <w:t>imp c</w:t>
      </w:r>
      <w:r w:rsidR="00285E8E">
        <w:rPr>
          <w:rFonts w:ascii="Times New Roman" w:hAnsi="Times New Roman" w:cs="Times New Roman"/>
          <w:lang w:val="ro-RO"/>
        </w:rPr>
        <w:t>â</w:t>
      </w:r>
      <w:r w:rsidR="000F0C92">
        <w:rPr>
          <w:rFonts w:ascii="Times New Roman" w:hAnsi="Times New Roman" w:cs="Times New Roman"/>
          <w:lang w:val="ro-RO"/>
        </w:rPr>
        <w:t>t</w:t>
      </w:r>
      <w:r w:rsidRPr="00BE13CF">
        <w:rPr>
          <w:rFonts w:ascii="Times New Roman" w:hAnsi="Times New Roman" w:cs="Times New Roman"/>
          <w:lang w:val="ro-RO"/>
        </w:rPr>
        <w:t xml:space="preserve"> mai scur</w:t>
      </w:r>
      <w:r w:rsidR="000F0C92">
        <w:rPr>
          <w:rFonts w:ascii="Times New Roman" w:hAnsi="Times New Roman" w:cs="Times New Roman"/>
          <w:lang w:val="ro-RO"/>
        </w:rPr>
        <w:t>t</w:t>
      </w:r>
      <w:r w:rsidRPr="00BE13CF">
        <w:rPr>
          <w:rFonts w:ascii="Times New Roman" w:hAnsi="Times New Roman" w:cs="Times New Roman"/>
          <w:lang w:val="ro-RO"/>
        </w:rPr>
        <w:t xml:space="preserve"> posibil  </w:t>
      </w:r>
      <w:r w:rsidR="00285E8E">
        <w:rPr>
          <w:rFonts w:ascii="Times New Roman" w:hAnsi="Times New Roman" w:cs="Times New Roman"/>
          <w:lang w:val="ro-RO"/>
        </w:rPr>
        <w:t>î</w:t>
      </w:r>
      <w:r w:rsidRPr="00BE13CF">
        <w:rPr>
          <w:rFonts w:ascii="Times New Roman" w:hAnsi="Times New Roman" w:cs="Times New Roman"/>
          <w:lang w:val="ro-RO"/>
        </w:rPr>
        <w:t>n  vederea efec</w:t>
      </w:r>
      <w:r w:rsidR="000F0C92">
        <w:rPr>
          <w:rFonts w:ascii="Times New Roman" w:hAnsi="Times New Roman" w:cs="Times New Roman"/>
          <w:lang w:val="ro-RO"/>
        </w:rPr>
        <w:t>t</w:t>
      </w:r>
      <w:r w:rsidRPr="00BE13CF">
        <w:rPr>
          <w:rFonts w:ascii="Times New Roman" w:hAnsi="Times New Roman" w:cs="Times New Roman"/>
          <w:lang w:val="ro-RO"/>
        </w:rPr>
        <w:t>u</w:t>
      </w:r>
      <w:r w:rsidR="00285E8E">
        <w:rPr>
          <w:rFonts w:ascii="Times New Roman" w:hAnsi="Times New Roman" w:cs="Times New Roman"/>
          <w:lang w:val="ro-RO"/>
        </w:rPr>
        <w:t>ă</w:t>
      </w:r>
      <w:r w:rsidRPr="00BE13CF">
        <w:rPr>
          <w:rFonts w:ascii="Times New Roman" w:hAnsi="Times New Roman" w:cs="Times New Roman"/>
          <w:lang w:val="ro-RO"/>
        </w:rPr>
        <w:t>rii pl</w:t>
      </w:r>
      <w:r w:rsidR="00285E8E">
        <w:rPr>
          <w:rFonts w:ascii="Times New Roman" w:hAnsi="Times New Roman" w:cs="Times New Roman"/>
          <w:lang w:val="ro-RO"/>
        </w:rPr>
        <w:t>ăț</w:t>
      </w:r>
      <w:r w:rsidRPr="00BE13CF">
        <w:rPr>
          <w:rFonts w:ascii="Times New Roman" w:hAnsi="Times New Roman" w:cs="Times New Roman"/>
          <w:lang w:val="ro-RO"/>
        </w:rPr>
        <w:t>ilor volun</w:t>
      </w:r>
      <w:r w:rsidR="000F0C92">
        <w:rPr>
          <w:rFonts w:ascii="Times New Roman" w:hAnsi="Times New Roman" w:cs="Times New Roman"/>
          <w:lang w:val="ro-RO"/>
        </w:rPr>
        <w:t>t</w:t>
      </w:r>
      <w:r w:rsidRPr="00BE13CF">
        <w:rPr>
          <w:rFonts w:ascii="Times New Roman" w:hAnsi="Times New Roman" w:cs="Times New Roman"/>
          <w:lang w:val="ro-RO"/>
        </w:rPr>
        <w:t>are c</w:t>
      </w:r>
      <w:r w:rsidR="00285E8E">
        <w:rPr>
          <w:rFonts w:ascii="Times New Roman" w:hAnsi="Times New Roman" w:cs="Times New Roman"/>
          <w:lang w:val="ro-RO"/>
        </w:rPr>
        <w:t>ă</w:t>
      </w:r>
      <w:r w:rsidR="000F0C92">
        <w:rPr>
          <w:rFonts w:ascii="Times New Roman" w:hAnsi="Times New Roman" w:cs="Times New Roman"/>
          <w:lang w:val="ro-RO"/>
        </w:rPr>
        <w:t>t</w:t>
      </w:r>
      <w:r w:rsidRPr="00BE13CF">
        <w:rPr>
          <w:rFonts w:ascii="Times New Roman" w:hAnsi="Times New Roman" w:cs="Times New Roman"/>
          <w:lang w:val="ro-RO"/>
        </w:rPr>
        <w:t>re buge</w:t>
      </w:r>
      <w:r w:rsidR="000F0C92">
        <w:rPr>
          <w:rFonts w:ascii="Times New Roman" w:hAnsi="Times New Roman" w:cs="Times New Roman"/>
          <w:lang w:val="ro-RO"/>
        </w:rPr>
        <w:t>t</w:t>
      </w:r>
      <w:r w:rsidRPr="00BE13CF">
        <w:rPr>
          <w:rFonts w:ascii="Times New Roman" w:hAnsi="Times New Roman" w:cs="Times New Roman"/>
          <w:lang w:val="ro-RO"/>
        </w:rPr>
        <w:t xml:space="preserve"> </w:t>
      </w:r>
    </w:p>
    <w:p w14:paraId="5585728F" w14:textId="33CA21AC" w:rsidR="00913A96" w:rsidRPr="00BE13CF" w:rsidRDefault="00913A96" w:rsidP="007175A1">
      <w:pPr>
        <w:numPr>
          <w:ilvl w:val="2"/>
          <w:numId w:val="83"/>
        </w:numPr>
        <w:tabs>
          <w:tab w:val="left" w:pos="1710"/>
        </w:tabs>
        <w:suppressAutoHyphens/>
        <w:spacing w:after="0" w:line="240" w:lineRule="auto"/>
        <w:ind w:left="2040"/>
        <w:jc w:val="both"/>
        <w:rPr>
          <w:rFonts w:ascii="Times New Roman" w:hAnsi="Times New Roman" w:cs="Times New Roman"/>
          <w:lang w:val="ro-RO"/>
        </w:rPr>
      </w:pPr>
      <w:r w:rsidRPr="00BE13CF">
        <w:rPr>
          <w:rFonts w:ascii="Times New Roman" w:hAnsi="Times New Roman" w:cs="Times New Roman"/>
          <w:iCs/>
          <w:lang w:val="ro-RO"/>
        </w:rPr>
        <w:t>a</w:t>
      </w:r>
      <w:r w:rsidR="000F0C92">
        <w:rPr>
          <w:rFonts w:ascii="Times New Roman" w:hAnsi="Times New Roman" w:cs="Times New Roman"/>
          <w:iCs/>
          <w:lang w:val="ro-RO"/>
        </w:rPr>
        <w:t>t</w:t>
      </w:r>
      <w:r w:rsidRPr="00BE13CF">
        <w:rPr>
          <w:rFonts w:ascii="Times New Roman" w:hAnsi="Times New Roman" w:cs="Times New Roman"/>
          <w:iCs/>
          <w:lang w:val="ro-RO"/>
        </w:rPr>
        <w:t>en</w:t>
      </w:r>
      <w:r w:rsidR="00285E8E">
        <w:rPr>
          <w:rFonts w:ascii="Times New Roman" w:hAnsi="Times New Roman" w:cs="Times New Roman"/>
          <w:iCs/>
          <w:lang w:val="ro-RO"/>
        </w:rPr>
        <w:t>ț</w:t>
      </w:r>
      <w:r w:rsidRPr="00BE13CF">
        <w:rPr>
          <w:rFonts w:ascii="Times New Roman" w:hAnsi="Times New Roman" w:cs="Times New Roman"/>
          <w:iCs/>
          <w:lang w:val="ro-RO"/>
        </w:rPr>
        <w:t>ionarea debi</w:t>
      </w:r>
      <w:r w:rsidR="000F0C92">
        <w:rPr>
          <w:rFonts w:ascii="Times New Roman" w:hAnsi="Times New Roman" w:cs="Times New Roman"/>
          <w:iCs/>
          <w:lang w:val="ro-RO"/>
        </w:rPr>
        <w:t>t</w:t>
      </w:r>
      <w:r w:rsidRPr="00BE13CF">
        <w:rPr>
          <w:rFonts w:ascii="Times New Roman" w:hAnsi="Times New Roman" w:cs="Times New Roman"/>
          <w:iCs/>
          <w:lang w:val="ro-RO"/>
        </w:rPr>
        <w:t xml:space="preserve">orilor </w:t>
      </w:r>
      <w:r w:rsidR="00285E8E">
        <w:rPr>
          <w:rFonts w:ascii="Times New Roman" w:hAnsi="Times New Roman" w:cs="Times New Roman"/>
          <w:iCs/>
          <w:lang w:val="ro-RO"/>
        </w:rPr>
        <w:t>î</w:t>
      </w:r>
      <w:r w:rsidRPr="00BE13CF">
        <w:rPr>
          <w:rFonts w:ascii="Times New Roman" w:hAnsi="Times New Roman" w:cs="Times New Roman"/>
          <w:iCs/>
          <w:lang w:val="ro-RO"/>
        </w:rPr>
        <w:t>n leg</w:t>
      </w:r>
      <w:r w:rsidR="00285E8E">
        <w:rPr>
          <w:rFonts w:ascii="Times New Roman" w:hAnsi="Times New Roman" w:cs="Times New Roman"/>
          <w:lang w:val="ro-RO"/>
        </w:rPr>
        <w:t>ă</w:t>
      </w:r>
      <w:r w:rsidR="000F0C92">
        <w:rPr>
          <w:rFonts w:ascii="Times New Roman" w:hAnsi="Times New Roman" w:cs="Times New Roman"/>
          <w:iCs/>
          <w:lang w:val="ro-RO"/>
        </w:rPr>
        <w:t>t</w:t>
      </w:r>
      <w:r w:rsidRPr="00BE13CF">
        <w:rPr>
          <w:rFonts w:ascii="Times New Roman" w:hAnsi="Times New Roman" w:cs="Times New Roman"/>
          <w:iCs/>
          <w:lang w:val="ro-RO"/>
        </w:rPr>
        <w:t>ur</w:t>
      </w:r>
      <w:r w:rsidRPr="00BE13CF">
        <w:rPr>
          <w:rFonts w:ascii="Times New Roman" w:hAnsi="Times New Roman" w:cs="Times New Roman"/>
          <w:lang w:val="ro-RO"/>
        </w:rPr>
        <w:t xml:space="preserve">a </w:t>
      </w:r>
      <w:r w:rsidRPr="00BE13CF">
        <w:rPr>
          <w:rFonts w:ascii="Times New Roman" w:hAnsi="Times New Roman" w:cs="Times New Roman"/>
          <w:iCs/>
          <w:lang w:val="ro-RO"/>
        </w:rPr>
        <w:t>cu necesi</w:t>
      </w:r>
      <w:r w:rsidR="000F0C92">
        <w:rPr>
          <w:rFonts w:ascii="Times New Roman" w:hAnsi="Times New Roman" w:cs="Times New Roman"/>
          <w:iCs/>
          <w:lang w:val="ro-RO"/>
        </w:rPr>
        <w:t>t</w:t>
      </w:r>
      <w:r w:rsidRPr="00BE13CF">
        <w:rPr>
          <w:rFonts w:ascii="Times New Roman" w:hAnsi="Times New Roman" w:cs="Times New Roman"/>
          <w:iCs/>
          <w:lang w:val="ro-RO"/>
        </w:rPr>
        <w:t>a</w:t>
      </w:r>
      <w:r w:rsidR="000F0C92">
        <w:rPr>
          <w:rFonts w:ascii="Times New Roman" w:hAnsi="Times New Roman" w:cs="Times New Roman"/>
          <w:iCs/>
          <w:lang w:val="ro-RO"/>
        </w:rPr>
        <w:t>t</w:t>
      </w:r>
      <w:r w:rsidRPr="00BE13CF">
        <w:rPr>
          <w:rFonts w:ascii="Times New Roman" w:hAnsi="Times New Roman" w:cs="Times New Roman"/>
          <w:iCs/>
          <w:lang w:val="ro-RO"/>
        </w:rPr>
        <w:t>ea achi</w:t>
      </w:r>
      <w:r w:rsidR="000F0C92">
        <w:rPr>
          <w:rFonts w:ascii="Times New Roman" w:hAnsi="Times New Roman" w:cs="Times New Roman"/>
          <w:iCs/>
          <w:lang w:val="ro-RO"/>
        </w:rPr>
        <w:t>t</w:t>
      </w:r>
      <w:r w:rsidR="00285E8E">
        <w:rPr>
          <w:rFonts w:ascii="Times New Roman" w:hAnsi="Times New Roman" w:cs="Times New Roman"/>
          <w:lang w:val="ro-RO"/>
        </w:rPr>
        <w:t>ă</w:t>
      </w:r>
      <w:r w:rsidRPr="00BE13CF">
        <w:rPr>
          <w:rFonts w:ascii="Times New Roman" w:hAnsi="Times New Roman" w:cs="Times New Roman"/>
          <w:iCs/>
          <w:lang w:val="ro-RO"/>
        </w:rPr>
        <w:t>rii in</w:t>
      </w:r>
      <w:r w:rsidR="000F0C92">
        <w:rPr>
          <w:rFonts w:ascii="Times New Roman" w:hAnsi="Times New Roman" w:cs="Times New Roman"/>
          <w:iCs/>
          <w:lang w:val="ro-RO"/>
        </w:rPr>
        <w:t>t</w:t>
      </w:r>
      <w:r w:rsidRPr="00BE13CF">
        <w:rPr>
          <w:rFonts w:ascii="Times New Roman" w:hAnsi="Times New Roman" w:cs="Times New Roman"/>
          <w:iCs/>
          <w:lang w:val="ro-RO"/>
        </w:rPr>
        <w:t xml:space="preserve">egrale </w:t>
      </w:r>
      <w:r w:rsidRPr="00BE13CF">
        <w:rPr>
          <w:rFonts w:ascii="Times New Roman" w:hAnsi="Times New Roman" w:cs="Times New Roman"/>
          <w:lang w:val="ro-RO"/>
        </w:rPr>
        <w:t>s</w:t>
      </w:r>
      <w:r w:rsidRPr="00BE13CF">
        <w:rPr>
          <w:rFonts w:ascii="Times New Roman" w:hAnsi="Times New Roman" w:cs="Times New Roman"/>
          <w:iCs/>
          <w:lang w:val="ro-RO"/>
        </w:rPr>
        <w:t xml:space="preserve">i in </w:t>
      </w:r>
      <w:r w:rsidR="000F0C92">
        <w:rPr>
          <w:rFonts w:ascii="Times New Roman" w:hAnsi="Times New Roman" w:cs="Times New Roman"/>
          <w:iCs/>
          <w:lang w:val="ro-RO"/>
        </w:rPr>
        <w:t>t</w:t>
      </w:r>
      <w:r w:rsidRPr="00BE13CF">
        <w:rPr>
          <w:rFonts w:ascii="Times New Roman" w:hAnsi="Times New Roman" w:cs="Times New Roman"/>
          <w:iCs/>
          <w:lang w:val="ro-RO"/>
        </w:rPr>
        <w:t>ermen a obliga</w:t>
      </w:r>
      <w:r w:rsidR="00285E8E">
        <w:rPr>
          <w:rFonts w:ascii="Times New Roman" w:hAnsi="Times New Roman" w:cs="Times New Roman"/>
          <w:iCs/>
          <w:lang w:val="ro-RO"/>
        </w:rPr>
        <w:t>ț</w:t>
      </w:r>
      <w:r w:rsidRPr="00BE13CF">
        <w:rPr>
          <w:rFonts w:ascii="Times New Roman" w:hAnsi="Times New Roman" w:cs="Times New Roman"/>
          <w:iCs/>
          <w:lang w:val="ro-RO"/>
        </w:rPr>
        <w:t>iilor declara</w:t>
      </w:r>
      <w:r w:rsidR="000F0C92">
        <w:rPr>
          <w:rFonts w:ascii="Times New Roman" w:hAnsi="Times New Roman" w:cs="Times New Roman"/>
          <w:iCs/>
          <w:lang w:val="ro-RO"/>
        </w:rPr>
        <w:t>t</w:t>
      </w:r>
      <w:r w:rsidRPr="00BE13CF">
        <w:rPr>
          <w:rFonts w:ascii="Times New Roman" w:hAnsi="Times New Roman" w:cs="Times New Roman"/>
          <w:iCs/>
          <w:lang w:val="ro-RO"/>
        </w:rPr>
        <w:t xml:space="preserve">e </w:t>
      </w:r>
      <w:r w:rsidRPr="00BE13CF">
        <w:rPr>
          <w:rFonts w:ascii="Times New Roman" w:hAnsi="Times New Roman" w:cs="Times New Roman"/>
          <w:lang w:val="ro-RO"/>
        </w:rPr>
        <w:t>s</w:t>
      </w:r>
      <w:r w:rsidRPr="00BE13CF">
        <w:rPr>
          <w:rFonts w:ascii="Times New Roman" w:hAnsi="Times New Roman" w:cs="Times New Roman"/>
          <w:iCs/>
          <w:lang w:val="ro-RO"/>
        </w:rPr>
        <w:t>i in leg</w:t>
      </w:r>
      <w:r w:rsidR="00285E8E">
        <w:rPr>
          <w:rFonts w:ascii="Times New Roman" w:hAnsi="Times New Roman" w:cs="Times New Roman"/>
          <w:lang w:val="ro-RO"/>
        </w:rPr>
        <w:t>ă</w:t>
      </w:r>
      <w:r w:rsidR="000F0C92">
        <w:rPr>
          <w:rFonts w:ascii="Times New Roman" w:hAnsi="Times New Roman" w:cs="Times New Roman"/>
          <w:iCs/>
          <w:lang w:val="ro-RO"/>
        </w:rPr>
        <w:t>t</w:t>
      </w:r>
      <w:r w:rsidRPr="00BE13CF">
        <w:rPr>
          <w:rFonts w:ascii="Times New Roman" w:hAnsi="Times New Roman" w:cs="Times New Roman"/>
          <w:iCs/>
          <w:lang w:val="ro-RO"/>
        </w:rPr>
        <w:t>ur</w:t>
      </w:r>
      <w:r w:rsidRPr="00BE13CF">
        <w:rPr>
          <w:rFonts w:ascii="Times New Roman" w:hAnsi="Times New Roman" w:cs="Times New Roman"/>
          <w:lang w:val="ro-RO"/>
        </w:rPr>
        <w:t xml:space="preserve">a </w:t>
      </w:r>
      <w:r w:rsidRPr="00BE13CF">
        <w:rPr>
          <w:rFonts w:ascii="Times New Roman" w:hAnsi="Times New Roman" w:cs="Times New Roman"/>
          <w:iCs/>
          <w:lang w:val="ro-RO"/>
        </w:rPr>
        <w:t>cu consecin</w:t>
      </w:r>
      <w:r w:rsidR="00285E8E">
        <w:rPr>
          <w:rFonts w:ascii="Times New Roman" w:hAnsi="Times New Roman" w:cs="Times New Roman"/>
          <w:iCs/>
          <w:lang w:val="ro-RO"/>
        </w:rPr>
        <w:t>ț</w:t>
      </w:r>
      <w:r w:rsidRPr="00BE13CF">
        <w:rPr>
          <w:rFonts w:ascii="Times New Roman" w:hAnsi="Times New Roman" w:cs="Times New Roman"/>
          <w:iCs/>
          <w:lang w:val="ro-RO"/>
        </w:rPr>
        <w:t>ele ce decurg din nerespec</w:t>
      </w:r>
      <w:r w:rsidR="000F0C92">
        <w:rPr>
          <w:rFonts w:ascii="Times New Roman" w:hAnsi="Times New Roman" w:cs="Times New Roman"/>
          <w:iCs/>
          <w:lang w:val="ro-RO"/>
        </w:rPr>
        <w:t>t</w:t>
      </w:r>
      <w:r w:rsidRPr="00BE13CF">
        <w:rPr>
          <w:rFonts w:ascii="Times New Roman" w:hAnsi="Times New Roman" w:cs="Times New Roman"/>
          <w:iCs/>
          <w:lang w:val="ro-RO"/>
        </w:rPr>
        <w:t>area aces</w:t>
      </w:r>
      <w:r w:rsidR="000F0C92">
        <w:rPr>
          <w:rFonts w:ascii="Times New Roman" w:hAnsi="Times New Roman" w:cs="Times New Roman"/>
          <w:iCs/>
          <w:lang w:val="ro-RO"/>
        </w:rPr>
        <w:t>t</w:t>
      </w:r>
      <w:r w:rsidRPr="00BE13CF">
        <w:rPr>
          <w:rFonts w:ascii="Times New Roman" w:hAnsi="Times New Roman" w:cs="Times New Roman"/>
          <w:iCs/>
          <w:lang w:val="ro-RO"/>
        </w:rPr>
        <w:t>ui fap</w:t>
      </w:r>
      <w:r w:rsidR="000F0C92">
        <w:rPr>
          <w:rFonts w:ascii="Times New Roman" w:hAnsi="Times New Roman" w:cs="Times New Roman"/>
          <w:iCs/>
          <w:lang w:val="ro-RO"/>
        </w:rPr>
        <w:t>t</w:t>
      </w:r>
    </w:p>
    <w:p w14:paraId="7B88CBC9" w14:textId="77777777" w:rsidR="00913A96" w:rsidRPr="00BE13CF" w:rsidRDefault="00913A96" w:rsidP="007175A1">
      <w:pPr>
        <w:tabs>
          <w:tab w:val="left" w:pos="1710"/>
        </w:tabs>
        <w:spacing w:after="0" w:line="240" w:lineRule="auto"/>
        <w:ind w:left="3480"/>
        <w:jc w:val="both"/>
        <w:rPr>
          <w:rFonts w:ascii="Times New Roman" w:hAnsi="Times New Roman" w:cs="Times New Roman"/>
          <w:lang w:val="ro-RO"/>
        </w:rPr>
      </w:pPr>
    </w:p>
    <w:p w14:paraId="49FED72E" w14:textId="04FA0650" w:rsidR="00913A96" w:rsidRPr="00BE13CF" w:rsidRDefault="00913A96" w:rsidP="007175A1">
      <w:pPr>
        <w:tabs>
          <w:tab w:val="left" w:pos="1710"/>
        </w:tabs>
        <w:spacing w:after="0" w:line="240" w:lineRule="auto"/>
        <w:ind w:left="1536"/>
        <w:jc w:val="both"/>
        <w:rPr>
          <w:rFonts w:ascii="Times New Roman" w:hAnsi="Times New Roman" w:cs="Times New Roman"/>
          <w:lang w:val="ro-RO"/>
        </w:rPr>
      </w:pPr>
      <w:r w:rsidRPr="00BE13CF">
        <w:rPr>
          <w:rFonts w:ascii="Times New Roman" w:hAnsi="Times New Roman" w:cs="Times New Roman"/>
          <w:iCs/>
          <w:lang w:val="ro-RO"/>
        </w:rPr>
        <w:t>- eficien</w:t>
      </w:r>
      <w:r w:rsidR="000F0C92">
        <w:rPr>
          <w:rFonts w:ascii="Times New Roman" w:hAnsi="Times New Roman" w:cs="Times New Roman"/>
          <w:iCs/>
          <w:lang w:val="ro-RO"/>
        </w:rPr>
        <w:t>t</w:t>
      </w:r>
      <w:r w:rsidRPr="00BE13CF">
        <w:rPr>
          <w:rFonts w:ascii="Times New Roman" w:hAnsi="Times New Roman" w:cs="Times New Roman"/>
          <w:iCs/>
          <w:lang w:val="ro-RO"/>
        </w:rPr>
        <w:t>izarea ac</w:t>
      </w:r>
      <w:r w:rsidR="000F0C92">
        <w:rPr>
          <w:rFonts w:ascii="Times New Roman" w:hAnsi="Times New Roman" w:cs="Times New Roman"/>
          <w:iCs/>
          <w:lang w:val="ro-RO"/>
        </w:rPr>
        <w:t>t</w:t>
      </w:r>
      <w:r w:rsidRPr="00BE13CF">
        <w:rPr>
          <w:rFonts w:ascii="Times New Roman" w:hAnsi="Times New Roman" w:cs="Times New Roman"/>
          <w:iCs/>
          <w:lang w:val="ro-RO"/>
        </w:rPr>
        <w:t>ivi</w:t>
      </w:r>
      <w:r w:rsidR="000F0C92">
        <w:rPr>
          <w:rFonts w:ascii="Times New Roman" w:hAnsi="Times New Roman" w:cs="Times New Roman"/>
          <w:iCs/>
          <w:lang w:val="ro-RO"/>
        </w:rPr>
        <w:t>t</w:t>
      </w:r>
      <w:r w:rsidR="009E384B">
        <w:rPr>
          <w:rFonts w:ascii="Times New Roman" w:hAnsi="Times New Roman" w:cs="Times New Roman"/>
          <w:iCs/>
          <w:lang w:val="ro-RO"/>
        </w:rPr>
        <w:t>ăț</w:t>
      </w:r>
      <w:r w:rsidRPr="00BE13CF">
        <w:rPr>
          <w:rFonts w:ascii="Times New Roman" w:hAnsi="Times New Roman" w:cs="Times New Roman"/>
          <w:iCs/>
          <w:lang w:val="ro-RO"/>
        </w:rPr>
        <w:t>ii de colec</w:t>
      </w:r>
      <w:r w:rsidR="000F0C92">
        <w:rPr>
          <w:rFonts w:ascii="Times New Roman" w:hAnsi="Times New Roman" w:cs="Times New Roman"/>
          <w:iCs/>
          <w:lang w:val="ro-RO"/>
        </w:rPr>
        <w:t>t</w:t>
      </w:r>
      <w:r w:rsidRPr="00BE13CF">
        <w:rPr>
          <w:rFonts w:ascii="Times New Roman" w:hAnsi="Times New Roman" w:cs="Times New Roman"/>
          <w:iCs/>
          <w:lang w:val="ro-RO"/>
        </w:rPr>
        <w:t>are  prin implicarea ac</w:t>
      </w:r>
      <w:r w:rsidR="000F0C92">
        <w:rPr>
          <w:rFonts w:ascii="Times New Roman" w:hAnsi="Times New Roman" w:cs="Times New Roman"/>
          <w:iCs/>
          <w:lang w:val="ro-RO"/>
        </w:rPr>
        <w:t>t</w:t>
      </w:r>
      <w:r w:rsidRPr="00BE13CF">
        <w:rPr>
          <w:rFonts w:ascii="Times New Roman" w:hAnsi="Times New Roman" w:cs="Times New Roman"/>
          <w:iCs/>
          <w:lang w:val="ro-RO"/>
        </w:rPr>
        <w:t>ivi</w:t>
      </w:r>
      <w:r w:rsidR="000F0C92">
        <w:rPr>
          <w:rFonts w:ascii="Times New Roman" w:hAnsi="Times New Roman" w:cs="Times New Roman"/>
          <w:iCs/>
          <w:lang w:val="ro-RO"/>
        </w:rPr>
        <w:t>t</w:t>
      </w:r>
      <w:r w:rsidR="009E384B">
        <w:rPr>
          <w:rFonts w:ascii="Times New Roman" w:hAnsi="Times New Roman" w:cs="Times New Roman"/>
          <w:iCs/>
          <w:lang w:val="ro-RO"/>
        </w:rPr>
        <w:t>ăț</w:t>
      </w:r>
      <w:r w:rsidRPr="00BE13CF">
        <w:rPr>
          <w:rFonts w:ascii="Times New Roman" w:hAnsi="Times New Roman" w:cs="Times New Roman"/>
          <w:iCs/>
          <w:lang w:val="ro-RO"/>
        </w:rPr>
        <w:t>ii de inspec</w:t>
      </w:r>
      <w:r w:rsidR="009E384B">
        <w:rPr>
          <w:rFonts w:ascii="Times New Roman" w:hAnsi="Times New Roman" w:cs="Times New Roman"/>
          <w:iCs/>
          <w:lang w:val="ro-RO"/>
        </w:rPr>
        <w:t>ț</w:t>
      </w:r>
      <w:r w:rsidRPr="00BE13CF">
        <w:rPr>
          <w:rFonts w:ascii="Times New Roman" w:hAnsi="Times New Roman" w:cs="Times New Roman"/>
          <w:iCs/>
          <w:lang w:val="ro-RO"/>
        </w:rPr>
        <w:t>ie fiscal</w:t>
      </w:r>
      <w:r w:rsidR="009E384B">
        <w:rPr>
          <w:rFonts w:ascii="Times New Roman" w:hAnsi="Times New Roman" w:cs="Times New Roman"/>
          <w:iCs/>
          <w:lang w:val="ro-RO"/>
        </w:rPr>
        <w:t>ă</w:t>
      </w:r>
      <w:r w:rsidRPr="00BE13CF">
        <w:rPr>
          <w:rFonts w:ascii="Times New Roman" w:hAnsi="Times New Roman" w:cs="Times New Roman"/>
          <w:iCs/>
          <w:lang w:val="ro-RO"/>
        </w:rPr>
        <w:t xml:space="preserve"> care vor proceda la impulsionarea </w:t>
      </w:r>
      <w:r w:rsidR="009E384B">
        <w:rPr>
          <w:rFonts w:ascii="Times New Roman" w:hAnsi="Times New Roman" w:cs="Times New Roman"/>
          <w:iCs/>
          <w:lang w:val="ro-RO"/>
        </w:rPr>
        <w:t>î</w:t>
      </w:r>
      <w:r w:rsidRPr="00BE13CF">
        <w:rPr>
          <w:rFonts w:ascii="Times New Roman" w:hAnsi="Times New Roman" w:cs="Times New Roman"/>
          <w:iCs/>
          <w:lang w:val="ro-RO"/>
        </w:rPr>
        <w:t>ncas</w:t>
      </w:r>
      <w:r w:rsidR="009E384B">
        <w:rPr>
          <w:rFonts w:ascii="Times New Roman" w:hAnsi="Times New Roman" w:cs="Times New Roman"/>
          <w:iCs/>
          <w:lang w:val="ro-RO"/>
        </w:rPr>
        <w:t>ă</w:t>
      </w:r>
      <w:r w:rsidRPr="00BE13CF">
        <w:rPr>
          <w:rFonts w:ascii="Times New Roman" w:hAnsi="Times New Roman" w:cs="Times New Roman"/>
          <w:iCs/>
          <w:lang w:val="ro-RO"/>
        </w:rPr>
        <w:t>rilor la buge</w:t>
      </w:r>
      <w:r w:rsidR="000F0C92">
        <w:rPr>
          <w:rFonts w:ascii="Times New Roman" w:hAnsi="Times New Roman" w:cs="Times New Roman"/>
          <w:iCs/>
          <w:lang w:val="ro-RO"/>
        </w:rPr>
        <w:t>t</w:t>
      </w:r>
      <w:r w:rsidRPr="00BE13CF">
        <w:rPr>
          <w:rFonts w:ascii="Times New Roman" w:hAnsi="Times New Roman" w:cs="Times New Roman"/>
          <w:iCs/>
          <w:lang w:val="ro-RO"/>
        </w:rPr>
        <w:t>;</w:t>
      </w:r>
    </w:p>
    <w:p w14:paraId="5091CE9C" w14:textId="77777777" w:rsidR="00913A96" w:rsidRPr="00BE13CF" w:rsidRDefault="00913A96" w:rsidP="007175A1">
      <w:pPr>
        <w:tabs>
          <w:tab w:val="left" w:pos="1710"/>
        </w:tabs>
        <w:spacing w:after="0" w:line="240" w:lineRule="auto"/>
        <w:ind w:left="1536"/>
        <w:jc w:val="both"/>
        <w:rPr>
          <w:rFonts w:ascii="Times New Roman" w:hAnsi="Times New Roman" w:cs="Times New Roman"/>
          <w:iCs/>
          <w:lang w:val="ro-RO"/>
        </w:rPr>
      </w:pPr>
    </w:p>
    <w:p w14:paraId="04B01AC8" w14:textId="67635A28" w:rsidR="00913A96" w:rsidRPr="00BE13CF" w:rsidRDefault="00913A96" w:rsidP="007175A1">
      <w:pPr>
        <w:tabs>
          <w:tab w:val="left" w:pos="1710"/>
        </w:tabs>
        <w:autoSpaceDE w:val="0"/>
        <w:spacing w:after="0" w:line="240" w:lineRule="auto"/>
        <w:ind w:left="1536"/>
        <w:jc w:val="both"/>
        <w:rPr>
          <w:rFonts w:ascii="Times New Roman" w:hAnsi="Times New Roman" w:cs="Times New Roman"/>
          <w:lang w:val="ro-RO"/>
        </w:rPr>
      </w:pPr>
      <w:r w:rsidRPr="00BE13CF">
        <w:rPr>
          <w:rFonts w:ascii="Times New Roman" w:hAnsi="Times New Roman" w:cs="Times New Roman"/>
          <w:iCs/>
          <w:lang w:val="ro-RO"/>
        </w:rPr>
        <w:t xml:space="preserve">- </w:t>
      </w:r>
      <w:r w:rsidR="009E384B">
        <w:rPr>
          <w:rFonts w:ascii="Times New Roman" w:hAnsi="Times New Roman" w:cs="Times New Roman"/>
          <w:iCs/>
          <w:lang w:val="ro-RO"/>
        </w:rPr>
        <w:t>î</w:t>
      </w:r>
      <w:r w:rsidRPr="00BE13CF">
        <w:rPr>
          <w:rFonts w:ascii="Times New Roman" w:hAnsi="Times New Roman" w:cs="Times New Roman"/>
          <w:lang w:val="ro-RO"/>
        </w:rPr>
        <w:t>n vederea  recuper</w:t>
      </w:r>
      <w:r w:rsidR="009E384B">
        <w:rPr>
          <w:rFonts w:ascii="Times New Roman" w:hAnsi="Times New Roman" w:cs="Times New Roman"/>
          <w:lang w:val="ro-RO"/>
        </w:rPr>
        <w:t>ă</w:t>
      </w:r>
      <w:r w:rsidRPr="00BE13CF">
        <w:rPr>
          <w:rFonts w:ascii="Times New Roman" w:hAnsi="Times New Roman" w:cs="Times New Roman"/>
          <w:lang w:val="ro-RO"/>
        </w:rPr>
        <w:t>rii obliga</w:t>
      </w:r>
      <w:r w:rsidR="009E384B">
        <w:rPr>
          <w:rFonts w:ascii="Times New Roman" w:hAnsi="Times New Roman" w:cs="Times New Roman"/>
          <w:lang w:val="ro-RO"/>
        </w:rPr>
        <w:t>ț</w:t>
      </w:r>
      <w:r w:rsidRPr="00BE13CF">
        <w:rPr>
          <w:rFonts w:ascii="Times New Roman" w:hAnsi="Times New Roman" w:cs="Times New Roman"/>
          <w:lang w:val="ro-RO"/>
        </w:rPr>
        <w:t>iilor de pla</w:t>
      </w:r>
      <w:r w:rsidR="000F0C92">
        <w:rPr>
          <w:rFonts w:ascii="Times New Roman" w:hAnsi="Times New Roman" w:cs="Times New Roman"/>
          <w:lang w:val="ro-RO"/>
        </w:rPr>
        <w:t>t</w:t>
      </w:r>
      <w:r w:rsidR="009E384B">
        <w:rPr>
          <w:rFonts w:ascii="Times New Roman" w:hAnsi="Times New Roman" w:cs="Times New Roman"/>
          <w:lang w:val="ro-RO"/>
        </w:rPr>
        <w:t>ă</w:t>
      </w:r>
      <w:r w:rsidRPr="00BE13CF">
        <w:rPr>
          <w:rFonts w:ascii="Times New Roman" w:hAnsi="Times New Roman" w:cs="Times New Roman"/>
          <w:lang w:val="ro-RO"/>
        </w:rPr>
        <w:t xml:space="preserve"> da</w:t>
      </w:r>
      <w:r w:rsidR="000F0C92">
        <w:rPr>
          <w:rFonts w:ascii="Times New Roman" w:hAnsi="Times New Roman" w:cs="Times New Roman"/>
          <w:lang w:val="ro-RO"/>
        </w:rPr>
        <w:t>t</w:t>
      </w:r>
      <w:r w:rsidRPr="00BE13CF">
        <w:rPr>
          <w:rFonts w:ascii="Times New Roman" w:hAnsi="Times New Roman" w:cs="Times New Roman"/>
          <w:lang w:val="ro-RO"/>
        </w:rPr>
        <w:t>ora</w:t>
      </w:r>
      <w:r w:rsidR="000F0C92">
        <w:rPr>
          <w:rFonts w:ascii="Times New Roman" w:hAnsi="Times New Roman" w:cs="Times New Roman"/>
          <w:lang w:val="ro-RO"/>
        </w:rPr>
        <w:t>t</w:t>
      </w:r>
      <w:r w:rsidRPr="00BE13CF">
        <w:rPr>
          <w:rFonts w:ascii="Times New Roman" w:hAnsi="Times New Roman" w:cs="Times New Roman"/>
          <w:lang w:val="ro-RO"/>
        </w:rPr>
        <w:t>e buge</w:t>
      </w:r>
      <w:r w:rsidR="000F0C92">
        <w:rPr>
          <w:rFonts w:ascii="Times New Roman" w:hAnsi="Times New Roman" w:cs="Times New Roman"/>
          <w:lang w:val="ro-RO"/>
        </w:rPr>
        <w:t>t</w:t>
      </w:r>
      <w:r w:rsidRPr="00BE13CF">
        <w:rPr>
          <w:rFonts w:ascii="Times New Roman" w:hAnsi="Times New Roman" w:cs="Times New Roman"/>
          <w:lang w:val="ro-RO"/>
        </w:rPr>
        <w:t>ului de s</w:t>
      </w:r>
      <w:r w:rsidR="000F0C92">
        <w:rPr>
          <w:rFonts w:ascii="Times New Roman" w:hAnsi="Times New Roman" w:cs="Times New Roman"/>
          <w:lang w:val="ro-RO"/>
        </w:rPr>
        <w:t>t</w:t>
      </w:r>
      <w:r w:rsidRPr="00BE13CF">
        <w:rPr>
          <w:rFonts w:ascii="Times New Roman" w:hAnsi="Times New Roman" w:cs="Times New Roman"/>
          <w:lang w:val="ro-RO"/>
        </w:rPr>
        <w:t>a</w:t>
      </w:r>
      <w:r w:rsidR="000F0C92">
        <w:rPr>
          <w:rFonts w:ascii="Times New Roman" w:hAnsi="Times New Roman" w:cs="Times New Roman"/>
          <w:lang w:val="ro-RO"/>
        </w:rPr>
        <w:t>t</w:t>
      </w:r>
      <w:r w:rsidRPr="00BE13CF">
        <w:rPr>
          <w:rFonts w:ascii="Times New Roman" w:hAnsi="Times New Roman" w:cs="Times New Roman"/>
          <w:lang w:val="ro-RO"/>
        </w:rPr>
        <w:t xml:space="preserve"> </w:t>
      </w:r>
      <w:r w:rsidR="009E384B">
        <w:rPr>
          <w:rFonts w:ascii="Times New Roman" w:hAnsi="Times New Roman" w:cs="Times New Roman"/>
          <w:lang w:val="ro-RO"/>
        </w:rPr>
        <w:t>î</w:t>
      </w:r>
      <w:r w:rsidRPr="00BE13CF">
        <w:rPr>
          <w:rFonts w:ascii="Times New Roman" w:hAnsi="Times New Roman" w:cs="Times New Roman"/>
          <w:lang w:val="ro-RO"/>
        </w:rPr>
        <w:t>n cazul aces</w:t>
      </w:r>
      <w:r w:rsidR="000F0C92">
        <w:rPr>
          <w:rFonts w:ascii="Times New Roman" w:hAnsi="Times New Roman" w:cs="Times New Roman"/>
          <w:lang w:val="ro-RO"/>
        </w:rPr>
        <w:t>t</w:t>
      </w:r>
      <w:r w:rsidRPr="00BE13CF">
        <w:rPr>
          <w:rFonts w:ascii="Times New Roman" w:hAnsi="Times New Roman" w:cs="Times New Roman"/>
          <w:lang w:val="ro-RO"/>
        </w:rPr>
        <w:t>or con</w:t>
      </w:r>
      <w:r w:rsidR="000F0C92">
        <w:rPr>
          <w:rFonts w:ascii="Times New Roman" w:hAnsi="Times New Roman" w:cs="Times New Roman"/>
          <w:lang w:val="ro-RO"/>
        </w:rPr>
        <w:t>t</w:t>
      </w:r>
      <w:r w:rsidRPr="00BE13CF">
        <w:rPr>
          <w:rFonts w:ascii="Times New Roman" w:hAnsi="Times New Roman" w:cs="Times New Roman"/>
          <w:lang w:val="ro-RO"/>
        </w:rPr>
        <w:t xml:space="preserve">ribuabili </w:t>
      </w:r>
      <w:r w:rsidR="009E384B">
        <w:rPr>
          <w:rFonts w:ascii="Times New Roman" w:hAnsi="Times New Roman" w:cs="Times New Roman"/>
          <w:lang w:val="ro-RO"/>
        </w:rPr>
        <w:t>ș</w:t>
      </w:r>
      <w:r w:rsidRPr="00BE13CF">
        <w:rPr>
          <w:rFonts w:ascii="Times New Roman" w:hAnsi="Times New Roman" w:cs="Times New Roman"/>
          <w:lang w:val="ro-RO"/>
        </w:rPr>
        <w:t>i nu numai, se va in</w:t>
      </w:r>
      <w:r w:rsidR="000F0C92">
        <w:rPr>
          <w:rFonts w:ascii="Times New Roman" w:hAnsi="Times New Roman" w:cs="Times New Roman"/>
          <w:lang w:val="ro-RO"/>
        </w:rPr>
        <w:t>t</w:t>
      </w:r>
      <w:r w:rsidRPr="00BE13CF">
        <w:rPr>
          <w:rFonts w:ascii="Times New Roman" w:hAnsi="Times New Roman" w:cs="Times New Roman"/>
          <w:lang w:val="ro-RO"/>
        </w:rPr>
        <w:t xml:space="preserve">ensifica demersurile legale </w:t>
      </w:r>
      <w:r w:rsidR="00FA4F42">
        <w:rPr>
          <w:rFonts w:ascii="Times New Roman" w:hAnsi="Times New Roman" w:cs="Times New Roman"/>
          <w:lang w:val="ro-RO"/>
        </w:rPr>
        <w:t>î</w:t>
      </w:r>
      <w:r w:rsidRPr="00BE13CF">
        <w:rPr>
          <w:rFonts w:ascii="Times New Roman" w:hAnsi="Times New Roman" w:cs="Times New Roman"/>
          <w:lang w:val="ro-RO"/>
        </w:rPr>
        <w:t>n vederea realiz</w:t>
      </w:r>
      <w:r w:rsidR="00FA4F42">
        <w:rPr>
          <w:rFonts w:ascii="Times New Roman" w:hAnsi="Times New Roman" w:cs="Times New Roman"/>
          <w:lang w:val="ro-RO"/>
        </w:rPr>
        <w:t>ă</w:t>
      </w:r>
      <w:r w:rsidRPr="00BE13CF">
        <w:rPr>
          <w:rFonts w:ascii="Times New Roman" w:hAnsi="Times New Roman" w:cs="Times New Roman"/>
          <w:lang w:val="ro-RO"/>
        </w:rPr>
        <w:t>rii aces</w:t>
      </w:r>
      <w:r w:rsidR="000F0C92">
        <w:rPr>
          <w:rFonts w:ascii="Times New Roman" w:hAnsi="Times New Roman" w:cs="Times New Roman"/>
          <w:lang w:val="ro-RO"/>
        </w:rPr>
        <w:t>t</w:t>
      </w:r>
      <w:r w:rsidRPr="00BE13CF">
        <w:rPr>
          <w:rFonts w:ascii="Times New Roman" w:hAnsi="Times New Roman" w:cs="Times New Roman"/>
          <w:lang w:val="ro-RO"/>
        </w:rPr>
        <w:t>or sume, in primul r</w:t>
      </w:r>
      <w:r w:rsidR="00FA4F42">
        <w:rPr>
          <w:rFonts w:ascii="Times New Roman" w:hAnsi="Times New Roman" w:cs="Times New Roman"/>
          <w:lang w:val="ro-RO"/>
        </w:rPr>
        <w:t>â</w:t>
      </w:r>
      <w:r w:rsidRPr="00BE13CF">
        <w:rPr>
          <w:rFonts w:ascii="Times New Roman" w:hAnsi="Times New Roman" w:cs="Times New Roman"/>
          <w:lang w:val="ro-RO"/>
        </w:rPr>
        <w:t>nd av</w:t>
      </w:r>
      <w:r w:rsidR="00FA4F42">
        <w:rPr>
          <w:rFonts w:ascii="Times New Roman" w:hAnsi="Times New Roman" w:cs="Times New Roman"/>
          <w:lang w:val="ro-RO"/>
        </w:rPr>
        <w:t>â</w:t>
      </w:r>
      <w:r w:rsidRPr="00BE13CF">
        <w:rPr>
          <w:rFonts w:ascii="Times New Roman" w:hAnsi="Times New Roman" w:cs="Times New Roman"/>
          <w:lang w:val="ro-RO"/>
        </w:rPr>
        <w:t xml:space="preserve">nd </w:t>
      </w:r>
      <w:r w:rsidR="00FA4F42">
        <w:rPr>
          <w:rFonts w:ascii="Times New Roman" w:hAnsi="Times New Roman" w:cs="Times New Roman"/>
          <w:lang w:val="ro-RO"/>
        </w:rPr>
        <w:t>î</w:t>
      </w:r>
      <w:r w:rsidRPr="00BE13CF">
        <w:rPr>
          <w:rFonts w:ascii="Times New Roman" w:hAnsi="Times New Roman" w:cs="Times New Roman"/>
          <w:lang w:val="ro-RO"/>
        </w:rPr>
        <w:t>n vedere recomand</w:t>
      </w:r>
      <w:r w:rsidR="00FA4F42">
        <w:rPr>
          <w:rFonts w:ascii="Times New Roman" w:hAnsi="Times New Roman" w:cs="Times New Roman"/>
          <w:lang w:val="ro-RO"/>
        </w:rPr>
        <w:t>ă</w:t>
      </w:r>
      <w:r w:rsidRPr="00BE13CF">
        <w:rPr>
          <w:rFonts w:ascii="Times New Roman" w:hAnsi="Times New Roman" w:cs="Times New Roman"/>
          <w:lang w:val="ro-RO"/>
        </w:rPr>
        <w:t>rile f</w:t>
      </w:r>
      <w:r w:rsidR="00FA4F42">
        <w:rPr>
          <w:rFonts w:ascii="Times New Roman" w:hAnsi="Times New Roman" w:cs="Times New Roman"/>
          <w:lang w:val="ro-RO"/>
        </w:rPr>
        <w:t>ă</w:t>
      </w:r>
      <w:r w:rsidRPr="00BE13CF">
        <w:rPr>
          <w:rFonts w:ascii="Times New Roman" w:hAnsi="Times New Roman" w:cs="Times New Roman"/>
          <w:lang w:val="ro-RO"/>
        </w:rPr>
        <w:t>cu</w:t>
      </w:r>
      <w:r w:rsidR="000F0C92">
        <w:rPr>
          <w:rFonts w:ascii="Times New Roman" w:hAnsi="Times New Roman" w:cs="Times New Roman"/>
          <w:lang w:val="ro-RO"/>
        </w:rPr>
        <w:t>t</w:t>
      </w:r>
      <w:r w:rsidRPr="00BE13CF">
        <w:rPr>
          <w:rFonts w:ascii="Times New Roman" w:hAnsi="Times New Roman" w:cs="Times New Roman"/>
          <w:lang w:val="ro-RO"/>
        </w:rPr>
        <w:t xml:space="preserve">e de conducerea ANAF, privind </w:t>
      </w:r>
      <w:r w:rsidR="00FA4F42">
        <w:rPr>
          <w:rFonts w:ascii="Times New Roman" w:hAnsi="Times New Roman" w:cs="Times New Roman"/>
          <w:lang w:val="ro-RO"/>
        </w:rPr>
        <w:t>î</w:t>
      </w:r>
      <w:r w:rsidRPr="00BE13CF">
        <w:rPr>
          <w:rFonts w:ascii="Times New Roman" w:hAnsi="Times New Roman" w:cs="Times New Roman"/>
          <w:lang w:val="ro-RO"/>
        </w:rPr>
        <w:t>ndrumarea con</w:t>
      </w:r>
      <w:r w:rsidR="000F0C92">
        <w:rPr>
          <w:rFonts w:ascii="Times New Roman" w:hAnsi="Times New Roman" w:cs="Times New Roman"/>
          <w:lang w:val="ro-RO"/>
        </w:rPr>
        <w:t>t</w:t>
      </w:r>
      <w:r w:rsidRPr="00BE13CF">
        <w:rPr>
          <w:rFonts w:ascii="Times New Roman" w:hAnsi="Times New Roman" w:cs="Times New Roman"/>
          <w:lang w:val="ro-RO"/>
        </w:rPr>
        <w:t>ribuabililor spre a op</w:t>
      </w:r>
      <w:r w:rsidR="000F0C92">
        <w:rPr>
          <w:rFonts w:ascii="Times New Roman" w:hAnsi="Times New Roman" w:cs="Times New Roman"/>
          <w:lang w:val="ro-RO"/>
        </w:rPr>
        <w:t>t</w:t>
      </w:r>
      <w:r w:rsidRPr="00BE13CF">
        <w:rPr>
          <w:rFonts w:ascii="Times New Roman" w:hAnsi="Times New Roman" w:cs="Times New Roman"/>
          <w:lang w:val="ro-RO"/>
        </w:rPr>
        <w:t>a pen</w:t>
      </w:r>
      <w:r w:rsidR="000F0C92">
        <w:rPr>
          <w:rFonts w:ascii="Times New Roman" w:hAnsi="Times New Roman" w:cs="Times New Roman"/>
          <w:lang w:val="ro-RO"/>
        </w:rPr>
        <w:t>t</w:t>
      </w:r>
      <w:r w:rsidRPr="00BE13CF">
        <w:rPr>
          <w:rFonts w:ascii="Times New Roman" w:hAnsi="Times New Roman" w:cs="Times New Roman"/>
          <w:lang w:val="ro-RO"/>
        </w:rPr>
        <w:t>ru e</w:t>
      </w:r>
      <w:r w:rsidR="00FA4F42">
        <w:rPr>
          <w:rFonts w:ascii="Times New Roman" w:hAnsi="Times New Roman" w:cs="Times New Roman"/>
          <w:lang w:val="ro-RO"/>
        </w:rPr>
        <w:t>ș</w:t>
      </w:r>
      <w:r w:rsidRPr="00BE13CF">
        <w:rPr>
          <w:rFonts w:ascii="Times New Roman" w:hAnsi="Times New Roman" w:cs="Times New Roman"/>
          <w:lang w:val="ro-RO"/>
        </w:rPr>
        <w:t xml:space="preserve">alonarea sumelor </w:t>
      </w:r>
      <w:r w:rsidR="00FA4F42">
        <w:rPr>
          <w:rFonts w:ascii="Times New Roman" w:hAnsi="Times New Roman" w:cs="Times New Roman"/>
          <w:lang w:val="ro-RO"/>
        </w:rPr>
        <w:t>î</w:t>
      </w:r>
      <w:r w:rsidRPr="00BE13CF">
        <w:rPr>
          <w:rFonts w:ascii="Times New Roman" w:hAnsi="Times New Roman" w:cs="Times New Roman"/>
          <w:lang w:val="ro-RO"/>
        </w:rPr>
        <w:t xml:space="preserve">n cazul </w:t>
      </w:r>
      <w:r w:rsidR="00FA4F42">
        <w:rPr>
          <w:rFonts w:ascii="Times New Roman" w:hAnsi="Times New Roman" w:cs="Times New Roman"/>
          <w:lang w:val="ro-RO"/>
        </w:rPr>
        <w:t>î</w:t>
      </w:r>
      <w:r w:rsidRPr="00BE13CF">
        <w:rPr>
          <w:rFonts w:ascii="Times New Roman" w:hAnsi="Times New Roman" w:cs="Times New Roman"/>
          <w:lang w:val="ro-RO"/>
        </w:rPr>
        <w:t>n care nu exis</w:t>
      </w:r>
      <w:r w:rsidR="000F0C92">
        <w:rPr>
          <w:rFonts w:ascii="Times New Roman" w:hAnsi="Times New Roman" w:cs="Times New Roman"/>
          <w:lang w:val="ro-RO"/>
        </w:rPr>
        <w:t>t</w:t>
      </w:r>
      <w:r w:rsidRPr="00BE13CF">
        <w:rPr>
          <w:rFonts w:ascii="Times New Roman" w:hAnsi="Times New Roman" w:cs="Times New Roman"/>
          <w:lang w:val="ro-RO"/>
        </w:rPr>
        <w:t>a posibili</w:t>
      </w:r>
      <w:r w:rsidR="000F0C92">
        <w:rPr>
          <w:rFonts w:ascii="Times New Roman" w:hAnsi="Times New Roman" w:cs="Times New Roman"/>
          <w:lang w:val="ro-RO"/>
        </w:rPr>
        <w:t>t</w:t>
      </w:r>
      <w:r w:rsidRPr="00BE13CF">
        <w:rPr>
          <w:rFonts w:ascii="Times New Roman" w:hAnsi="Times New Roman" w:cs="Times New Roman"/>
          <w:lang w:val="ro-RO"/>
        </w:rPr>
        <w:t>a</w:t>
      </w:r>
      <w:r w:rsidR="000F0C92">
        <w:rPr>
          <w:rFonts w:ascii="Times New Roman" w:hAnsi="Times New Roman" w:cs="Times New Roman"/>
          <w:lang w:val="ro-RO"/>
        </w:rPr>
        <w:t>t</w:t>
      </w:r>
      <w:r w:rsidRPr="00BE13CF">
        <w:rPr>
          <w:rFonts w:ascii="Times New Roman" w:hAnsi="Times New Roman" w:cs="Times New Roman"/>
          <w:lang w:val="ro-RO"/>
        </w:rPr>
        <w:t>ea pl</w:t>
      </w:r>
      <w:r w:rsidR="00FA4F42">
        <w:rPr>
          <w:rFonts w:ascii="Times New Roman" w:hAnsi="Times New Roman" w:cs="Times New Roman"/>
          <w:lang w:val="ro-RO"/>
        </w:rPr>
        <w:t>ăț</w:t>
      </w:r>
      <w:r w:rsidRPr="00BE13CF">
        <w:rPr>
          <w:rFonts w:ascii="Times New Roman" w:hAnsi="Times New Roman" w:cs="Times New Roman"/>
          <w:lang w:val="ro-RO"/>
        </w:rPr>
        <w:t>ii aces</w:t>
      </w:r>
      <w:r w:rsidR="000F0C92">
        <w:rPr>
          <w:rFonts w:ascii="Times New Roman" w:hAnsi="Times New Roman" w:cs="Times New Roman"/>
          <w:lang w:val="ro-RO"/>
        </w:rPr>
        <w:t>t</w:t>
      </w:r>
      <w:r w:rsidRPr="00BE13CF">
        <w:rPr>
          <w:rFonts w:ascii="Times New Roman" w:hAnsi="Times New Roman" w:cs="Times New Roman"/>
          <w:lang w:val="ro-RO"/>
        </w:rPr>
        <w:t xml:space="preserve">or sume, </w:t>
      </w:r>
      <w:r w:rsidR="00FA4F42">
        <w:rPr>
          <w:rFonts w:ascii="Times New Roman" w:hAnsi="Times New Roman" w:cs="Times New Roman"/>
          <w:lang w:val="ro-RO"/>
        </w:rPr>
        <w:t>î</w:t>
      </w:r>
      <w:r w:rsidRPr="00BE13CF">
        <w:rPr>
          <w:rFonts w:ascii="Times New Roman" w:hAnsi="Times New Roman" w:cs="Times New Roman"/>
          <w:lang w:val="ro-RO"/>
        </w:rPr>
        <w:t>n caz con</w:t>
      </w:r>
      <w:r w:rsidR="000F0C92">
        <w:rPr>
          <w:rFonts w:ascii="Times New Roman" w:hAnsi="Times New Roman" w:cs="Times New Roman"/>
          <w:lang w:val="ro-RO"/>
        </w:rPr>
        <w:t>t</w:t>
      </w:r>
      <w:r w:rsidRPr="00BE13CF">
        <w:rPr>
          <w:rFonts w:ascii="Times New Roman" w:hAnsi="Times New Roman" w:cs="Times New Roman"/>
          <w:lang w:val="ro-RO"/>
        </w:rPr>
        <w:t>rar recurg</w:t>
      </w:r>
      <w:r w:rsidR="00FA4F42">
        <w:rPr>
          <w:rFonts w:ascii="Times New Roman" w:hAnsi="Times New Roman" w:cs="Times New Roman"/>
          <w:lang w:val="ro-RO"/>
        </w:rPr>
        <w:t>â</w:t>
      </w:r>
      <w:r w:rsidRPr="00BE13CF">
        <w:rPr>
          <w:rFonts w:ascii="Times New Roman" w:hAnsi="Times New Roman" w:cs="Times New Roman"/>
          <w:lang w:val="ro-RO"/>
        </w:rPr>
        <w:t xml:space="preserve">ndu-se la aplicarea </w:t>
      </w:r>
      <w:r w:rsidR="000F0C92">
        <w:rPr>
          <w:rFonts w:ascii="Times New Roman" w:hAnsi="Times New Roman" w:cs="Times New Roman"/>
          <w:lang w:val="ro-RO"/>
        </w:rPr>
        <w:t>t</w:t>
      </w:r>
      <w:r w:rsidRPr="00BE13CF">
        <w:rPr>
          <w:rFonts w:ascii="Times New Roman" w:hAnsi="Times New Roman" w:cs="Times New Roman"/>
          <w:lang w:val="ro-RO"/>
        </w:rPr>
        <w:t>u</w:t>
      </w:r>
      <w:r w:rsidR="000F0C92">
        <w:rPr>
          <w:rFonts w:ascii="Times New Roman" w:hAnsi="Times New Roman" w:cs="Times New Roman"/>
          <w:lang w:val="ro-RO"/>
        </w:rPr>
        <w:t>t</w:t>
      </w:r>
      <w:r w:rsidRPr="00BE13CF">
        <w:rPr>
          <w:rFonts w:ascii="Times New Roman" w:hAnsi="Times New Roman" w:cs="Times New Roman"/>
          <w:lang w:val="ro-RO"/>
        </w:rPr>
        <w:t>uror formelor de execu</w:t>
      </w:r>
      <w:r w:rsidR="000F0C92">
        <w:rPr>
          <w:rFonts w:ascii="Times New Roman" w:hAnsi="Times New Roman" w:cs="Times New Roman"/>
          <w:lang w:val="ro-RO"/>
        </w:rPr>
        <w:t>t</w:t>
      </w:r>
      <w:r w:rsidRPr="00BE13CF">
        <w:rPr>
          <w:rFonts w:ascii="Times New Roman" w:hAnsi="Times New Roman" w:cs="Times New Roman"/>
          <w:lang w:val="ro-RO"/>
        </w:rPr>
        <w:t>are sili</w:t>
      </w:r>
      <w:r w:rsidR="000F0C92">
        <w:rPr>
          <w:rFonts w:ascii="Times New Roman" w:hAnsi="Times New Roman" w:cs="Times New Roman"/>
          <w:lang w:val="ro-RO"/>
        </w:rPr>
        <w:t>t</w:t>
      </w:r>
      <w:r w:rsidRPr="00BE13CF">
        <w:rPr>
          <w:rFonts w:ascii="Times New Roman" w:hAnsi="Times New Roman" w:cs="Times New Roman"/>
          <w:lang w:val="ro-RO"/>
        </w:rPr>
        <w:t xml:space="preserve">a </w:t>
      </w:r>
      <w:r w:rsidR="00FA4F42">
        <w:rPr>
          <w:rFonts w:ascii="Times New Roman" w:hAnsi="Times New Roman" w:cs="Times New Roman"/>
          <w:lang w:val="ro-RO"/>
        </w:rPr>
        <w:t>î</w:t>
      </w:r>
      <w:r w:rsidRPr="00BE13CF">
        <w:rPr>
          <w:rFonts w:ascii="Times New Roman" w:hAnsi="Times New Roman" w:cs="Times New Roman"/>
          <w:lang w:val="ro-RO"/>
        </w:rPr>
        <w:t>n vederea recuper</w:t>
      </w:r>
      <w:r w:rsidR="00FA4F42">
        <w:rPr>
          <w:rFonts w:ascii="Times New Roman" w:hAnsi="Times New Roman" w:cs="Times New Roman"/>
          <w:lang w:val="ro-RO"/>
        </w:rPr>
        <w:t>ă</w:t>
      </w:r>
      <w:r w:rsidRPr="00BE13CF">
        <w:rPr>
          <w:rFonts w:ascii="Times New Roman" w:hAnsi="Times New Roman" w:cs="Times New Roman"/>
          <w:lang w:val="ro-RO"/>
        </w:rPr>
        <w:t xml:space="preserve">rii </w:t>
      </w:r>
      <w:r w:rsidR="00FA4F42">
        <w:rPr>
          <w:rFonts w:ascii="Times New Roman" w:hAnsi="Times New Roman" w:cs="Times New Roman"/>
          <w:lang w:val="ro-RO"/>
        </w:rPr>
        <w:t>î</w:t>
      </w:r>
      <w:r w:rsidRPr="00BE13CF">
        <w:rPr>
          <w:rFonts w:ascii="Times New Roman" w:hAnsi="Times New Roman" w:cs="Times New Roman"/>
          <w:lang w:val="ro-RO"/>
        </w:rPr>
        <w:t>n</w:t>
      </w:r>
      <w:r w:rsidR="000F0C92">
        <w:rPr>
          <w:rFonts w:ascii="Times New Roman" w:hAnsi="Times New Roman" w:cs="Times New Roman"/>
          <w:lang w:val="ro-RO"/>
        </w:rPr>
        <w:t>t</w:t>
      </w:r>
      <w:r w:rsidRPr="00BE13CF">
        <w:rPr>
          <w:rFonts w:ascii="Times New Roman" w:hAnsi="Times New Roman" w:cs="Times New Roman"/>
          <w:lang w:val="ro-RO"/>
        </w:rPr>
        <w:t xml:space="preserve">r-un </w:t>
      </w:r>
      <w:r w:rsidR="000F0C92">
        <w:rPr>
          <w:rFonts w:ascii="Times New Roman" w:hAnsi="Times New Roman" w:cs="Times New Roman"/>
          <w:lang w:val="ro-RO"/>
        </w:rPr>
        <w:t>t</w:t>
      </w:r>
      <w:r w:rsidRPr="00BE13CF">
        <w:rPr>
          <w:rFonts w:ascii="Times New Roman" w:hAnsi="Times New Roman" w:cs="Times New Roman"/>
          <w:lang w:val="ro-RO"/>
        </w:rPr>
        <w:t>imp c</w:t>
      </w:r>
      <w:r w:rsidR="00FA4F42">
        <w:rPr>
          <w:rFonts w:ascii="Times New Roman" w:hAnsi="Times New Roman" w:cs="Times New Roman"/>
          <w:lang w:val="ro-RO"/>
        </w:rPr>
        <w:t>â</w:t>
      </w:r>
      <w:r w:rsidR="000F0C92">
        <w:rPr>
          <w:rFonts w:ascii="Times New Roman" w:hAnsi="Times New Roman" w:cs="Times New Roman"/>
          <w:lang w:val="ro-RO"/>
        </w:rPr>
        <w:t>t</w:t>
      </w:r>
      <w:r w:rsidRPr="00BE13CF">
        <w:rPr>
          <w:rFonts w:ascii="Times New Roman" w:hAnsi="Times New Roman" w:cs="Times New Roman"/>
          <w:lang w:val="ro-RO"/>
        </w:rPr>
        <w:t xml:space="preserve"> mai scur</w:t>
      </w:r>
      <w:r w:rsidR="000F0C92">
        <w:rPr>
          <w:rFonts w:ascii="Times New Roman" w:hAnsi="Times New Roman" w:cs="Times New Roman"/>
          <w:lang w:val="ro-RO"/>
        </w:rPr>
        <w:t>t</w:t>
      </w:r>
      <w:r w:rsidRPr="00BE13CF">
        <w:rPr>
          <w:rFonts w:ascii="Times New Roman" w:hAnsi="Times New Roman" w:cs="Times New Roman"/>
          <w:lang w:val="ro-RO"/>
        </w:rPr>
        <w:t xml:space="preserve"> a obliga</w:t>
      </w:r>
      <w:r w:rsidR="00FA4F42">
        <w:rPr>
          <w:rFonts w:ascii="Times New Roman" w:hAnsi="Times New Roman" w:cs="Times New Roman"/>
          <w:lang w:val="ro-RO"/>
        </w:rPr>
        <w:t>ți</w:t>
      </w:r>
      <w:r w:rsidRPr="00BE13CF">
        <w:rPr>
          <w:rFonts w:ascii="Times New Roman" w:hAnsi="Times New Roman" w:cs="Times New Roman"/>
          <w:lang w:val="ro-RO"/>
        </w:rPr>
        <w:t>ilor fiscale neachi</w:t>
      </w:r>
      <w:r w:rsidR="000F0C92">
        <w:rPr>
          <w:rFonts w:ascii="Times New Roman" w:hAnsi="Times New Roman" w:cs="Times New Roman"/>
          <w:lang w:val="ro-RO"/>
        </w:rPr>
        <w:t>t</w:t>
      </w:r>
      <w:r w:rsidRPr="00BE13CF">
        <w:rPr>
          <w:rFonts w:ascii="Times New Roman" w:hAnsi="Times New Roman" w:cs="Times New Roman"/>
          <w:lang w:val="ro-RO"/>
        </w:rPr>
        <w:t>a</w:t>
      </w:r>
      <w:r w:rsidR="000F0C92">
        <w:rPr>
          <w:rFonts w:ascii="Times New Roman" w:hAnsi="Times New Roman" w:cs="Times New Roman"/>
          <w:lang w:val="ro-RO"/>
        </w:rPr>
        <w:t>t</w:t>
      </w:r>
      <w:r w:rsidRPr="00BE13CF">
        <w:rPr>
          <w:rFonts w:ascii="Times New Roman" w:hAnsi="Times New Roman" w:cs="Times New Roman"/>
          <w:lang w:val="ro-RO"/>
        </w:rPr>
        <w:t>e;</w:t>
      </w:r>
    </w:p>
    <w:p w14:paraId="7300118B" w14:textId="77777777" w:rsidR="00913A96" w:rsidRPr="00BE13CF" w:rsidRDefault="00913A96" w:rsidP="007175A1">
      <w:pPr>
        <w:spacing w:after="0" w:line="240" w:lineRule="auto"/>
        <w:rPr>
          <w:rFonts w:ascii="Times New Roman" w:hAnsi="Times New Roman" w:cs="Times New Roman"/>
          <w:b/>
          <w:bCs/>
          <w:lang w:val="ro-RO"/>
        </w:rPr>
      </w:pPr>
    </w:p>
    <w:p w14:paraId="64ADE5C0" w14:textId="6A126933" w:rsidR="00913A96" w:rsidRPr="00BE13CF" w:rsidRDefault="00913A96" w:rsidP="007175A1">
      <w:pPr>
        <w:spacing w:after="0" w:line="240" w:lineRule="auto"/>
        <w:rPr>
          <w:rFonts w:ascii="Times New Roman" w:hAnsi="Times New Roman" w:cs="Times New Roman"/>
          <w:lang w:val="ro-RO"/>
        </w:rPr>
      </w:pPr>
      <w:r w:rsidRPr="00BE13CF">
        <w:rPr>
          <w:rFonts w:ascii="Times New Roman" w:hAnsi="Times New Roman" w:cs="Times New Roman"/>
          <w:b/>
          <w:bCs/>
          <w:lang w:val="ro-RO"/>
        </w:rPr>
        <w:t>-</w:t>
      </w:r>
      <w:r w:rsidRPr="00BE13CF">
        <w:rPr>
          <w:rFonts w:ascii="Times New Roman" w:hAnsi="Times New Roman" w:cs="Times New Roman"/>
          <w:b/>
          <w:bCs/>
          <w:i/>
          <w:iCs/>
          <w:lang w:val="ro-RO"/>
        </w:rPr>
        <w:t xml:space="preserve"> pe linia recuper</w:t>
      </w:r>
      <w:r w:rsidR="00FA4F42">
        <w:rPr>
          <w:rFonts w:ascii="Times New Roman" w:hAnsi="Times New Roman" w:cs="Times New Roman"/>
          <w:b/>
          <w:bCs/>
          <w:i/>
          <w:iCs/>
          <w:lang w:val="ro-RO"/>
        </w:rPr>
        <w:t>ă</w:t>
      </w:r>
      <w:r w:rsidRPr="00BE13CF">
        <w:rPr>
          <w:rFonts w:ascii="Times New Roman" w:hAnsi="Times New Roman" w:cs="Times New Roman"/>
          <w:b/>
          <w:bCs/>
          <w:i/>
          <w:iCs/>
          <w:lang w:val="ro-RO"/>
        </w:rPr>
        <w:t>rii ariera</w:t>
      </w:r>
      <w:r w:rsidR="000F0C92">
        <w:rPr>
          <w:rFonts w:ascii="Times New Roman" w:hAnsi="Times New Roman" w:cs="Times New Roman"/>
          <w:b/>
          <w:bCs/>
          <w:i/>
          <w:iCs/>
          <w:lang w:val="ro-RO"/>
        </w:rPr>
        <w:t>t</w:t>
      </w:r>
      <w:r w:rsidRPr="00BE13CF">
        <w:rPr>
          <w:rFonts w:ascii="Times New Roman" w:hAnsi="Times New Roman" w:cs="Times New Roman"/>
          <w:b/>
          <w:bCs/>
          <w:i/>
          <w:iCs/>
          <w:lang w:val="ro-RO"/>
        </w:rPr>
        <w:t>elor</w:t>
      </w:r>
    </w:p>
    <w:p w14:paraId="7E53D216" w14:textId="77777777" w:rsidR="00913A96" w:rsidRPr="00BE13CF" w:rsidRDefault="00913A96" w:rsidP="007175A1">
      <w:pPr>
        <w:spacing w:after="0" w:line="240" w:lineRule="auto"/>
        <w:rPr>
          <w:rFonts w:ascii="Times New Roman" w:hAnsi="Times New Roman" w:cs="Times New Roman"/>
          <w:b/>
          <w:bCs/>
          <w:lang w:val="ro-RO"/>
        </w:rPr>
      </w:pPr>
    </w:p>
    <w:p w14:paraId="70AF7FF0" w14:textId="4DABEFE7" w:rsidR="00913A96" w:rsidRPr="00BE13CF" w:rsidRDefault="00913A96" w:rsidP="007175A1">
      <w:pPr>
        <w:suppressAutoHyphens/>
        <w:autoSpaceDE w:val="0"/>
        <w:spacing w:after="0" w:line="240" w:lineRule="auto"/>
        <w:jc w:val="both"/>
        <w:rPr>
          <w:rFonts w:ascii="Times New Roman" w:hAnsi="Times New Roman" w:cs="Times New Roman"/>
          <w:lang w:val="ro-RO"/>
        </w:rPr>
      </w:pPr>
      <w:r w:rsidRPr="00BE13CF">
        <w:rPr>
          <w:rFonts w:ascii="Times New Roman" w:hAnsi="Times New Roman" w:cs="Times New Roman"/>
          <w:iCs/>
          <w:lang w:val="ro-RO"/>
        </w:rPr>
        <w:t xml:space="preserve">  </w:t>
      </w:r>
      <w:r w:rsidRPr="00BE13CF">
        <w:rPr>
          <w:rFonts w:ascii="Times New Roman" w:eastAsia="Times New Roman" w:hAnsi="Times New Roman" w:cs="Times New Roman"/>
          <w:iCs/>
          <w:lang w:val="ro-RO"/>
        </w:rPr>
        <w:t xml:space="preserve"> </w:t>
      </w:r>
      <w:r w:rsidRPr="00BE13CF">
        <w:rPr>
          <w:rFonts w:ascii="Times New Roman" w:hAnsi="Times New Roman" w:cs="Times New Roman"/>
          <w:iCs/>
          <w:lang w:val="ro-RO"/>
        </w:rPr>
        <w:t>In</w:t>
      </w:r>
      <w:r w:rsidR="000F0C92">
        <w:rPr>
          <w:rFonts w:ascii="Times New Roman" w:hAnsi="Times New Roman" w:cs="Times New Roman"/>
          <w:iCs/>
          <w:lang w:val="ro-RO"/>
        </w:rPr>
        <w:t>t</w:t>
      </w:r>
      <w:r w:rsidRPr="00BE13CF">
        <w:rPr>
          <w:rFonts w:ascii="Times New Roman" w:hAnsi="Times New Roman" w:cs="Times New Roman"/>
          <w:iCs/>
          <w:lang w:val="ro-RO"/>
        </w:rPr>
        <w:t>ensificarea ac</w:t>
      </w:r>
      <w:r w:rsidR="00FA4F42">
        <w:rPr>
          <w:rFonts w:ascii="Times New Roman" w:hAnsi="Times New Roman" w:cs="Times New Roman"/>
          <w:iCs/>
          <w:lang w:val="ro-RO"/>
        </w:rPr>
        <w:t>ț</w:t>
      </w:r>
      <w:r w:rsidRPr="00BE13CF">
        <w:rPr>
          <w:rFonts w:ascii="Times New Roman" w:hAnsi="Times New Roman" w:cs="Times New Roman"/>
          <w:iCs/>
          <w:lang w:val="ro-RO"/>
        </w:rPr>
        <w:t>iunilor de execu</w:t>
      </w:r>
      <w:r w:rsidR="000F0C92">
        <w:rPr>
          <w:rFonts w:ascii="Times New Roman" w:hAnsi="Times New Roman" w:cs="Times New Roman"/>
          <w:iCs/>
          <w:lang w:val="ro-RO"/>
        </w:rPr>
        <w:t>t</w:t>
      </w:r>
      <w:r w:rsidRPr="00BE13CF">
        <w:rPr>
          <w:rFonts w:ascii="Times New Roman" w:hAnsi="Times New Roman" w:cs="Times New Roman"/>
          <w:iCs/>
          <w:lang w:val="ro-RO"/>
        </w:rPr>
        <w:t>are sili</w:t>
      </w:r>
      <w:r w:rsidR="000F0C92">
        <w:rPr>
          <w:rFonts w:ascii="Times New Roman" w:hAnsi="Times New Roman" w:cs="Times New Roman"/>
          <w:iCs/>
          <w:lang w:val="ro-RO"/>
        </w:rPr>
        <w:t>t</w:t>
      </w:r>
      <w:r w:rsidRPr="00BE13CF">
        <w:rPr>
          <w:rFonts w:ascii="Times New Roman" w:hAnsi="Times New Roman" w:cs="Times New Roman"/>
          <w:iCs/>
          <w:lang w:val="ro-RO"/>
        </w:rPr>
        <w:t>a, concomi</w:t>
      </w:r>
      <w:r w:rsidR="000F0C92">
        <w:rPr>
          <w:rFonts w:ascii="Times New Roman" w:hAnsi="Times New Roman" w:cs="Times New Roman"/>
          <w:iCs/>
          <w:lang w:val="ro-RO"/>
        </w:rPr>
        <w:t>t</w:t>
      </w:r>
      <w:r w:rsidRPr="00BE13CF">
        <w:rPr>
          <w:rFonts w:ascii="Times New Roman" w:hAnsi="Times New Roman" w:cs="Times New Roman"/>
          <w:iCs/>
          <w:lang w:val="ro-RO"/>
        </w:rPr>
        <w:t>en</w:t>
      </w:r>
      <w:r w:rsidR="000F0C92">
        <w:rPr>
          <w:rFonts w:ascii="Times New Roman" w:hAnsi="Times New Roman" w:cs="Times New Roman"/>
          <w:iCs/>
          <w:lang w:val="ro-RO"/>
        </w:rPr>
        <w:t>t</w:t>
      </w:r>
      <w:r w:rsidRPr="00BE13CF">
        <w:rPr>
          <w:rFonts w:ascii="Times New Roman" w:hAnsi="Times New Roman" w:cs="Times New Roman"/>
          <w:iCs/>
          <w:lang w:val="ro-RO"/>
        </w:rPr>
        <w:t xml:space="preserve"> cu ins</w:t>
      </w:r>
      <w:r w:rsidR="000F0C92">
        <w:rPr>
          <w:rFonts w:ascii="Times New Roman" w:hAnsi="Times New Roman" w:cs="Times New Roman"/>
          <w:iCs/>
          <w:lang w:val="ro-RO"/>
        </w:rPr>
        <w:t>t</w:t>
      </w:r>
      <w:r w:rsidRPr="00BE13CF">
        <w:rPr>
          <w:rFonts w:ascii="Times New Roman" w:hAnsi="Times New Roman" w:cs="Times New Roman"/>
          <w:iCs/>
          <w:lang w:val="ro-RO"/>
        </w:rPr>
        <w:t>i</w:t>
      </w:r>
      <w:r w:rsidR="000F0C92">
        <w:rPr>
          <w:rFonts w:ascii="Times New Roman" w:hAnsi="Times New Roman" w:cs="Times New Roman"/>
          <w:iCs/>
          <w:lang w:val="ro-RO"/>
        </w:rPr>
        <w:t>t</w:t>
      </w:r>
      <w:r w:rsidRPr="00BE13CF">
        <w:rPr>
          <w:rFonts w:ascii="Times New Roman" w:hAnsi="Times New Roman" w:cs="Times New Roman"/>
          <w:iCs/>
          <w:lang w:val="ro-RO"/>
        </w:rPr>
        <w:t>uirea m</w:t>
      </w:r>
      <w:r w:rsidR="00FA4F42">
        <w:rPr>
          <w:rFonts w:ascii="Times New Roman" w:hAnsi="Times New Roman" w:cs="Times New Roman"/>
          <w:lang w:val="ro-RO"/>
        </w:rPr>
        <w:t>ă</w:t>
      </w:r>
      <w:r w:rsidRPr="00BE13CF">
        <w:rPr>
          <w:rFonts w:ascii="Times New Roman" w:hAnsi="Times New Roman" w:cs="Times New Roman"/>
          <w:iCs/>
          <w:lang w:val="ro-RO"/>
        </w:rPr>
        <w:t>surilor asigura</w:t>
      </w:r>
      <w:r w:rsidR="000F0C92">
        <w:rPr>
          <w:rFonts w:ascii="Times New Roman" w:hAnsi="Times New Roman" w:cs="Times New Roman"/>
          <w:iCs/>
          <w:lang w:val="ro-RO"/>
        </w:rPr>
        <w:t>t</w:t>
      </w:r>
      <w:r w:rsidRPr="00BE13CF">
        <w:rPr>
          <w:rFonts w:ascii="Times New Roman" w:hAnsi="Times New Roman" w:cs="Times New Roman"/>
          <w:iCs/>
          <w:lang w:val="ro-RO"/>
        </w:rPr>
        <w:t>orii;</w:t>
      </w:r>
    </w:p>
    <w:p w14:paraId="17CC1466" w14:textId="07AA6EBD" w:rsidR="00913A96" w:rsidRPr="00BE13CF" w:rsidRDefault="00913A96" w:rsidP="007175A1">
      <w:pPr>
        <w:numPr>
          <w:ilvl w:val="2"/>
          <w:numId w:val="79"/>
        </w:numPr>
        <w:tabs>
          <w:tab w:val="clear" w:pos="720"/>
          <w:tab w:val="num" w:pos="1440"/>
        </w:tabs>
        <w:suppressAutoHyphens/>
        <w:spacing w:after="0" w:line="240" w:lineRule="auto"/>
        <w:ind w:left="2040"/>
        <w:jc w:val="both"/>
        <w:rPr>
          <w:rFonts w:ascii="Times New Roman" w:hAnsi="Times New Roman" w:cs="Times New Roman"/>
          <w:lang w:val="ro-RO"/>
        </w:rPr>
      </w:pPr>
      <w:r w:rsidRPr="00BE13CF">
        <w:rPr>
          <w:rFonts w:ascii="Times New Roman" w:hAnsi="Times New Roman" w:cs="Times New Roman"/>
          <w:lang w:val="ro-RO"/>
        </w:rPr>
        <w:t>iden</w:t>
      </w:r>
      <w:r w:rsidR="000F0C92">
        <w:rPr>
          <w:rFonts w:ascii="Times New Roman" w:hAnsi="Times New Roman" w:cs="Times New Roman"/>
          <w:lang w:val="ro-RO"/>
        </w:rPr>
        <w:t>t</w:t>
      </w:r>
      <w:r w:rsidRPr="00BE13CF">
        <w:rPr>
          <w:rFonts w:ascii="Times New Roman" w:hAnsi="Times New Roman" w:cs="Times New Roman"/>
          <w:lang w:val="ro-RO"/>
        </w:rPr>
        <w:t xml:space="preserve">ificarea bunurilor mobile si imobile </w:t>
      </w:r>
      <w:r w:rsidR="00FA4F42">
        <w:rPr>
          <w:rFonts w:ascii="Times New Roman" w:hAnsi="Times New Roman" w:cs="Times New Roman"/>
          <w:lang w:val="ro-RO"/>
        </w:rPr>
        <w:t>î</w:t>
      </w:r>
      <w:r w:rsidRPr="00BE13CF">
        <w:rPr>
          <w:rFonts w:ascii="Times New Roman" w:hAnsi="Times New Roman" w:cs="Times New Roman"/>
          <w:lang w:val="ro-RO"/>
        </w:rPr>
        <w:t>n vederea seches</w:t>
      </w:r>
      <w:r w:rsidR="000F0C92">
        <w:rPr>
          <w:rFonts w:ascii="Times New Roman" w:hAnsi="Times New Roman" w:cs="Times New Roman"/>
          <w:lang w:val="ro-RO"/>
        </w:rPr>
        <w:t>t</w:t>
      </w:r>
      <w:r w:rsidRPr="00BE13CF">
        <w:rPr>
          <w:rFonts w:ascii="Times New Roman" w:hAnsi="Times New Roman" w:cs="Times New Roman"/>
          <w:lang w:val="ro-RO"/>
        </w:rPr>
        <w:t>r</w:t>
      </w:r>
      <w:r w:rsidR="00FA4F42">
        <w:rPr>
          <w:rFonts w:ascii="Times New Roman" w:hAnsi="Times New Roman" w:cs="Times New Roman"/>
          <w:lang w:val="ro-RO"/>
        </w:rPr>
        <w:t>ă</w:t>
      </w:r>
      <w:r w:rsidRPr="00BE13CF">
        <w:rPr>
          <w:rFonts w:ascii="Times New Roman" w:hAnsi="Times New Roman" w:cs="Times New Roman"/>
          <w:lang w:val="ro-RO"/>
        </w:rPr>
        <w:t>rii si valorificarea aces</w:t>
      </w:r>
      <w:r w:rsidR="000F0C92">
        <w:rPr>
          <w:rFonts w:ascii="Times New Roman" w:hAnsi="Times New Roman" w:cs="Times New Roman"/>
          <w:lang w:val="ro-RO"/>
        </w:rPr>
        <w:t>t</w:t>
      </w:r>
      <w:r w:rsidRPr="00BE13CF">
        <w:rPr>
          <w:rFonts w:ascii="Times New Roman" w:hAnsi="Times New Roman" w:cs="Times New Roman"/>
          <w:lang w:val="ro-RO"/>
        </w:rPr>
        <w:t>ora;</w:t>
      </w:r>
    </w:p>
    <w:p w14:paraId="0B374A6D" w14:textId="6E1CBE07" w:rsidR="00913A96" w:rsidRPr="00BE13CF" w:rsidRDefault="00913A96" w:rsidP="007175A1">
      <w:pPr>
        <w:numPr>
          <w:ilvl w:val="2"/>
          <w:numId w:val="79"/>
        </w:numPr>
        <w:tabs>
          <w:tab w:val="clear" w:pos="720"/>
          <w:tab w:val="num" w:pos="1440"/>
        </w:tabs>
        <w:suppressAutoHyphens/>
        <w:spacing w:after="0" w:line="240" w:lineRule="auto"/>
        <w:ind w:left="2040"/>
        <w:jc w:val="both"/>
        <w:rPr>
          <w:rFonts w:ascii="Times New Roman" w:hAnsi="Times New Roman" w:cs="Times New Roman"/>
          <w:lang w:val="ro-RO"/>
        </w:rPr>
      </w:pPr>
      <w:r w:rsidRPr="00BE13CF">
        <w:rPr>
          <w:rFonts w:ascii="Times New Roman" w:hAnsi="Times New Roman" w:cs="Times New Roman"/>
          <w:lang w:val="ro-RO"/>
        </w:rPr>
        <w:t>iden</w:t>
      </w:r>
      <w:r w:rsidR="000F0C92">
        <w:rPr>
          <w:rFonts w:ascii="Times New Roman" w:hAnsi="Times New Roman" w:cs="Times New Roman"/>
          <w:lang w:val="ro-RO"/>
        </w:rPr>
        <w:t>t</w:t>
      </w:r>
      <w:r w:rsidRPr="00BE13CF">
        <w:rPr>
          <w:rFonts w:ascii="Times New Roman" w:hAnsi="Times New Roman" w:cs="Times New Roman"/>
          <w:lang w:val="ro-RO"/>
        </w:rPr>
        <w:t>ificarea clien</w:t>
      </w:r>
      <w:r w:rsidR="00FA4F42">
        <w:rPr>
          <w:rFonts w:ascii="Times New Roman" w:hAnsi="Times New Roman" w:cs="Times New Roman"/>
          <w:lang w:val="ro-RO"/>
        </w:rPr>
        <w:t>ț</w:t>
      </w:r>
      <w:r w:rsidRPr="00BE13CF">
        <w:rPr>
          <w:rFonts w:ascii="Times New Roman" w:hAnsi="Times New Roman" w:cs="Times New Roman"/>
          <w:lang w:val="ro-RO"/>
        </w:rPr>
        <w:t>ilor ne</w:t>
      </w:r>
      <w:r w:rsidR="00FA4F42">
        <w:rPr>
          <w:rFonts w:ascii="Times New Roman" w:hAnsi="Times New Roman" w:cs="Times New Roman"/>
          <w:lang w:val="ro-RO"/>
        </w:rPr>
        <w:t>î</w:t>
      </w:r>
      <w:r w:rsidRPr="00BE13CF">
        <w:rPr>
          <w:rFonts w:ascii="Times New Roman" w:hAnsi="Times New Roman" w:cs="Times New Roman"/>
          <w:lang w:val="ro-RO"/>
        </w:rPr>
        <w:t>ncasa</w:t>
      </w:r>
      <w:r w:rsidR="00FA4F42">
        <w:rPr>
          <w:rFonts w:ascii="Times New Roman" w:hAnsi="Times New Roman" w:cs="Times New Roman"/>
          <w:lang w:val="ro-RO"/>
        </w:rPr>
        <w:t>ț</w:t>
      </w:r>
      <w:r w:rsidRPr="00BE13CF">
        <w:rPr>
          <w:rFonts w:ascii="Times New Roman" w:hAnsi="Times New Roman" w:cs="Times New Roman"/>
          <w:lang w:val="ro-RO"/>
        </w:rPr>
        <w:t>i prin analiza informa</w:t>
      </w:r>
      <w:r w:rsidR="00FA4F42">
        <w:rPr>
          <w:rFonts w:ascii="Times New Roman" w:hAnsi="Times New Roman" w:cs="Times New Roman"/>
          <w:lang w:val="ro-RO"/>
        </w:rPr>
        <w:t>ț</w:t>
      </w:r>
      <w:r w:rsidRPr="00BE13CF">
        <w:rPr>
          <w:rFonts w:ascii="Times New Roman" w:hAnsi="Times New Roman" w:cs="Times New Roman"/>
          <w:lang w:val="ro-RO"/>
        </w:rPr>
        <w:t>iilor furniza</w:t>
      </w:r>
      <w:r w:rsidR="000F0C92">
        <w:rPr>
          <w:rFonts w:ascii="Times New Roman" w:hAnsi="Times New Roman" w:cs="Times New Roman"/>
          <w:lang w:val="ro-RO"/>
        </w:rPr>
        <w:t>t</w:t>
      </w:r>
      <w:r w:rsidRPr="00BE13CF">
        <w:rPr>
          <w:rFonts w:ascii="Times New Roman" w:hAnsi="Times New Roman" w:cs="Times New Roman"/>
          <w:lang w:val="ro-RO"/>
        </w:rPr>
        <w:t>e de c</w:t>
      </w:r>
      <w:r w:rsidR="00FA4F42">
        <w:rPr>
          <w:rFonts w:ascii="Times New Roman" w:hAnsi="Times New Roman" w:cs="Times New Roman"/>
          <w:lang w:val="ro-RO"/>
        </w:rPr>
        <w:t>ă</w:t>
      </w:r>
      <w:r w:rsidR="000F0C92">
        <w:rPr>
          <w:rFonts w:ascii="Times New Roman" w:hAnsi="Times New Roman" w:cs="Times New Roman"/>
          <w:lang w:val="ro-RO"/>
        </w:rPr>
        <w:t>t</w:t>
      </w:r>
      <w:r w:rsidRPr="00BE13CF">
        <w:rPr>
          <w:rFonts w:ascii="Times New Roman" w:hAnsi="Times New Roman" w:cs="Times New Roman"/>
          <w:lang w:val="ro-RO"/>
        </w:rPr>
        <w:t>re debi</w:t>
      </w:r>
      <w:r w:rsidR="000F0C92">
        <w:rPr>
          <w:rFonts w:ascii="Times New Roman" w:hAnsi="Times New Roman" w:cs="Times New Roman"/>
          <w:lang w:val="ro-RO"/>
        </w:rPr>
        <w:t>t</w:t>
      </w:r>
      <w:r w:rsidRPr="00BE13CF">
        <w:rPr>
          <w:rFonts w:ascii="Times New Roman" w:hAnsi="Times New Roman" w:cs="Times New Roman"/>
          <w:lang w:val="ro-RO"/>
        </w:rPr>
        <w:t xml:space="preserve">ori </w:t>
      </w:r>
      <w:r w:rsidR="00FA4F42">
        <w:rPr>
          <w:rFonts w:ascii="Times New Roman" w:hAnsi="Times New Roman" w:cs="Times New Roman"/>
          <w:lang w:val="ro-RO"/>
        </w:rPr>
        <w:t>ș</w:t>
      </w:r>
      <w:r w:rsidRPr="00BE13CF">
        <w:rPr>
          <w:rFonts w:ascii="Times New Roman" w:hAnsi="Times New Roman" w:cs="Times New Roman"/>
          <w:lang w:val="ro-RO"/>
        </w:rPr>
        <w:t>i din declara</w:t>
      </w:r>
      <w:r w:rsidR="00FA4F42">
        <w:rPr>
          <w:rFonts w:ascii="Times New Roman" w:hAnsi="Times New Roman" w:cs="Times New Roman"/>
          <w:lang w:val="ro-RO"/>
        </w:rPr>
        <w:t>ț</w:t>
      </w:r>
      <w:r w:rsidRPr="00BE13CF">
        <w:rPr>
          <w:rFonts w:ascii="Times New Roman" w:hAnsi="Times New Roman" w:cs="Times New Roman"/>
          <w:lang w:val="ro-RO"/>
        </w:rPr>
        <w:t>iile depuse (declara</w:t>
      </w:r>
      <w:r w:rsidR="00FA4F42">
        <w:rPr>
          <w:rFonts w:ascii="Times New Roman" w:hAnsi="Times New Roman" w:cs="Times New Roman"/>
          <w:lang w:val="ro-RO"/>
        </w:rPr>
        <w:t>ț</w:t>
      </w:r>
      <w:r w:rsidRPr="00BE13CF">
        <w:rPr>
          <w:rFonts w:ascii="Times New Roman" w:hAnsi="Times New Roman" w:cs="Times New Roman"/>
          <w:lang w:val="ro-RO"/>
        </w:rPr>
        <w:t>ia 394) si poprirea aces</w:t>
      </w:r>
      <w:r w:rsidR="000F0C92">
        <w:rPr>
          <w:rFonts w:ascii="Times New Roman" w:hAnsi="Times New Roman" w:cs="Times New Roman"/>
          <w:lang w:val="ro-RO"/>
        </w:rPr>
        <w:t>t</w:t>
      </w:r>
      <w:r w:rsidRPr="00BE13CF">
        <w:rPr>
          <w:rFonts w:ascii="Times New Roman" w:hAnsi="Times New Roman" w:cs="Times New Roman"/>
          <w:lang w:val="ro-RO"/>
        </w:rPr>
        <w:t>ora;</w:t>
      </w:r>
    </w:p>
    <w:p w14:paraId="632EE201" w14:textId="7187564A" w:rsidR="00913A96" w:rsidRPr="00FA4F42" w:rsidRDefault="00913A96" w:rsidP="007175A1">
      <w:pPr>
        <w:numPr>
          <w:ilvl w:val="2"/>
          <w:numId w:val="79"/>
        </w:numPr>
        <w:tabs>
          <w:tab w:val="clear" w:pos="720"/>
          <w:tab w:val="num" w:pos="1440"/>
        </w:tabs>
        <w:suppressAutoHyphens/>
        <w:autoSpaceDE w:val="0"/>
        <w:spacing w:after="0" w:line="240" w:lineRule="auto"/>
        <w:ind w:left="2040"/>
        <w:jc w:val="both"/>
        <w:rPr>
          <w:rFonts w:ascii="Times New Roman" w:hAnsi="Times New Roman" w:cs="Times New Roman"/>
          <w:lang w:val="ro-RO"/>
        </w:rPr>
      </w:pPr>
      <w:r w:rsidRPr="00BE13CF">
        <w:rPr>
          <w:rFonts w:ascii="Times New Roman" w:hAnsi="Times New Roman" w:cs="Times New Roman"/>
          <w:iCs/>
          <w:lang w:val="ro-RO"/>
        </w:rPr>
        <w:t>poprirea con</w:t>
      </w:r>
      <w:r w:rsidR="000F0C92">
        <w:rPr>
          <w:rFonts w:ascii="Times New Roman" w:hAnsi="Times New Roman" w:cs="Times New Roman"/>
          <w:iCs/>
          <w:lang w:val="ro-RO"/>
        </w:rPr>
        <w:t>t</w:t>
      </w:r>
      <w:r w:rsidRPr="00BE13CF">
        <w:rPr>
          <w:rFonts w:ascii="Times New Roman" w:hAnsi="Times New Roman" w:cs="Times New Roman"/>
          <w:iCs/>
          <w:lang w:val="ro-RO"/>
        </w:rPr>
        <w:t>urilor bancare deschise la al</w:t>
      </w:r>
      <w:r w:rsidR="000F0C92">
        <w:rPr>
          <w:rFonts w:ascii="Times New Roman" w:hAnsi="Times New Roman" w:cs="Times New Roman"/>
          <w:iCs/>
          <w:lang w:val="ro-RO"/>
        </w:rPr>
        <w:t>t</w:t>
      </w:r>
      <w:r w:rsidRPr="00BE13CF">
        <w:rPr>
          <w:rFonts w:ascii="Times New Roman" w:hAnsi="Times New Roman" w:cs="Times New Roman"/>
          <w:iCs/>
          <w:lang w:val="ro-RO"/>
        </w:rPr>
        <w:t>e b</w:t>
      </w:r>
      <w:r w:rsidR="00FA4F42">
        <w:rPr>
          <w:rFonts w:ascii="Times New Roman" w:hAnsi="Times New Roman" w:cs="Times New Roman"/>
          <w:iCs/>
          <w:lang w:val="ro-RO"/>
        </w:rPr>
        <w:t>ă</w:t>
      </w:r>
      <w:r w:rsidRPr="00BE13CF">
        <w:rPr>
          <w:rFonts w:ascii="Times New Roman" w:hAnsi="Times New Roman" w:cs="Times New Roman"/>
          <w:iCs/>
          <w:lang w:val="ro-RO"/>
        </w:rPr>
        <w:t>nci</w:t>
      </w:r>
    </w:p>
    <w:p w14:paraId="1E451D55" w14:textId="77777777" w:rsidR="00FA4F42" w:rsidRPr="00BE13CF" w:rsidRDefault="00FA4F42" w:rsidP="00FA4F42">
      <w:pPr>
        <w:suppressAutoHyphens/>
        <w:autoSpaceDE w:val="0"/>
        <w:spacing w:after="0" w:line="240" w:lineRule="auto"/>
        <w:ind w:left="2040"/>
        <w:jc w:val="both"/>
        <w:rPr>
          <w:rFonts w:ascii="Times New Roman" w:hAnsi="Times New Roman" w:cs="Times New Roman"/>
          <w:lang w:val="ro-RO"/>
        </w:rPr>
      </w:pPr>
    </w:p>
    <w:p w14:paraId="7C1D1905" w14:textId="7C9F2FF6" w:rsidR="00913A96" w:rsidRPr="00BE13CF" w:rsidRDefault="00913A96" w:rsidP="00FA4F42">
      <w:pPr>
        <w:tabs>
          <w:tab w:val="left" w:pos="0"/>
          <w:tab w:val="left" w:pos="1710"/>
        </w:tabs>
        <w:spacing w:after="0" w:line="240" w:lineRule="auto"/>
        <w:ind w:firstLine="567"/>
        <w:jc w:val="both"/>
        <w:rPr>
          <w:rFonts w:ascii="Times New Roman" w:hAnsi="Times New Roman" w:cs="Times New Roman"/>
          <w:lang w:val="ro-RO"/>
        </w:rPr>
      </w:pPr>
      <w:r w:rsidRPr="00BE13CF">
        <w:rPr>
          <w:rFonts w:ascii="Times New Roman" w:hAnsi="Times New Roman" w:cs="Times New Roman"/>
          <w:lang w:val="ro-RO"/>
        </w:rPr>
        <w:t>In caz de neconformare la pla</w:t>
      </w:r>
      <w:r w:rsidR="000F0C92">
        <w:rPr>
          <w:rFonts w:ascii="Times New Roman" w:hAnsi="Times New Roman" w:cs="Times New Roman"/>
          <w:lang w:val="ro-RO"/>
        </w:rPr>
        <w:t>t</w:t>
      </w:r>
      <w:r w:rsidRPr="00BE13CF">
        <w:rPr>
          <w:rFonts w:ascii="Times New Roman" w:hAnsi="Times New Roman" w:cs="Times New Roman"/>
          <w:lang w:val="ro-RO"/>
        </w:rPr>
        <w:t>a a obliga</w:t>
      </w:r>
      <w:r w:rsidR="00FA4F42">
        <w:rPr>
          <w:rFonts w:ascii="Times New Roman" w:hAnsi="Times New Roman" w:cs="Times New Roman"/>
          <w:lang w:val="ro-RO"/>
        </w:rPr>
        <w:t>ț</w:t>
      </w:r>
      <w:r w:rsidRPr="00BE13CF">
        <w:rPr>
          <w:rFonts w:ascii="Times New Roman" w:hAnsi="Times New Roman" w:cs="Times New Roman"/>
          <w:lang w:val="ro-RO"/>
        </w:rPr>
        <w:t>iilor buge</w:t>
      </w:r>
      <w:r w:rsidR="000F0C92">
        <w:rPr>
          <w:rFonts w:ascii="Times New Roman" w:hAnsi="Times New Roman" w:cs="Times New Roman"/>
          <w:lang w:val="ro-RO"/>
        </w:rPr>
        <w:t>t</w:t>
      </w:r>
      <w:r w:rsidRPr="00BE13CF">
        <w:rPr>
          <w:rFonts w:ascii="Times New Roman" w:hAnsi="Times New Roman" w:cs="Times New Roman"/>
          <w:lang w:val="ro-RO"/>
        </w:rPr>
        <w:t xml:space="preserve">are, la expirarea </w:t>
      </w:r>
      <w:r w:rsidR="000F0C92">
        <w:rPr>
          <w:rFonts w:ascii="Times New Roman" w:hAnsi="Times New Roman" w:cs="Times New Roman"/>
          <w:lang w:val="ro-RO"/>
        </w:rPr>
        <w:t>t</w:t>
      </w:r>
      <w:r w:rsidRPr="00BE13CF">
        <w:rPr>
          <w:rFonts w:ascii="Times New Roman" w:hAnsi="Times New Roman" w:cs="Times New Roman"/>
          <w:lang w:val="ro-RO"/>
        </w:rPr>
        <w:t>ermenului prev</w:t>
      </w:r>
      <w:r w:rsidR="00FA4F42">
        <w:rPr>
          <w:rFonts w:ascii="Times New Roman" w:hAnsi="Times New Roman" w:cs="Times New Roman"/>
          <w:lang w:val="ro-RO"/>
        </w:rPr>
        <w:t>ă</w:t>
      </w:r>
      <w:r w:rsidRPr="00BE13CF">
        <w:rPr>
          <w:rFonts w:ascii="Times New Roman" w:hAnsi="Times New Roman" w:cs="Times New Roman"/>
          <w:lang w:val="ro-RO"/>
        </w:rPr>
        <w:t>zu</w:t>
      </w:r>
      <w:r w:rsidR="000F0C92">
        <w:rPr>
          <w:rFonts w:ascii="Times New Roman" w:hAnsi="Times New Roman" w:cs="Times New Roman"/>
          <w:lang w:val="ro-RO"/>
        </w:rPr>
        <w:t>t</w:t>
      </w:r>
      <w:r w:rsidRPr="00BE13CF">
        <w:rPr>
          <w:rFonts w:ascii="Times New Roman" w:hAnsi="Times New Roman" w:cs="Times New Roman"/>
          <w:lang w:val="ro-RO"/>
        </w:rPr>
        <w:t xml:space="preserve"> de lege de la comunicarea soma</w:t>
      </w:r>
      <w:r w:rsidR="00FA4F42">
        <w:rPr>
          <w:rFonts w:ascii="Times New Roman" w:hAnsi="Times New Roman" w:cs="Times New Roman"/>
          <w:lang w:val="ro-RO"/>
        </w:rPr>
        <w:t>ț</w:t>
      </w:r>
      <w:r w:rsidRPr="00BE13CF">
        <w:rPr>
          <w:rFonts w:ascii="Times New Roman" w:hAnsi="Times New Roman" w:cs="Times New Roman"/>
          <w:lang w:val="ro-RO"/>
        </w:rPr>
        <w:t xml:space="preserve">iilor, se va recurge de </w:t>
      </w:r>
      <w:r w:rsidR="00FA4F42">
        <w:rPr>
          <w:rFonts w:ascii="Times New Roman" w:hAnsi="Times New Roman" w:cs="Times New Roman"/>
          <w:lang w:val="ro-RO"/>
        </w:rPr>
        <w:t>î</w:t>
      </w:r>
      <w:r w:rsidRPr="00BE13CF">
        <w:rPr>
          <w:rFonts w:ascii="Times New Roman" w:hAnsi="Times New Roman" w:cs="Times New Roman"/>
          <w:lang w:val="ro-RO"/>
        </w:rPr>
        <w:t>nda</w:t>
      </w:r>
      <w:r w:rsidR="000F0C92">
        <w:rPr>
          <w:rFonts w:ascii="Times New Roman" w:hAnsi="Times New Roman" w:cs="Times New Roman"/>
          <w:lang w:val="ro-RO"/>
        </w:rPr>
        <w:t>t</w:t>
      </w:r>
      <w:r w:rsidR="00FA4F42">
        <w:rPr>
          <w:rFonts w:ascii="Times New Roman" w:hAnsi="Times New Roman" w:cs="Times New Roman"/>
          <w:lang w:val="ro-RO"/>
        </w:rPr>
        <w:t>ă</w:t>
      </w:r>
      <w:r w:rsidRPr="00BE13CF">
        <w:rPr>
          <w:rFonts w:ascii="Times New Roman" w:hAnsi="Times New Roman" w:cs="Times New Roman"/>
          <w:lang w:val="ro-RO"/>
        </w:rPr>
        <w:t xml:space="preserve"> la </w:t>
      </w:r>
      <w:r w:rsidR="000F0C92">
        <w:rPr>
          <w:rFonts w:ascii="Times New Roman" w:hAnsi="Times New Roman" w:cs="Times New Roman"/>
          <w:lang w:val="ro-RO"/>
        </w:rPr>
        <w:t>t</w:t>
      </w:r>
      <w:r w:rsidRPr="00BE13CF">
        <w:rPr>
          <w:rFonts w:ascii="Times New Roman" w:hAnsi="Times New Roman" w:cs="Times New Roman"/>
          <w:lang w:val="ro-RO"/>
        </w:rPr>
        <w:t>ransmi</w:t>
      </w:r>
      <w:r w:rsidR="000F0C92">
        <w:rPr>
          <w:rFonts w:ascii="Times New Roman" w:hAnsi="Times New Roman" w:cs="Times New Roman"/>
          <w:lang w:val="ro-RO"/>
        </w:rPr>
        <w:t>t</w:t>
      </w:r>
      <w:r w:rsidRPr="00BE13CF">
        <w:rPr>
          <w:rFonts w:ascii="Times New Roman" w:hAnsi="Times New Roman" w:cs="Times New Roman"/>
          <w:lang w:val="ro-RO"/>
        </w:rPr>
        <w:t xml:space="preserve">erea adreselor de </w:t>
      </w:r>
      <w:r w:rsidR="00FA4F42">
        <w:rPr>
          <w:rFonts w:ascii="Times New Roman" w:hAnsi="Times New Roman" w:cs="Times New Roman"/>
          <w:lang w:val="ro-RO"/>
        </w:rPr>
        <w:t>î</w:t>
      </w:r>
      <w:r w:rsidRPr="00BE13CF">
        <w:rPr>
          <w:rFonts w:ascii="Times New Roman" w:hAnsi="Times New Roman" w:cs="Times New Roman"/>
          <w:lang w:val="ro-RO"/>
        </w:rPr>
        <w:t>nfiin</w:t>
      </w:r>
      <w:r w:rsidR="00FA4F42">
        <w:rPr>
          <w:rFonts w:ascii="Times New Roman" w:hAnsi="Times New Roman" w:cs="Times New Roman"/>
          <w:lang w:val="ro-RO"/>
        </w:rPr>
        <w:t>ț</w:t>
      </w:r>
      <w:r w:rsidRPr="00BE13CF">
        <w:rPr>
          <w:rFonts w:ascii="Times New Roman" w:hAnsi="Times New Roman" w:cs="Times New Roman"/>
          <w:lang w:val="ro-RO"/>
        </w:rPr>
        <w:t>area popririlor c</w:t>
      </w:r>
      <w:r w:rsidR="00FA4F42">
        <w:rPr>
          <w:rFonts w:ascii="Times New Roman" w:hAnsi="Times New Roman" w:cs="Times New Roman"/>
          <w:lang w:val="ro-RO"/>
        </w:rPr>
        <w:t>ă</w:t>
      </w:r>
      <w:r w:rsidR="000F0C92">
        <w:rPr>
          <w:rFonts w:ascii="Times New Roman" w:hAnsi="Times New Roman" w:cs="Times New Roman"/>
          <w:lang w:val="ro-RO"/>
        </w:rPr>
        <w:t>t</w:t>
      </w:r>
      <w:r w:rsidRPr="00BE13CF">
        <w:rPr>
          <w:rFonts w:ascii="Times New Roman" w:hAnsi="Times New Roman" w:cs="Times New Roman"/>
          <w:lang w:val="ro-RO"/>
        </w:rPr>
        <w:t>re b</w:t>
      </w:r>
      <w:r w:rsidR="00FA4F42">
        <w:rPr>
          <w:rFonts w:ascii="Times New Roman" w:hAnsi="Times New Roman" w:cs="Times New Roman"/>
          <w:lang w:val="ro-RO"/>
        </w:rPr>
        <w:t>ă</w:t>
      </w:r>
      <w:r w:rsidRPr="00BE13CF">
        <w:rPr>
          <w:rFonts w:ascii="Times New Roman" w:hAnsi="Times New Roman" w:cs="Times New Roman"/>
          <w:lang w:val="ro-RO"/>
        </w:rPr>
        <w:t xml:space="preserve">nci </w:t>
      </w:r>
      <w:r w:rsidR="00FA4F42">
        <w:rPr>
          <w:rFonts w:ascii="Times New Roman" w:hAnsi="Times New Roman" w:cs="Times New Roman"/>
          <w:lang w:val="ro-RO"/>
        </w:rPr>
        <w:t>ș</w:t>
      </w:r>
      <w:r w:rsidRPr="00BE13CF">
        <w:rPr>
          <w:rFonts w:ascii="Times New Roman" w:hAnsi="Times New Roman" w:cs="Times New Roman"/>
          <w:lang w:val="ro-RO"/>
        </w:rPr>
        <w:t>i c</w:t>
      </w:r>
      <w:r w:rsidR="00FA4F42">
        <w:rPr>
          <w:rFonts w:ascii="Times New Roman" w:hAnsi="Times New Roman" w:cs="Times New Roman"/>
          <w:lang w:val="ro-RO"/>
        </w:rPr>
        <w:t>ă</w:t>
      </w:r>
      <w:r w:rsidR="000F0C92">
        <w:rPr>
          <w:rFonts w:ascii="Times New Roman" w:hAnsi="Times New Roman" w:cs="Times New Roman"/>
          <w:lang w:val="ro-RO"/>
        </w:rPr>
        <w:t>t</w:t>
      </w:r>
      <w:r w:rsidRPr="00BE13CF">
        <w:rPr>
          <w:rFonts w:ascii="Times New Roman" w:hAnsi="Times New Roman" w:cs="Times New Roman"/>
          <w:lang w:val="ro-RO"/>
        </w:rPr>
        <w:t xml:space="preserve">re </w:t>
      </w:r>
      <w:r w:rsidR="000F0C92">
        <w:rPr>
          <w:rFonts w:ascii="Times New Roman" w:hAnsi="Times New Roman" w:cs="Times New Roman"/>
          <w:lang w:val="ro-RO"/>
        </w:rPr>
        <w:t>t</w:t>
      </w:r>
      <w:r w:rsidRPr="00BE13CF">
        <w:rPr>
          <w:rFonts w:ascii="Times New Roman" w:hAnsi="Times New Roman" w:cs="Times New Roman"/>
          <w:lang w:val="ro-RO"/>
        </w:rPr>
        <w:t>er</w:t>
      </w:r>
      <w:r w:rsidR="00FA4F42">
        <w:rPr>
          <w:rFonts w:ascii="Times New Roman" w:hAnsi="Times New Roman" w:cs="Times New Roman"/>
          <w:lang w:val="ro-RO"/>
        </w:rPr>
        <w:t>ț</w:t>
      </w:r>
      <w:r w:rsidRPr="00BE13CF">
        <w:rPr>
          <w:rFonts w:ascii="Times New Roman" w:hAnsi="Times New Roman" w:cs="Times New Roman"/>
          <w:lang w:val="ro-RO"/>
        </w:rPr>
        <w:t>i ;</w:t>
      </w:r>
    </w:p>
    <w:p w14:paraId="0355C271" w14:textId="77777777" w:rsidR="00913A96" w:rsidRPr="00BE13CF" w:rsidRDefault="00913A96" w:rsidP="007175A1">
      <w:pPr>
        <w:tabs>
          <w:tab w:val="left" w:pos="0"/>
          <w:tab w:val="left" w:pos="1710"/>
        </w:tabs>
        <w:spacing w:after="0" w:line="240" w:lineRule="auto"/>
        <w:ind w:left="816"/>
        <w:jc w:val="both"/>
        <w:rPr>
          <w:rFonts w:ascii="Times New Roman" w:hAnsi="Times New Roman" w:cs="Times New Roman"/>
          <w:lang w:val="ro-RO"/>
        </w:rPr>
      </w:pPr>
    </w:p>
    <w:p w14:paraId="0C1112A4" w14:textId="12897F19" w:rsidR="00913A96" w:rsidRPr="00BE13CF" w:rsidRDefault="00913A96" w:rsidP="007175A1">
      <w:pPr>
        <w:tabs>
          <w:tab w:val="left" w:pos="0"/>
          <w:tab w:val="left" w:pos="1710"/>
        </w:tabs>
        <w:suppressAutoHyphens/>
        <w:autoSpaceDE w:val="0"/>
        <w:spacing w:after="0" w:line="240" w:lineRule="auto"/>
        <w:jc w:val="both"/>
        <w:rPr>
          <w:rFonts w:ascii="Times New Roman" w:hAnsi="Times New Roman" w:cs="Times New Roman"/>
          <w:lang w:val="ro-RO"/>
        </w:rPr>
      </w:pPr>
      <w:r w:rsidRPr="00BE13CF">
        <w:rPr>
          <w:rFonts w:ascii="Times New Roman" w:eastAsia="Times New Roman" w:hAnsi="Times New Roman" w:cs="Times New Roman"/>
          <w:iCs/>
          <w:lang w:val="ro-RO"/>
        </w:rPr>
        <w:t xml:space="preserve">     </w:t>
      </w:r>
      <w:r w:rsidRPr="00BE13CF">
        <w:rPr>
          <w:rFonts w:ascii="Times New Roman" w:hAnsi="Times New Roman" w:cs="Times New Roman"/>
          <w:iCs/>
          <w:lang w:val="ro-RO"/>
        </w:rPr>
        <w:t>Se va proceda la in</w:t>
      </w:r>
      <w:r w:rsidR="000F0C92">
        <w:rPr>
          <w:rFonts w:ascii="Times New Roman" w:hAnsi="Times New Roman" w:cs="Times New Roman"/>
          <w:iCs/>
          <w:lang w:val="ro-RO"/>
        </w:rPr>
        <w:t>t</w:t>
      </w:r>
      <w:r w:rsidRPr="00BE13CF">
        <w:rPr>
          <w:rFonts w:ascii="Times New Roman" w:hAnsi="Times New Roman" w:cs="Times New Roman"/>
          <w:iCs/>
          <w:lang w:val="ro-RO"/>
        </w:rPr>
        <w:t>erogarea bazelor de da</w:t>
      </w:r>
      <w:r w:rsidR="000F0C92">
        <w:rPr>
          <w:rFonts w:ascii="Times New Roman" w:hAnsi="Times New Roman" w:cs="Times New Roman"/>
          <w:iCs/>
          <w:lang w:val="ro-RO"/>
        </w:rPr>
        <w:t>t</w:t>
      </w:r>
      <w:r w:rsidRPr="00BE13CF">
        <w:rPr>
          <w:rFonts w:ascii="Times New Roman" w:hAnsi="Times New Roman" w:cs="Times New Roman"/>
          <w:iCs/>
          <w:lang w:val="ro-RO"/>
        </w:rPr>
        <w:t>e afla</w:t>
      </w:r>
      <w:r w:rsidR="000F0C92">
        <w:rPr>
          <w:rFonts w:ascii="Times New Roman" w:hAnsi="Times New Roman" w:cs="Times New Roman"/>
          <w:iCs/>
          <w:lang w:val="ro-RO"/>
        </w:rPr>
        <w:t>t</w:t>
      </w:r>
      <w:r w:rsidRPr="00BE13CF">
        <w:rPr>
          <w:rFonts w:ascii="Times New Roman" w:hAnsi="Times New Roman" w:cs="Times New Roman"/>
          <w:iCs/>
          <w:lang w:val="ro-RO"/>
        </w:rPr>
        <w:t>e la dispozi</w:t>
      </w:r>
      <w:r w:rsidR="00FA4F42">
        <w:rPr>
          <w:rFonts w:ascii="Times New Roman" w:hAnsi="Times New Roman" w:cs="Times New Roman"/>
          <w:iCs/>
          <w:lang w:val="ro-RO"/>
        </w:rPr>
        <w:t>ț</w:t>
      </w:r>
      <w:r w:rsidRPr="00BE13CF">
        <w:rPr>
          <w:rFonts w:ascii="Times New Roman" w:hAnsi="Times New Roman" w:cs="Times New Roman"/>
          <w:iCs/>
          <w:lang w:val="ro-RO"/>
        </w:rPr>
        <w:t>ia noas</w:t>
      </w:r>
      <w:r w:rsidR="000F0C92">
        <w:rPr>
          <w:rFonts w:ascii="Times New Roman" w:hAnsi="Times New Roman" w:cs="Times New Roman"/>
          <w:iCs/>
          <w:lang w:val="ro-RO"/>
        </w:rPr>
        <w:t>t</w:t>
      </w:r>
      <w:r w:rsidRPr="00BE13CF">
        <w:rPr>
          <w:rFonts w:ascii="Times New Roman" w:hAnsi="Times New Roman" w:cs="Times New Roman"/>
          <w:iCs/>
          <w:lang w:val="ro-RO"/>
        </w:rPr>
        <w:t>r</w:t>
      </w:r>
      <w:r w:rsidR="00FA4F42">
        <w:rPr>
          <w:rFonts w:ascii="Times New Roman" w:hAnsi="Times New Roman" w:cs="Times New Roman"/>
          <w:iCs/>
          <w:lang w:val="ro-RO"/>
        </w:rPr>
        <w:t>ă</w:t>
      </w:r>
      <w:r w:rsidRPr="00BE13CF">
        <w:rPr>
          <w:rFonts w:ascii="Times New Roman" w:hAnsi="Times New Roman" w:cs="Times New Roman"/>
          <w:iCs/>
          <w:lang w:val="ro-RO"/>
        </w:rPr>
        <w:t>, respec</w:t>
      </w:r>
      <w:r w:rsidR="000F0C92">
        <w:rPr>
          <w:rFonts w:ascii="Times New Roman" w:hAnsi="Times New Roman" w:cs="Times New Roman"/>
          <w:iCs/>
          <w:lang w:val="ro-RO"/>
        </w:rPr>
        <w:t>t</w:t>
      </w:r>
      <w:r w:rsidRPr="00BE13CF">
        <w:rPr>
          <w:rFonts w:ascii="Times New Roman" w:hAnsi="Times New Roman" w:cs="Times New Roman"/>
          <w:iCs/>
          <w:lang w:val="ro-RO"/>
        </w:rPr>
        <w:t>iv se vor solici</w:t>
      </w:r>
      <w:r w:rsidR="000F0C92">
        <w:rPr>
          <w:rFonts w:ascii="Times New Roman" w:hAnsi="Times New Roman" w:cs="Times New Roman"/>
          <w:iCs/>
          <w:lang w:val="ro-RO"/>
        </w:rPr>
        <w:t>t</w:t>
      </w:r>
      <w:r w:rsidRPr="00BE13CF">
        <w:rPr>
          <w:rFonts w:ascii="Times New Roman" w:hAnsi="Times New Roman" w:cs="Times New Roman"/>
          <w:iCs/>
          <w:lang w:val="ro-RO"/>
        </w:rPr>
        <w:t xml:space="preserve">a </w:t>
      </w:r>
      <w:r w:rsidR="000F0C92">
        <w:rPr>
          <w:rFonts w:ascii="Times New Roman" w:hAnsi="Times New Roman" w:cs="Times New Roman"/>
          <w:iCs/>
          <w:lang w:val="ro-RO"/>
        </w:rPr>
        <w:t>t</w:t>
      </w:r>
      <w:r w:rsidRPr="00BE13CF">
        <w:rPr>
          <w:rFonts w:ascii="Times New Roman" w:hAnsi="Times New Roman" w:cs="Times New Roman"/>
          <w:iCs/>
          <w:lang w:val="ro-RO"/>
        </w:rPr>
        <w:t>u</w:t>
      </w:r>
      <w:r w:rsidR="000F0C92">
        <w:rPr>
          <w:rFonts w:ascii="Times New Roman" w:hAnsi="Times New Roman" w:cs="Times New Roman"/>
          <w:iCs/>
          <w:lang w:val="ro-RO"/>
        </w:rPr>
        <w:t>t</w:t>
      </w:r>
      <w:r w:rsidRPr="00BE13CF">
        <w:rPr>
          <w:rFonts w:ascii="Times New Roman" w:hAnsi="Times New Roman" w:cs="Times New Roman"/>
          <w:iCs/>
          <w:lang w:val="ro-RO"/>
        </w:rPr>
        <w:t>uror ins</w:t>
      </w:r>
      <w:r w:rsidR="000F0C92">
        <w:rPr>
          <w:rFonts w:ascii="Times New Roman" w:hAnsi="Times New Roman" w:cs="Times New Roman"/>
          <w:iCs/>
          <w:lang w:val="ro-RO"/>
        </w:rPr>
        <w:t>t</w:t>
      </w:r>
      <w:r w:rsidRPr="00BE13CF">
        <w:rPr>
          <w:rFonts w:ascii="Times New Roman" w:hAnsi="Times New Roman" w:cs="Times New Roman"/>
          <w:iCs/>
          <w:lang w:val="ro-RO"/>
        </w:rPr>
        <w:t>i</w:t>
      </w:r>
      <w:r w:rsidR="000F0C92">
        <w:rPr>
          <w:rFonts w:ascii="Times New Roman" w:hAnsi="Times New Roman" w:cs="Times New Roman"/>
          <w:iCs/>
          <w:lang w:val="ro-RO"/>
        </w:rPr>
        <w:t>t</w:t>
      </w:r>
      <w:r w:rsidRPr="00BE13CF">
        <w:rPr>
          <w:rFonts w:ascii="Times New Roman" w:hAnsi="Times New Roman" w:cs="Times New Roman"/>
          <w:iCs/>
          <w:lang w:val="ro-RO"/>
        </w:rPr>
        <w:t>u</w:t>
      </w:r>
      <w:r w:rsidR="00FA4F42">
        <w:rPr>
          <w:rFonts w:ascii="Times New Roman" w:hAnsi="Times New Roman" w:cs="Times New Roman"/>
          <w:iCs/>
          <w:lang w:val="ro-RO"/>
        </w:rPr>
        <w:t>ț</w:t>
      </w:r>
      <w:r w:rsidRPr="00BE13CF">
        <w:rPr>
          <w:rFonts w:ascii="Times New Roman" w:hAnsi="Times New Roman" w:cs="Times New Roman"/>
          <w:iCs/>
          <w:lang w:val="ro-RO"/>
        </w:rPr>
        <w:t>iilor ce au organiza</w:t>
      </w:r>
      <w:r w:rsidR="000F0C92">
        <w:rPr>
          <w:rFonts w:ascii="Times New Roman" w:hAnsi="Times New Roman" w:cs="Times New Roman"/>
          <w:iCs/>
          <w:lang w:val="ro-RO"/>
        </w:rPr>
        <w:t>t</w:t>
      </w:r>
      <w:r w:rsidRPr="00BE13CF">
        <w:rPr>
          <w:rFonts w:ascii="Times New Roman" w:hAnsi="Times New Roman" w:cs="Times New Roman"/>
          <w:iCs/>
          <w:lang w:val="ro-RO"/>
        </w:rPr>
        <w:t>e regis</w:t>
      </w:r>
      <w:r w:rsidR="000F0C92">
        <w:rPr>
          <w:rFonts w:ascii="Times New Roman" w:hAnsi="Times New Roman" w:cs="Times New Roman"/>
          <w:iCs/>
          <w:lang w:val="ro-RO"/>
        </w:rPr>
        <w:t>t</w:t>
      </w:r>
      <w:r w:rsidRPr="00BE13CF">
        <w:rPr>
          <w:rFonts w:ascii="Times New Roman" w:hAnsi="Times New Roman" w:cs="Times New Roman"/>
          <w:iCs/>
          <w:lang w:val="ro-RO"/>
        </w:rPr>
        <w:t>re publice privind eviden</w:t>
      </w:r>
      <w:r w:rsidR="00FA4F42">
        <w:rPr>
          <w:rFonts w:ascii="Times New Roman" w:hAnsi="Times New Roman" w:cs="Times New Roman"/>
          <w:iCs/>
          <w:lang w:val="ro-RO"/>
        </w:rPr>
        <w:t>ț</w:t>
      </w:r>
      <w:r w:rsidRPr="00BE13CF">
        <w:rPr>
          <w:rFonts w:ascii="Times New Roman" w:hAnsi="Times New Roman" w:cs="Times New Roman"/>
          <w:iCs/>
          <w:lang w:val="ro-RO"/>
        </w:rPr>
        <w:t>ierea bunurilor, informa</w:t>
      </w:r>
      <w:r w:rsidR="00035493">
        <w:rPr>
          <w:rFonts w:ascii="Times New Roman" w:hAnsi="Times New Roman" w:cs="Times New Roman"/>
          <w:iCs/>
          <w:lang w:val="ro-RO"/>
        </w:rPr>
        <w:t>ț</w:t>
      </w:r>
      <w:r w:rsidRPr="00BE13CF">
        <w:rPr>
          <w:rFonts w:ascii="Times New Roman" w:hAnsi="Times New Roman" w:cs="Times New Roman"/>
          <w:iCs/>
          <w:lang w:val="ro-RO"/>
        </w:rPr>
        <w:t>ii privind posibile bunuri de</w:t>
      </w:r>
      <w:r w:rsidR="00035493">
        <w:rPr>
          <w:rFonts w:ascii="Times New Roman" w:hAnsi="Times New Roman" w:cs="Times New Roman"/>
          <w:iCs/>
          <w:lang w:val="ro-RO"/>
        </w:rPr>
        <w:t>ț</w:t>
      </w:r>
      <w:r w:rsidRPr="00BE13CF">
        <w:rPr>
          <w:rFonts w:ascii="Times New Roman" w:hAnsi="Times New Roman" w:cs="Times New Roman"/>
          <w:iCs/>
          <w:lang w:val="ro-RO"/>
        </w:rPr>
        <w:t>inu</w:t>
      </w:r>
      <w:r w:rsidR="000F0C92">
        <w:rPr>
          <w:rFonts w:ascii="Times New Roman" w:hAnsi="Times New Roman" w:cs="Times New Roman"/>
          <w:iCs/>
          <w:lang w:val="ro-RO"/>
        </w:rPr>
        <w:t>t</w:t>
      </w:r>
      <w:r w:rsidRPr="00BE13CF">
        <w:rPr>
          <w:rFonts w:ascii="Times New Roman" w:hAnsi="Times New Roman" w:cs="Times New Roman"/>
          <w:iCs/>
          <w:lang w:val="ro-RO"/>
        </w:rPr>
        <w:t>e de c</w:t>
      </w:r>
      <w:r w:rsidR="00035493">
        <w:rPr>
          <w:rFonts w:ascii="Times New Roman" w:hAnsi="Times New Roman" w:cs="Times New Roman"/>
          <w:iCs/>
          <w:lang w:val="ro-RO"/>
        </w:rPr>
        <w:t>ă</w:t>
      </w:r>
      <w:r w:rsidR="000F0C92">
        <w:rPr>
          <w:rFonts w:ascii="Times New Roman" w:hAnsi="Times New Roman" w:cs="Times New Roman"/>
          <w:iCs/>
          <w:lang w:val="ro-RO"/>
        </w:rPr>
        <w:t>t</w:t>
      </w:r>
      <w:r w:rsidRPr="00BE13CF">
        <w:rPr>
          <w:rFonts w:ascii="Times New Roman" w:hAnsi="Times New Roman" w:cs="Times New Roman"/>
          <w:iCs/>
          <w:lang w:val="ro-RO"/>
        </w:rPr>
        <w:t>re socie</w:t>
      </w:r>
      <w:r w:rsidR="000F0C92">
        <w:rPr>
          <w:rFonts w:ascii="Times New Roman" w:hAnsi="Times New Roman" w:cs="Times New Roman"/>
          <w:iCs/>
          <w:lang w:val="ro-RO"/>
        </w:rPr>
        <w:t>t</w:t>
      </w:r>
      <w:r w:rsidR="00035493">
        <w:rPr>
          <w:rFonts w:ascii="Times New Roman" w:hAnsi="Times New Roman" w:cs="Times New Roman"/>
          <w:iCs/>
          <w:lang w:val="ro-RO"/>
        </w:rPr>
        <w:t>ăț</w:t>
      </w:r>
      <w:r w:rsidRPr="00BE13CF">
        <w:rPr>
          <w:rFonts w:ascii="Times New Roman" w:hAnsi="Times New Roman" w:cs="Times New Roman"/>
          <w:iCs/>
          <w:lang w:val="ro-RO"/>
        </w:rPr>
        <w:t xml:space="preserve">i </w:t>
      </w:r>
      <w:r w:rsidR="00035493">
        <w:rPr>
          <w:rFonts w:ascii="Times New Roman" w:hAnsi="Times New Roman" w:cs="Times New Roman"/>
          <w:iCs/>
          <w:lang w:val="ro-RO"/>
        </w:rPr>
        <w:t>î</w:t>
      </w:r>
      <w:r w:rsidRPr="00BE13CF">
        <w:rPr>
          <w:rFonts w:ascii="Times New Roman" w:hAnsi="Times New Roman" w:cs="Times New Roman"/>
          <w:iCs/>
          <w:lang w:val="ro-RO"/>
        </w:rPr>
        <w:t>n vederea dispunerii de seches</w:t>
      </w:r>
      <w:r w:rsidR="000F0C92">
        <w:rPr>
          <w:rFonts w:ascii="Times New Roman" w:hAnsi="Times New Roman" w:cs="Times New Roman"/>
          <w:iCs/>
          <w:lang w:val="ro-RO"/>
        </w:rPr>
        <w:t>t</w:t>
      </w:r>
      <w:r w:rsidRPr="00BE13CF">
        <w:rPr>
          <w:rFonts w:ascii="Times New Roman" w:hAnsi="Times New Roman" w:cs="Times New Roman"/>
          <w:iCs/>
          <w:lang w:val="ro-RO"/>
        </w:rPr>
        <w:t xml:space="preserve">re </w:t>
      </w:r>
      <w:r w:rsidR="00035493">
        <w:rPr>
          <w:rFonts w:ascii="Times New Roman" w:hAnsi="Times New Roman" w:cs="Times New Roman"/>
          <w:iCs/>
          <w:lang w:val="ro-RO"/>
        </w:rPr>
        <w:t>î</w:t>
      </w:r>
      <w:r w:rsidRPr="00BE13CF">
        <w:rPr>
          <w:rFonts w:ascii="Times New Roman" w:hAnsi="Times New Roman" w:cs="Times New Roman"/>
          <w:iCs/>
          <w:lang w:val="ro-RO"/>
        </w:rPr>
        <w:t>n scopul  garan</w:t>
      </w:r>
      <w:r w:rsidR="000F0C92">
        <w:rPr>
          <w:rFonts w:ascii="Times New Roman" w:hAnsi="Times New Roman" w:cs="Times New Roman"/>
          <w:iCs/>
          <w:lang w:val="ro-RO"/>
        </w:rPr>
        <w:t>t</w:t>
      </w:r>
      <w:r w:rsidR="00035493">
        <w:rPr>
          <w:rFonts w:ascii="Times New Roman" w:hAnsi="Times New Roman" w:cs="Times New Roman"/>
          <w:iCs/>
          <w:lang w:val="ro-RO"/>
        </w:rPr>
        <w:t>ă</w:t>
      </w:r>
      <w:r w:rsidRPr="00BE13CF">
        <w:rPr>
          <w:rFonts w:ascii="Times New Roman" w:hAnsi="Times New Roman" w:cs="Times New Roman"/>
          <w:iCs/>
          <w:lang w:val="ro-RO"/>
        </w:rPr>
        <w:t>rii obliga</w:t>
      </w:r>
      <w:r w:rsidR="00035493">
        <w:rPr>
          <w:rFonts w:ascii="Times New Roman" w:hAnsi="Times New Roman" w:cs="Times New Roman"/>
          <w:iCs/>
          <w:lang w:val="ro-RO"/>
        </w:rPr>
        <w:t>ț</w:t>
      </w:r>
      <w:r w:rsidRPr="00BE13CF">
        <w:rPr>
          <w:rFonts w:ascii="Times New Roman" w:hAnsi="Times New Roman" w:cs="Times New Roman"/>
          <w:iCs/>
          <w:lang w:val="ro-RO"/>
        </w:rPr>
        <w:t>iilor de pla</w:t>
      </w:r>
      <w:r w:rsidR="000F0C92">
        <w:rPr>
          <w:rFonts w:ascii="Times New Roman" w:hAnsi="Times New Roman" w:cs="Times New Roman"/>
          <w:iCs/>
          <w:lang w:val="ro-RO"/>
        </w:rPr>
        <w:t>t</w:t>
      </w:r>
      <w:r w:rsidR="00035493">
        <w:rPr>
          <w:rFonts w:ascii="Times New Roman" w:hAnsi="Times New Roman" w:cs="Times New Roman"/>
          <w:iCs/>
          <w:lang w:val="ro-RO"/>
        </w:rPr>
        <w:t>ă</w:t>
      </w:r>
      <w:r w:rsidRPr="00BE13CF">
        <w:rPr>
          <w:rFonts w:ascii="Times New Roman" w:hAnsi="Times New Roman" w:cs="Times New Roman"/>
          <w:iCs/>
          <w:lang w:val="ro-RO"/>
        </w:rPr>
        <w:t xml:space="preserve"> da</w:t>
      </w:r>
      <w:r w:rsidR="000F0C92">
        <w:rPr>
          <w:rFonts w:ascii="Times New Roman" w:hAnsi="Times New Roman" w:cs="Times New Roman"/>
          <w:iCs/>
          <w:lang w:val="ro-RO"/>
        </w:rPr>
        <w:t>t</w:t>
      </w:r>
      <w:r w:rsidRPr="00BE13CF">
        <w:rPr>
          <w:rFonts w:ascii="Times New Roman" w:hAnsi="Times New Roman" w:cs="Times New Roman"/>
          <w:iCs/>
          <w:lang w:val="ro-RO"/>
        </w:rPr>
        <w:t>ora</w:t>
      </w:r>
      <w:r w:rsidR="000F0C92">
        <w:rPr>
          <w:rFonts w:ascii="Times New Roman" w:hAnsi="Times New Roman" w:cs="Times New Roman"/>
          <w:iCs/>
          <w:lang w:val="ro-RO"/>
        </w:rPr>
        <w:t>t</w:t>
      </w:r>
      <w:r w:rsidRPr="00BE13CF">
        <w:rPr>
          <w:rFonts w:ascii="Times New Roman" w:hAnsi="Times New Roman" w:cs="Times New Roman"/>
          <w:iCs/>
          <w:lang w:val="ro-RO"/>
        </w:rPr>
        <w:t xml:space="preserve">e </w:t>
      </w:r>
      <w:r w:rsidR="00035493">
        <w:rPr>
          <w:rFonts w:ascii="Times New Roman" w:hAnsi="Times New Roman" w:cs="Times New Roman"/>
          <w:iCs/>
          <w:lang w:val="ro-RO"/>
        </w:rPr>
        <w:lastRenderedPageBreak/>
        <w:t>ș</w:t>
      </w:r>
      <w:r w:rsidRPr="00BE13CF">
        <w:rPr>
          <w:rFonts w:ascii="Times New Roman" w:hAnsi="Times New Roman" w:cs="Times New Roman"/>
          <w:iCs/>
          <w:lang w:val="ro-RO"/>
        </w:rPr>
        <w:t>i neachi</w:t>
      </w:r>
      <w:r w:rsidR="000F0C92">
        <w:rPr>
          <w:rFonts w:ascii="Times New Roman" w:hAnsi="Times New Roman" w:cs="Times New Roman"/>
          <w:iCs/>
          <w:lang w:val="ro-RO"/>
        </w:rPr>
        <w:t>t</w:t>
      </w:r>
      <w:r w:rsidRPr="00BE13CF">
        <w:rPr>
          <w:rFonts w:ascii="Times New Roman" w:hAnsi="Times New Roman" w:cs="Times New Roman"/>
          <w:iCs/>
          <w:lang w:val="ro-RO"/>
        </w:rPr>
        <w:t>a</w:t>
      </w:r>
      <w:r w:rsidR="000F0C92">
        <w:rPr>
          <w:rFonts w:ascii="Times New Roman" w:hAnsi="Times New Roman" w:cs="Times New Roman"/>
          <w:iCs/>
          <w:lang w:val="ro-RO"/>
        </w:rPr>
        <w:t>t</w:t>
      </w:r>
      <w:r w:rsidRPr="00BE13CF">
        <w:rPr>
          <w:rFonts w:ascii="Times New Roman" w:hAnsi="Times New Roman" w:cs="Times New Roman"/>
          <w:iCs/>
          <w:lang w:val="ro-RO"/>
        </w:rPr>
        <w:t>e cu garan</w:t>
      </w:r>
      <w:r w:rsidR="00035493">
        <w:rPr>
          <w:rFonts w:ascii="Times New Roman" w:hAnsi="Times New Roman" w:cs="Times New Roman"/>
          <w:iCs/>
          <w:lang w:val="ro-RO"/>
        </w:rPr>
        <w:t>ț</w:t>
      </w:r>
      <w:r w:rsidRPr="00BE13CF">
        <w:rPr>
          <w:rFonts w:ascii="Times New Roman" w:hAnsi="Times New Roman" w:cs="Times New Roman"/>
          <w:iCs/>
          <w:lang w:val="ro-RO"/>
        </w:rPr>
        <w:t xml:space="preserve">ii reale </w:t>
      </w:r>
      <w:r w:rsidR="00035493">
        <w:rPr>
          <w:rFonts w:ascii="Times New Roman" w:hAnsi="Times New Roman" w:cs="Times New Roman"/>
          <w:iCs/>
          <w:lang w:val="ro-RO"/>
        </w:rPr>
        <w:t>î</w:t>
      </w:r>
      <w:r w:rsidRPr="00BE13CF">
        <w:rPr>
          <w:rFonts w:ascii="Times New Roman" w:hAnsi="Times New Roman" w:cs="Times New Roman"/>
          <w:iCs/>
          <w:lang w:val="ro-RO"/>
        </w:rPr>
        <w:t>n cazul epuiz</w:t>
      </w:r>
      <w:r w:rsidR="00035493">
        <w:rPr>
          <w:rFonts w:ascii="Times New Roman" w:hAnsi="Times New Roman" w:cs="Times New Roman"/>
          <w:iCs/>
          <w:lang w:val="ro-RO"/>
        </w:rPr>
        <w:t>ă</w:t>
      </w:r>
      <w:r w:rsidRPr="00BE13CF">
        <w:rPr>
          <w:rFonts w:ascii="Times New Roman" w:hAnsi="Times New Roman" w:cs="Times New Roman"/>
          <w:iCs/>
          <w:lang w:val="ro-RO"/>
        </w:rPr>
        <w:t xml:space="preserve">rii </w:t>
      </w:r>
      <w:r w:rsidR="000F0C92">
        <w:rPr>
          <w:rFonts w:ascii="Times New Roman" w:hAnsi="Times New Roman" w:cs="Times New Roman"/>
          <w:iCs/>
          <w:lang w:val="ro-RO"/>
        </w:rPr>
        <w:t>t</w:t>
      </w:r>
      <w:r w:rsidRPr="00BE13CF">
        <w:rPr>
          <w:rFonts w:ascii="Times New Roman" w:hAnsi="Times New Roman" w:cs="Times New Roman"/>
          <w:iCs/>
          <w:lang w:val="ro-RO"/>
        </w:rPr>
        <w:t>u</w:t>
      </w:r>
      <w:r w:rsidR="000F0C92">
        <w:rPr>
          <w:rFonts w:ascii="Times New Roman" w:hAnsi="Times New Roman" w:cs="Times New Roman"/>
          <w:iCs/>
          <w:lang w:val="ro-RO"/>
        </w:rPr>
        <w:t>t</w:t>
      </w:r>
      <w:r w:rsidRPr="00BE13CF">
        <w:rPr>
          <w:rFonts w:ascii="Times New Roman" w:hAnsi="Times New Roman" w:cs="Times New Roman"/>
          <w:iCs/>
          <w:lang w:val="ro-RO"/>
        </w:rPr>
        <w:t>uror m</w:t>
      </w:r>
      <w:r w:rsidR="00035493">
        <w:rPr>
          <w:rFonts w:ascii="Times New Roman" w:hAnsi="Times New Roman" w:cs="Times New Roman"/>
          <w:iCs/>
          <w:lang w:val="ro-RO"/>
        </w:rPr>
        <w:t>ă</w:t>
      </w:r>
      <w:r w:rsidRPr="00BE13CF">
        <w:rPr>
          <w:rFonts w:ascii="Times New Roman" w:hAnsi="Times New Roman" w:cs="Times New Roman"/>
          <w:iCs/>
          <w:lang w:val="ro-RO"/>
        </w:rPr>
        <w:t>surilor de execu</w:t>
      </w:r>
      <w:r w:rsidR="000F0C92">
        <w:rPr>
          <w:rFonts w:ascii="Times New Roman" w:hAnsi="Times New Roman" w:cs="Times New Roman"/>
          <w:iCs/>
          <w:lang w:val="ro-RO"/>
        </w:rPr>
        <w:t>t</w:t>
      </w:r>
      <w:r w:rsidRPr="00BE13CF">
        <w:rPr>
          <w:rFonts w:ascii="Times New Roman" w:hAnsi="Times New Roman" w:cs="Times New Roman"/>
          <w:iCs/>
          <w:lang w:val="ro-RO"/>
        </w:rPr>
        <w:t>are sili</w:t>
      </w:r>
      <w:r w:rsidR="000F0C92">
        <w:rPr>
          <w:rFonts w:ascii="Times New Roman" w:hAnsi="Times New Roman" w:cs="Times New Roman"/>
          <w:iCs/>
          <w:lang w:val="ro-RO"/>
        </w:rPr>
        <w:t>t</w:t>
      </w:r>
      <w:r w:rsidR="00035493">
        <w:rPr>
          <w:rFonts w:ascii="Times New Roman" w:hAnsi="Times New Roman" w:cs="Times New Roman"/>
          <w:iCs/>
          <w:lang w:val="ro-RO"/>
        </w:rPr>
        <w:t>ă</w:t>
      </w:r>
      <w:r w:rsidRPr="00BE13CF">
        <w:rPr>
          <w:rFonts w:ascii="Times New Roman" w:hAnsi="Times New Roman" w:cs="Times New Roman"/>
          <w:iCs/>
          <w:lang w:val="ro-RO"/>
        </w:rPr>
        <w:t xml:space="preserve"> prev</w:t>
      </w:r>
      <w:r w:rsidR="00035493">
        <w:rPr>
          <w:rFonts w:ascii="Times New Roman" w:hAnsi="Times New Roman" w:cs="Times New Roman"/>
          <w:iCs/>
          <w:lang w:val="ro-RO"/>
        </w:rPr>
        <w:t>ă</w:t>
      </w:r>
      <w:r w:rsidRPr="00BE13CF">
        <w:rPr>
          <w:rFonts w:ascii="Times New Roman" w:hAnsi="Times New Roman" w:cs="Times New Roman"/>
          <w:iCs/>
          <w:lang w:val="ro-RO"/>
        </w:rPr>
        <w:t>zu</w:t>
      </w:r>
      <w:r w:rsidR="000F0C92">
        <w:rPr>
          <w:rFonts w:ascii="Times New Roman" w:hAnsi="Times New Roman" w:cs="Times New Roman"/>
          <w:iCs/>
          <w:lang w:val="ro-RO"/>
        </w:rPr>
        <w:t>t</w:t>
      </w:r>
      <w:r w:rsidRPr="00BE13CF">
        <w:rPr>
          <w:rFonts w:ascii="Times New Roman" w:hAnsi="Times New Roman" w:cs="Times New Roman"/>
          <w:iCs/>
          <w:lang w:val="ro-RO"/>
        </w:rPr>
        <w:t>e de lege f</w:t>
      </w:r>
      <w:r w:rsidR="00035493">
        <w:rPr>
          <w:rFonts w:ascii="Times New Roman" w:hAnsi="Times New Roman" w:cs="Times New Roman"/>
          <w:iCs/>
          <w:lang w:val="ro-RO"/>
        </w:rPr>
        <w:t>ă</w:t>
      </w:r>
      <w:r w:rsidRPr="00BE13CF">
        <w:rPr>
          <w:rFonts w:ascii="Times New Roman" w:hAnsi="Times New Roman" w:cs="Times New Roman"/>
          <w:iCs/>
          <w:lang w:val="ro-RO"/>
        </w:rPr>
        <w:t>r</w:t>
      </w:r>
      <w:r w:rsidR="00035493">
        <w:rPr>
          <w:rFonts w:ascii="Times New Roman" w:hAnsi="Times New Roman" w:cs="Times New Roman"/>
          <w:iCs/>
          <w:lang w:val="ro-RO"/>
        </w:rPr>
        <w:t>ă</w:t>
      </w:r>
      <w:r w:rsidRPr="00BE13CF">
        <w:rPr>
          <w:rFonts w:ascii="Times New Roman" w:hAnsi="Times New Roman" w:cs="Times New Roman"/>
          <w:iCs/>
          <w:lang w:val="ro-RO"/>
        </w:rPr>
        <w:t xml:space="preserve"> rezul</w:t>
      </w:r>
      <w:r w:rsidR="000F0C92">
        <w:rPr>
          <w:rFonts w:ascii="Times New Roman" w:hAnsi="Times New Roman" w:cs="Times New Roman"/>
          <w:iCs/>
          <w:lang w:val="ro-RO"/>
        </w:rPr>
        <w:t>t</w:t>
      </w:r>
      <w:r w:rsidRPr="00BE13CF">
        <w:rPr>
          <w:rFonts w:ascii="Times New Roman" w:hAnsi="Times New Roman" w:cs="Times New Roman"/>
          <w:iCs/>
          <w:lang w:val="ro-RO"/>
        </w:rPr>
        <w:t>a</w:t>
      </w:r>
      <w:r w:rsidR="000F0C92">
        <w:rPr>
          <w:rFonts w:ascii="Times New Roman" w:hAnsi="Times New Roman" w:cs="Times New Roman"/>
          <w:iCs/>
          <w:lang w:val="ro-RO"/>
        </w:rPr>
        <w:t>t</w:t>
      </w:r>
      <w:r w:rsidRPr="00BE13CF">
        <w:rPr>
          <w:rFonts w:ascii="Times New Roman" w:hAnsi="Times New Roman" w:cs="Times New Roman"/>
          <w:iCs/>
          <w:lang w:val="ro-RO"/>
        </w:rPr>
        <w:t xml:space="preserve">,  se va recurge la </w:t>
      </w:r>
      <w:r w:rsidR="00035493">
        <w:rPr>
          <w:rFonts w:ascii="Times New Roman" w:hAnsi="Times New Roman" w:cs="Times New Roman"/>
          <w:iCs/>
          <w:lang w:val="ro-RO"/>
        </w:rPr>
        <w:t>î</w:t>
      </w:r>
      <w:r w:rsidRPr="00BE13CF">
        <w:rPr>
          <w:rFonts w:ascii="Times New Roman" w:hAnsi="Times New Roman" w:cs="Times New Roman"/>
          <w:iCs/>
          <w:lang w:val="ro-RO"/>
        </w:rPr>
        <w:t>n</w:t>
      </w:r>
      <w:r w:rsidR="000F0C92">
        <w:rPr>
          <w:rFonts w:ascii="Times New Roman" w:hAnsi="Times New Roman" w:cs="Times New Roman"/>
          <w:iCs/>
          <w:lang w:val="ro-RO"/>
        </w:rPr>
        <w:t>t</w:t>
      </w:r>
      <w:r w:rsidRPr="00BE13CF">
        <w:rPr>
          <w:rFonts w:ascii="Times New Roman" w:hAnsi="Times New Roman" w:cs="Times New Roman"/>
          <w:iCs/>
          <w:lang w:val="ro-RO"/>
        </w:rPr>
        <w:t>ocmirea dosarelor de insolvabili</w:t>
      </w:r>
      <w:r w:rsidR="000F0C92">
        <w:rPr>
          <w:rFonts w:ascii="Times New Roman" w:hAnsi="Times New Roman" w:cs="Times New Roman"/>
          <w:iCs/>
          <w:lang w:val="ro-RO"/>
        </w:rPr>
        <w:t>t</w:t>
      </w:r>
      <w:r w:rsidRPr="00BE13CF">
        <w:rPr>
          <w:rFonts w:ascii="Times New Roman" w:hAnsi="Times New Roman" w:cs="Times New Roman"/>
          <w:iCs/>
          <w:lang w:val="ro-RO"/>
        </w:rPr>
        <w:t>a</w:t>
      </w:r>
      <w:r w:rsidR="000F0C92">
        <w:rPr>
          <w:rFonts w:ascii="Times New Roman" w:hAnsi="Times New Roman" w:cs="Times New Roman"/>
          <w:iCs/>
          <w:lang w:val="ro-RO"/>
        </w:rPr>
        <w:t>t</w:t>
      </w:r>
      <w:r w:rsidRPr="00BE13CF">
        <w:rPr>
          <w:rFonts w:ascii="Times New Roman" w:hAnsi="Times New Roman" w:cs="Times New Roman"/>
          <w:iCs/>
          <w:lang w:val="ro-RO"/>
        </w:rPr>
        <w:t>e ;</w:t>
      </w:r>
    </w:p>
    <w:p w14:paraId="0604C9CA" w14:textId="77777777" w:rsidR="00913A96" w:rsidRPr="00BE13CF" w:rsidRDefault="00913A96" w:rsidP="007175A1">
      <w:pPr>
        <w:tabs>
          <w:tab w:val="left" w:pos="0"/>
          <w:tab w:val="left" w:pos="1710"/>
        </w:tabs>
        <w:suppressAutoHyphens/>
        <w:autoSpaceDE w:val="0"/>
        <w:spacing w:after="0" w:line="240" w:lineRule="auto"/>
        <w:jc w:val="both"/>
        <w:rPr>
          <w:rFonts w:ascii="Times New Roman" w:hAnsi="Times New Roman" w:cs="Times New Roman"/>
          <w:lang w:val="ro-RO"/>
        </w:rPr>
      </w:pPr>
    </w:p>
    <w:p w14:paraId="00BE044E" w14:textId="6206C306" w:rsidR="00913A96" w:rsidRPr="00BE13CF" w:rsidRDefault="00913A96" w:rsidP="007175A1">
      <w:pPr>
        <w:suppressAutoHyphens/>
        <w:autoSpaceDE w:val="0"/>
        <w:spacing w:after="0" w:line="240" w:lineRule="auto"/>
        <w:ind w:left="809"/>
        <w:jc w:val="both"/>
        <w:rPr>
          <w:rFonts w:ascii="Times New Roman" w:hAnsi="Times New Roman" w:cs="Times New Roman"/>
          <w:lang w:val="ro-RO"/>
        </w:rPr>
      </w:pPr>
      <w:r w:rsidRPr="00BE13CF">
        <w:rPr>
          <w:rFonts w:ascii="Times New Roman" w:hAnsi="Times New Roman" w:cs="Times New Roman"/>
          <w:iCs/>
          <w:lang w:val="ro-RO"/>
        </w:rPr>
        <w:t>-  luarea m</w:t>
      </w:r>
      <w:r w:rsidRPr="00BE13CF">
        <w:rPr>
          <w:rFonts w:ascii="Times New Roman" w:hAnsi="Times New Roman" w:cs="Times New Roman"/>
          <w:lang w:val="ro-RO"/>
        </w:rPr>
        <w:t>a</w:t>
      </w:r>
      <w:r w:rsidRPr="00BE13CF">
        <w:rPr>
          <w:rFonts w:ascii="Times New Roman" w:hAnsi="Times New Roman" w:cs="Times New Roman"/>
          <w:iCs/>
          <w:lang w:val="ro-RO"/>
        </w:rPr>
        <w:t xml:space="preserve">surilor necesare </w:t>
      </w:r>
      <w:r w:rsidR="00035493">
        <w:rPr>
          <w:rFonts w:ascii="Times New Roman" w:hAnsi="Times New Roman" w:cs="Times New Roman"/>
          <w:iCs/>
          <w:lang w:val="ro-RO"/>
        </w:rPr>
        <w:t>î</w:t>
      </w:r>
      <w:r w:rsidRPr="00BE13CF">
        <w:rPr>
          <w:rFonts w:ascii="Times New Roman" w:hAnsi="Times New Roman" w:cs="Times New Roman"/>
          <w:iCs/>
          <w:lang w:val="ro-RO"/>
        </w:rPr>
        <w:t>n cazul ariera</w:t>
      </w:r>
      <w:r w:rsidR="000F0C92">
        <w:rPr>
          <w:rFonts w:ascii="Times New Roman" w:hAnsi="Times New Roman" w:cs="Times New Roman"/>
          <w:iCs/>
          <w:lang w:val="ro-RO"/>
        </w:rPr>
        <w:t>t</w:t>
      </w:r>
      <w:r w:rsidRPr="00BE13CF">
        <w:rPr>
          <w:rFonts w:ascii="Times New Roman" w:hAnsi="Times New Roman" w:cs="Times New Roman"/>
          <w:iCs/>
          <w:lang w:val="ro-RO"/>
        </w:rPr>
        <w:t>elor cu vechime, pen</w:t>
      </w:r>
      <w:r w:rsidR="000F0C92">
        <w:rPr>
          <w:rFonts w:ascii="Times New Roman" w:hAnsi="Times New Roman" w:cs="Times New Roman"/>
          <w:iCs/>
          <w:lang w:val="ro-RO"/>
        </w:rPr>
        <w:t>t</w:t>
      </w:r>
      <w:r w:rsidRPr="00BE13CF">
        <w:rPr>
          <w:rFonts w:ascii="Times New Roman" w:hAnsi="Times New Roman" w:cs="Times New Roman"/>
          <w:iCs/>
          <w:lang w:val="ro-RO"/>
        </w:rPr>
        <w:t>ru care exis</w:t>
      </w:r>
      <w:r w:rsidR="000F0C92">
        <w:rPr>
          <w:rFonts w:ascii="Times New Roman" w:hAnsi="Times New Roman" w:cs="Times New Roman"/>
          <w:iCs/>
          <w:lang w:val="ro-RO"/>
        </w:rPr>
        <w:t>t</w:t>
      </w:r>
      <w:r w:rsidRPr="00BE13CF">
        <w:rPr>
          <w:rFonts w:ascii="Times New Roman" w:hAnsi="Times New Roman" w:cs="Times New Roman"/>
          <w:iCs/>
          <w:lang w:val="ro-RO"/>
        </w:rPr>
        <w:t xml:space="preserve">a riscul prescrierii, </w:t>
      </w:r>
      <w:r w:rsidR="00035493">
        <w:rPr>
          <w:rFonts w:ascii="Times New Roman" w:hAnsi="Times New Roman" w:cs="Times New Roman"/>
          <w:iCs/>
          <w:lang w:val="ro-RO"/>
        </w:rPr>
        <w:t>î</w:t>
      </w:r>
      <w:r w:rsidRPr="00BE13CF">
        <w:rPr>
          <w:rFonts w:ascii="Times New Roman" w:hAnsi="Times New Roman" w:cs="Times New Roman"/>
          <w:iCs/>
          <w:lang w:val="ro-RO"/>
        </w:rPr>
        <w:t>n vederea s</w:t>
      </w:r>
      <w:r w:rsidR="000F0C92">
        <w:rPr>
          <w:rFonts w:ascii="Times New Roman" w:hAnsi="Times New Roman" w:cs="Times New Roman"/>
          <w:iCs/>
          <w:lang w:val="ro-RO"/>
        </w:rPr>
        <w:t>t</w:t>
      </w:r>
      <w:r w:rsidRPr="00BE13CF">
        <w:rPr>
          <w:rFonts w:ascii="Times New Roman" w:hAnsi="Times New Roman" w:cs="Times New Roman"/>
          <w:iCs/>
          <w:lang w:val="ro-RO"/>
        </w:rPr>
        <w:t>abilirii cu cer</w:t>
      </w:r>
      <w:r w:rsidR="000F0C92">
        <w:rPr>
          <w:rFonts w:ascii="Times New Roman" w:hAnsi="Times New Roman" w:cs="Times New Roman"/>
          <w:iCs/>
          <w:lang w:val="ro-RO"/>
        </w:rPr>
        <w:t>t</w:t>
      </w:r>
      <w:r w:rsidRPr="00BE13CF">
        <w:rPr>
          <w:rFonts w:ascii="Times New Roman" w:hAnsi="Times New Roman" w:cs="Times New Roman"/>
          <w:iCs/>
          <w:lang w:val="ro-RO"/>
        </w:rPr>
        <w:t>i</w:t>
      </w:r>
      <w:r w:rsidR="000F0C92">
        <w:rPr>
          <w:rFonts w:ascii="Times New Roman" w:hAnsi="Times New Roman" w:cs="Times New Roman"/>
          <w:iCs/>
          <w:lang w:val="ro-RO"/>
        </w:rPr>
        <w:t>t</w:t>
      </w:r>
      <w:r w:rsidRPr="00BE13CF">
        <w:rPr>
          <w:rFonts w:ascii="Times New Roman" w:hAnsi="Times New Roman" w:cs="Times New Roman"/>
          <w:iCs/>
          <w:lang w:val="ro-RO"/>
        </w:rPr>
        <w:t>udine a carac</w:t>
      </w:r>
      <w:r w:rsidR="000F0C92">
        <w:rPr>
          <w:rFonts w:ascii="Times New Roman" w:hAnsi="Times New Roman" w:cs="Times New Roman"/>
          <w:iCs/>
          <w:lang w:val="ro-RO"/>
        </w:rPr>
        <w:t>t</w:t>
      </w:r>
      <w:r w:rsidRPr="00BE13CF">
        <w:rPr>
          <w:rFonts w:ascii="Times New Roman" w:hAnsi="Times New Roman" w:cs="Times New Roman"/>
          <w:iCs/>
          <w:lang w:val="ro-RO"/>
        </w:rPr>
        <w:t>erului recuperabil sau nerecuperabil al aces</w:t>
      </w:r>
      <w:r w:rsidR="000F0C92">
        <w:rPr>
          <w:rFonts w:ascii="Times New Roman" w:hAnsi="Times New Roman" w:cs="Times New Roman"/>
          <w:iCs/>
          <w:lang w:val="ro-RO"/>
        </w:rPr>
        <w:t>t</w:t>
      </w:r>
      <w:r w:rsidRPr="00BE13CF">
        <w:rPr>
          <w:rFonts w:ascii="Times New Roman" w:hAnsi="Times New Roman" w:cs="Times New Roman"/>
          <w:iCs/>
          <w:lang w:val="ro-RO"/>
        </w:rPr>
        <w:t>ora;</w:t>
      </w:r>
    </w:p>
    <w:p w14:paraId="14B7E77A" w14:textId="309242D5" w:rsidR="00913A96" w:rsidRPr="00BE13CF" w:rsidRDefault="00913A96" w:rsidP="007175A1">
      <w:pPr>
        <w:suppressAutoHyphens/>
        <w:autoSpaceDE w:val="0"/>
        <w:spacing w:after="0" w:line="240" w:lineRule="auto"/>
        <w:ind w:left="809"/>
        <w:jc w:val="both"/>
        <w:rPr>
          <w:rFonts w:ascii="Times New Roman" w:hAnsi="Times New Roman" w:cs="Times New Roman"/>
          <w:lang w:val="ro-RO"/>
        </w:rPr>
      </w:pPr>
      <w:r w:rsidRPr="00BE13CF">
        <w:rPr>
          <w:rFonts w:ascii="Times New Roman" w:hAnsi="Times New Roman" w:cs="Times New Roman"/>
          <w:iCs/>
          <w:lang w:val="ro-RO"/>
        </w:rPr>
        <w:t>- finalizarea c</w:t>
      </w:r>
      <w:r w:rsidR="00035493">
        <w:rPr>
          <w:rFonts w:ascii="Times New Roman" w:hAnsi="Times New Roman" w:cs="Times New Roman"/>
          <w:iCs/>
          <w:lang w:val="ro-RO"/>
        </w:rPr>
        <w:t>â</w:t>
      </w:r>
      <w:r w:rsidR="000F0C92">
        <w:rPr>
          <w:rFonts w:ascii="Times New Roman" w:hAnsi="Times New Roman" w:cs="Times New Roman"/>
          <w:iCs/>
          <w:lang w:val="ro-RO"/>
        </w:rPr>
        <w:t>t</w:t>
      </w:r>
      <w:r w:rsidRPr="00BE13CF">
        <w:rPr>
          <w:rFonts w:ascii="Times New Roman" w:hAnsi="Times New Roman" w:cs="Times New Roman"/>
          <w:iCs/>
          <w:lang w:val="ro-RO"/>
        </w:rPr>
        <w:t xml:space="preserve"> mai urgen</w:t>
      </w:r>
      <w:r w:rsidR="000F0C92">
        <w:rPr>
          <w:rFonts w:ascii="Times New Roman" w:hAnsi="Times New Roman" w:cs="Times New Roman"/>
          <w:iCs/>
          <w:lang w:val="ro-RO"/>
        </w:rPr>
        <w:t>t</w:t>
      </w:r>
      <w:r w:rsidR="00035493">
        <w:rPr>
          <w:rFonts w:ascii="Times New Roman" w:hAnsi="Times New Roman" w:cs="Times New Roman"/>
          <w:lang w:val="ro-RO"/>
        </w:rPr>
        <w:t>ă</w:t>
      </w:r>
      <w:r w:rsidRPr="00BE13CF">
        <w:rPr>
          <w:rFonts w:ascii="Times New Roman" w:hAnsi="Times New Roman" w:cs="Times New Roman"/>
          <w:lang w:val="ro-RO"/>
        </w:rPr>
        <w:t xml:space="preserve"> </w:t>
      </w:r>
      <w:r w:rsidRPr="00BE13CF">
        <w:rPr>
          <w:rFonts w:ascii="Times New Roman" w:hAnsi="Times New Roman" w:cs="Times New Roman"/>
          <w:iCs/>
          <w:lang w:val="ro-RO"/>
        </w:rPr>
        <w:t>a procedurii de deschidere a insolven</w:t>
      </w:r>
      <w:r w:rsidR="00035493">
        <w:rPr>
          <w:rFonts w:ascii="Times New Roman" w:hAnsi="Times New Roman" w:cs="Times New Roman"/>
          <w:iCs/>
          <w:lang w:val="ro-RO"/>
        </w:rPr>
        <w:t>ț</w:t>
      </w:r>
      <w:r w:rsidRPr="00BE13CF">
        <w:rPr>
          <w:rFonts w:ascii="Times New Roman" w:hAnsi="Times New Roman" w:cs="Times New Roman"/>
          <w:iCs/>
          <w:lang w:val="ro-RO"/>
        </w:rPr>
        <w:t>ei pen</w:t>
      </w:r>
      <w:r w:rsidR="000F0C92">
        <w:rPr>
          <w:rFonts w:ascii="Times New Roman" w:hAnsi="Times New Roman" w:cs="Times New Roman"/>
          <w:iCs/>
          <w:lang w:val="ro-RO"/>
        </w:rPr>
        <w:t>t</w:t>
      </w:r>
      <w:r w:rsidRPr="00BE13CF">
        <w:rPr>
          <w:rFonts w:ascii="Times New Roman" w:hAnsi="Times New Roman" w:cs="Times New Roman"/>
          <w:iCs/>
          <w:lang w:val="ro-RO"/>
        </w:rPr>
        <w:t>ru crean</w:t>
      </w:r>
      <w:r w:rsidR="00035493">
        <w:rPr>
          <w:rFonts w:ascii="Times New Roman" w:hAnsi="Times New Roman" w:cs="Times New Roman"/>
          <w:iCs/>
          <w:lang w:val="ro-RO"/>
        </w:rPr>
        <w:t>ț</w:t>
      </w:r>
      <w:r w:rsidRPr="00BE13CF">
        <w:rPr>
          <w:rFonts w:ascii="Times New Roman" w:hAnsi="Times New Roman" w:cs="Times New Roman"/>
          <w:iCs/>
          <w:lang w:val="ro-RO"/>
        </w:rPr>
        <w:t>ele incer</w:t>
      </w:r>
      <w:r w:rsidR="000F0C92">
        <w:rPr>
          <w:rFonts w:ascii="Times New Roman" w:hAnsi="Times New Roman" w:cs="Times New Roman"/>
          <w:iCs/>
          <w:lang w:val="ro-RO"/>
        </w:rPr>
        <w:t>t</w:t>
      </w:r>
      <w:r w:rsidRPr="00BE13CF">
        <w:rPr>
          <w:rFonts w:ascii="Times New Roman" w:hAnsi="Times New Roman" w:cs="Times New Roman"/>
          <w:iCs/>
          <w:lang w:val="ro-RO"/>
        </w:rPr>
        <w:t xml:space="preserve">e </w:t>
      </w:r>
      <w:r w:rsidR="00035493">
        <w:rPr>
          <w:rFonts w:ascii="Times New Roman" w:hAnsi="Times New Roman" w:cs="Times New Roman"/>
          <w:iCs/>
          <w:lang w:val="ro-RO"/>
        </w:rPr>
        <w:t>î</w:t>
      </w:r>
      <w:r w:rsidRPr="00BE13CF">
        <w:rPr>
          <w:rFonts w:ascii="Times New Roman" w:hAnsi="Times New Roman" w:cs="Times New Roman"/>
          <w:iCs/>
          <w:lang w:val="ro-RO"/>
        </w:rPr>
        <w:t>nregis</w:t>
      </w:r>
      <w:r w:rsidR="000F0C92">
        <w:rPr>
          <w:rFonts w:ascii="Times New Roman" w:hAnsi="Times New Roman" w:cs="Times New Roman"/>
          <w:iCs/>
          <w:lang w:val="ro-RO"/>
        </w:rPr>
        <w:t>t</w:t>
      </w:r>
      <w:r w:rsidRPr="00BE13CF">
        <w:rPr>
          <w:rFonts w:ascii="Times New Roman" w:hAnsi="Times New Roman" w:cs="Times New Roman"/>
          <w:iCs/>
          <w:lang w:val="ro-RO"/>
        </w:rPr>
        <w:t>ra</w:t>
      </w:r>
      <w:r w:rsidR="000F0C92">
        <w:rPr>
          <w:rFonts w:ascii="Times New Roman" w:hAnsi="Times New Roman" w:cs="Times New Roman"/>
          <w:iCs/>
          <w:lang w:val="ro-RO"/>
        </w:rPr>
        <w:t>t</w:t>
      </w:r>
      <w:r w:rsidRPr="00BE13CF">
        <w:rPr>
          <w:rFonts w:ascii="Times New Roman" w:hAnsi="Times New Roman" w:cs="Times New Roman"/>
          <w:iCs/>
          <w:lang w:val="ro-RO"/>
        </w:rPr>
        <w:t>e:</w:t>
      </w:r>
    </w:p>
    <w:p w14:paraId="6E37DD34" w14:textId="0A3E42B7" w:rsidR="00913A96" w:rsidRPr="00BE13CF" w:rsidRDefault="00913A96" w:rsidP="007175A1">
      <w:pPr>
        <w:suppressAutoHyphens/>
        <w:autoSpaceDE w:val="0"/>
        <w:spacing w:after="0" w:line="240" w:lineRule="auto"/>
        <w:ind w:left="809"/>
        <w:jc w:val="both"/>
        <w:rPr>
          <w:rFonts w:ascii="Times New Roman" w:hAnsi="Times New Roman" w:cs="Times New Roman"/>
          <w:lang w:val="ro-RO"/>
        </w:rPr>
      </w:pPr>
      <w:r w:rsidRPr="00BE13CF">
        <w:rPr>
          <w:rFonts w:ascii="Times New Roman" w:hAnsi="Times New Roman" w:cs="Times New Roman"/>
          <w:lang w:val="ro-RO"/>
        </w:rPr>
        <w:t xml:space="preserve">-  </w:t>
      </w:r>
      <w:r w:rsidR="00035493">
        <w:rPr>
          <w:rFonts w:ascii="Times New Roman" w:hAnsi="Times New Roman" w:cs="Times New Roman"/>
          <w:lang w:val="ro-RO"/>
        </w:rPr>
        <w:t>î</w:t>
      </w:r>
      <w:r w:rsidRPr="00BE13CF">
        <w:rPr>
          <w:rFonts w:ascii="Times New Roman" w:hAnsi="Times New Roman" w:cs="Times New Roman"/>
          <w:lang w:val="ro-RO"/>
        </w:rPr>
        <w:t>n</w:t>
      </w:r>
      <w:r w:rsidR="000F0C92">
        <w:rPr>
          <w:rFonts w:ascii="Times New Roman" w:hAnsi="Times New Roman" w:cs="Times New Roman"/>
          <w:lang w:val="ro-RO"/>
        </w:rPr>
        <w:t>t</w:t>
      </w:r>
      <w:r w:rsidRPr="00BE13CF">
        <w:rPr>
          <w:rFonts w:ascii="Times New Roman" w:hAnsi="Times New Roman" w:cs="Times New Roman"/>
          <w:lang w:val="ro-RO"/>
        </w:rPr>
        <w:t>ocmirea dosarelor privind declararea s</w:t>
      </w:r>
      <w:r w:rsidR="000F0C92">
        <w:rPr>
          <w:rFonts w:ascii="Times New Roman" w:hAnsi="Times New Roman" w:cs="Times New Roman"/>
          <w:lang w:val="ro-RO"/>
        </w:rPr>
        <w:t>t</w:t>
      </w:r>
      <w:r w:rsidR="00035493">
        <w:rPr>
          <w:rFonts w:ascii="Times New Roman" w:hAnsi="Times New Roman" w:cs="Times New Roman"/>
          <w:lang w:val="ro-RO"/>
        </w:rPr>
        <w:t>ă</w:t>
      </w:r>
      <w:r w:rsidRPr="00BE13CF">
        <w:rPr>
          <w:rFonts w:ascii="Times New Roman" w:hAnsi="Times New Roman" w:cs="Times New Roman"/>
          <w:lang w:val="ro-RO"/>
        </w:rPr>
        <w:t>rii de insolvabili</w:t>
      </w:r>
      <w:r w:rsidR="000F0C92">
        <w:rPr>
          <w:rFonts w:ascii="Times New Roman" w:hAnsi="Times New Roman" w:cs="Times New Roman"/>
          <w:lang w:val="ro-RO"/>
        </w:rPr>
        <w:t>t</w:t>
      </w:r>
      <w:r w:rsidRPr="00BE13CF">
        <w:rPr>
          <w:rFonts w:ascii="Times New Roman" w:hAnsi="Times New Roman" w:cs="Times New Roman"/>
          <w:lang w:val="ro-RO"/>
        </w:rPr>
        <w:t>a</w:t>
      </w:r>
      <w:r w:rsidR="000F0C92">
        <w:rPr>
          <w:rFonts w:ascii="Times New Roman" w:hAnsi="Times New Roman" w:cs="Times New Roman"/>
          <w:lang w:val="ro-RO"/>
        </w:rPr>
        <w:t>t</w:t>
      </w:r>
      <w:r w:rsidRPr="00BE13CF">
        <w:rPr>
          <w:rFonts w:ascii="Times New Roman" w:hAnsi="Times New Roman" w:cs="Times New Roman"/>
          <w:lang w:val="ro-RO"/>
        </w:rPr>
        <w:t xml:space="preserve">e </w:t>
      </w:r>
      <w:r w:rsidR="00035493">
        <w:rPr>
          <w:rFonts w:ascii="Times New Roman" w:hAnsi="Times New Roman" w:cs="Times New Roman"/>
          <w:lang w:val="ro-RO"/>
        </w:rPr>
        <w:t>ș</w:t>
      </w:r>
      <w:r w:rsidRPr="00BE13CF">
        <w:rPr>
          <w:rFonts w:ascii="Times New Roman" w:hAnsi="Times New Roman" w:cs="Times New Roman"/>
          <w:lang w:val="ro-RO"/>
        </w:rPr>
        <w:t>i insolven</w:t>
      </w:r>
      <w:r w:rsidR="00035493">
        <w:rPr>
          <w:rFonts w:ascii="Times New Roman" w:hAnsi="Times New Roman" w:cs="Times New Roman"/>
          <w:lang w:val="ro-RO"/>
        </w:rPr>
        <w:t>ță</w:t>
      </w:r>
      <w:r w:rsidRPr="00BE13CF">
        <w:rPr>
          <w:rFonts w:ascii="Times New Roman" w:hAnsi="Times New Roman" w:cs="Times New Roman"/>
          <w:lang w:val="ro-RO"/>
        </w:rPr>
        <w:t xml:space="preserve">, </w:t>
      </w:r>
      <w:r w:rsidR="00035493">
        <w:rPr>
          <w:rFonts w:ascii="Times New Roman" w:hAnsi="Times New Roman" w:cs="Times New Roman"/>
          <w:lang w:val="ro-RO"/>
        </w:rPr>
        <w:t>î</w:t>
      </w:r>
      <w:r w:rsidRPr="00BE13CF">
        <w:rPr>
          <w:rFonts w:ascii="Times New Roman" w:hAnsi="Times New Roman" w:cs="Times New Roman"/>
          <w:lang w:val="ro-RO"/>
        </w:rPr>
        <w:t>n si</w:t>
      </w:r>
      <w:r w:rsidR="000F0C92">
        <w:rPr>
          <w:rFonts w:ascii="Times New Roman" w:hAnsi="Times New Roman" w:cs="Times New Roman"/>
          <w:lang w:val="ro-RO"/>
        </w:rPr>
        <w:t>t</w:t>
      </w:r>
      <w:r w:rsidRPr="00BE13CF">
        <w:rPr>
          <w:rFonts w:ascii="Times New Roman" w:hAnsi="Times New Roman" w:cs="Times New Roman"/>
          <w:lang w:val="ro-RO"/>
        </w:rPr>
        <w:t>ua</w:t>
      </w:r>
      <w:r w:rsidR="00035493">
        <w:rPr>
          <w:rFonts w:ascii="Times New Roman" w:hAnsi="Times New Roman" w:cs="Times New Roman"/>
          <w:lang w:val="ro-RO"/>
        </w:rPr>
        <w:t>ț</w:t>
      </w:r>
      <w:r w:rsidRPr="00BE13CF">
        <w:rPr>
          <w:rFonts w:ascii="Times New Roman" w:hAnsi="Times New Roman" w:cs="Times New Roman"/>
          <w:lang w:val="ro-RO"/>
        </w:rPr>
        <w:t xml:space="preserve">ia </w:t>
      </w:r>
      <w:r w:rsidR="00035493">
        <w:rPr>
          <w:rFonts w:ascii="Times New Roman" w:hAnsi="Times New Roman" w:cs="Times New Roman"/>
          <w:lang w:val="ro-RO"/>
        </w:rPr>
        <w:t>î</w:t>
      </w:r>
      <w:r w:rsidRPr="00BE13CF">
        <w:rPr>
          <w:rFonts w:ascii="Times New Roman" w:hAnsi="Times New Roman" w:cs="Times New Roman"/>
          <w:lang w:val="ro-RO"/>
        </w:rPr>
        <w:t>n care se cons</w:t>
      </w:r>
      <w:r w:rsidR="000F0C92">
        <w:rPr>
          <w:rFonts w:ascii="Times New Roman" w:hAnsi="Times New Roman" w:cs="Times New Roman"/>
          <w:lang w:val="ro-RO"/>
        </w:rPr>
        <w:t>t</w:t>
      </w:r>
      <w:r w:rsidRPr="00BE13CF">
        <w:rPr>
          <w:rFonts w:ascii="Times New Roman" w:hAnsi="Times New Roman" w:cs="Times New Roman"/>
          <w:lang w:val="ro-RO"/>
        </w:rPr>
        <w:t>a</w:t>
      </w:r>
      <w:r w:rsidR="000F0C92">
        <w:rPr>
          <w:rFonts w:ascii="Times New Roman" w:hAnsi="Times New Roman" w:cs="Times New Roman"/>
          <w:lang w:val="ro-RO"/>
        </w:rPr>
        <w:t>t</w:t>
      </w:r>
      <w:r w:rsidR="00035493">
        <w:rPr>
          <w:rFonts w:ascii="Times New Roman" w:hAnsi="Times New Roman" w:cs="Times New Roman"/>
          <w:lang w:val="ro-RO"/>
        </w:rPr>
        <w:t>ă</w:t>
      </w:r>
      <w:r w:rsidRPr="00BE13CF">
        <w:rPr>
          <w:rFonts w:ascii="Times New Roman" w:hAnsi="Times New Roman" w:cs="Times New Roman"/>
          <w:lang w:val="ro-RO"/>
        </w:rPr>
        <w:t xml:space="preserve"> c</w:t>
      </w:r>
      <w:r w:rsidR="00035493">
        <w:rPr>
          <w:rFonts w:ascii="Times New Roman" w:hAnsi="Times New Roman" w:cs="Times New Roman"/>
          <w:lang w:val="ro-RO"/>
        </w:rPr>
        <w:t>ă</w:t>
      </w:r>
      <w:r w:rsidRPr="00BE13CF">
        <w:rPr>
          <w:rFonts w:ascii="Times New Roman" w:hAnsi="Times New Roman" w:cs="Times New Roman"/>
          <w:lang w:val="ro-RO"/>
        </w:rPr>
        <w:t xml:space="preserve"> m</w:t>
      </w:r>
      <w:r w:rsidR="00035493">
        <w:rPr>
          <w:rFonts w:ascii="Times New Roman" w:hAnsi="Times New Roman" w:cs="Times New Roman"/>
          <w:lang w:val="ro-RO"/>
        </w:rPr>
        <w:t>ă</w:t>
      </w:r>
      <w:r w:rsidRPr="00BE13CF">
        <w:rPr>
          <w:rFonts w:ascii="Times New Roman" w:hAnsi="Times New Roman" w:cs="Times New Roman"/>
          <w:lang w:val="ro-RO"/>
        </w:rPr>
        <w:t>surile de execu</w:t>
      </w:r>
      <w:r w:rsidR="000F0C92">
        <w:rPr>
          <w:rFonts w:ascii="Times New Roman" w:hAnsi="Times New Roman" w:cs="Times New Roman"/>
          <w:lang w:val="ro-RO"/>
        </w:rPr>
        <w:t>t</w:t>
      </w:r>
      <w:r w:rsidRPr="00BE13CF">
        <w:rPr>
          <w:rFonts w:ascii="Times New Roman" w:hAnsi="Times New Roman" w:cs="Times New Roman"/>
          <w:lang w:val="ro-RO"/>
        </w:rPr>
        <w:t>are sili</w:t>
      </w:r>
      <w:r w:rsidR="000F0C92">
        <w:rPr>
          <w:rFonts w:ascii="Times New Roman" w:hAnsi="Times New Roman" w:cs="Times New Roman"/>
          <w:lang w:val="ro-RO"/>
        </w:rPr>
        <w:t>t</w:t>
      </w:r>
      <w:r w:rsidR="00035493">
        <w:rPr>
          <w:rFonts w:ascii="Times New Roman" w:hAnsi="Times New Roman" w:cs="Times New Roman"/>
          <w:lang w:val="ro-RO"/>
        </w:rPr>
        <w:t>ă</w:t>
      </w:r>
      <w:r w:rsidRPr="00BE13CF">
        <w:rPr>
          <w:rFonts w:ascii="Times New Roman" w:hAnsi="Times New Roman" w:cs="Times New Roman"/>
          <w:lang w:val="ro-RO"/>
        </w:rPr>
        <w:t xml:space="preserve"> au fos</w:t>
      </w:r>
      <w:r w:rsidR="000F0C92">
        <w:rPr>
          <w:rFonts w:ascii="Times New Roman" w:hAnsi="Times New Roman" w:cs="Times New Roman"/>
          <w:lang w:val="ro-RO"/>
        </w:rPr>
        <w:t>t</w:t>
      </w:r>
      <w:r w:rsidRPr="00BE13CF">
        <w:rPr>
          <w:rFonts w:ascii="Times New Roman" w:hAnsi="Times New Roman" w:cs="Times New Roman"/>
          <w:lang w:val="ro-RO"/>
        </w:rPr>
        <w:t xml:space="preserve"> epuiza</w:t>
      </w:r>
      <w:r w:rsidR="000F0C92">
        <w:rPr>
          <w:rFonts w:ascii="Times New Roman" w:hAnsi="Times New Roman" w:cs="Times New Roman"/>
          <w:lang w:val="ro-RO"/>
        </w:rPr>
        <w:t>t</w:t>
      </w:r>
      <w:r w:rsidRPr="00BE13CF">
        <w:rPr>
          <w:rFonts w:ascii="Times New Roman" w:hAnsi="Times New Roman" w:cs="Times New Roman"/>
          <w:lang w:val="ro-RO"/>
        </w:rPr>
        <w:t>e;</w:t>
      </w:r>
    </w:p>
    <w:p w14:paraId="702E0DD5" w14:textId="6DD05876" w:rsidR="00913A96" w:rsidRPr="00BE13CF" w:rsidRDefault="00913A96" w:rsidP="007175A1">
      <w:pPr>
        <w:suppressAutoHyphens/>
        <w:autoSpaceDE w:val="0"/>
        <w:spacing w:after="0" w:line="240" w:lineRule="auto"/>
        <w:ind w:left="809"/>
        <w:jc w:val="both"/>
        <w:rPr>
          <w:rFonts w:ascii="Times New Roman" w:hAnsi="Times New Roman" w:cs="Times New Roman"/>
          <w:lang w:val="ro-RO"/>
        </w:rPr>
      </w:pPr>
      <w:r w:rsidRPr="00BE13CF">
        <w:rPr>
          <w:rFonts w:ascii="Times New Roman" w:hAnsi="Times New Roman" w:cs="Times New Roman"/>
          <w:iCs/>
          <w:lang w:val="ro-RO"/>
        </w:rPr>
        <w:t>- a</w:t>
      </w:r>
      <w:r w:rsidR="000F0C92">
        <w:rPr>
          <w:rFonts w:ascii="Times New Roman" w:hAnsi="Times New Roman" w:cs="Times New Roman"/>
          <w:iCs/>
          <w:lang w:val="ro-RO"/>
        </w:rPr>
        <w:t>t</w:t>
      </w:r>
      <w:r w:rsidRPr="00BE13CF">
        <w:rPr>
          <w:rFonts w:ascii="Times New Roman" w:hAnsi="Times New Roman" w:cs="Times New Roman"/>
          <w:iCs/>
          <w:lang w:val="ro-RO"/>
        </w:rPr>
        <w:t>ragerea r</w:t>
      </w:r>
      <w:r w:rsidR="00035493">
        <w:rPr>
          <w:rFonts w:ascii="Times New Roman" w:hAnsi="Times New Roman" w:cs="Times New Roman"/>
          <w:iCs/>
          <w:lang w:val="ro-RO"/>
        </w:rPr>
        <w:t>ă</w:t>
      </w:r>
      <w:r w:rsidRPr="00BE13CF">
        <w:rPr>
          <w:rFonts w:ascii="Times New Roman" w:hAnsi="Times New Roman" w:cs="Times New Roman"/>
          <w:iCs/>
          <w:lang w:val="ro-RO"/>
        </w:rPr>
        <w:t>spunderii solidare la pla</w:t>
      </w:r>
      <w:r w:rsidR="000F0C92">
        <w:rPr>
          <w:rFonts w:ascii="Times New Roman" w:hAnsi="Times New Roman" w:cs="Times New Roman"/>
          <w:iCs/>
          <w:lang w:val="ro-RO"/>
        </w:rPr>
        <w:t>t</w:t>
      </w:r>
      <w:r w:rsidR="00035493">
        <w:rPr>
          <w:rFonts w:ascii="Times New Roman" w:hAnsi="Times New Roman" w:cs="Times New Roman"/>
          <w:iCs/>
          <w:lang w:val="ro-RO"/>
        </w:rPr>
        <w:t>ă</w:t>
      </w:r>
      <w:r w:rsidRPr="00BE13CF">
        <w:rPr>
          <w:rFonts w:ascii="Times New Roman" w:hAnsi="Times New Roman" w:cs="Times New Roman"/>
          <w:iCs/>
          <w:lang w:val="ro-RO"/>
        </w:rPr>
        <w:t xml:space="preserve"> a persoanelor care au cauza</w:t>
      </w:r>
      <w:r w:rsidR="000F0C92">
        <w:rPr>
          <w:rFonts w:ascii="Times New Roman" w:hAnsi="Times New Roman" w:cs="Times New Roman"/>
          <w:iCs/>
          <w:lang w:val="ro-RO"/>
        </w:rPr>
        <w:t>t</w:t>
      </w:r>
      <w:r w:rsidRPr="00BE13CF">
        <w:rPr>
          <w:rFonts w:ascii="Times New Roman" w:hAnsi="Times New Roman" w:cs="Times New Roman"/>
          <w:iCs/>
          <w:lang w:val="ro-RO"/>
        </w:rPr>
        <w:t xml:space="preserve"> s</w:t>
      </w:r>
      <w:r w:rsidR="000F0C92">
        <w:rPr>
          <w:rFonts w:ascii="Times New Roman" w:hAnsi="Times New Roman" w:cs="Times New Roman"/>
          <w:iCs/>
          <w:lang w:val="ro-RO"/>
        </w:rPr>
        <w:t>t</w:t>
      </w:r>
      <w:r w:rsidRPr="00BE13CF">
        <w:rPr>
          <w:rFonts w:ascii="Times New Roman" w:hAnsi="Times New Roman" w:cs="Times New Roman"/>
          <w:iCs/>
          <w:lang w:val="ro-RO"/>
        </w:rPr>
        <w:t>area de insolvabili</w:t>
      </w:r>
      <w:r w:rsidR="000F0C92">
        <w:rPr>
          <w:rFonts w:ascii="Times New Roman" w:hAnsi="Times New Roman" w:cs="Times New Roman"/>
          <w:iCs/>
          <w:lang w:val="ro-RO"/>
        </w:rPr>
        <w:t>t</w:t>
      </w:r>
      <w:r w:rsidRPr="00BE13CF">
        <w:rPr>
          <w:rFonts w:ascii="Times New Roman" w:hAnsi="Times New Roman" w:cs="Times New Roman"/>
          <w:iCs/>
          <w:lang w:val="ro-RO"/>
        </w:rPr>
        <w:t>a</w:t>
      </w:r>
      <w:r w:rsidR="000F0C92">
        <w:rPr>
          <w:rFonts w:ascii="Times New Roman" w:hAnsi="Times New Roman" w:cs="Times New Roman"/>
          <w:iCs/>
          <w:lang w:val="ro-RO"/>
        </w:rPr>
        <w:t>t</w:t>
      </w:r>
      <w:r w:rsidRPr="00BE13CF">
        <w:rPr>
          <w:rFonts w:ascii="Times New Roman" w:hAnsi="Times New Roman" w:cs="Times New Roman"/>
          <w:iCs/>
          <w:lang w:val="ro-RO"/>
        </w:rPr>
        <w:t>e.</w:t>
      </w:r>
    </w:p>
    <w:p w14:paraId="31D5A93A" w14:textId="77777777" w:rsidR="00913A96" w:rsidRPr="00BE13CF" w:rsidRDefault="00913A96" w:rsidP="007175A1">
      <w:pPr>
        <w:pStyle w:val="Corptext"/>
        <w:ind w:left="360"/>
        <w:rPr>
          <w:sz w:val="22"/>
          <w:szCs w:val="22"/>
        </w:rPr>
      </w:pPr>
      <w:r w:rsidRPr="00BE13CF">
        <w:rPr>
          <w:b/>
          <w:bCs/>
          <w:i/>
          <w:iCs/>
          <w:sz w:val="22"/>
          <w:szCs w:val="22"/>
        </w:rPr>
        <w:t xml:space="preserve">                  </w:t>
      </w:r>
    </w:p>
    <w:p w14:paraId="78C0F6FE" w14:textId="77777777" w:rsidR="000D0C79" w:rsidRDefault="000D0C79" w:rsidP="007175A1">
      <w:pPr>
        <w:pStyle w:val="Corptext"/>
        <w:jc w:val="center"/>
        <w:rPr>
          <w:b/>
          <w:bCs/>
          <w:i/>
          <w:iCs/>
          <w:sz w:val="22"/>
          <w:szCs w:val="22"/>
        </w:rPr>
      </w:pPr>
    </w:p>
    <w:p w14:paraId="5C28DE4F" w14:textId="77777777" w:rsidR="000D0C79" w:rsidRDefault="000D0C79" w:rsidP="007175A1">
      <w:pPr>
        <w:pStyle w:val="Corptext"/>
        <w:jc w:val="center"/>
        <w:rPr>
          <w:b/>
          <w:bCs/>
          <w:i/>
          <w:iCs/>
          <w:sz w:val="22"/>
          <w:szCs w:val="22"/>
        </w:rPr>
      </w:pPr>
    </w:p>
    <w:p w14:paraId="157EB0FA" w14:textId="1DD053BB" w:rsidR="00913A96" w:rsidRPr="00BE13CF" w:rsidRDefault="00035493" w:rsidP="007175A1">
      <w:pPr>
        <w:pStyle w:val="Corptext"/>
        <w:jc w:val="center"/>
        <w:rPr>
          <w:sz w:val="22"/>
          <w:szCs w:val="22"/>
        </w:rPr>
      </w:pPr>
      <w:r>
        <w:rPr>
          <w:b/>
          <w:bCs/>
          <w:i/>
          <w:iCs/>
          <w:sz w:val="22"/>
          <w:szCs w:val="22"/>
        </w:rPr>
        <w:t>Ș</w:t>
      </w:r>
      <w:r w:rsidR="00913A96" w:rsidRPr="00BE13CF">
        <w:rPr>
          <w:b/>
          <w:bCs/>
          <w:i/>
          <w:iCs/>
          <w:sz w:val="22"/>
          <w:szCs w:val="22"/>
        </w:rPr>
        <w:t>ef Adminis</w:t>
      </w:r>
      <w:r w:rsidR="000F0C92">
        <w:rPr>
          <w:b/>
          <w:bCs/>
          <w:i/>
          <w:iCs/>
          <w:sz w:val="22"/>
          <w:szCs w:val="22"/>
        </w:rPr>
        <w:t>t</w:t>
      </w:r>
      <w:r w:rsidR="00913A96" w:rsidRPr="00BE13CF">
        <w:rPr>
          <w:b/>
          <w:bCs/>
          <w:i/>
          <w:iCs/>
          <w:sz w:val="22"/>
          <w:szCs w:val="22"/>
        </w:rPr>
        <w:t>ra</w:t>
      </w:r>
      <w:r>
        <w:rPr>
          <w:b/>
          <w:bCs/>
          <w:i/>
          <w:iCs/>
          <w:sz w:val="22"/>
          <w:szCs w:val="22"/>
        </w:rPr>
        <w:t>ț</w:t>
      </w:r>
      <w:r w:rsidR="00913A96" w:rsidRPr="00BE13CF">
        <w:rPr>
          <w:b/>
          <w:bCs/>
          <w:i/>
          <w:iCs/>
          <w:sz w:val="22"/>
          <w:szCs w:val="22"/>
        </w:rPr>
        <w:t>ie  - A.J.F.P. Covasna</w:t>
      </w:r>
    </w:p>
    <w:p w14:paraId="3858186C" w14:textId="7E5E0D6E" w:rsidR="00913A96" w:rsidRPr="00BE13CF" w:rsidRDefault="00913A96" w:rsidP="007175A1">
      <w:pPr>
        <w:pStyle w:val="Corptext"/>
        <w:jc w:val="center"/>
        <w:rPr>
          <w:sz w:val="22"/>
          <w:szCs w:val="22"/>
        </w:rPr>
      </w:pPr>
      <w:r w:rsidRPr="00BE13CF">
        <w:rPr>
          <w:b/>
          <w:bCs/>
          <w:i/>
          <w:iCs/>
          <w:sz w:val="22"/>
          <w:szCs w:val="22"/>
        </w:rPr>
        <w:t>Ambrus A</w:t>
      </w:r>
      <w:r w:rsidR="000F0C92">
        <w:rPr>
          <w:b/>
          <w:bCs/>
          <w:i/>
          <w:iCs/>
          <w:sz w:val="22"/>
          <w:szCs w:val="22"/>
        </w:rPr>
        <w:t>tt</w:t>
      </w:r>
      <w:r w:rsidRPr="00BE13CF">
        <w:rPr>
          <w:b/>
          <w:bCs/>
          <w:i/>
          <w:iCs/>
          <w:sz w:val="22"/>
          <w:szCs w:val="22"/>
        </w:rPr>
        <w:t>ila</w:t>
      </w:r>
    </w:p>
    <w:p w14:paraId="26ADCA84" w14:textId="77777777" w:rsidR="00913A96" w:rsidRPr="00BE13CF" w:rsidRDefault="00913A96" w:rsidP="007175A1">
      <w:pPr>
        <w:pStyle w:val="Corptext"/>
        <w:rPr>
          <w:b/>
          <w:bCs/>
          <w:i/>
          <w:iCs/>
          <w:sz w:val="22"/>
          <w:szCs w:val="22"/>
        </w:rPr>
      </w:pPr>
    </w:p>
    <w:p w14:paraId="743EF747" w14:textId="77777777" w:rsidR="00913A96" w:rsidRPr="00BE13CF" w:rsidRDefault="00913A96" w:rsidP="00913A96">
      <w:pPr>
        <w:pStyle w:val="Corptext"/>
        <w:rPr>
          <w:b/>
          <w:bCs/>
          <w:i/>
          <w:iCs/>
          <w:sz w:val="28"/>
        </w:rPr>
      </w:pPr>
    </w:p>
    <w:p w14:paraId="2EA14A04" w14:textId="77777777" w:rsidR="00913A96" w:rsidRPr="00BE13CF" w:rsidRDefault="00913A96" w:rsidP="00913A96">
      <w:pPr>
        <w:pStyle w:val="Corptext"/>
        <w:rPr>
          <w:b/>
          <w:bCs/>
          <w:i/>
          <w:iCs/>
          <w:sz w:val="28"/>
        </w:rPr>
      </w:pPr>
    </w:p>
    <w:p w14:paraId="11D50D39" w14:textId="77777777" w:rsidR="00EE3852" w:rsidRPr="00BE13CF" w:rsidRDefault="00EE3852" w:rsidP="006A24A6">
      <w:pPr>
        <w:spacing w:after="0" w:line="240" w:lineRule="auto"/>
        <w:jc w:val="both"/>
        <w:rPr>
          <w:rFonts w:ascii="Times New Roman" w:hAnsi="Times New Roman" w:cs="Times New Roman"/>
          <w:b/>
          <w:bCs/>
          <w:sz w:val="24"/>
          <w:szCs w:val="24"/>
          <w:lang w:val="ro-RO"/>
        </w:rPr>
      </w:pPr>
    </w:p>
    <w:p w14:paraId="06DFB54A" w14:textId="2FF89A20" w:rsidR="00653CF9" w:rsidRPr="00BE13CF" w:rsidRDefault="00C07669" w:rsidP="006A24A6">
      <w:pPr>
        <w:spacing w:after="0" w:line="240" w:lineRule="auto"/>
        <w:jc w:val="both"/>
        <w:rPr>
          <w:rFonts w:ascii="Times New Roman" w:hAnsi="Times New Roman" w:cs="Times New Roman"/>
          <w:b/>
          <w:bCs/>
          <w:color w:val="FF0000"/>
          <w:sz w:val="24"/>
          <w:szCs w:val="24"/>
          <w:lang w:val="ro-RO"/>
        </w:rPr>
      </w:pPr>
      <w:r w:rsidRPr="00BE13CF">
        <w:rPr>
          <w:rFonts w:ascii="Times New Roman" w:hAnsi="Times New Roman" w:cs="Times New Roman"/>
          <w:b/>
          <w:bCs/>
          <w:color w:val="FF0000"/>
          <w:sz w:val="24"/>
          <w:szCs w:val="24"/>
          <w:lang w:val="ro-RO"/>
        </w:rPr>
        <w:t>Punc</w:t>
      </w:r>
      <w:r w:rsidR="000F0C92">
        <w:rPr>
          <w:rFonts w:ascii="Times New Roman" w:hAnsi="Times New Roman" w:cs="Times New Roman"/>
          <w:b/>
          <w:bCs/>
          <w:color w:val="FF0000"/>
          <w:sz w:val="24"/>
          <w:szCs w:val="24"/>
          <w:lang w:val="ro-RO"/>
        </w:rPr>
        <w:t>t</w:t>
      </w:r>
      <w:r w:rsidRPr="00BE13CF">
        <w:rPr>
          <w:rFonts w:ascii="Times New Roman" w:hAnsi="Times New Roman" w:cs="Times New Roman"/>
          <w:b/>
          <w:bCs/>
          <w:color w:val="FF0000"/>
          <w:sz w:val="24"/>
          <w:szCs w:val="24"/>
          <w:lang w:val="ro-RO"/>
        </w:rPr>
        <w:t xml:space="preserve">ul </w:t>
      </w:r>
      <w:r w:rsidR="00B60021" w:rsidRPr="00BE13CF">
        <w:rPr>
          <w:rFonts w:ascii="Times New Roman" w:hAnsi="Times New Roman" w:cs="Times New Roman"/>
          <w:b/>
          <w:bCs/>
          <w:color w:val="FF0000"/>
          <w:sz w:val="24"/>
          <w:szCs w:val="24"/>
          <w:lang w:val="ro-RO"/>
        </w:rPr>
        <w:t xml:space="preserve">2 </w:t>
      </w:r>
    </w:p>
    <w:p w14:paraId="3BF2E0B6" w14:textId="036EE5D6" w:rsidR="007175A1" w:rsidRPr="000D0C79" w:rsidRDefault="000D0C79" w:rsidP="006A24A6">
      <w:pPr>
        <w:spacing w:after="0" w:line="240" w:lineRule="auto"/>
        <w:jc w:val="both"/>
        <w:rPr>
          <w:rFonts w:ascii="Times New Roman" w:hAnsi="Times New Roman" w:cs="Times New Roman"/>
          <w:b/>
          <w:bCs/>
          <w:sz w:val="24"/>
          <w:szCs w:val="24"/>
          <w:lang w:val="ro-RO"/>
        </w:rPr>
      </w:pPr>
      <w:r w:rsidRPr="000D0C79">
        <w:rPr>
          <w:rFonts w:ascii="Times New Roman" w:hAnsi="Times New Roman" w:cs="Times New Roman"/>
          <w:b/>
          <w:bCs/>
          <w:sz w:val="24"/>
          <w:szCs w:val="24"/>
          <w:lang w:val="ro-RO"/>
        </w:rPr>
        <w:t>DIRECȚIA DE SĂNĂTATE PUBLICĂ COVASNA</w:t>
      </w:r>
    </w:p>
    <w:p w14:paraId="31394516" w14:textId="77777777" w:rsidR="000D0C79" w:rsidRPr="000D0C79" w:rsidRDefault="000D0C79" w:rsidP="006A24A6">
      <w:pPr>
        <w:spacing w:after="0" w:line="240" w:lineRule="auto"/>
        <w:jc w:val="both"/>
        <w:rPr>
          <w:rFonts w:ascii="Times New Roman" w:hAnsi="Times New Roman" w:cs="Times New Roman"/>
          <w:b/>
          <w:bCs/>
          <w:sz w:val="24"/>
          <w:szCs w:val="24"/>
          <w:lang w:val="ro-RO"/>
        </w:rPr>
      </w:pPr>
    </w:p>
    <w:p w14:paraId="3E733AEC" w14:textId="77777777" w:rsidR="000D0C79" w:rsidRPr="000D0C79" w:rsidRDefault="000D0C79" w:rsidP="006A24A6">
      <w:pPr>
        <w:spacing w:after="0" w:line="240" w:lineRule="auto"/>
        <w:jc w:val="both"/>
        <w:rPr>
          <w:rFonts w:ascii="Times New Roman" w:hAnsi="Times New Roman" w:cs="Times New Roman"/>
          <w:b/>
          <w:bCs/>
          <w:sz w:val="24"/>
          <w:szCs w:val="24"/>
          <w:lang w:val="ro-RO"/>
        </w:rPr>
      </w:pPr>
    </w:p>
    <w:p w14:paraId="79CCD06B" w14:textId="77777777" w:rsidR="000D0C79" w:rsidRPr="000D0C79" w:rsidRDefault="000D0C79" w:rsidP="000D0C79">
      <w:pPr>
        <w:autoSpaceDE w:val="0"/>
        <w:autoSpaceDN w:val="0"/>
        <w:adjustRightInd w:val="0"/>
        <w:spacing w:after="0" w:line="288" w:lineRule="auto"/>
        <w:jc w:val="center"/>
        <w:rPr>
          <w:rFonts w:ascii="Times New Roman" w:hAnsi="Times New Roman" w:cs="Times New Roman"/>
          <w:b/>
          <w:bCs/>
          <w:color w:val="000000"/>
          <w:lang w:val="ro-RO"/>
        </w:rPr>
      </w:pPr>
      <w:r w:rsidRPr="000D0C79">
        <w:rPr>
          <w:rFonts w:ascii="Times New Roman" w:hAnsi="Times New Roman" w:cs="Times New Roman"/>
          <w:b/>
          <w:bCs/>
          <w:color w:val="000000"/>
          <w:lang w:val="ro-RO"/>
        </w:rPr>
        <w:t>Situația epidemiologică în județul Covasna în anul 2023</w:t>
      </w:r>
    </w:p>
    <w:p w14:paraId="41649FBE" w14:textId="77777777" w:rsidR="000D0C79" w:rsidRPr="000D0C79" w:rsidRDefault="000D0C79" w:rsidP="000D0C79">
      <w:pPr>
        <w:autoSpaceDE w:val="0"/>
        <w:autoSpaceDN w:val="0"/>
        <w:adjustRightInd w:val="0"/>
        <w:spacing w:after="0" w:line="288" w:lineRule="auto"/>
        <w:jc w:val="center"/>
        <w:rPr>
          <w:rFonts w:ascii="Times New Roman" w:hAnsi="Times New Roman" w:cs="Times New Roman"/>
          <w:b/>
          <w:bCs/>
          <w:color w:val="000000"/>
          <w:lang w:val="ro-RO"/>
        </w:rPr>
      </w:pPr>
    </w:p>
    <w:p w14:paraId="4C511410" w14:textId="77777777" w:rsidR="000D0C79" w:rsidRPr="000D0C79" w:rsidRDefault="000D0C79" w:rsidP="000D0C79">
      <w:pPr>
        <w:autoSpaceDE w:val="0"/>
        <w:autoSpaceDN w:val="0"/>
        <w:adjustRightInd w:val="0"/>
        <w:spacing w:after="0" w:line="288" w:lineRule="auto"/>
        <w:ind w:firstLine="720"/>
        <w:jc w:val="both"/>
        <w:rPr>
          <w:rFonts w:ascii="Times New Roman" w:hAnsi="Times New Roman" w:cs="Times New Roman"/>
          <w:lang w:val="ro-RO"/>
        </w:rPr>
      </w:pPr>
      <w:r w:rsidRPr="000D0C79">
        <w:rPr>
          <w:rFonts w:ascii="Times New Roman" w:hAnsi="Times New Roman" w:cs="Times New Roman"/>
          <w:lang w:val="ro-RO"/>
        </w:rPr>
        <w:t>După trei ani de pandemie Covid în care am spus că activitatea Direcției de Sănătate Publică a fost dominată de activitatea legată de combaterea pandemiei, din anul acesta am început să redevenim ceea ce trebuie să fim prin definiție: „serviciu public deconcentrat, cu personalitate juridică, subordonat Ministerului Sănătății, reprezentând autoritatea de sănătate publică la nivel local, care realizează politicile și programele naționale de sănătate, elaborează programe locale, organizează structurile sanitare, evidențele statistice pe probleme de sănătate, precum și de planificare si derulare a investițiilor finanțate de la bugetul de stat pentru sectorul de sănătate”.</w:t>
      </w:r>
    </w:p>
    <w:p w14:paraId="5D7B940F" w14:textId="77777777" w:rsidR="000D0C79" w:rsidRPr="000D0C79" w:rsidRDefault="000D0C79" w:rsidP="000D0C79">
      <w:pPr>
        <w:autoSpaceDE w:val="0"/>
        <w:autoSpaceDN w:val="0"/>
        <w:adjustRightInd w:val="0"/>
        <w:spacing w:after="0" w:line="288" w:lineRule="auto"/>
        <w:ind w:firstLine="720"/>
        <w:jc w:val="both"/>
        <w:rPr>
          <w:rFonts w:ascii="Times New Roman" w:hAnsi="Times New Roman" w:cs="Times New Roman"/>
          <w:lang w:val="ro-RO"/>
        </w:rPr>
      </w:pPr>
      <w:r w:rsidRPr="000D0C79">
        <w:rPr>
          <w:rFonts w:ascii="Times New Roman" w:hAnsi="Times New Roman" w:cs="Times New Roman"/>
          <w:lang w:val="ro-RO"/>
        </w:rPr>
        <w:t xml:space="preserve"> Cu toate modificările intervenite în perioada de pandemie structura organizatorică a rămas aceeași, și anume:</w:t>
      </w:r>
    </w:p>
    <w:p w14:paraId="68EBF304" w14:textId="77777777" w:rsidR="000D0C79" w:rsidRPr="007369BD" w:rsidRDefault="000D0C79" w:rsidP="000D0C79">
      <w:pPr>
        <w:autoSpaceDE w:val="0"/>
        <w:autoSpaceDN w:val="0"/>
        <w:adjustRightInd w:val="0"/>
        <w:spacing w:after="0" w:line="288" w:lineRule="auto"/>
        <w:jc w:val="both"/>
        <w:rPr>
          <w:rFonts w:ascii="Calibri" w:hAnsi="Calibri" w:cs="Calibri"/>
          <w:i/>
          <w:iCs/>
          <w:sz w:val="24"/>
          <w:szCs w:val="24"/>
        </w:rPr>
      </w:pPr>
      <w:r w:rsidRPr="007369BD">
        <w:rPr>
          <w:rFonts w:ascii="Calibri" w:hAnsi="Calibri" w:cs="Calibri"/>
          <w:i/>
          <w:iCs/>
          <w:noProof/>
          <w:sz w:val="24"/>
          <w:szCs w:val="24"/>
        </w:rPr>
        <w:drawing>
          <wp:inline distT="0" distB="0" distL="0" distR="0" wp14:anchorId="18AE945E" wp14:editId="7C7E8A06">
            <wp:extent cx="6120765" cy="3216275"/>
            <wp:effectExtent l="0" t="0" r="0" b="3175"/>
            <wp:docPr id="131" name="Content Placeholder 3"/>
            <wp:cNvGraphicFramePr/>
            <a:graphic xmlns:a="http://schemas.openxmlformats.org/drawingml/2006/main">
              <a:graphicData uri="http://schemas.openxmlformats.org/drawingml/2006/picture">
                <pic:pic xmlns:pic="http://schemas.openxmlformats.org/drawingml/2006/picture">
                  <pic:nvPicPr>
                    <pic:cNvPr id="131" name="Content Placeholder 3"/>
                    <pic:cNvPicPr/>
                  </pic:nvPicPr>
                  <pic:blipFill>
                    <a:blip r:embed="rId9"/>
                    <a:stretch/>
                  </pic:blipFill>
                  <pic:spPr>
                    <a:xfrm>
                      <a:off x="0" y="0"/>
                      <a:ext cx="6120765" cy="3216275"/>
                    </a:xfrm>
                    <a:prstGeom prst="rect">
                      <a:avLst/>
                    </a:prstGeom>
                    <a:ln>
                      <a:noFill/>
                    </a:ln>
                  </pic:spPr>
                </pic:pic>
              </a:graphicData>
            </a:graphic>
          </wp:inline>
        </w:drawing>
      </w:r>
    </w:p>
    <w:p w14:paraId="3ED6CC0D"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 xml:space="preserve">Personalul cu care este acoperit această activitate, după creșterile evidente din perioada pandemiei, este aproximativ aceeași, cu o ușoară creștere. Față de 43 de persoane înaintea pandemiei, personalul actual este de 46 de angajați. Situația însă este semnificativ mai bună, deoarece acum avem 6 medici (3 </w:t>
      </w:r>
      <w:r w:rsidRPr="0028186D">
        <w:rPr>
          <w:rFonts w:ascii="Times New Roman" w:hAnsi="Times New Roman" w:cs="Times New Roman"/>
          <w:lang w:val="ro-RO"/>
        </w:rPr>
        <w:lastRenderedPageBreak/>
        <w:t xml:space="preserve">epidemiologi, 1 medicina muncii, 1 igienă, 1 laborator). Toți medicii sunt tineri ca urmare sperăm că o perioadă de timp nu vom avea asemenea probleme. De asemenea am reușit să întinerim și personalul mediu prin angajarea unor din persoanele care au lucrat la noi în perioada pandemiei. Cu toate acestea avem nevoie în continuare de personal, în special de personal mediu, dar și de medici și alt personal. Acestea sunt necesare atât pentru dezvoltarea activității, de exemplu informatician, pentru acoperirea unor lipsuri actuale medic de igienă de exemplu, cât și pentru înlocuirea unor persoane care urmează să se pensioneze. </w:t>
      </w:r>
    </w:p>
    <w:p w14:paraId="515EE244"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 xml:space="preserve">În unele din aceste domenii avem șanse să angajăm, în altele șansele sunt foarte slabe. Cauza acestei situații este în principal salarizarea. De exemplu la informatician nu putem concura cu salariile care se asigură în sectorul privat. Dar diferențele sunt la fel de mari și în cadrul sistemului public. Un medic de igienă are un salariu aproximativ dublu față de un medic (tot de igienă) dar care este funcționar public. </w:t>
      </w:r>
    </w:p>
    <w:p w14:paraId="401B38D9"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 xml:space="preserve">În cea ce privește situația epidemiologică actuală în județul nostru: </w:t>
      </w:r>
    </w:p>
    <w:p w14:paraId="6F60B71E"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u w:val="single"/>
          <w:lang w:val="ro-RO"/>
        </w:rPr>
      </w:pPr>
    </w:p>
    <w:p w14:paraId="6C5DF561"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u w:val="single"/>
          <w:lang w:val="ro-RO"/>
        </w:rPr>
      </w:pPr>
      <w:r w:rsidRPr="0028186D">
        <w:rPr>
          <w:rFonts w:ascii="Times New Roman" w:hAnsi="Times New Roman" w:cs="Times New Roman"/>
          <w:u w:val="single"/>
          <w:lang w:val="ro-RO"/>
        </w:rPr>
        <w:t>Infecția cu SARS-CoV-2</w:t>
      </w:r>
    </w:p>
    <w:p w14:paraId="6B9B7143"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lang w:val="ro-RO"/>
        </w:rPr>
      </w:pPr>
    </w:p>
    <w:p w14:paraId="45550E40"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În acest an s-au raportat doar 977 din totalul de peste 22000 de cazuri, fără manifestarea unui val nou de infecții. În luna noiembrie ne așteptăm la un posibil val nou de infecții, produs de subvarianta Eris a variantei Omicron.</w:t>
      </w:r>
    </w:p>
    <w:p w14:paraId="6B109147"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lang w:val="ro-RO"/>
        </w:rPr>
      </w:pPr>
    </w:p>
    <w:p w14:paraId="75A23D70" w14:textId="77777777" w:rsidR="000D0C79" w:rsidRPr="0028186D" w:rsidRDefault="000D0C79" w:rsidP="000D0C79">
      <w:pPr>
        <w:autoSpaceDE w:val="0"/>
        <w:autoSpaceDN w:val="0"/>
        <w:adjustRightInd w:val="0"/>
        <w:spacing w:after="0" w:line="240" w:lineRule="auto"/>
        <w:ind w:firstLine="720"/>
        <w:rPr>
          <w:rFonts w:ascii="Times New Roman" w:hAnsi="Times New Roman" w:cs="Times New Roman"/>
          <w:lang w:val="ro-RO"/>
        </w:rPr>
      </w:pPr>
      <w:r w:rsidRPr="0028186D">
        <w:rPr>
          <w:rFonts w:ascii="Times New Roman" w:hAnsi="Times New Roman" w:cs="Times New Roman"/>
          <w:lang w:val="ro-RO"/>
        </w:rPr>
        <w:t>Reprezentarea grafică a celor 6 valuri, în județul Covasna:</w:t>
      </w:r>
    </w:p>
    <w:p w14:paraId="6C1BDA36" w14:textId="77777777" w:rsidR="000D0C79" w:rsidRPr="007369BD" w:rsidRDefault="000D0C79" w:rsidP="000D0C79">
      <w:pPr>
        <w:autoSpaceDE w:val="0"/>
        <w:autoSpaceDN w:val="0"/>
        <w:adjustRightInd w:val="0"/>
        <w:spacing w:after="0" w:line="288" w:lineRule="auto"/>
        <w:rPr>
          <w:rFonts w:ascii="Calibri" w:hAnsi="Calibri" w:cs="Calibri"/>
          <w:i/>
          <w:iCs/>
          <w:sz w:val="24"/>
          <w:szCs w:val="24"/>
        </w:rPr>
      </w:pPr>
      <w:r w:rsidRPr="007369BD">
        <w:rPr>
          <w:noProof/>
        </w:rPr>
        <w:drawing>
          <wp:inline distT="0" distB="0" distL="0" distR="0" wp14:anchorId="1D820B02" wp14:editId="20ED04E6">
            <wp:extent cx="6120765" cy="3482975"/>
            <wp:effectExtent l="0" t="0" r="13335" b="3175"/>
            <wp:docPr id="1159092778" name="Chart 1">
              <a:extLst xmlns:a="http://schemas.openxmlformats.org/drawingml/2006/main">
                <a:ext uri="{FF2B5EF4-FFF2-40B4-BE49-F238E27FC236}">
                  <a16:creationId xmlns:a16="http://schemas.microsoft.com/office/drawing/2014/main" id="{F82800E4-C715-F4D4-4DE2-0CA350F41B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8F3272" w14:textId="77777777" w:rsidR="000D0C79" w:rsidRPr="007369BD" w:rsidRDefault="000D0C79" w:rsidP="000D0C79">
      <w:pPr>
        <w:autoSpaceDE w:val="0"/>
        <w:autoSpaceDN w:val="0"/>
        <w:adjustRightInd w:val="0"/>
        <w:spacing w:after="0" w:line="288" w:lineRule="auto"/>
        <w:ind w:firstLine="720"/>
        <w:rPr>
          <w:rFonts w:ascii="Calibri" w:hAnsi="Calibri" w:cs="Calibri"/>
          <w:i/>
          <w:iCs/>
          <w:sz w:val="24"/>
          <w:szCs w:val="24"/>
        </w:rPr>
      </w:pPr>
    </w:p>
    <w:p w14:paraId="278EF763"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Ca simptomatologie nu știm noutăți. Simptomele seamănă cel mai mult cu o răceală simplă cu febră, rinoree, tuse, dificultăți de respirație, oboseală, dureri în gât, eventual anosmie și ageuzie, adică alterarea sau absența mirosului și gustului.</w:t>
      </w:r>
    </w:p>
    <w:p w14:paraId="32B55EBE"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Din punct de vedere al prevenției, cel mai important lucru este să ne protejăm în continuare, mai exact să evităm contactul cu persoanele bolnave. Dacă suntem infectați, trebuie să ne izolăm și să purtăm mască atunci când suntem în prezența altor persoane. Aceste măsuri sunt, de fapt, valabile pentru orice infecție transmisă pe cale aeriană sau prin picături din tractul respirator. Eticheta tusei, adică să tușim într-o batistă de unică folosință sau în cot, dar și spălarea corectă a mâinilor ori de câte ori este necesar sunt niște măsuri foarte importante.</w:t>
      </w:r>
    </w:p>
    <w:p w14:paraId="73006754" w14:textId="77777777" w:rsidR="000D0C79" w:rsidRPr="0028186D" w:rsidRDefault="000D0C79" w:rsidP="000D0C79">
      <w:pPr>
        <w:autoSpaceDE w:val="0"/>
        <w:autoSpaceDN w:val="0"/>
        <w:adjustRightInd w:val="0"/>
        <w:spacing w:after="0" w:line="240" w:lineRule="auto"/>
        <w:ind w:firstLine="720"/>
        <w:rPr>
          <w:rFonts w:ascii="Times New Roman" w:hAnsi="Times New Roman" w:cs="Times New Roman"/>
          <w:lang w:val="ro-RO"/>
        </w:rPr>
      </w:pPr>
    </w:p>
    <w:p w14:paraId="7188E637"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Comparativ cu anii precedenți s-au efectuat un număr mult mai mic de testări. Față de 9012 în 2020, 28749 în 2021 și 60681 în 2023, anul aceasta s-au efectuat până acum doar 7576 de teste dintre care 86 de teste PCR și 7490 de teste rapide. Rata de pozitivare a testelor pentru anul 2023 este de 12.91%. Rata de pozitivare a testelor semnifică și numărul real al cazurilor, astfel, atunci când observăm o creștere a acestei rate, ne putem aștepta și la creșterea rapidă a cazurilor.</w:t>
      </w:r>
    </w:p>
    <w:p w14:paraId="2BF4D0FB" w14:textId="77777777" w:rsidR="000D0C79" w:rsidRPr="0028186D" w:rsidRDefault="000D0C79" w:rsidP="000D0C79">
      <w:pPr>
        <w:autoSpaceDE w:val="0"/>
        <w:autoSpaceDN w:val="0"/>
        <w:adjustRightInd w:val="0"/>
        <w:spacing w:after="0" w:line="288" w:lineRule="auto"/>
        <w:ind w:firstLine="720"/>
        <w:jc w:val="both"/>
        <w:rPr>
          <w:rFonts w:ascii="Calibri" w:hAnsi="Calibri" w:cs="Calibri"/>
          <w:sz w:val="24"/>
          <w:szCs w:val="24"/>
        </w:rPr>
      </w:pPr>
    </w:p>
    <w:p w14:paraId="6A01F08B" w14:textId="77777777" w:rsidR="000D0C79" w:rsidRPr="007369BD" w:rsidRDefault="000D0C79" w:rsidP="000D0C79">
      <w:pPr>
        <w:autoSpaceDE w:val="0"/>
        <w:autoSpaceDN w:val="0"/>
        <w:adjustRightInd w:val="0"/>
        <w:spacing w:after="0" w:line="288" w:lineRule="auto"/>
        <w:ind w:firstLine="15"/>
        <w:jc w:val="center"/>
        <w:rPr>
          <w:rFonts w:ascii="Calibri" w:hAnsi="Calibri" w:cs="Calibri"/>
          <w:i/>
          <w:iCs/>
          <w:sz w:val="24"/>
          <w:szCs w:val="24"/>
        </w:rPr>
      </w:pPr>
      <w:r w:rsidRPr="007369BD">
        <w:rPr>
          <w:noProof/>
        </w:rPr>
        <w:lastRenderedPageBreak/>
        <w:drawing>
          <wp:inline distT="0" distB="0" distL="0" distR="0" wp14:anchorId="3FE1B5BC" wp14:editId="5105C064">
            <wp:extent cx="4572000" cy="2743200"/>
            <wp:effectExtent l="0" t="0" r="0" b="0"/>
            <wp:docPr id="1547569019" name="Chart 1">
              <a:extLst xmlns:a="http://schemas.openxmlformats.org/drawingml/2006/main">
                <a:ext uri="{FF2B5EF4-FFF2-40B4-BE49-F238E27FC236}">
                  <a16:creationId xmlns:a16="http://schemas.microsoft.com/office/drawing/2014/main" id="{EBCF75E9-DCA8-9D41-615E-7D92E556C9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75E9A6" w14:textId="77777777" w:rsidR="000D0C79" w:rsidRPr="007369BD" w:rsidRDefault="000D0C79" w:rsidP="000D0C79">
      <w:pPr>
        <w:autoSpaceDE w:val="0"/>
        <w:autoSpaceDN w:val="0"/>
        <w:adjustRightInd w:val="0"/>
        <w:spacing w:after="0" w:line="288" w:lineRule="auto"/>
        <w:ind w:firstLine="15"/>
        <w:rPr>
          <w:rFonts w:ascii="Calibri" w:hAnsi="Calibri" w:cs="Calibri"/>
          <w:i/>
          <w:iCs/>
          <w:sz w:val="24"/>
          <w:szCs w:val="24"/>
        </w:rPr>
      </w:pPr>
    </w:p>
    <w:p w14:paraId="31916763" w14:textId="77777777" w:rsidR="000D0C79" w:rsidRPr="0028186D" w:rsidRDefault="000D0C79" w:rsidP="000D0C79">
      <w:pPr>
        <w:autoSpaceDE w:val="0"/>
        <w:autoSpaceDN w:val="0"/>
        <w:adjustRightInd w:val="0"/>
        <w:spacing w:after="0" w:line="288" w:lineRule="auto"/>
        <w:ind w:firstLine="720"/>
        <w:jc w:val="both"/>
        <w:rPr>
          <w:rFonts w:ascii="Times New Roman" w:hAnsi="Times New Roman" w:cs="Times New Roman"/>
          <w:lang w:val="ro-RO"/>
        </w:rPr>
      </w:pPr>
      <w:r w:rsidRPr="0028186D">
        <w:rPr>
          <w:rFonts w:ascii="Times New Roman" w:hAnsi="Times New Roman" w:cs="Times New Roman"/>
          <w:lang w:val="ro-RO"/>
        </w:rPr>
        <w:t>Numărul cazurilor în mediul urban de la începutul pandemiei este de 15695, cu o rată a infectării de 129,93 de persoane la mia de locuitori:</w:t>
      </w:r>
    </w:p>
    <w:p w14:paraId="323811E3" w14:textId="77777777" w:rsidR="000D0C79" w:rsidRPr="0028186D" w:rsidRDefault="000D0C79" w:rsidP="000D0C79">
      <w:pPr>
        <w:autoSpaceDE w:val="0"/>
        <w:autoSpaceDN w:val="0"/>
        <w:adjustRightInd w:val="0"/>
        <w:spacing w:after="0" w:line="288" w:lineRule="auto"/>
        <w:ind w:firstLine="720"/>
        <w:jc w:val="both"/>
        <w:rPr>
          <w:rFonts w:ascii="Times New Roman" w:hAnsi="Times New Roman" w:cs="Times New Roman"/>
          <w:lang w:val="ro-RO"/>
        </w:rPr>
      </w:pPr>
    </w:p>
    <w:p w14:paraId="2C1311E6" w14:textId="77777777" w:rsidR="000D0C79" w:rsidRPr="007369BD" w:rsidRDefault="000D0C79" w:rsidP="000D0C79">
      <w:pPr>
        <w:autoSpaceDE w:val="0"/>
        <w:autoSpaceDN w:val="0"/>
        <w:adjustRightInd w:val="0"/>
        <w:spacing w:after="0" w:line="288" w:lineRule="auto"/>
        <w:ind w:firstLine="15"/>
        <w:jc w:val="center"/>
        <w:rPr>
          <w:rFonts w:ascii="Calibri" w:hAnsi="Calibri" w:cs="Calibri"/>
          <w:i/>
          <w:iCs/>
          <w:sz w:val="24"/>
          <w:szCs w:val="24"/>
        </w:rPr>
      </w:pPr>
      <w:r w:rsidRPr="007369BD">
        <w:rPr>
          <w:noProof/>
        </w:rPr>
        <w:drawing>
          <wp:inline distT="0" distB="0" distL="0" distR="0" wp14:anchorId="64B2A706" wp14:editId="460DB34B">
            <wp:extent cx="4600575" cy="2095500"/>
            <wp:effectExtent l="0" t="0" r="9525" b="0"/>
            <wp:docPr id="1341277810" name="Chart 1">
              <a:extLst xmlns:a="http://schemas.openxmlformats.org/drawingml/2006/main">
                <a:ext uri="{FF2B5EF4-FFF2-40B4-BE49-F238E27FC236}">
                  <a16:creationId xmlns:a16="http://schemas.microsoft.com/office/drawing/2014/main" id="{9217095E-6DB4-FBB4-3EEB-7F4AE6B261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A275A0" w14:textId="77777777" w:rsidR="000D0C79" w:rsidRPr="0028186D" w:rsidRDefault="000D0C79" w:rsidP="000D0C79">
      <w:pPr>
        <w:autoSpaceDE w:val="0"/>
        <w:autoSpaceDN w:val="0"/>
        <w:adjustRightInd w:val="0"/>
        <w:spacing w:after="0" w:line="288" w:lineRule="auto"/>
        <w:ind w:firstLine="15"/>
        <w:rPr>
          <w:rFonts w:ascii="Calibri" w:hAnsi="Calibri" w:cs="Calibri"/>
          <w:sz w:val="24"/>
          <w:szCs w:val="24"/>
        </w:rPr>
      </w:pPr>
    </w:p>
    <w:p w14:paraId="5D87697E" w14:textId="77777777" w:rsidR="000D0C79" w:rsidRPr="0028186D" w:rsidRDefault="000D0C79" w:rsidP="000D0C79">
      <w:pPr>
        <w:autoSpaceDE w:val="0"/>
        <w:autoSpaceDN w:val="0"/>
        <w:adjustRightInd w:val="0"/>
        <w:spacing w:after="0" w:line="288" w:lineRule="auto"/>
        <w:ind w:firstLine="720"/>
        <w:jc w:val="both"/>
        <w:rPr>
          <w:rFonts w:ascii="Times New Roman" w:hAnsi="Times New Roman" w:cs="Times New Roman"/>
          <w:lang w:val="ro-RO"/>
        </w:rPr>
      </w:pPr>
      <w:r w:rsidRPr="0028186D">
        <w:rPr>
          <w:rFonts w:ascii="Times New Roman" w:hAnsi="Times New Roman" w:cs="Times New Roman"/>
          <w:lang w:val="ro-RO"/>
        </w:rPr>
        <w:t>Numărul cazurilor în mediul rural de la începutul pandemiei este de 7994, cu o rată a infectării de 67,12 de persoane la mia de locuitori:</w:t>
      </w:r>
    </w:p>
    <w:p w14:paraId="2EE6F60B" w14:textId="77777777" w:rsidR="000D0C79" w:rsidRPr="007369BD" w:rsidRDefault="000D0C79" w:rsidP="000D0C79">
      <w:pPr>
        <w:autoSpaceDE w:val="0"/>
        <w:autoSpaceDN w:val="0"/>
        <w:adjustRightInd w:val="0"/>
        <w:spacing w:after="0" w:line="288" w:lineRule="auto"/>
        <w:ind w:firstLine="15"/>
        <w:rPr>
          <w:rFonts w:ascii="Calibri" w:hAnsi="Calibri" w:cs="Calibri"/>
          <w:i/>
          <w:iCs/>
          <w:sz w:val="24"/>
          <w:szCs w:val="24"/>
        </w:rPr>
      </w:pPr>
      <w:r w:rsidRPr="007369BD">
        <w:rPr>
          <w:noProof/>
        </w:rPr>
        <w:drawing>
          <wp:inline distT="0" distB="0" distL="0" distR="0" wp14:anchorId="0BE2450A" wp14:editId="027F4011">
            <wp:extent cx="6120765" cy="2827020"/>
            <wp:effectExtent l="0" t="0" r="13335" b="11430"/>
            <wp:docPr id="64090983" name="Chart 1">
              <a:extLst xmlns:a="http://schemas.openxmlformats.org/drawingml/2006/main">
                <a:ext uri="{FF2B5EF4-FFF2-40B4-BE49-F238E27FC236}">
                  <a16:creationId xmlns:a16="http://schemas.microsoft.com/office/drawing/2014/main" id="{365EC294-09D8-D7A9-17A6-6DFD466509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79D3B8" w14:textId="77777777" w:rsidR="000D0C79" w:rsidRPr="007369BD" w:rsidRDefault="000D0C79" w:rsidP="000D0C79">
      <w:pPr>
        <w:autoSpaceDE w:val="0"/>
        <w:autoSpaceDN w:val="0"/>
        <w:adjustRightInd w:val="0"/>
        <w:spacing w:after="0" w:line="288" w:lineRule="auto"/>
        <w:ind w:firstLine="15"/>
        <w:rPr>
          <w:rFonts w:ascii="Calibri" w:hAnsi="Calibri" w:cs="Calibri"/>
          <w:i/>
          <w:iCs/>
          <w:sz w:val="24"/>
          <w:szCs w:val="24"/>
        </w:rPr>
      </w:pPr>
    </w:p>
    <w:p w14:paraId="75BC1DDF" w14:textId="77777777" w:rsidR="000D0C79" w:rsidRPr="007369BD" w:rsidRDefault="000D0C79" w:rsidP="000D0C79">
      <w:pPr>
        <w:autoSpaceDE w:val="0"/>
        <w:autoSpaceDN w:val="0"/>
        <w:adjustRightInd w:val="0"/>
        <w:spacing w:after="0" w:line="288" w:lineRule="auto"/>
        <w:ind w:firstLine="15"/>
        <w:rPr>
          <w:rFonts w:ascii="Calibri" w:hAnsi="Calibri" w:cs="Calibri"/>
          <w:i/>
          <w:iCs/>
          <w:sz w:val="24"/>
          <w:szCs w:val="24"/>
        </w:rPr>
      </w:pPr>
    </w:p>
    <w:p w14:paraId="4CD2E0BB" w14:textId="77777777" w:rsidR="000D0C79" w:rsidRPr="0028186D" w:rsidRDefault="000D0C79" w:rsidP="000D0C79">
      <w:pPr>
        <w:autoSpaceDE w:val="0"/>
        <w:autoSpaceDN w:val="0"/>
        <w:adjustRightInd w:val="0"/>
        <w:spacing w:after="0" w:line="288" w:lineRule="auto"/>
        <w:ind w:firstLine="720"/>
        <w:jc w:val="both"/>
        <w:rPr>
          <w:rFonts w:ascii="Times New Roman" w:hAnsi="Times New Roman" w:cs="Times New Roman"/>
          <w:lang w:val="ro-RO"/>
        </w:rPr>
      </w:pPr>
      <w:r w:rsidRPr="0028186D">
        <w:rPr>
          <w:rFonts w:ascii="Times New Roman" w:hAnsi="Times New Roman" w:cs="Times New Roman"/>
          <w:lang w:val="ro-RO"/>
        </w:rPr>
        <w:lastRenderedPageBreak/>
        <w:t>Din păcate avem un număr de 681 de decese, în mediul urban 373, iar în mediul rural 308.</w:t>
      </w:r>
    </w:p>
    <w:p w14:paraId="5104555A" w14:textId="77777777" w:rsidR="000D0C79" w:rsidRPr="007369BD" w:rsidRDefault="000D0C79" w:rsidP="000D0C79">
      <w:pPr>
        <w:autoSpaceDE w:val="0"/>
        <w:autoSpaceDN w:val="0"/>
        <w:adjustRightInd w:val="0"/>
        <w:spacing w:after="0" w:line="288" w:lineRule="auto"/>
        <w:ind w:firstLine="15"/>
        <w:rPr>
          <w:rFonts w:ascii="Calibri" w:hAnsi="Calibri" w:cs="Calibri"/>
          <w:i/>
          <w:iCs/>
          <w:sz w:val="24"/>
          <w:szCs w:val="24"/>
        </w:rPr>
      </w:pPr>
    </w:p>
    <w:p w14:paraId="2E4B3B5B" w14:textId="77777777" w:rsidR="000D0C79" w:rsidRPr="007369BD" w:rsidRDefault="000D0C79" w:rsidP="000D0C79">
      <w:pPr>
        <w:autoSpaceDE w:val="0"/>
        <w:autoSpaceDN w:val="0"/>
        <w:adjustRightInd w:val="0"/>
        <w:spacing w:after="0" w:line="288" w:lineRule="auto"/>
        <w:ind w:firstLine="15"/>
        <w:jc w:val="center"/>
        <w:rPr>
          <w:rFonts w:ascii="Calibri" w:hAnsi="Calibri" w:cs="Calibri"/>
          <w:i/>
          <w:iCs/>
          <w:sz w:val="24"/>
          <w:szCs w:val="24"/>
        </w:rPr>
      </w:pPr>
      <w:r w:rsidRPr="007369BD">
        <w:rPr>
          <w:noProof/>
        </w:rPr>
        <w:drawing>
          <wp:inline distT="0" distB="0" distL="0" distR="0" wp14:anchorId="66C97ED3" wp14:editId="5B135CC3">
            <wp:extent cx="4831080" cy="3333750"/>
            <wp:effectExtent l="0" t="0" r="7620" b="0"/>
            <wp:docPr id="1018441101" name="Chart 1">
              <a:extLst xmlns:a="http://schemas.openxmlformats.org/drawingml/2006/main">
                <a:ext uri="{FF2B5EF4-FFF2-40B4-BE49-F238E27FC236}">
                  <a16:creationId xmlns:a16="http://schemas.microsoft.com/office/drawing/2014/main" id="{521AEE26-3527-1BD8-5CE5-D112704ECE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30EDD9" w14:textId="77777777" w:rsidR="000D0C79" w:rsidRPr="007369BD" w:rsidRDefault="000D0C79" w:rsidP="000D0C79">
      <w:pPr>
        <w:autoSpaceDE w:val="0"/>
        <w:autoSpaceDN w:val="0"/>
        <w:adjustRightInd w:val="0"/>
        <w:spacing w:after="0" w:line="288" w:lineRule="auto"/>
        <w:ind w:firstLine="15"/>
        <w:jc w:val="center"/>
        <w:rPr>
          <w:rFonts w:ascii="Calibri" w:hAnsi="Calibri" w:cs="Calibri"/>
          <w:i/>
          <w:iCs/>
          <w:sz w:val="24"/>
          <w:szCs w:val="24"/>
        </w:rPr>
      </w:pPr>
    </w:p>
    <w:p w14:paraId="4B2164DD" w14:textId="77777777" w:rsidR="000D0C79" w:rsidRPr="007369BD" w:rsidRDefault="000D0C79" w:rsidP="000D0C79">
      <w:pPr>
        <w:autoSpaceDE w:val="0"/>
        <w:autoSpaceDN w:val="0"/>
        <w:adjustRightInd w:val="0"/>
        <w:spacing w:after="0" w:line="288" w:lineRule="auto"/>
        <w:ind w:firstLine="15"/>
        <w:jc w:val="center"/>
        <w:rPr>
          <w:rFonts w:ascii="Calibri" w:hAnsi="Calibri" w:cs="Calibri"/>
          <w:i/>
          <w:iCs/>
          <w:sz w:val="24"/>
          <w:szCs w:val="24"/>
        </w:rPr>
      </w:pPr>
      <w:r w:rsidRPr="007369BD">
        <w:rPr>
          <w:noProof/>
        </w:rPr>
        <w:drawing>
          <wp:inline distT="0" distB="0" distL="0" distR="0" wp14:anchorId="10DA9C34" wp14:editId="2DA737EE">
            <wp:extent cx="6088380" cy="3509010"/>
            <wp:effectExtent l="0" t="0" r="7620" b="15240"/>
            <wp:docPr id="1689202708" name="Chart 1">
              <a:extLst xmlns:a="http://schemas.openxmlformats.org/drawingml/2006/main">
                <a:ext uri="{FF2B5EF4-FFF2-40B4-BE49-F238E27FC236}">
                  <a16:creationId xmlns:a16="http://schemas.microsoft.com/office/drawing/2014/main" id="{3747982D-1409-9C20-2FE0-8C4E2559C2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27539E" w14:textId="77777777" w:rsidR="000D0C79" w:rsidRPr="007369BD" w:rsidRDefault="000D0C79" w:rsidP="000D0C79">
      <w:pPr>
        <w:autoSpaceDE w:val="0"/>
        <w:autoSpaceDN w:val="0"/>
        <w:adjustRightInd w:val="0"/>
        <w:spacing w:after="0" w:line="288" w:lineRule="auto"/>
        <w:ind w:firstLine="15"/>
        <w:rPr>
          <w:rFonts w:ascii="Calibri" w:hAnsi="Calibri" w:cs="Calibri"/>
          <w:i/>
          <w:iCs/>
          <w:sz w:val="24"/>
          <w:szCs w:val="24"/>
        </w:rPr>
      </w:pPr>
    </w:p>
    <w:p w14:paraId="0EBFAC5E"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În ceea ce privește vaccinarea, la fel ca în toată țara, a mers foarte slab. În timp ce în anul 2021 au fost administrate peste 100 de mii de doze, în anul 2022 nu am atins nici măcar 10 mii de doze de vaccin, iar în 2023 doar 96 vaccinuri au fost administrate în populație.</w:t>
      </w:r>
    </w:p>
    <w:p w14:paraId="6A444F10" w14:textId="77777777" w:rsidR="000D0C79" w:rsidRPr="007369BD" w:rsidRDefault="000D0C79" w:rsidP="000D0C79">
      <w:pPr>
        <w:autoSpaceDE w:val="0"/>
        <w:autoSpaceDN w:val="0"/>
        <w:adjustRightInd w:val="0"/>
        <w:spacing w:after="0" w:line="288" w:lineRule="auto"/>
        <w:ind w:firstLine="15"/>
        <w:jc w:val="center"/>
        <w:rPr>
          <w:rFonts w:ascii="Calibri" w:hAnsi="Calibri" w:cs="Calibri"/>
          <w:i/>
          <w:iCs/>
          <w:sz w:val="24"/>
          <w:szCs w:val="24"/>
        </w:rPr>
      </w:pPr>
      <w:r w:rsidRPr="007369BD">
        <w:rPr>
          <w:noProof/>
        </w:rPr>
        <w:lastRenderedPageBreak/>
        <w:drawing>
          <wp:inline distT="0" distB="0" distL="0" distR="0" wp14:anchorId="0319726B" wp14:editId="024714E5">
            <wp:extent cx="4572000" cy="2743200"/>
            <wp:effectExtent l="0" t="0" r="0" b="0"/>
            <wp:docPr id="1045860167" name="Chart 1">
              <a:extLst xmlns:a="http://schemas.openxmlformats.org/drawingml/2006/main">
                <a:ext uri="{FF2B5EF4-FFF2-40B4-BE49-F238E27FC236}">
                  <a16:creationId xmlns:a16="http://schemas.microsoft.com/office/drawing/2014/main" id="{F5948024-C027-C45C-C48C-31DACEFE22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9A0C80"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 xml:space="preserve"> </w:t>
      </w:r>
    </w:p>
    <w:p w14:paraId="05DE75BA"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În prezent nu există niciun centru de vaccinare împotriva COVID-19, nici medicii nu administrează aceste tipuri de vaccin.</w:t>
      </w:r>
    </w:p>
    <w:p w14:paraId="42571146" w14:textId="77777777" w:rsidR="000D0C79" w:rsidRPr="0028186D" w:rsidRDefault="000D0C79" w:rsidP="000D0C79">
      <w:pPr>
        <w:autoSpaceDE w:val="0"/>
        <w:autoSpaceDN w:val="0"/>
        <w:adjustRightInd w:val="0"/>
        <w:spacing w:after="0" w:line="240" w:lineRule="auto"/>
        <w:ind w:firstLine="15"/>
        <w:rPr>
          <w:rFonts w:ascii="Times New Roman" w:hAnsi="Times New Roman" w:cs="Times New Roman"/>
          <w:lang w:val="ro-RO"/>
        </w:rPr>
      </w:pPr>
    </w:p>
    <w:p w14:paraId="213E86D2"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u w:val="single"/>
          <w:lang w:val="ro-RO"/>
        </w:rPr>
      </w:pPr>
      <w:r w:rsidRPr="0028186D">
        <w:rPr>
          <w:rFonts w:ascii="Times New Roman" w:hAnsi="Times New Roman" w:cs="Times New Roman"/>
          <w:u w:val="single"/>
          <w:lang w:val="ro-RO"/>
        </w:rPr>
        <w:t>Comprimate de iodură</w:t>
      </w:r>
    </w:p>
    <w:p w14:paraId="76C6D857"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În luna februarie 2022 a început conflictul armat dintre Rusia și Ucraina, aceasta însă a creat probleme mai mult în județele de la graniță, și mai puțin la noi în mijlocul țării. Noi am avut sarcina de a distribui comprimate de iodură de potasiu. Cum Asociația Națională a medicilor de familie nu a fost de acord ca distribuirea lor să se facă prin cabinetele de medicină de familie, aceasta a revenit unor lanțuri de farmacii care au fost de acord cu acest lucru. În județul nostru majoritatea lor covârșitoare sunt în Sf. Gheorghe și în Tg. Secuiesc. Din 16 farmacii numai 3 sunt în afara acestor localități (la Covasna, Moacșa și Cernat). Din cele peste 300.000 de comprimate primite de la MS am primit ordin de distribuire pentru 82400 de comprimate. 90 de comprimate au fost distribuite către SRI, iar restul de 223510 de comprimate sunt în continuare în depozitele noastre. Din păcate nici pentru cele distribuite nu există interes din partea populației, din cele 82400 au fost distribuite numai 3801 de comprimate pentru 2326 de persoane. În anul 2023 s-au distribuit 43 de comprimate.</w:t>
      </w:r>
    </w:p>
    <w:p w14:paraId="45666855" w14:textId="77777777" w:rsidR="000D0C79" w:rsidRPr="000D0C79" w:rsidRDefault="000D0C79" w:rsidP="000D0C79">
      <w:pPr>
        <w:autoSpaceDE w:val="0"/>
        <w:autoSpaceDN w:val="0"/>
        <w:adjustRightInd w:val="0"/>
        <w:spacing w:after="0" w:line="240" w:lineRule="auto"/>
        <w:jc w:val="center"/>
        <w:rPr>
          <w:rFonts w:ascii="Times New Roman" w:hAnsi="Times New Roman" w:cs="Times New Roman"/>
          <w:i/>
          <w:iCs/>
          <w:lang w:val="ro-RO"/>
        </w:rPr>
      </w:pPr>
    </w:p>
    <w:p w14:paraId="04BD5FEC" w14:textId="77777777" w:rsidR="000D0C79" w:rsidRPr="007369BD" w:rsidRDefault="000D0C79" w:rsidP="000D0C79">
      <w:pPr>
        <w:autoSpaceDE w:val="0"/>
        <w:autoSpaceDN w:val="0"/>
        <w:adjustRightInd w:val="0"/>
        <w:spacing w:after="0" w:line="288" w:lineRule="auto"/>
        <w:jc w:val="center"/>
        <w:rPr>
          <w:rFonts w:ascii="Calibri" w:hAnsi="Calibri" w:cs="Calibri"/>
          <w:i/>
          <w:iCs/>
          <w:sz w:val="24"/>
          <w:szCs w:val="24"/>
        </w:rPr>
      </w:pPr>
      <w:r w:rsidRPr="007369BD">
        <w:rPr>
          <w:noProof/>
        </w:rPr>
        <w:drawing>
          <wp:inline distT="0" distB="0" distL="0" distR="0" wp14:anchorId="7BF93423" wp14:editId="2252143B">
            <wp:extent cx="5814060" cy="3242310"/>
            <wp:effectExtent l="0" t="0" r="15240" b="15240"/>
            <wp:docPr id="179319592" name="Chart 1">
              <a:extLst xmlns:a="http://schemas.openxmlformats.org/drawingml/2006/main">
                <a:ext uri="{FF2B5EF4-FFF2-40B4-BE49-F238E27FC236}">
                  <a16:creationId xmlns:a16="http://schemas.microsoft.com/office/drawing/2014/main" id="{55A4E90D-D87B-368F-68FF-F79F459383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0158872" w14:textId="77777777" w:rsidR="000D0C79" w:rsidRPr="007369BD" w:rsidRDefault="000D0C79" w:rsidP="000D0C79">
      <w:pPr>
        <w:autoSpaceDE w:val="0"/>
        <w:autoSpaceDN w:val="0"/>
        <w:adjustRightInd w:val="0"/>
        <w:spacing w:after="0" w:line="288" w:lineRule="auto"/>
        <w:ind w:firstLine="720"/>
        <w:jc w:val="both"/>
        <w:rPr>
          <w:rFonts w:ascii="Calibri" w:hAnsi="Calibri" w:cs="Calibri"/>
          <w:i/>
          <w:iCs/>
          <w:sz w:val="24"/>
          <w:szCs w:val="24"/>
        </w:rPr>
      </w:pPr>
    </w:p>
    <w:p w14:paraId="05206199"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u w:val="single"/>
          <w:lang w:val="ro-RO"/>
        </w:rPr>
      </w:pPr>
      <w:r w:rsidRPr="0028186D">
        <w:rPr>
          <w:rFonts w:ascii="Times New Roman" w:hAnsi="Times New Roman" w:cs="Times New Roman"/>
          <w:u w:val="single"/>
          <w:lang w:val="ro-RO"/>
        </w:rPr>
        <w:t>Boli transmisibile</w:t>
      </w:r>
    </w:p>
    <w:p w14:paraId="464CD883"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 xml:space="preserve">Activitatea compartimentului epidemiologie cuprinde și urmărirea celorlalte boli transmisibile. Avem un număr de 106 boli transmisibile care sunt urmărite, raportate și investigate dacă apar. O parte dintre acestea sunt prevenibile prin vaccinare și sunt incluse in Programele Naționale de Sănătate - in capitolul </w:t>
      </w:r>
      <w:r w:rsidRPr="0028186D">
        <w:rPr>
          <w:rFonts w:ascii="Times New Roman" w:hAnsi="Times New Roman" w:cs="Times New Roman"/>
          <w:lang w:val="ro-RO"/>
        </w:rPr>
        <w:lastRenderedPageBreak/>
        <w:t>Programul Național de Vaccinare. (Tuberculoza, Poliomielita, Difterie, tetanos, tuse convulsiva, Rujeola, rubeola, oreion, Hepatita B, Haemophylus influenzae B, Pneumococ).</w:t>
      </w:r>
    </w:p>
    <w:p w14:paraId="0D1B00B2"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 xml:space="preserve">Ca număr de cazuri cel mai importante sunt Infecțiile acute respiratorii superioare și inferioare. </w:t>
      </w:r>
    </w:p>
    <w:p w14:paraId="5FF65DBE"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La IACRS am înregistrat până acum 46363 de cazuri, însă acestea sunt la ora actuală datele pe 9 luni, probabil până la sfârșitul anului ne vom apropia de valoarea anilor precedenți.</w:t>
      </w:r>
    </w:p>
    <w:p w14:paraId="09771AE4" w14:textId="77777777" w:rsidR="000D0C79" w:rsidRPr="007369BD" w:rsidRDefault="000D0C79" w:rsidP="000D0C79">
      <w:pPr>
        <w:autoSpaceDE w:val="0"/>
        <w:autoSpaceDN w:val="0"/>
        <w:adjustRightInd w:val="0"/>
        <w:spacing w:after="0" w:line="288" w:lineRule="auto"/>
        <w:ind w:firstLine="720"/>
        <w:rPr>
          <w:rFonts w:ascii="Calibri" w:hAnsi="Calibri" w:cs="Calibri"/>
          <w:i/>
          <w:iCs/>
          <w:sz w:val="24"/>
          <w:szCs w:val="24"/>
        </w:rPr>
      </w:pPr>
    </w:p>
    <w:p w14:paraId="394F60A4" w14:textId="77777777" w:rsidR="000D0C79" w:rsidRPr="007369BD" w:rsidRDefault="000D0C79" w:rsidP="000D0C79">
      <w:pPr>
        <w:autoSpaceDE w:val="0"/>
        <w:autoSpaceDN w:val="0"/>
        <w:adjustRightInd w:val="0"/>
        <w:spacing w:after="0" w:line="288" w:lineRule="auto"/>
        <w:ind w:firstLine="60"/>
        <w:rPr>
          <w:rFonts w:ascii="Calibri" w:hAnsi="Calibri" w:cs="Calibri"/>
          <w:i/>
          <w:iCs/>
          <w:sz w:val="24"/>
          <w:szCs w:val="24"/>
        </w:rPr>
      </w:pPr>
      <w:r w:rsidRPr="007369BD">
        <w:rPr>
          <w:noProof/>
        </w:rPr>
        <w:drawing>
          <wp:inline distT="0" distB="0" distL="0" distR="0" wp14:anchorId="41DECE76" wp14:editId="1BA35318">
            <wp:extent cx="6057900" cy="2148840"/>
            <wp:effectExtent l="0" t="0" r="0" b="3810"/>
            <wp:docPr id="1237196006" name="Chart 1">
              <a:extLst xmlns:a="http://schemas.openxmlformats.org/drawingml/2006/main">
                <a:ext uri="{FF2B5EF4-FFF2-40B4-BE49-F238E27FC236}">
                  <a16:creationId xmlns:a16="http://schemas.microsoft.com/office/drawing/2014/main" id="{E3997D84-0AC9-8638-75E4-FBE00514E5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3B35D1" w14:textId="77777777" w:rsidR="000D0C79" w:rsidRPr="007369BD" w:rsidRDefault="000D0C79" w:rsidP="000D0C79">
      <w:pPr>
        <w:rPr>
          <w:rFonts w:ascii="Calibri" w:hAnsi="Calibri" w:cs="Calibri"/>
          <w:i/>
          <w:iCs/>
          <w:sz w:val="24"/>
          <w:szCs w:val="24"/>
        </w:rPr>
      </w:pPr>
    </w:p>
    <w:p w14:paraId="3B8C5C48"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sz w:val="24"/>
          <w:szCs w:val="24"/>
          <w:lang w:val="ro-RO"/>
        </w:rPr>
      </w:pPr>
      <w:r w:rsidRPr="0028186D">
        <w:rPr>
          <w:rFonts w:ascii="Times New Roman" w:hAnsi="Times New Roman" w:cs="Times New Roman"/>
          <w:sz w:val="24"/>
          <w:szCs w:val="24"/>
          <w:lang w:val="ro-RO"/>
        </w:rPr>
        <w:t xml:space="preserve">La IACRI am înregistrat 10573 cazuri până acum, este probabil ca până la sfârșitul anului să ne apropiem de valoarea anilor precedenți, undeva pe la 14-15000 de cazuri. </w:t>
      </w:r>
    </w:p>
    <w:p w14:paraId="12BD0954" w14:textId="77777777" w:rsidR="000D0C79" w:rsidRPr="007369BD" w:rsidRDefault="000D0C79" w:rsidP="000D0C79">
      <w:pPr>
        <w:autoSpaceDE w:val="0"/>
        <w:autoSpaceDN w:val="0"/>
        <w:adjustRightInd w:val="0"/>
        <w:spacing w:after="0" w:line="288" w:lineRule="auto"/>
        <w:rPr>
          <w:rFonts w:ascii="Calibri" w:hAnsi="Calibri" w:cs="Calibri"/>
          <w:i/>
          <w:iCs/>
          <w:sz w:val="24"/>
          <w:szCs w:val="24"/>
        </w:rPr>
      </w:pPr>
      <w:r w:rsidRPr="007369BD">
        <w:rPr>
          <w:noProof/>
        </w:rPr>
        <w:drawing>
          <wp:inline distT="0" distB="0" distL="0" distR="0" wp14:anchorId="63B78B78" wp14:editId="136E6CF0">
            <wp:extent cx="6120765" cy="2024380"/>
            <wp:effectExtent l="0" t="0" r="13335" b="13970"/>
            <wp:docPr id="798790163" name="Chart 1">
              <a:extLst xmlns:a="http://schemas.openxmlformats.org/drawingml/2006/main">
                <a:ext uri="{FF2B5EF4-FFF2-40B4-BE49-F238E27FC236}">
                  <a16:creationId xmlns:a16="http://schemas.microsoft.com/office/drawing/2014/main" id="{5CDBF78F-2C1B-115F-0CE5-6353C17EFF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1BA6D1" w14:textId="77777777" w:rsidR="000D0C79" w:rsidRPr="007369BD" w:rsidRDefault="000D0C79" w:rsidP="000D0C79">
      <w:pPr>
        <w:tabs>
          <w:tab w:val="left" w:pos="90"/>
        </w:tabs>
        <w:autoSpaceDE w:val="0"/>
        <w:autoSpaceDN w:val="0"/>
        <w:adjustRightInd w:val="0"/>
        <w:spacing w:after="0" w:line="288" w:lineRule="auto"/>
        <w:rPr>
          <w:rFonts w:ascii="Calibri" w:hAnsi="Calibri" w:cs="Calibri"/>
          <w:i/>
          <w:iCs/>
          <w:sz w:val="24"/>
          <w:szCs w:val="24"/>
        </w:rPr>
      </w:pPr>
    </w:p>
    <w:p w14:paraId="34DB8ED2" w14:textId="77777777" w:rsidR="000D0C79" w:rsidRPr="007369BD" w:rsidRDefault="000D0C79" w:rsidP="000D0C79">
      <w:pPr>
        <w:autoSpaceDE w:val="0"/>
        <w:autoSpaceDN w:val="0"/>
        <w:adjustRightInd w:val="0"/>
        <w:spacing w:after="0" w:line="288" w:lineRule="auto"/>
        <w:ind w:firstLine="720"/>
        <w:rPr>
          <w:rFonts w:ascii="Calibri" w:hAnsi="Calibri" w:cs="Calibri"/>
          <w:i/>
          <w:iCs/>
          <w:sz w:val="24"/>
          <w:szCs w:val="24"/>
        </w:rPr>
      </w:pPr>
    </w:p>
    <w:p w14:paraId="6602E188"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 xml:space="preserve">La Hepatita A suntem în prezent pe un trend descrescător, s-au înregistrat numai 2 cazuri în acest an. Având în vedere că această boală are o periodicitate de 5-6 ani, ne așteptăm la creșterea cazurilor începând cu anul viitor. La hepatita A nu avem vaccinare obligatorie, ci numai in caz de apariția unor focare. </w:t>
      </w:r>
    </w:p>
    <w:p w14:paraId="1793170B" w14:textId="77777777" w:rsidR="000D0C79" w:rsidRPr="007369BD" w:rsidRDefault="000D0C79" w:rsidP="000D0C79">
      <w:pPr>
        <w:autoSpaceDE w:val="0"/>
        <w:autoSpaceDN w:val="0"/>
        <w:adjustRightInd w:val="0"/>
        <w:spacing w:after="0" w:line="288" w:lineRule="auto"/>
        <w:ind w:firstLine="15"/>
        <w:rPr>
          <w:rFonts w:ascii="Calibri" w:hAnsi="Calibri" w:cs="Calibri"/>
          <w:i/>
          <w:iCs/>
          <w:sz w:val="24"/>
          <w:szCs w:val="24"/>
        </w:rPr>
      </w:pPr>
      <w:r w:rsidRPr="007369BD">
        <w:rPr>
          <w:noProof/>
        </w:rPr>
        <w:drawing>
          <wp:inline distT="0" distB="0" distL="0" distR="0" wp14:anchorId="0E55EDB6" wp14:editId="118D0D47">
            <wp:extent cx="6120765" cy="2291080"/>
            <wp:effectExtent l="0" t="0" r="13335" b="13970"/>
            <wp:docPr id="1607102354" name="Chart 1">
              <a:extLst xmlns:a="http://schemas.openxmlformats.org/drawingml/2006/main">
                <a:ext uri="{FF2B5EF4-FFF2-40B4-BE49-F238E27FC236}">
                  <a16:creationId xmlns:a16="http://schemas.microsoft.com/office/drawing/2014/main" id="{442AFD3B-7C26-355C-C284-E7F50F0FC6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E7C569"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 xml:space="preserve">În schimb la hepatita B unde din 1995 avem vaccinare încă în maternitate, în primele 24 de ore de viață, am înregistrat doar 2 cazuri în acest an. Existând vaccin tot timpul și datorită faptului că se administrează încă la maternitate avem o acoperire vaccinală foarte bună, de 100 %. </w:t>
      </w:r>
    </w:p>
    <w:p w14:paraId="568CFA66" w14:textId="77777777" w:rsidR="000D0C79" w:rsidRPr="0028186D" w:rsidRDefault="000D0C79" w:rsidP="000D0C79">
      <w:pPr>
        <w:autoSpaceDE w:val="0"/>
        <w:autoSpaceDN w:val="0"/>
        <w:adjustRightInd w:val="0"/>
        <w:spacing w:after="0" w:line="240" w:lineRule="auto"/>
        <w:ind w:firstLine="720"/>
        <w:rPr>
          <w:rFonts w:ascii="Times New Roman" w:hAnsi="Times New Roman" w:cs="Times New Roman"/>
          <w:lang w:val="ro-RO"/>
        </w:rPr>
      </w:pPr>
    </w:p>
    <w:p w14:paraId="796F102A" w14:textId="77777777" w:rsidR="000D0C79" w:rsidRPr="0028186D" w:rsidRDefault="000D0C79" w:rsidP="000D0C79">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Numărul cazurilor de tuberculoză este în prezent 36. Pe termen lung se constată o tendință de descreștere.</w:t>
      </w:r>
    </w:p>
    <w:p w14:paraId="34CC2341" w14:textId="77777777" w:rsidR="000D0C79" w:rsidRPr="007369BD" w:rsidRDefault="000D0C79" w:rsidP="000D0C79">
      <w:pPr>
        <w:autoSpaceDE w:val="0"/>
        <w:autoSpaceDN w:val="0"/>
        <w:adjustRightInd w:val="0"/>
        <w:spacing w:after="0" w:line="288" w:lineRule="auto"/>
        <w:ind w:firstLine="720"/>
        <w:jc w:val="both"/>
        <w:rPr>
          <w:rFonts w:ascii="Calibri" w:hAnsi="Calibri" w:cs="Calibri"/>
          <w:i/>
          <w:iCs/>
          <w:sz w:val="24"/>
          <w:szCs w:val="24"/>
        </w:rPr>
      </w:pPr>
    </w:p>
    <w:p w14:paraId="1671422B" w14:textId="77777777" w:rsidR="000D0C79" w:rsidRPr="007369BD" w:rsidRDefault="000D0C79" w:rsidP="000D0C79">
      <w:pPr>
        <w:autoSpaceDE w:val="0"/>
        <w:autoSpaceDN w:val="0"/>
        <w:adjustRightInd w:val="0"/>
        <w:spacing w:after="0" w:line="288" w:lineRule="auto"/>
        <w:ind w:firstLine="45"/>
        <w:rPr>
          <w:rFonts w:ascii="Calibri" w:hAnsi="Calibri" w:cs="Calibri"/>
          <w:i/>
          <w:iCs/>
          <w:sz w:val="24"/>
          <w:szCs w:val="24"/>
        </w:rPr>
      </w:pPr>
      <w:r w:rsidRPr="007369BD">
        <w:rPr>
          <w:noProof/>
        </w:rPr>
        <w:drawing>
          <wp:inline distT="0" distB="0" distL="0" distR="0" wp14:anchorId="6B430C12" wp14:editId="0632FFFC">
            <wp:extent cx="6120000" cy="2061210"/>
            <wp:effectExtent l="0" t="0" r="14605" b="15240"/>
            <wp:docPr id="1555182209" name="Chart 1">
              <a:extLst xmlns:a="http://schemas.openxmlformats.org/drawingml/2006/main">
                <a:ext uri="{FF2B5EF4-FFF2-40B4-BE49-F238E27FC236}">
                  <a16:creationId xmlns:a16="http://schemas.microsoft.com/office/drawing/2014/main" id="{B48F1A16-7E8E-024E-6BB3-0CB1513755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2041F06" w14:textId="77777777" w:rsidR="000D0C79" w:rsidRPr="007369BD" w:rsidRDefault="000D0C79" w:rsidP="000D0C79">
      <w:pPr>
        <w:autoSpaceDE w:val="0"/>
        <w:autoSpaceDN w:val="0"/>
        <w:adjustRightInd w:val="0"/>
        <w:spacing w:after="0" w:line="288" w:lineRule="auto"/>
        <w:ind w:firstLine="720"/>
        <w:rPr>
          <w:rFonts w:ascii="Calibri" w:hAnsi="Calibri" w:cs="Calibri"/>
          <w:i/>
          <w:iCs/>
          <w:sz w:val="24"/>
          <w:szCs w:val="24"/>
        </w:rPr>
      </w:pPr>
    </w:p>
    <w:p w14:paraId="4326F3E2" w14:textId="77777777" w:rsidR="000D0C79" w:rsidRPr="0028186D" w:rsidRDefault="000D0C79" w:rsidP="0028186D">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La varicelă anul trecut am avut o triplare a numărului de cazuri de la 248 la 745. Anul aceasta se pare că revenim la media multianuală de aproximativ 450-500 de cazuri. Această valoarea este stabilizată la acest nivel din 2019 după o scădere de la o medie de aproximativ 800 de cazuri pe ani in perioada 2013-2018. Această creștere se datorează periodicității multianuale a cazurilor cum se vede alăturat.</w:t>
      </w:r>
    </w:p>
    <w:p w14:paraId="4867029D" w14:textId="77777777" w:rsidR="000D0C79" w:rsidRPr="007369BD" w:rsidRDefault="000D0C79" w:rsidP="000D0C79">
      <w:pPr>
        <w:autoSpaceDE w:val="0"/>
        <w:autoSpaceDN w:val="0"/>
        <w:adjustRightInd w:val="0"/>
        <w:spacing w:after="0" w:line="288" w:lineRule="auto"/>
        <w:ind w:firstLine="45"/>
        <w:jc w:val="center"/>
        <w:rPr>
          <w:rFonts w:ascii="Calibri" w:hAnsi="Calibri" w:cs="Calibri"/>
          <w:i/>
          <w:iCs/>
          <w:sz w:val="24"/>
          <w:szCs w:val="24"/>
        </w:rPr>
      </w:pPr>
      <w:r w:rsidRPr="007369BD">
        <w:rPr>
          <w:noProof/>
        </w:rPr>
        <w:drawing>
          <wp:inline distT="0" distB="0" distL="0" distR="0" wp14:anchorId="6D931A52" wp14:editId="3F65A956">
            <wp:extent cx="5539740" cy="1870710"/>
            <wp:effectExtent l="0" t="0" r="3810" b="15240"/>
            <wp:docPr id="441759212" name="Chart 1">
              <a:extLst xmlns:a="http://schemas.openxmlformats.org/drawingml/2006/main">
                <a:ext uri="{FF2B5EF4-FFF2-40B4-BE49-F238E27FC236}">
                  <a16:creationId xmlns:a16="http://schemas.microsoft.com/office/drawing/2014/main" id="{DD589625-9A26-2656-C611-12A0D5D8E9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2DC0EE3" w14:textId="77777777" w:rsidR="000D0C79" w:rsidRPr="007369BD" w:rsidRDefault="000D0C79" w:rsidP="000D0C79">
      <w:pPr>
        <w:autoSpaceDE w:val="0"/>
        <w:autoSpaceDN w:val="0"/>
        <w:adjustRightInd w:val="0"/>
        <w:spacing w:after="0" w:line="288" w:lineRule="auto"/>
        <w:ind w:firstLine="720"/>
        <w:rPr>
          <w:rFonts w:ascii="Calibri" w:hAnsi="Calibri" w:cs="Calibri"/>
          <w:i/>
          <w:iCs/>
          <w:sz w:val="24"/>
          <w:szCs w:val="24"/>
        </w:rPr>
      </w:pPr>
    </w:p>
    <w:p w14:paraId="3F33E9BD" w14:textId="77777777" w:rsidR="000D0C79" w:rsidRPr="0028186D" w:rsidRDefault="000D0C79" w:rsidP="0028186D">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 xml:space="preserve">Scarlatina este o boală infecțioasă cauzată de Streptococul beta-hemolitic de grup A, producătoare de eritrotoxină, cu posibile complicații grave (cardiace, articulare, renale), pe termen lung, se tratează cu antibiotice. Și la această boală se poate constata periodicitatea, Ne așteptăm la un vârf în anul/anii următori. </w:t>
      </w:r>
    </w:p>
    <w:p w14:paraId="459AD83E" w14:textId="77777777" w:rsidR="000D0C79" w:rsidRPr="007369BD" w:rsidRDefault="000D0C79" w:rsidP="000D0C79">
      <w:pPr>
        <w:autoSpaceDE w:val="0"/>
        <w:autoSpaceDN w:val="0"/>
        <w:adjustRightInd w:val="0"/>
        <w:spacing w:after="0" w:line="288" w:lineRule="auto"/>
        <w:jc w:val="both"/>
        <w:rPr>
          <w:rFonts w:ascii="Calibri" w:hAnsi="Calibri" w:cs="Calibri"/>
          <w:i/>
          <w:iCs/>
          <w:sz w:val="24"/>
          <w:szCs w:val="24"/>
        </w:rPr>
      </w:pPr>
      <w:r w:rsidRPr="007369BD">
        <w:rPr>
          <w:noProof/>
        </w:rPr>
        <w:drawing>
          <wp:inline distT="0" distB="0" distL="0" distR="0" wp14:anchorId="3A1E114C" wp14:editId="2E8A6E45">
            <wp:extent cx="6120765" cy="1949450"/>
            <wp:effectExtent l="0" t="0" r="13335" b="12700"/>
            <wp:docPr id="2074364788" name="Chart 1">
              <a:extLst xmlns:a="http://schemas.openxmlformats.org/drawingml/2006/main">
                <a:ext uri="{FF2B5EF4-FFF2-40B4-BE49-F238E27FC236}">
                  <a16:creationId xmlns:a16="http://schemas.microsoft.com/office/drawing/2014/main" id="{E5338B79-5045-479C-B241-766EC0631A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066A188" w14:textId="77777777" w:rsidR="000D0C79" w:rsidRPr="007369BD" w:rsidRDefault="000D0C79" w:rsidP="000D0C79">
      <w:pPr>
        <w:autoSpaceDE w:val="0"/>
        <w:autoSpaceDN w:val="0"/>
        <w:adjustRightInd w:val="0"/>
        <w:spacing w:after="0" w:line="288" w:lineRule="auto"/>
        <w:ind w:firstLine="720"/>
        <w:jc w:val="both"/>
        <w:rPr>
          <w:rFonts w:ascii="Calibri" w:hAnsi="Calibri" w:cs="Calibri"/>
          <w:i/>
          <w:iCs/>
          <w:sz w:val="24"/>
          <w:szCs w:val="24"/>
        </w:rPr>
      </w:pPr>
    </w:p>
    <w:p w14:paraId="5C4FC488" w14:textId="77777777" w:rsidR="000D0C79" w:rsidRPr="0028186D" w:rsidRDefault="000D0C79" w:rsidP="0028186D">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Boala diareică acută este specifică sezonului cald. Majoritatea cazurilor apar în lunile de vară. Evoluția numărului cazurilor arată un trend în descreștere.</w:t>
      </w:r>
    </w:p>
    <w:p w14:paraId="7B338559" w14:textId="77777777" w:rsidR="000D0C79" w:rsidRPr="007369BD" w:rsidRDefault="000D0C79" w:rsidP="000D0C79">
      <w:pPr>
        <w:autoSpaceDE w:val="0"/>
        <w:autoSpaceDN w:val="0"/>
        <w:adjustRightInd w:val="0"/>
        <w:spacing w:after="0" w:line="288" w:lineRule="auto"/>
        <w:ind w:firstLine="15"/>
        <w:jc w:val="center"/>
        <w:rPr>
          <w:rFonts w:ascii="Calibri" w:hAnsi="Calibri" w:cs="Calibri"/>
          <w:i/>
          <w:iCs/>
          <w:sz w:val="24"/>
          <w:szCs w:val="24"/>
        </w:rPr>
      </w:pPr>
      <w:r w:rsidRPr="007369BD">
        <w:rPr>
          <w:noProof/>
        </w:rPr>
        <w:lastRenderedPageBreak/>
        <w:drawing>
          <wp:inline distT="0" distB="0" distL="0" distR="0" wp14:anchorId="0FB528DB" wp14:editId="33ED2097">
            <wp:extent cx="5486400" cy="2385060"/>
            <wp:effectExtent l="0" t="0" r="0" b="15240"/>
            <wp:docPr id="310448029" name="Chart 1">
              <a:extLst xmlns:a="http://schemas.openxmlformats.org/drawingml/2006/main">
                <a:ext uri="{FF2B5EF4-FFF2-40B4-BE49-F238E27FC236}">
                  <a16:creationId xmlns:a16="http://schemas.microsoft.com/office/drawing/2014/main" id="{1AB153B0-74B3-3DC1-1E10-3CADC49DB1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28F8F69" w14:textId="77777777" w:rsidR="000D0C79" w:rsidRPr="007369BD" w:rsidRDefault="000D0C79" w:rsidP="000D0C79">
      <w:pPr>
        <w:autoSpaceDE w:val="0"/>
        <w:autoSpaceDN w:val="0"/>
        <w:adjustRightInd w:val="0"/>
        <w:spacing w:after="0" w:line="288" w:lineRule="auto"/>
        <w:ind w:firstLine="15"/>
        <w:rPr>
          <w:rFonts w:ascii="Calibri" w:hAnsi="Calibri" w:cs="Calibri"/>
          <w:i/>
          <w:iCs/>
          <w:sz w:val="24"/>
          <w:szCs w:val="24"/>
        </w:rPr>
      </w:pPr>
    </w:p>
    <w:p w14:paraId="587D6E28" w14:textId="77777777" w:rsidR="000D0C79" w:rsidRPr="0028186D" w:rsidRDefault="000D0C79" w:rsidP="0028186D">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La scabie trendul a fost constant crescător de câțiva ani. Numărul de 309 în anul 2022, ca cifră absolută nu este foarte mare, dar creșterea continuă a fost îngrijorătoare. Din fericire anul acesta, până acum avem numai 199 de cazuri și nu este probabil ca până la sfârșitul anului să ajungem din nou la vârful din anul trecut.</w:t>
      </w:r>
    </w:p>
    <w:p w14:paraId="5EF7EB85" w14:textId="77777777" w:rsidR="000D0C79" w:rsidRPr="007369BD" w:rsidRDefault="000D0C79" w:rsidP="000D0C79">
      <w:pPr>
        <w:autoSpaceDE w:val="0"/>
        <w:autoSpaceDN w:val="0"/>
        <w:adjustRightInd w:val="0"/>
        <w:spacing w:after="0" w:line="288" w:lineRule="auto"/>
        <w:ind w:firstLine="15"/>
        <w:rPr>
          <w:rFonts w:ascii="Calibri" w:hAnsi="Calibri" w:cs="Calibri"/>
          <w:i/>
          <w:iCs/>
          <w:sz w:val="24"/>
          <w:szCs w:val="24"/>
        </w:rPr>
      </w:pPr>
    </w:p>
    <w:p w14:paraId="681328E0" w14:textId="77777777" w:rsidR="000D0C79" w:rsidRPr="007369BD" w:rsidRDefault="000D0C79" w:rsidP="000D0C79">
      <w:pPr>
        <w:autoSpaceDE w:val="0"/>
        <w:autoSpaceDN w:val="0"/>
        <w:adjustRightInd w:val="0"/>
        <w:spacing w:after="0" w:line="288" w:lineRule="auto"/>
        <w:ind w:firstLine="15"/>
        <w:rPr>
          <w:rFonts w:ascii="Calibri" w:hAnsi="Calibri" w:cs="Calibri"/>
          <w:i/>
          <w:iCs/>
          <w:sz w:val="24"/>
          <w:szCs w:val="24"/>
        </w:rPr>
      </w:pPr>
      <w:r w:rsidRPr="007369BD">
        <w:rPr>
          <w:noProof/>
        </w:rPr>
        <w:drawing>
          <wp:inline distT="0" distB="0" distL="0" distR="0" wp14:anchorId="2B082230" wp14:editId="72146367">
            <wp:extent cx="6120765" cy="2453640"/>
            <wp:effectExtent l="0" t="0" r="13335" b="3810"/>
            <wp:docPr id="939131613" name="Chart 1">
              <a:extLst xmlns:a="http://schemas.openxmlformats.org/drawingml/2006/main">
                <a:ext uri="{FF2B5EF4-FFF2-40B4-BE49-F238E27FC236}">
                  <a16:creationId xmlns:a16="http://schemas.microsoft.com/office/drawing/2014/main" id="{11094043-F5CB-5E06-7EEF-B62DD926C3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214183B" w14:textId="77777777" w:rsidR="000D0C79" w:rsidRPr="007369BD" w:rsidRDefault="000D0C79" w:rsidP="000D0C79">
      <w:pPr>
        <w:autoSpaceDE w:val="0"/>
        <w:autoSpaceDN w:val="0"/>
        <w:adjustRightInd w:val="0"/>
        <w:spacing w:after="0" w:line="288" w:lineRule="auto"/>
        <w:ind w:firstLine="15"/>
        <w:rPr>
          <w:rFonts w:ascii="Calibri" w:hAnsi="Calibri" w:cs="Calibri"/>
          <w:i/>
          <w:iCs/>
          <w:sz w:val="24"/>
          <w:szCs w:val="24"/>
        </w:rPr>
      </w:pPr>
    </w:p>
    <w:p w14:paraId="17F256C5" w14:textId="77777777" w:rsidR="000D0C79" w:rsidRPr="0028186D" w:rsidRDefault="000D0C79" w:rsidP="0028186D">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lang w:val="ro-RO"/>
        </w:rPr>
        <w:t>Alte boli transmisibile mai urmărite sunt:</w:t>
      </w:r>
    </w:p>
    <w:p w14:paraId="46F7740B" w14:textId="77777777" w:rsidR="000D0C79" w:rsidRPr="0028186D" w:rsidRDefault="000D0C79" w:rsidP="0028186D">
      <w:pPr>
        <w:pStyle w:val="Listparagraf"/>
        <w:numPr>
          <w:ilvl w:val="1"/>
          <w:numId w:val="118"/>
        </w:numPr>
        <w:autoSpaceDE w:val="0"/>
        <w:autoSpaceDN w:val="0"/>
        <w:adjustRightInd w:val="0"/>
        <w:spacing w:after="0" w:line="240" w:lineRule="auto"/>
        <w:jc w:val="both"/>
        <w:rPr>
          <w:rFonts w:ascii="Times New Roman" w:hAnsi="Times New Roman" w:cs="Times New Roman"/>
          <w:lang w:val="ro-RO"/>
        </w:rPr>
      </w:pPr>
      <w:r w:rsidRPr="0028186D">
        <w:rPr>
          <w:rFonts w:ascii="Times New Roman" w:hAnsi="Times New Roman" w:cs="Times New Roman"/>
          <w:lang w:val="ro-RO"/>
        </w:rPr>
        <w:t>Rubeolă: nu am avut nici un caz din 2013</w:t>
      </w:r>
    </w:p>
    <w:p w14:paraId="1E2BB7D8" w14:textId="77777777" w:rsidR="000D0C79" w:rsidRPr="0028186D" w:rsidRDefault="000D0C79" w:rsidP="0028186D">
      <w:pPr>
        <w:pStyle w:val="Listparagraf"/>
        <w:numPr>
          <w:ilvl w:val="1"/>
          <w:numId w:val="118"/>
        </w:numPr>
        <w:autoSpaceDE w:val="0"/>
        <w:autoSpaceDN w:val="0"/>
        <w:adjustRightInd w:val="0"/>
        <w:spacing w:after="0" w:line="240" w:lineRule="auto"/>
        <w:jc w:val="both"/>
        <w:rPr>
          <w:rFonts w:ascii="Times New Roman" w:hAnsi="Times New Roman" w:cs="Times New Roman"/>
          <w:lang w:val="ro-RO"/>
        </w:rPr>
      </w:pPr>
      <w:r w:rsidRPr="0028186D">
        <w:rPr>
          <w:rFonts w:ascii="Times New Roman" w:hAnsi="Times New Roman" w:cs="Times New Roman"/>
          <w:lang w:val="ro-RO"/>
        </w:rPr>
        <w:t>Rujeolă: am avut 3 cazuri în acest an, care au fost în legătură cu cazurile din focare din județul Brașov. Ultima dată am avut în anul 2017 - 80 de cazuri, in 2018 - 3 cazuri si in 2019 - 2 cazuri. Ca și măsuri de prevenirea cazurilor au fost organizate 3 acțiuni de vaccinare în zonele cu acoperire vaccinală scăzută (com. Hăghig, sat. Iarăș, com. Vâlcele, sat. Hetea, com. Zăbala), cu continuarea acțiunilor în viitor.</w:t>
      </w:r>
    </w:p>
    <w:p w14:paraId="0E3897E3" w14:textId="77777777" w:rsidR="000D0C79" w:rsidRPr="0028186D" w:rsidRDefault="000D0C79" w:rsidP="0028186D">
      <w:pPr>
        <w:pStyle w:val="Listparagraf"/>
        <w:numPr>
          <w:ilvl w:val="1"/>
          <w:numId w:val="118"/>
        </w:numPr>
        <w:autoSpaceDE w:val="0"/>
        <w:autoSpaceDN w:val="0"/>
        <w:adjustRightInd w:val="0"/>
        <w:spacing w:after="0" w:line="240" w:lineRule="auto"/>
        <w:jc w:val="both"/>
        <w:rPr>
          <w:rFonts w:ascii="Times New Roman" w:hAnsi="Times New Roman" w:cs="Times New Roman"/>
          <w:lang w:val="ro-RO"/>
        </w:rPr>
      </w:pPr>
      <w:r w:rsidRPr="0028186D">
        <w:rPr>
          <w:rFonts w:ascii="Times New Roman" w:hAnsi="Times New Roman" w:cs="Times New Roman"/>
          <w:lang w:val="ro-RO"/>
        </w:rPr>
        <w:t>Oreion: nu am avut cazuri.</w:t>
      </w:r>
    </w:p>
    <w:p w14:paraId="2C279EB5" w14:textId="77777777" w:rsidR="000D0C79" w:rsidRPr="0028186D" w:rsidRDefault="000D0C79" w:rsidP="0028186D">
      <w:pPr>
        <w:pStyle w:val="Listparagraf"/>
        <w:numPr>
          <w:ilvl w:val="1"/>
          <w:numId w:val="118"/>
        </w:numPr>
        <w:autoSpaceDE w:val="0"/>
        <w:autoSpaceDN w:val="0"/>
        <w:adjustRightInd w:val="0"/>
        <w:spacing w:after="0" w:line="240" w:lineRule="auto"/>
        <w:jc w:val="both"/>
        <w:rPr>
          <w:rFonts w:ascii="Times New Roman" w:hAnsi="Times New Roman" w:cs="Times New Roman"/>
          <w:lang w:val="ro-RO"/>
        </w:rPr>
      </w:pPr>
      <w:r w:rsidRPr="0028186D">
        <w:rPr>
          <w:rFonts w:ascii="Times New Roman" w:hAnsi="Times New Roman" w:cs="Times New Roman"/>
          <w:lang w:val="ro-RO"/>
        </w:rPr>
        <w:t>La infecția cu virusul HIV de regulă avem anual 1-2-3 cazuri. În 2023 nu avem nici un caz nou, sunt în total 23 persoane sub supraveghere, dintre care 20 sunt de sex masculin și 3 de sex feminin.</w:t>
      </w:r>
    </w:p>
    <w:p w14:paraId="070044EC" w14:textId="77777777" w:rsidR="000D0C79" w:rsidRPr="0028186D" w:rsidRDefault="000D0C79" w:rsidP="0028186D">
      <w:pPr>
        <w:pStyle w:val="Listparagraf"/>
        <w:numPr>
          <w:ilvl w:val="1"/>
          <w:numId w:val="118"/>
        </w:numPr>
        <w:autoSpaceDE w:val="0"/>
        <w:autoSpaceDN w:val="0"/>
        <w:adjustRightInd w:val="0"/>
        <w:spacing w:after="0" w:line="240" w:lineRule="auto"/>
        <w:jc w:val="both"/>
        <w:rPr>
          <w:rFonts w:ascii="Times New Roman" w:hAnsi="Times New Roman" w:cs="Times New Roman"/>
          <w:lang w:val="ro-RO"/>
        </w:rPr>
      </w:pPr>
      <w:r w:rsidRPr="0028186D">
        <w:rPr>
          <w:rFonts w:ascii="Times New Roman" w:hAnsi="Times New Roman" w:cs="Times New Roman"/>
          <w:lang w:val="ro-RO"/>
        </w:rPr>
        <w:t>În ultimii 5 ani nu s-au înregistrat cazuri noi de difterie, pertussis, tetanos la populația protejată prin vaccinare.</w:t>
      </w:r>
    </w:p>
    <w:p w14:paraId="3060C9EF" w14:textId="77777777" w:rsidR="000D0C79" w:rsidRPr="0028186D" w:rsidRDefault="000D0C79" w:rsidP="0028186D">
      <w:pPr>
        <w:pStyle w:val="Listparagraf"/>
        <w:numPr>
          <w:ilvl w:val="1"/>
          <w:numId w:val="118"/>
        </w:numPr>
        <w:autoSpaceDE w:val="0"/>
        <w:autoSpaceDN w:val="0"/>
        <w:adjustRightInd w:val="0"/>
        <w:spacing w:after="0" w:line="240" w:lineRule="auto"/>
        <w:jc w:val="both"/>
        <w:rPr>
          <w:rFonts w:ascii="Times New Roman" w:hAnsi="Times New Roman" w:cs="Times New Roman"/>
          <w:lang w:val="ro-RO"/>
        </w:rPr>
      </w:pPr>
      <w:r w:rsidRPr="0028186D">
        <w:rPr>
          <w:rFonts w:ascii="Times New Roman" w:hAnsi="Times New Roman" w:cs="Times New Roman"/>
          <w:lang w:val="ro-RO"/>
        </w:rPr>
        <w:t>În ceea ce privește infecțiile asociate asistenței medicale, numărul acestora a crescut în ultimii ani, majoritatea lor sunt cazuri de Covid datorită focarelor care au existat in spitale. În prezent am revenit la valorile pre-pandemice ale acestor infecții.</w:t>
      </w:r>
    </w:p>
    <w:p w14:paraId="0C2F9225" w14:textId="77777777" w:rsidR="000D0C79" w:rsidRPr="0028186D" w:rsidRDefault="000D0C79" w:rsidP="000D0C79">
      <w:pPr>
        <w:autoSpaceDE w:val="0"/>
        <w:autoSpaceDN w:val="0"/>
        <w:adjustRightInd w:val="0"/>
        <w:spacing w:after="0" w:line="288" w:lineRule="auto"/>
        <w:jc w:val="center"/>
        <w:rPr>
          <w:rFonts w:ascii="Calibri" w:hAnsi="Calibri" w:cs="Calibri"/>
          <w:sz w:val="24"/>
          <w:szCs w:val="24"/>
        </w:rPr>
      </w:pPr>
    </w:p>
    <w:p w14:paraId="18065163" w14:textId="77777777" w:rsidR="000D0C79" w:rsidRPr="007369BD" w:rsidRDefault="000D0C79" w:rsidP="000D0C79">
      <w:pPr>
        <w:autoSpaceDE w:val="0"/>
        <w:autoSpaceDN w:val="0"/>
        <w:adjustRightInd w:val="0"/>
        <w:spacing w:after="0" w:line="288" w:lineRule="auto"/>
        <w:jc w:val="center"/>
        <w:rPr>
          <w:rFonts w:ascii="Calibri" w:hAnsi="Calibri" w:cs="Calibri"/>
          <w:i/>
          <w:iCs/>
          <w:sz w:val="24"/>
          <w:szCs w:val="24"/>
        </w:rPr>
      </w:pPr>
      <w:r w:rsidRPr="007369BD">
        <w:rPr>
          <w:noProof/>
        </w:rPr>
        <w:lastRenderedPageBreak/>
        <w:drawing>
          <wp:inline distT="0" distB="0" distL="0" distR="0" wp14:anchorId="133649B3" wp14:editId="24B6256E">
            <wp:extent cx="5759450" cy="3017520"/>
            <wp:effectExtent l="0" t="0" r="12700" b="11430"/>
            <wp:docPr id="866517409" name="Chart 1">
              <a:extLst xmlns:a="http://schemas.openxmlformats.org/drawingml/2006/main">
                <a:ext uri="{FF2B5EF4-FFF2-40B4-BE49-F238E27FC236}">
                  <a16:creationId xmlns:a16="http://schemas.microsoft.com/office/drawing/2014/main" id="{E77392A4-C4F5-49CD-B1DF-57DA6DDD68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56D026E" w14:textId="77777777" w:rsidR="000D0C79" w:rsidRPr="007369BD" w:rsidRDefault="000D0C79" w:rsidP="000D0C79">
      <w:pPr>
        <w:tabs>
          <w:tab w:val="num" w:pos="1080"/>
        </w:tabs>
        <w:autoSpaceDE w:val="0"/>
        <w:autoSpaceDN w:val="0"/>
        <w:adjustRightInd w:val="0"/>
        <w:spacing w:after="0" w:line="288" w:lineRule="auto"/>
        <w:jc w:val="both"/>
        <w:rPr>
          <w:rFonts w:ascii="Calibri" w:hAnsi="Calibri" w:cs="Calibri"/>
          <w:i/>
          <w:iCs/>
          <w:sz w:val="24"/>
          <w:szCs w:val="24"/>
        </w:rPr>
      </w:pPr>
    </w:p>
    <w:p w14:paraId="49A4A71A" w14:textId="513D3C32" w:rsidR="000D0C79" w:rsidRPr="0028186D" w:rsidRDefault="000D0C79" w:rsidP="0028186D">
      <w:pPr>
        <w:rPr>
          <w:rFonts w:ascii="Times New Roman" w:hAnsi="Times New Roman" w:cs="Times New Roman"/>
          <w:i/>
          <w:iCs/>
          <w:sz w:val="28"/>
          <w:szCs w:val="28"/>
          <w:u w:val="single"/>
        </w:rPr>
      </w:pPr>
      <w:r w:rsidRPr="0028186D">
        <w:rPr>
          <w:rFonts w:ascii="Times New Roman" w:hAnsi="Times New Roman" w:cs="Times New Roman"/>
          <w:i/>
          <w:iCs/>
          <w:sz w:val="28"/>
          <w:szCs w:val="28"/>
          <w:u w:val="single"/>
        </w:rPr>
        <w:t>Programul Național de Vaccinare</w:t>
      </w:r>
    </w:p>
    <w:p w14:paraId="4CAB7440" w14:textId="77777777" w:rsidR="000D0C79" w:rsidRPr="007369BD" w:rsidRDefault="000D0C79" w:rsidP="000D0C79">
      <w:pPr>
        <w:autoSpaceDE w:val="0"/>
        <w:autoSpaceDN w:val="0"/>
        <w:adjustRightInd w:val="0"/>
        <w:spacing w:after="0" w:line="288" w:lineRule="auto"/>
        <w:ind w:firstLine="720"/>
        <w:jc w:val="both"/>
        <w:rPr>
          <w:rFonts w:ascii="Calibri" w:hAnsi="Calibri" w:cs="Calibri"/>
          <w:i/>
          <w:iCs/>
          <w:sz w:val="24"/>
          <w:szCs w:val="24"/>
        </w:rPr>
      </w:pPr>
    </w:p>
    <w:p w14:paraId="6897A9FE" w14:textId="77777777" w:rsidR="000D0C79" w:rsidRPr="007369BD" w:rsidRDefault="000D0C79" w:rsidP="000D0C79">
      <w:pPr>
        <w:autoSpaceDE w:val="0"/>
        <w:autoSpaceDN w:val="0"/>
        <w:adjustRightInd w:val="0"/>
        <w:spacing w:after="0" w:line="288" w:lineRule="auto"/>
        <w:jc w:val="center"/>
        <w:rPr>
          <w:rFonts w:ascii="Calibri" w:hAnsi="Calibri" w:cs="Calibri"/>
          <w:i/>
          <w:iCs/>
          <w:sz w:val="24"/>
          <w:szCs w:val="24"/>
        </w:rPr>
      </w:pPr>
      <w:r w:rsidRPr="007369BD">
        <w:rPr>
          <w:noProof/>
        </w:rPr>
        <w:drawing>
          <wp:inline distT="0" distB="0" distL="0" distR="0" wp14:anchorId="7AC6B8C9" wp14:editId="50C38FC8">
            <wp:extent cx="4514850" cy="2371725"/>
            <wp:effectExtent l="0" t="0" r="0" b="9525"/>
            <wp:docPr id="547466342" name="Chart 1">
              <a:extLst xmlns:a="http://schemas.openxmlformats.org/drawingml/2006/main">
                <a:ext uri="{FF2B5EF4-FFF2-40B4-BE49-F238E27FC236}">
                  <a16:creationId xmlns:a16="http://schemas.microsoft.com/office/drawing/2014/main" id="{E0BE19F4-71BB-2248-ACD4-D01369B2DE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D6160F3" w14:textId="77777777" w:rsidR="000D0C79" w:rsidRPr="007369BD" w:rsidRDefault="000D0C79" w:rsidP="000D0C79">
      <w:pPr>
        <w:autoSpaceDE w:val="0"/>
        <w:autoSpaceDN w:val="0"/>
        <w:adjustRightInd w:val="0"/>
        <w:spacing w:after="0" w:line="288" w:lineRule="auto"/>
        <w:ind w:firstLine="720"/>
        <w:jc w:val="both"/>
        <w:rPr>
          <w:rFonts w:ascii="Calibri" w:hAnsi="Calibri" w:cs="Calibri"/>
          <w:i/>
          <w:iCs/>
          <w:sz w:val="24"/>
          <w:szCs w:val="24"/>
        </w:rPr>
      </w:pPr>
    </w:p>
    <w:p w14:paraId="3BD0FE6E" w14:textId="77777777" w:rsidR="000D0C79" w:rsidRPr="0028186D" w:rsidRDefault="000D0C79" w:rsidP="0028186D">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b/>
          <w:bCs/>
          <w:lang w:val="ro-RO"/>
        </w:rPr>
        <w:t>Vaccinarea HPV:</w:t>
      </w:r>
      <w:r w:rsidRPr="0028186D">
        <w:rPr>
          <w:rFonts w:ascii="Times New Roman" w:hAnsi="Times New Roman" w:cs="Times New Roman"/>
          <w:lang w:val="ro-RO"/>
        </w:rPr>
        <w:t xml:space="preserve"> Grupul țintă este populația de fetele între 11-18 ani. Vaccinul se solicită de la CMF de către părinți. În anul 2022 am folosit 657 de doze de vaccin, în 2023 până în prezent 434 de doze. Județul nostru dispune în prezent de 96 de doze Gardasil, pentru finalizarea cererilor depuse în primele 9 luni ale anului. Din data de 1 ianuarie 2024 conform O.M.S. 2120/2023 pentru aprobarea segmentelor populaționale care beneficiază de prescrierea, eliberarea și decontarea în regim de compensare a medicamentelor imunologice folosite pentru producerea imunității active sau folosite pentru prevenirea unor boli transmisibile, cererile vor fi onorate prin rețete compensate prescrise de către medicul de familie</w:t>
      </w:r>
    </w:p>
    <w:p w14:paraId="5BBD859F" w14:textId="77777777" w:rsidR="000D0C79" w:rsidRPr="0028186D" w:rsidRDefault="000D0C79" w:rsidP="0028186D">
      <w:pPr>
        <w:autoSpaceDE w:val="0"/>
        <w:autoSpaceDN w:val="0"/>
        <w:adjustRightInd w:val="0"/>
        <w:spacing w:after="0" w:line="240" w:lineRule="auto"/>
        <w:ind w:firstLine="720"/>
        <w:jc w:val="both"/>
        <w:rPr>
          <w:rFonts w:ascii="Times New Roman" w:hAnsi="Times New Roman" w:cs="Times New Roman"/>
          <w:lang w:val="ro-RO"/>
        </w:rPr>
      </w:pPr>
      <w:r w:rsidRPr="0028186D">
        <w:rPr>
          <w:rFonts w:ascii="Times New Roman" w:hAnsi="Times New Roman" w:cs="Times New Roman"/>
          <w:b/>
          <w:bCs/>
          <w:lang w:val="ro-RO"/>
        </w:rPr>
        <w:t>Vaccinarea antigripală:</w:t>
      </w:r>
      <w:r w:rsidRPr="0028186D">
        <w:rPr>
          <w:rFonts w:ascii="Times New Roman" w:hAnsi="Times New Roman" w:cs="Times New Roman"/>
          <w:lang w:val="ro-RO"/>
        </w:rPr>
        <w:t xml:space="preserve"> este o vaccinare de sezon (octombrie – martie). S-a implementat O.M.S. 3120/2023, prin care acest tip de vaccin se eliberează din farmacii pe bază de rețetă și se administrează de către medicul de familie. Sunt stabilite categoriile populaționale care beneficiază de gratuitate. Astfel gravidele, copii peste 6 luni, adulții între 19-65 de ani care suferă de boli cronice, HIV, obezitate, astm, diabet, persoanele care lucrează în sistemul sanitar, persoanele peste 65 de ani beneficiază de compensare 100%. Persoanele adulte care nu figurează în evidențe cu boli cronice beneficiază de compensare 50%.</w:t>
      </w:r>
    </w:p>
    <w:p w14:paraId="10BBFF6E" w14:textId="77777777" w:rsidR="000D0C79" w:rsidRPr="007369BD" w:rsidRDefault="000D0C79" w:rsidP="000D0C79">
      <w:pPr>
        <w:autoSpaceDE w:val="0"/>
        <w:autoSpaceDN w:val="0"/>
        <w:adjustRightInd w:val="0"/>
        <w:spacing w:after="0" w:line="288" w:lineRule="auto"/>
        <w:ind w:firstLine="720"/>
        <w:jc w:val="both"/>
        <w:rPr>
          <w:rFonts w:ascii="Calibri" w:hAnsi="Calibri" w:cs="Calibri"/>
          <w:i/>
          <w:iCs/>
          <w:sz w:val="24"/>
          <w:szCs w:val="24"/>
        </w:rPr>
      </w:pPr>
    </w:p>
    <w:p w14:paraId="1742CA33" w14:textId="77777777" w:rsidR="000D0C79" w:rsidRPr="007369BD" w:rsidRDefault="000D0C79" w:rsidP="000D0C79">
      <w:pPr>
        <w:autoSpaceDE w:val="0"/>
        <w:autoSpaceDN w:val="0"/>
        <w:adjustRightInd w:val="0"/>
        <w:spacing w:after="0" w:line="288" w:lineRule="auto"/>
        <w:ind w:firstLine="720"/>
        <w:jc w:val="both"/>
        <w:rPr>
          <w:rFonts w:ascii="Calibri" w:hAnsi="Calibri" w:cs="Calibri"/>
          <w:b/>
          <w:bCs/>
          <w:i/>
          <w:iCs/>
          <w:sz w:val="24"/>
          <w:szCs w:val="24"/>
        </w:rPr>
      </w:pPr>
      <w:r w:rsidRPr="007369BD">
        <w:rPr>
          <w:rFonts w:ascii="Calibri" w:hAnsi="Calibri" w:cs="Calibri"/>
          <w:b/>
          <w:bCs/>
          <w:i/>
          <w:iCs/>
          <w:sz w:val="24"/>
          <w:szCs w:val="24"/>
        </w:rPr>
        <w:t>Stocul de vaccinuri: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884"/>
        <w:gridCol w:w="1275"/>
        <w:gridCol w:w="3397"/>
      </w:tblGrid>
      <w:tr w:rsidR="000D0C79" w:rsidRPr="009270A0" w14:paraId="4338B0E0" w14:textId="77777777" w:rsidTr="00B21470">
        <w:trPr>
          <w:trHeight w:val="20"/>
        </w:trPr>
        <w:tc>
          <w:tcPr>
            <w:tcW w:w="2073" w:type="dxa"/>
            <w:shd w:val="clear" w:color="auto" w:fill="auto"/>
            <w:noWrap/>
            <w:vAlign w:val="center"/>
            <w:hideMark/>
          </w:tcPr>
          <w:p w14:paraId="7853B295" w14:textId="77777777" w:rsidR="000D0C79" w:rsidRPr="009270A0" w:rsidRDefault="000D0C79" w:rsidP="00B21470">
            <w:pPr>
              <w:spacing w:after="0" w:line="240" w:lineRule="auto"/>
              <w:jc w:val="center"/>
              <w:rPr>
                <w:rFonts w:ascii="Calibri" w:eastAsia="Times New Roman" w:hAnsi="Calibri" w:cs="Calibri"/>
                <w:b/>
                <w:bCs/>
                <w:color w:val="000000"/>
              </w:rPr>
            </w:pPr>
            <w:r w:rsidRPr="009270A0">
              <w:rPr>
                <w:rFonts w:ascii="Calibri" w:eastAsia="Times New Roman" w:hAnsi="Calibri" w:cs="Calibri"/>
                <w:b/>
                <w:bCs/>
                <w:color w:val="000000"/>
              </w:rPr>
              <w:t>DENUMIRE VACCIN</w:t>
            </w:r>
          </w:p>
        </w:tc>
        <w:tc>
          <w:tcPr>
            <w:tcW w:w="2884" w:type="dxa"/>
            <w:vAlign w:val="center"/>
          </w:tcPr>
          <w:p w14:paraId="3DF6F6D7" w14:textId="77777777" w:rsidR="000D0C79" w:rsidRPr="009270A0" w:rsidRDefault="000D0C79" w:rsidP="00B2147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ÎMPOTRIVA BOLII</w:t>
            </w:r>
          </w:p>
        </w:tc>
        <w:tc>
          <w:tcPr>
            <w:tcW w:w="1275" w:type="dxa"/>
            <w:shd w:val="clear" w:color="auto" w:fill="auto"/>
            <w:vAlign w:val="center"/>
            <w:hideMark/>
          </w:tcPr>
          <w:p w14:paraId="4668618F" w14:textId="77777777" w:rsidR="000D0C79" w:rsidRPr="009270A0" w:rsidRDefault="000D0C79" w:rsidP="00B21470">
            <w:pPr>
              <w:spacing w:after="0" w:line="240" w:lineRule="auto"/>
              <w:jc w:val="center"/>
              <w:rPr>
                <w:rFonts w:ascii="Calibri" w:eastAsia="Times New Roman" w:hAnsi="Calibri" w:cs="Calibri"/>
                <w:b/>
                <w:bCs/>
                <w:color w:val="000000"/>
              </w:rPr>
            </w:pPr>
            <w:r w:rsidRPr="009270A0">
              <w:rPr>
                <w:rFonts w:ascii="Calibri" w:eastAsia="Times New Roman" w:hAnsi="Calibri" w:cs="Calibri"/>
                <w:b/>
                <w:bCs/>
                <w:color w:val="000000"/>
              </w:rPr>
              <w:t>NR.</w:t>
            </w:r>
            <w:r>
              <w:rPr>
                <w:rFonts w:ascii="Calibri" w:eastAsia="Times New Roman" w:hAnsi="Calibri" w:cs="Calibri"/>
                <w:b/>
                <w:bCs/>
                <w:color w:val="000000"/>
              </w:rPr>
              <w:t xml:space="preserve"> </w:t>
            </w:r>
            <w:r w:rsidRPr="009270A0">
              <w:rPr>
                <w:rFonts w:ascii="Calibri" w:eastAsia="Times New Roman" w:hAnsi="Calibri" w:cs="Calibri"/>
                <w:b/>
                <w:bCs/>
                <w:color w:val="000000"/>
              </w:rPr>
              <w:t xml:space="preserve">DOZE </w:t>
            </w:r>
            <w:r>
              <w:rPr>
                <w:rFonts w:ascii="Calibri" w:eastAsia="Times New Roman" w:hAnsi="Calibri" w:cs="Calibri"/>
                <w:b/>
                <w:bCs/>
                <w:color w:val="000000"/>
              </w:rPr>
              <w:t>Î</w:t>
            </w:r>
            <w:r w:rsidRPr="009270A0">
              <w:rPr>
                <w:rFonts w:ascii="Calibri" w:eastAsia="Times New Roman" w:hAnsi="Calibri" w:cs="Calibri"/>
                <w:b/>
                <w:bCs/>
                <w:color w:val="000000"/>
              </w:rPr>
              <w:t>N STOC</w:t>
            </w:r>
          </w:p>
        </w:tc>
        <w:tc>
          <w:tcPr>
            <w:tcW w:w="3397" w:type="dxa"/>
            <w:shd w:val="clear" w:color="auto" w:fill="auto"/>
            <w:noWrap/>
            <w:vAlign w:val="center"/>
            <w:hideMark/>
          </w:tcPr>
          <w:p w14:paraId="2D73816B" w14:textId="77777777" w:rsidR="000D0C79" w:rsidRPr="009270A0" w:rsidRDefault="000D0C79" w:rsidP="00B21470">
            <w:pPr>
              <w:spacing w:after="0" w:line="240" w:lineRule="auto"/>
              <w:jc w:val="center"/>
              <w:rPr>
                <w:rFonts w:ascii="Calibri" w:eastAsia="Times New Roman" w:hAnsi="Calibri" w:cs="Calibri"/>
                <w:b/>
                <w:bCs/>
                <w:color w:val="000000"/>
              </w:rPr>
            </w:pPr>
            <w:r w:rsidRPr="009270A0">
              <w:rPr>
                <w:rFonts w:ascii="Calibri" w:eastAsia="Times New Roman" w:hAnsi="Calibri" w:cs="Calibri"/>
                <w:b/>
                <w:bCs/>
                <w:color w:val="000000"/>
              </w:rPr>
              <w:t>ACOPERIRE ASIGURAT</w:t>
            </w:r>
            <w:r>
              <w:rPr>
                <w:rFonts w:ascii="Calibri" w:eastAsia="Times New Roman" w:hAnsi="Calibri" w:cs="Calibri"/>
                <w:b/>
                <w:bCs/>
                <w:color w:val="000000"/>
              </w:rPr>
              <w:t>Ă</w:t>
            </w:r>
            <w:r w:rsidRPr="009270A0">
              <w:rPr>
                <w:rFonts w:ascii="Calibri" w:eastAsia="Times New Roman" w:hAnsi="Calibri" w:cs="Calibri"/>
                <w:b/>
                <w:bCs/>
                <w:color w:val="000000"/>
              </w:rPr>
              <w:t xml:space="preserve"> P</w:t>
            </w:r>
            <w:r>
              <w:rPr>
                <w:rFonts w:ascii="Calibri" w:eastAsia="Times New Roman" w:hAnsi="Calibri" w:cs="Calibri"/>
                <w:b/>
                <w:bCs/>
                <w:color w:val="000000"/>
              </w:rPr>
              <w:t>Â</w:t>
            </w:r>
            <w:r w:rsidRPr="009270A0">
              <w:rPr>
                <w:rFonts w:ascii="Calibri" w:eastAsia="Times New Roman" w:hAnsi="Calibri" w:cs="Calibri"/>
                <w:b/>
                <w:bCs/>
                <w:color w:val="000000"/>
              </w:rPr>
              <w:t>N</w:t>
            </w:r>
            <w:r>
              <w:rPr>
                <w:rFonts w:ascii="Calibri" w:eastAsia="Times New Roman" w:hAnsi="Calibri" w:cs="Calibri"/>
                <w:b/>
                <w:bCs/>
                <w:color w:val="000000"/>
              </w:rPr>
              <w:t>Ă</w:t>
            </w:r>
            <w:r w:rsidRPr="009270A0">
              <w:rPr>
                <w:rFonts w:ascii="Calibri" w:eastAsia="Times New Roman" w:hAnsi="Calibri" w:cs="Calibri"/>
                <w:b/>
                <w:bCs/>
                <w:color w:val="000000"/>
              </w:rPr>
              <w:t xml:space="preserve"> LA</w:t>
            </w:r>
          </w:p>
        </w:tc>
      </w:tr>
      <w:tr w:rsidR="000D0C79" w:rsidRPr="009270A0" w14:paraId="3891C310" w14:textId="77777777" w:rsidTr="00B21470">
        <w:trPr>
          <w:trHeight w:val="20"/>
        </w:trPr>
        <w:tc>
          <w:tcPr>
            <w:tcW w:w="2073" w:type="dxa"/>
            <w:shd w:val="clear" w:color="auto" w:fill="auto"/>
            <w:noWrap/>
            <w:vAlign w:val="center"/>
            <w:hideMark/>
          </w:tcPr>
          <w:p w14:paraId="70E65465" w14:textId="77777777" w:rsidR="000D0C79" w:rsidRPr="009270A0" w:rsidRDefault="000D0C79" w:rsidP="00B21470">
            <w:pPr>
              <w:spacing w:after="0" w:line="240" w:lineRule="auto"/>
              <w:rPr>
                <w:rFonts w:ascii="Calibri" w:eastAsia="Times New Roman" w:hAnsi="Calibri" w:cs="Calibri"/>
                <w:color w:val="000000"/>
              </w:rPr>
            </w:pPr>
            <w:r w:rsidRPr="009270A0">
              <w:rPr>
                <w:rFonts w:ascii="Calibri" w:eastAsia="Times New Roman" w:hAnsi="Calibri" w:cs="Calibri"/>
                <w:color w:val="000000"/>
              </w:rPr>
              <w:t>EUVAX PEDIATRIC</w:t>
            </w:r>
          </w:p>
        </w:tc>
        <w:tc>
          <w:tcPr>
            <w:tcW w:w="2884" w:type="dxa"/>
            <w:vAlign w:val="center"/>
          </w:tcPr>
          <w:p w14:paraId="4F408A6C" w14:textId="77777777" w:rsidR="000D0C79" w:rsidRPr="009270A0" w:rsidRDefault="000D0C79" w:rsidP="00B21470">
            <w:pPr>
              <w:spacing w:after="0" w:line="240" w:lineRule="auto"/>
              <w:rPr>
                <w:rFonts w:ascii="Calibri" w:eastAsia="Times New Roman" w:hAnsi="Calibri" w:cs="Calibri"/>
                <w:color w:val="000000"/>
              </w:rPr>
            </w:pPr>
            <w:r>
              <w:rPr>
                <w:rFonts w:ascii="Calibri" w:eastAsia="Times New Roman" w:hAnsi="Calibri" w:cs="Calibri"/>
                <w:color w:val="000000"/>
              </w:rPr>
              <w:t>Hepatită B</w:t>
            </w:r>
          </w:p>
        </w:tc>
        <w:tc>
          <w:tcPr>
            <w:tcW w:w="1275" w:type="dxa"/>
            <w:shd w:val="clear" w:color="auto" w:fill="auto"/>
            <w:noWrap/>
            <w:vAlign w:val="center"/>
            <w:hideMark/>
          </w:tcPr>
          <w:p w14:paraId="7A0B2214" w14:textId="77777777" w:rsidR="000D0C79" w:rsidRPr="009270A0" w:rsidRDefault="000D0C79" w:rsidP="00B21470">
            <w:pPr>
              <w:spacing w:after="0" w:line="240" w:lineRule="auto"/>
              <w:jc w:val="right"/>
              <w:rPr>
                <w:rFonts w:ascii="Calibri" w:eastAsia="Times New Roman" w:hAnsi="Calibri" w:cs="Calibri"/>
                <w:color w:val="000000"/>
              </w:rPr>
            </w:pPr>
            <w:r w:rsidRPr="009270A0">
              <w:rPr>
                <w:rFonts w:ascii="Calibri" w:eastAsia="Times New Roman" w:hAnsi="Calibri" w:cs="Calibri"/>
                <w:color w:val="000000"/>
              </w:rPr>
              <w:t>408</w:t>
            </w:r>
          </w:p>
        </w:tc>
        <w:tc>
          <w:tcPr>
            <w:tcW w:w="3397" w:type="dxa"/>
            <w:shd w:val="clear" w:color="auto" w:fill="auto"/>
            <w:vAlign w:val="center"/>
            <w:hideMark/>
          </w:tcPr>
          <w:p w14:paraId="18275919" w14:textId="77777777" w:rsidR="000D0C79" w:rsidRPr="009270A0" w:rsidRDefault="000D0C79" w:rsidP="00B21470">
            <w:pPr>
              <w:spacing w:after="0" w:line="240" w:lineRule="auto"/>
              <w:rPr>
                <w:rFonts w:ascii="Calibri" w:eastAsia="Times New Roman" w:hAnsi="Calibri" w:cs="Calibri"/>
                <w:color w:val="000000"/>
              </w:rPr>
            </w:pPr>
            <w:r w:rsidRPr="009270A0">
              <w:rPr>
                <w:rFonts w:ascii="Calibri" w:eastAsia="Times New Roman" w:hAnsi="Calibri" w:cs="Calibri"/>
                <w:color w:val="000000"/>
              </w:rPr>
              <w:t>PERIOAD</w:t>
            </w:r>
            <w:r>
              <w:rPr>
                <w:rFonts w:ascii="Calibri" w:eastAsia="Times New Roman" w:hAnsi="Calibri" w:cs="Calibri"/>
                <w:color w:val="000000"/>
              </w:rPr>
              <w:t>Ă</w:t>
            </w:r>
            <w:r w:rsidRPr="009270A0">
              <w:rPr>
                <w:rFonts w:ascii="Calibri" w:eastAsia="Times New Roman" w:hAnsi="Calibri" w:cs="Calibri"/>
                <w:color w:val="000000"/>
              </w:rPr>
              <w:t xml:space="preserve"> DE 3 LUNI - 31.12.2023</w:t>
            </w:r>
          </w:p>
        </w:tc>
      </w:tr>
      <w:tr w:rsidR="000D0C79" w:rsidRPr="009270A0" w14:paraId="45190A01" w14:textId="77777777" w:rsidTr="00B21470">
        <w:trPr>
          <w:trHeight w:val="20"/>
        </w:trPr>
        <w:tc>
          <w:tcPr>
            <w:tcW w:w="2073" w:type="dxa"/>
            <w:shd w:val="clear" w:color="auto" w:fill="auto"/>
            <w:noWrap/>
            <w:vAlign w:val="center"/>
            <w:hideMark/>
          </w:tcPr>
          <w:p w14:paraId="4AF51261" w14:textId="77777777" w:rsidR="000D0C79" w:rsidRPr="009270A0" w:rsidRDefault="000D0C79" w:rsidP="00B21470">
            <w:pPr>
              <w:spacing w:after="0" w:line="240" w:lineRule="auto"/>
              <w:rPr>
                <w:rFonts w:ascii="Calibri" w:eastAsia="Times New Roman" w:hAnsi="Calibri" w:cs="Calibri"/>
                <w:color w:val="000000"/>
              </w:rPr>
            </w:pPr>
            <w:r w:rsidRPr="009270A0">
              <w:rPr>
                <w:rFonts w:ascii="Calibri" w:eastAsia="Times New Roman" w:hAnsi="Calibri" w:cs="Calibri"/>
                <w:color w:val="000000"/>
              </w:rPr>
              <w:t>BCG</w:t>
            </w:r>
          </w:p>
        </w:tc>
        <w:tc>
          <w:tcPr>
            <w:tcW w:w="2884" w:type="dxa"/>
            <w:vAlign w:val="center"/>
          </w:tcPr>
          <w:p w14:paraId="36CEFDB6" w14:textId="77777777" w:rsidR="000D0C79" w:rsidRPr="009270A0" w:rsidRDefault="000D0C79" w:rsidP="00B21470">
            <w:pPr>
              <w:spacing w:after="0" w:line="240" w:lineRule="auto"/>
              <w:rPr>
                <w:rFonts w:ascii="Calibri" w:eastAsia="Times New Roman" w:hAnsi="Calibri" w:cs="Calibri"/>
                <w:color w:val="000000"/>
              </w:rPr>
            </w:pPr>
            <w:r>
              <w:rPr>
                <w:rFonts w:ascii="Calibri" w:eastAsia="Times New Roman" w:hAnsi="Calibri" w:cs="Calibri"/>
                <w:color w:val="000000"/>
              </w:rPr>
              <w:t>Tuberculoză</w:t>
            </w:r>
          </w:p>
        </w:tc>
        <w:tc>
          <w:tcPr>
            <w:tcW w:w="1275" w:type="dxa"/>
            <w:shd w:val="clear" w:color="auto" w:fill="auto"/>
            <w:noWrap/>
            <w:vAlign w:val="center"/>
            <w:hideMark/>
          </w:tcPr>
          <w:p w14:paraId="3DE80D3A" w14:textId="77777777" w:rsidR="000D0C79" w:rsidRPr="009270A0" w:rsidRDefault="000D0C79" w:rsidP="00B21470">
            <w:pPr>
              <w:spacing w:after="0" w:line="240" w:lineRule="auto"/>
              <w:jc w:val="right"/>
              <w:rPr>
                <w:rFonts w:ascii="Calibri" w:eastAsia="Times New Roman" w:hAnsi="Calibri" w:cs="Calibri"/>
                <w:color w:val="000000"/>
              </w:rPr>
            </w:pPr>
            <w:r w:rsidRPr="009270A0">
              <w:rPr>
                <w:rFonts w:ascii="Calibri" w:eastAsia="Times New Roman" w:hAnsi="Calibri" w:cs="Calibri"/>
                <w:color w:val="000000"/>
              </w:rPr>
              <w:t>7230</w:t>
            </w:r>
          </w:p>
        </w:tc>
        <w:tc>
          <w:tcPr>
            <w:tcW w:w="3397" w:type="dxa"/>
            <w:shd w:val="clear" w:color="auto" w:fill="auto"/>
            <w:vAlign w:val="center"/>
            <w:hideMark/>
          </w:tcPr>
          <w:p w14:paraId="0A50494F" w14:textId="77777777" w:rsidR="000D0C79" w:rsidRPr="009270A0" w:rsidRDefault="000D0C79" w:rsidP="00B21470">
            <w:pPr>
              <w:spacing w:after="0" w:line="240" w:lineRule="auto"/>
              <w:rPr>
                <w:rFonts w:ascii="Calibri" w:eastAsia="Times New Roman" w:hAnsi="Calibri" w:cs="Calibri"/>
                <w:color w:val="000000"/>
              </w:rPr>
            </w:pPr>
            <w:r w:rsidRPr="009270A0">
              <w:rPr>
                <w:rFonts w:ascii="Calibri" w:eastAsia="Times New Roman" w:hAnsi="Calibri" w:cs="Calibri"/>
                <w:color w:val="000000"/>
              </w:rPr>
              <w:t>PERIOAD</w:t>
            </w:r>
            <w:r>
              <w:rPr>
                <w:rFonts w:ascii="Calibri" w:eastAsia="Times New Roman" w:hAnsi="Calibri" w:cs="Calibri"/>
                <w:color w:val="000000"/>
              </w:rPr>
              <w:t>Ă</w:t>
            </w:r>
            <w:r w:rsidRPr="009270A0">
              <w:rPr>
                <w:rFonts w:ascii="Calibri" w:eastAsia="Times New Roman" w:hAnsi="Calibri" w:cs="Calibri"/>
                <w:color w:val="000000"/>
              </w:rPr>
              <w:t xml:space="preserve"> DE 3 LUNI - 31.12.2023 </w:t>
            </w:r>
          </w:p>
        </w:tc>
      </w:tr>
      <w:tr w:rsidR="000D0C79" w:rsidRPr="009270A0" w14:paraId="76BA0544" w14:textId="77777777" w:rsidTr="00B21470">
        <w:trPr>
          <w:trHeight w:val="20"/>
        </w:trPr>
        <w:tc>
          <w:tcPr>
            <w:tcW w:w="2073" w:type="dxa"/>
            <w:shd w:val="clear" w:color="auto" w:fill="auto"/>
            <w:noWrap/>
            <w:vAlign w:val="center"/>
            <w:hideMark/>
          </w:tcPr>
          <w:p w14:paraId="6CA1ABF1" w14:textId="77777777" w:rsidR="000D0C79" w:rsidRPr="009270A0" w:rsidRDefault="000D0C79" w:rsidP="00B21470">
            <w:pPr>
              <w:spacing w:after="0" w:line="240" w:lineRule="auto"/>
              <w:rPr>
                <w:rFonts w:ascii="Calibri" w:eastAsia="Times New Roman" w:hAnsi="Calibri" w:cs="Calibri"/>
                <w:color w:val="000000"/>
              </w:rPr>
            </w:pPr>
            <w:r w:rsidRPr="009270A0">
              <w:rPr>
                <w:rFonts w:ascii="Calibri" w:eastAsia="Times New Roman" w:hAnsi="Calibri" w:cs="Calibri"/>
                <w:color w:val="000000"/>
              </w:rPr>
              <w:lastRenderedPageBreak/>
              <w:t>BCG</w:t>
            </w:r>
          </w:p>
        </w:tc>
        <w:tc>
          <w:tcPr>
            <w:tcW w:w="2884" w:type="dxa"/>
            <w:vAlign w:val="center"/>
          </w:tcPr>
          <w:p w14:paraId="114E25C1" w14:textId="77777777" w:rsidR="000D0C79" w:rsidRPr="009270A0" w:rsidRDefault="000D0C79" w:rsidP="00B21470">
            <w:pPr>
              <w:spacing w:after="0" w:line="240" w:lineRule="auto"/>
              <w:rPr>
                <w:rFonts w:ascii="Calibri" w:eastAsia="Times New Roman" w:hAnsi="Calibri" w:cs="Calibri"/>
                <w:color w:val="000000"/>
              </w:rPr>
            </w:pPr>
            <w:r>
              <w:rPr>
                <w:rFonts w:ascii="Calibri" w:eastAsia="Times New Roman" w:hAnsi="Calibri" w:cs="Calibri"/>
                <w:color w:val="000000"/>
              </w:rPr>
              <w:t>Tuberculoză</w:t>
            </w:r>
          </w:p>
        </w:tc>
        <w:tc>
          <w:tcPr>
            <w:tcW w:w="1275" w:type="dxa"/>
            <w:shd w:val="clear" w:color="auto" w:fill="auto"/>
            <w:noWrap/>
            <w:vAlign w:val="center"/>
            <w:hideMark/>
          </w:tcPr>
          <w:p w14:paraId="7E0B117C" w14:textId="77777777" w:rsidR="000D0C79" w:rsidRPr="009270A0" w:rsidRDefault="000D0C79" w:rsidP="00B21470">
            <w:pPr>
              <w:spacing w:after="0" w:line="240" w:lineRule="auto"/>
              <w:jc w:val="right"/>
              <w:rPr>
                <w:rFonts w:ascii="Calibri" w:eastAsia="Times New Roman" w:hAnsi="Calibri" w:cs="Calibri"/>
                <w:color w:val="000000"/>
              </w:rPr>
            </w:pPr>
            <w:r w:rsidRPr="009270A0">
              <w:rPr>
                <w:rFonts w:ascii="Calibri" w:eastAsia="Times New Roman" w:hAnsi="Calibri" w:cs="Calibri"/>
                <w:color w:val="000000"/>
              </w:rPr>
              <w:t>3200</w:t>
            </w:r>
          </w:p>
        </w:tc>
        <w:tc>
          <w:tcPr>
            <w:tcW w:w="3397" w:type="dxa"/>
            <w:shd w:val="clear" w:color="auto" w:fill="auto"/>
            <w:vAlign w:val="center"/>
            <w:hideMark/>
          </w:tcPr>
          <w:p w14:paraId="09AAC0FB" w14:textId="77777777" w:rsidR="000D0C79" w:rsidRPr="009270A0" w:rsidRDefault="000D0C79" w:rsidP="00B21470">
            <w:pPr>
              <w:spacing w:after="0" w:line="240" w:lineRule="auto"/>
              <w:rPr>
                <w:rFonts w:ascii="Calibri" w:eastAsia="Times New Roman" w:hAnsi="Calibri" w:cs="Calibri"/>
                <w:color w:val="000000"/>
              </w:rPr>
            </w:pPr>
            <w:r w:rsidRPr="009270A0">
              <w:rPr>
                <w:rFonts w:ascii="Calibri" w:eastAsia="Times New Roman" w:hAnsi="Calibri" w:cs="Calibri"/>
                <w:color w:val="000000"/>
              </w:rPr>
              <w:t>PERIOAD</w:t>
            </w:r>
            <w:r>
              <w:rPr>
                <w:rFonts w:ascii="Calibri" w:eastAsia="Times New Roman" w:hAnsi="Calibri" w:cs="Calibri"/>
                <w:color w:val="000000"/>
              </w:rPr>
              <w:t>Ă</w:t>
            </w:r>
            <w:r w:rsidRPr="009270A0">
              <w:rPr>
                <w:rFonts w:ascii="Calibri" w:eastAsia="Times New Roman" w:hAnsi="Calibri" w:cs="Calibri"/>
                <w:color w:val="000000"/>
              </w:rPr>
              <w:t xml:space="preserve"> </w:t>
            </w:r>
            <w:r>
              <w:rPr>
                <w:rFonts w:ascii="Calibri" w:eastAsia="Times New Roman" w:hAnsi="Calibri" w:cs="Calibri"/>
                <w:color w:val="000000"/>
              </w:rPr>
              <w:t>DE 12 LUNI, 0</w:t>
            </w:r>
            <w:r w:rsidRPr="009270A0">
              <w:rPr>
                <w:rFonts w:ascii="Calibri" w:eastAsia="Times New Roman" w:hAnsi="Calibri" w:cs="Calibri"/>
                <w:color w:val="000000"/>
              </w:rPr>
              <w:t>1.</w:t>
            </w:r>
            <w:r>
              <w:rPr>
                <w:rFonts w:ascii="Calibri" w:eastAsia="Times New Roman" w:hAnsi="Calibri" w:cs="Calibri"/>
                <w:color w:val="000000"/>
              </w:rPr>
              <w:t>01.2024</w:t>
            </w:r>
            <w:r w:rsidRPr="009270A0">
              <w:rPr>
                <w:rFonts w:ascii="Calibri" w:eastAsia="Times New Roman" w:hAnsi="Calibri" w:cs="Calibri"/>
                <w:color w:val="000000"/>
              </w:rPr>
              <w:t xml:space="preserve"> - 31.12.2024</w:t>
            </w:r>
          </w:p>
        </w:tc>
      </w:tr>
      <w:tr w:rsidR="000D0C79" w:rsidRPr="009270A0" w14:paraId="31986417" w14:textId="77777777" w:rsidTr="00B21470">
        <w:trPr>
          <w:trHeight w:val="20"/>
        </w:trPr>
        <w:tc>
          <w:tcPr>
            <w:tcW w:w="2073" w:type="dxa"/>
            <w:shd w:val="clear" w:color="auto" w:fill="auto"/>
            <w:noWrap/>
            <w:vAlign w:val="center"/>
            <w:hideMark/>
          </w:tcPr>
          <w:p w14:paraId="596908B9" w14:textId="77777777" w:rsidR="000D0C79" w:rsidRPr="009270A0" w:rsidRDefault="000D0C79" w:rsidP="00B21470">
            <w:pPr>
              <w:spacing w:after="0" w:line="240" w:lineRule="auto"/>
              <w:rPr>
                <w:rFonts w:ascii="Calibri" w:eastAsia="Times New Roman" w:hAnsi="Calibri" w:cs="Calibri"/>
                <w:color w:val="000000"/>
              </w:rPr>
            </w:pPr>
            <w:r w:rsidRPr="009270A0">
              <w:rPr>
                <w:rFonts w:ascii="Calibri" w:eastAsia="Times New Roman" w:hAnsi="Calibri" w:cs="Calibri"/>
                <w:color w:val="000000"/>
              </w:rPr>
              <w:t>HEXACIMA</w:t>
            </w:r>
          </w:p>
        </w:tc>
        <w:tc>
          <w:tcPr>
            <w:tcW w:w="2884" w:type="dxa"/>
            <w:vAlign w:val="center"/>
          </w:tcPr>
          <w:p w14:paraId="2D808756" w14:textId="77777777" w:rsidR="000D0C79" w:rsidRPr="009270A0" w:rsidRDefault="000D0C79" w:rsidP="00B21470">
            <w:pPr>
              <w:spacing w:after="0" w:line="240" w:lineRule="auto"/>
              <w:rPr>
                <w:rFonts w:ascii="Calibri" w:eastAsia="Times New Roman" w:hAnsi="Calibri" w:cs="Calibri"/>
                <w:color w:val="000000"/>
              </w:rPr>
            </w:pPr>
            <w:r>
              <w:rPr>
                <w:rFonts w:ascii="Calibri" w:eastAsia="Times New Roman" w:hAnsi="Calibri" w:cs="Calibri"/>
                <w:color w:val="000000"/>
              </w:rPr>
              <w:t>Difterie, tetanos, pertussis, poliomielită, Haemophilus influenzae b, hepatită B</w:t>
            </w:r>
          </w:p>
        </w:tc>
        <w:tc>
          <w:tcPr>
            <w:tcW w:w="1275" w:type="dxa"/>
            <w:shd w:val="clear" w:color="auto" w:fill="auto"/>
            <w:noWrap/>
            <w:vAlign w:val="center"/>
            <w:hideMark/>
          </w:tcPr>
          <w:p w14:paraId="36D4B7D3" w14:textId="77777777" w:rsidR="000D0C79" w:rsidRPr="009270A0" w:rsidRDefault="000D0C79" w:rsidP="00B21470">
            <w:pPr>
              <w:spacing w:after="0" w:line="240" w:lineRule="auto"/>
              <w:jc w:val="right"/>
              <w:rPr>
                <w:rFonts w:ascii="Calibri" w:eastAsia="Times New Roman" w:hAnsi="Calibri" w:cs="Calibri"/>
                <w:color w:val="000000"/>
              </w:rPr>
            </w:pPr>
            <w:r w:rsidRPr="009270A0">
              <w:rPr>
                <w:rFonts w:ascii="Calibri" w:eastAsia="Times New Roman" w:hAnsi="Calibri" w:cs="Calibri"/>
                <w:color w:val="000000"/>
              </w:rPr>
              <w:t>5290</w:t>
            </w:r>
          </w:p>
        </w:tc>
        <w:tc>
          <w:tcPr>
            <w:tcW w:w="3397" w:type="dxa"/>
            <w:shd w:val="clear" w:color="auto" w:fill="auto"/>
            <w:vAlign w:val="center"/>
            <w:hideMark/>
          </w:tcPr>
          <w:p w14:paraId="199CDB5E" w14:textId="77777777" w:rsidR="000D0C79" w:rsidRPr="009270A0" w:rsidRDefault="000D0C79" w:rsidP="00B21470">
            <w:pPr>
              <w:spacing w:after="0" w:line="240" w:lineRule="auto"/>
              <w:rPr>
                <w:rFonts w:ascii="Calibri" w:eastAsia="Times New Roman" w:hAnsi="Calibri" w:cs="Calibri"/>
                <w:color w:val="000000"/>
              </w:rPr>
            </w:pPr>
            <w:r w:rsidRPr="009270A0">
              <w:rPr>
                <w:rFonts w:ascii="Calibri" w:eastAsia="Times New Roman" w:hAnsi="Calibri" w:cs="Calibri"/>
                <w:color w:val="000000"/>
              </w:rPr>
              <w:t>PERIOAD</w:t>
            </w:r>
            <w:r>
              <w:rPr>
                <w:rFonts w:ascii="Calibri" w:eastAsia="Times New Roman" w:hAnsi="Calibri" w:cs="Calibri"/>
                <w:color w:val="000000"/>
              </w:rPr>
              <w:t>Ă</w:t>
            </w:r>
            <w:r w:rsidRPr="009270A0">
              <w:rPr>
                <w:rFonts w:ascii="Calibri" w:eastAsia="Times New Roman" w:hAnsi="Calibri" w:cs="Calibri"/>
                <w:color w:val="000000"/>
              </w:rPr>
              <w:t xml:space="preserve"> DE 12 LUNI</w:t>
            </w:r>
            <w:r>
              <w:rPr>
                <w:rFonts w:ascii="Calibri" w:eastAsia="Times New Roman" w:hAnsi="Calibri" w:cs="Calibri"/>
                <w:color w:val="000000"/>
              </w:rPr>
              <w:t>,</w:t>
            </w:r>
            <w:r w:rsidRPr="009270A0">
              <w:rPr>
                <w:rFonts w:ascii="Calibri" w:eastAsia="Times New Roman" w:hAnsi="Calibri" w:cs="Calibri"/>
                <w:color w:val="000000"/>
              </w:rPr>
              <w:t xml:space="preserve"> </w:t>
            </w:r>
            <w:r>
              <w:rPr>
                <w:rFonts w:ascii="Calibri" w:eastAsia="Times New Roman" w:hAnsi="Calibri" w:cs="Calibri"/>
                <w:color w:val="000000"/>
              </w:rPr>
              <w:t xml:space="preserve">ANUL </w:t>
            </w:r>
            <w:r w:rsidRPr="009270A0">
              <w:rPr>
                <w:rFonts w:ascii="Calibri" w:eastAsia="Times New Roman" w:hAnsi="Calibri" w:cs="Calibri"/>
                <w:color w:val="000000"/>
              </w:rPr>
              <w:t>2024</w:t>
            </w:r>
          </w:p>
        </w:tc>
      </w:tr>
      <w:tr w:rsidR="000D0C79" w:rsidRPr="009270A0" w14:paraId="4A597DD1" w14:textId="77777777" w:rsidTr="00B21470">
        <w:trPr>
          <w:trHeight w:val="20"/>
        </w:trPr>
        <w:tc>
          <w:tcPr>
            <w:tcW w:w="2073" w:type="dxa"/>
            <w:shd w:val="clear" w:color="auto" w:fill="auto"/>
            <w:noWrap/>
            <w:vAlign w:val="center"/>
            <w:hideMark/>
          </w:tcPr>
          <w:p w14:paraId="3E449003" w14:textId="77777777" w:rsidR="000D0C79" w:rsidRPr="009270A0" w:rsidRDefault="000D0C79" w:rsidP="00B21470">
            <w:pPr>
              <w:spacing w:after="0" w:line="240" w:lineRule="auto"/>
              <w:rPr>
                <w:rFonts w:ascii="Calibri" w:eastAsia="Times New Roman" w:hAnsi="Calibri" w:cs="Calibri"/>
                <w:color w:val="000000"/>
              </w:rPr>
            </w:pPr>
            <w:r w:rsidRPr="009270A0">
              <w:rPr>
                <w:rFonts w:ascii="Calibri" w:eastAsia="Times New Roman" w:hAnsi="Calibri" w:cs="Calibri"/>
                <w:color w:val="000000"/>
              </w:rPr>
              <w:t>PREVENAR</w:t>
            </w:r>
          </w:p>
        </w:tc>
        <w:tc>
          <w:tcPr>
            <w:tcW w:w="2884" w:type="dxa"/>
            <w:vAlign w:val="center"/>
          </w:tcPr>
          <w:p w14:paraId="67558BC5" w14:textId="77777777" w:rsidR="000D0C79" w:rsidRPr="009270A0" w:rsidRDefault="000D0C79" w:rsidP="00B21470">
            <w:pPr>
              <w:spacing w:after="0" w:line="240" w:lineRule="auto"/>
              <w:rPr>
                <w:rFonts w:ascii="Calibri" w:eastAsia="Times New Roman" w:hAnsi="Calibri" w:cs="Calibri"/>
                <w:color w:val="000000"/>
              </w:rPr>
            </w:pPr>
            <w:r>
              <w:rPr>
                <w:rFonts w:ascii="Calibri" w:eastAsia="Times New Roman" w:hAnsi="Calibri" w:cs="Calibri"/>
                <w:color w:val="000000"/>
              </w:rPr>
              <w:t>Pneumococcus</w:t>
            </w:r>
          </w:p>
        </w:tc>
        <w:tc>
          <w:tcPr>
            <w:tcW w:w="1275" w:type="dxa"/>
            <w:shd w:val="clear" w:color="auto" w:fill="auto"/>
            <w:noWrap/>
            <w:vAlign w:val="center"/>
            <w:hideMark/>
          </w:tcPr>
          <w:p w14:paraId="57DFE5BF" w14:textId="77777777" w:rsidR="000D0C79" w:rsidRPr="009270A0" w:rsidRDefault="000D0C79" w:rsidP="00B21470">
            <w:pPr>
              <w:spacing w:after="0" w:line="240" w:lineRule="auto"/>
              <w:jc w:val="right"/>
              <w:rPr>
                <w:rFonts w:ascii="Calibri" w:eastAsia="Times New Roman" w:hAnsi="Calibri" w:cs="Calibri"/>
                <w:color w:val="000000"/>
              </w:rPr>
            </w:pPr>
            <w:r w:rsidRPr="009270A0">
              <w:rPr>
                <w:rFonts w:ascii="Calibri" w:eastAsia="Times New Roman" w:hAnsi="Calibri" w:cs="Calibri"/>
                <w:color w:val="000000"/>
              </w:rPr>
              <w:t>2811</w:t>
            </w:r>
          </w:p>
        </w:tc>
        <w:tc>
          <w:tcPr>
            <w:tcW w:w="3397" w:type="dxa"/>
            <w:shd w:val="clear" w:color="auto" w:fill="auto"/>
            <w:vAlign w:val="center"/>
            <w:hideMark/>
          </w:tcPr>
          <w:p w14:paraId="437DC0C7" w14:textId="77777777" w:rsidR="000D0C79" w:rsidRPr="009270A0" w:rsidRDefault="000D0C79" w:rsidP="00B21470">
            <w:pPr>
              <w:spacing w:after="0" w:line="240" w:lineRule="auto"/>
              <w:rPr>
                <w:rFonts w:ascii="Calibri" w:eastAsia="Times New Roman" w:hAnsi="Calibri" w:cs="Calibri"/>
                <w:color w:val="000000"/>
              </w:rPr>
            </w:pPr>
            <w:r w:rsidRPr="009270A0">
              <w:rPr>
                <w:rFonts w:ascii="Calibri" w:eastAsia="Times New Roman" w:hAnsi="Calibri" w:cs="Calibri"/>
                <w:color w:val="000000"/>
              </w:rPr>
              <w:t>PERIOAD</w:t>
            </w:r>
            <w:r>
              <w:rPr>
                <w:rFonts w:ascii="Calibri" w:eastAsia="Times New Roman" w:hAnsi="Calibri" w:cs="Calibri"/>
                <w:color w:val="000000"/>
              </w:rPr>
              <w:t>Ă</w:t>
            </w:r>
            <w:r w:rsidRPr="009270A0">
              <w:rPr>
                <w:rFonts w:ascii="Calibri" w:eastAsia="Times New Roman" w:hAnsi="Calibri" w:cs="Calibri"/>
                <w:color w:val="000000"/>
              </w:rPr>
              <w:t xml:space="preserve"> DE 6 LUNI</w:t>
            </w:r>
            <w:r>
              <w:rPr>
                <w:rFonts w:ascii="Calibri" w:eastAsia="Times New Roman" w:hAnsi="Calibri" w:cs="Calibri"/>
                <w:color w:val="000000"/>
              </w:rPr>
              <w:t>,</w:t>
            </w:r>
            <w:r w:rsidRPr="009270A0">
              <w:rPr>
                <w:rFonts w:ascii="Calibri" w:eastAsia="Times New Roman" w:hAnsi="Calibri" w:cs="Calibri"/>
                <w:color w:val="000000"/>
              </w:rPr>
              <w:t xml:space="preserve"> </w:t>
            </w:r>
            <w:r>
              <w:rPr>
                <w:rFonts w:ascii="Calibri" w:eastAsia="Times New Roman" w:hAnsi="Calibri" w:cs="Calibri"/>
                <w:color w:val="000000"/>
              </w:rPr>
              <w:t>PÂNĂ LA</w:t>
            </w:r>
            <w:r w:rsidRPr="009270A0">
              <w:rPr>
                <w:rFonts w:ascii="Calibri" w:eastAsia="Times New Roman" w:hAnsi="Calibri" w:cs="Calibri"/>
                <w:color w:val="000000"/>
              </w:rPr>
              <w:t xml:space="preserve"> </w:t>
            </w:r>
            <w:r>
              <w:rPr>
                <w:rFonts w:ascii="Calibri" w:eastAsia="Times New Roman" w:hAnsi="Calibri" w:cs="Calibri"/>
                <w:color w:val="000000"/>
              </w:rPr>
              <w:t>0</w:t>
            </w:r>
            <w:r w:rsidRPr="009270A0">
              <w:rPr>
                <w:rFonts w:ascii="Calibri" w:eastAsia="Times New Roman" w:hAnsi="Calibri" w:cs="Calibri"/>
                <w:color w:val="000000"/>
              </w:rPr>
              <w:t>1</w:t>
            </w:r>
            <w:r>
              <w:rPr>
                <w:rFonts w:ascii="Calibri" w:eastAsia="Times New Roman" w:hAnsi="Calibri" w:cs="Calibri"/>
                <w:color w:val="000000"/>
              </w:rPr>
              <w:t>.03.</w:t>
            </w:r>
            <w:r w:rsidRPr="009270A0">
              <w:rPr>
                <w:rFonts w:ascii="Calibri" w:eastAsia="Times New Roman" w:hAnsi="Calibri" w:cs="Calibri"/>
                <w:color w:val="000000"/>
              </w:rPr>
              <w:t>2024</w:t>
            </w:r>
          </w:p>
        </w:tc>
      </w:tr>
      <w:tr w:rsidR="000D0C79" w:rsidRPr="009270A0" w14:paraId="3CEFB667" w14:textId="77777777" w:rsidTr="00B21470">
        <w:trPr>
          <w:trHeight w:val="20"/>
        </w:trPr>
        <w:tc>
          <w:tcPr>
            <w:tcW w:w="2073" w:type="dxa"/>
            <w:shd w:val="clear" w:color="auto" w:fill="auto"/>
            <w:noWrap/>
            <w:vAlign w:val="center"/>
            <w:hideMark/>
          </w:tcPr>
          <w:p w14:paraId="663C8780" w14:textId="77777777" w:rsidR="000D0C79" w:rsidRPr="009270A0" w:rsidRDefault="000D0C79" w:rsidP="00B21470">
            <w:pPr>
              <w:spacing w:after="0" w:line="240" w:lineRule="auto"/>
              <w:rPr>
                <w:rFonts w:ascii="Calibri" w:eastAsia="Times New Roman" w:hAnsi="Calibri" w:cs="Calibri"/>
                <w:color w:val="000000"/>
              </w:rPr>
            </w:pPr>
            <w:r w:rsidRPr="009270A0">
              <w:rPr>
                <w:rFonts w:ascii="Calibri" w:eastAsia="Times New Roman" w:hAnsi="Calibri" w:cs="Calibri"/>
                <w:color w:val="000000"/>
              </w:rPr>
              <w:t>ROR</w:t>
            </w:r>
          </w:p>
        </w:tc>
        <w:tc>
          <w:tcPr>
            <w:tcW w:w="2884" w:type="dxa"/>
            <w:vAlign w:val="center"/>
          </w:tcPr>
          <w:p w14:paraId="3B272BC4" w14:textId="77777777" w:rsidR="000D0C79" w:rsidRPr="009270A0" w:rsidRDefault="000D0C79" w:rsidP="00B21470">
            <w:pPr>
              <w:spacing w:after="0" w:line="240" w:lineRule="auto"/>
              <w:rPr>
                <w:rFonts w:ascii="Calibri" w:eastAsia="Times New Roman" w:hAnsi="Calibri" w:cs="Calibri"/>
                <w:color w:val="000000"/>
              </w:rPr>
            </w:pPr>
            <w:r>
              <w:rPr>
                <w:rFonts w:ascii="Calibri" w:eastAsia="Times New Roman" w:hAnsi="Calibri" w:cs="Calibri"/>
                <w:color w:val="000000"/>
              </w:rPr>
              <w:t>Rujeolă, oreion, rubeolă</w:t>
            </w:r>
          </w:p>
        </w:tc>
        <w:tc>
          <w:tcPr>
            <w:tcW w:w="1275" w:type="dxa"/>
            <w:shd w:val="clear" w:color="auto" w:fill="auto"/>
            <w:noWrap/>
            <w:vAlign w:val="center"/>
            <w:hideMark/>
          </w:tcPr>
          <w:p w14:paraId="68C6D81D" w14:textId="77777777" w:rsidR="000D0C79" w:rsidRPr="009270A0" w:rsidRDefault="000D0C79" w:rsidP="00B21470">
            <w:pPr>
              <w:spacing w:after="0" w:line="240" w:lineRule="auto"/>
              <w:jc w:val="right"/>
              <w:rPr>
                <w:rFonts w:ascii="Calibri" w:eastAsia="Times New Roman" w:hAnsi="Calibri" w:cs="Calibri"/>
                <w:color w:val="000000"/>
              </w:rPr>
            </w:pPr>
            <w:r w:rsidRPr="009270A0">
              <w:rPr>
                <w:rFonts w:ascii="Calibri" w:eastAsia="Times New Roman" w:hAnsi="Calibri" w:cs="Calibri"/>
                <w:color w:val="000000"/>
              </w:rPr>
              <w:t>2222</w:t>
            </w:r>
          </w:p>
        </w:tc>
        <w:tc>
          <w:tcPr>
            <w:tcW w:w="3397" w:type="dxa"/>
            <w:shd w:val="clear" w:color="auto" w:fill="auto"/>
            <w:vAlign w:val="center"/>
            <w:hideMark/>
          </w:tcPr>
          <w:p w14:paraId="2F5DCF8A" w14:textId="77777777" w:rsidR="000D0C79" w:rsidRPr="009270A0" w:rsidRDefault="000D0C79" w:rsidP="00B21470">
            <w:pPr>
              <w:spacing w:after="0" w:line="240" w:lineRule="auto"/>
              <w:rPr>
                <w:rFonts w:ascii="Calibri" w:eastAsia="Times New Roman" w:hAnsi="Calibri" w:cs="Calibri"/>
                <w:color w:val="000000"/>
              </w:rPr>
            </w:pPr>
            <w:r w:rsidRPr="009270A0">
              <w:rPr>
                <w:rFonts w:ascii="Calibri" w:eastAsia="Times New Roman" w:hAnsi="Calibri" w:cs="Calibri"/>
                <w:color w:val="000000"/>
              </w:rPr>
              <w:t>PERIOAD</w:t>
            </w:r>
            <w:r>
              <w:rPr>
                <w:rFonts w:ascii="Calibri" w:eastAsia="Times New Roman" w:hAnsi="Calibri" w:cs="Calibri"/>
                <w:color w:val="000000"/>
              </w:rPr>
              <w:t>Ă</w:t>
            </w:r>
            <w:r w:rsidRPr="009270A0">
              <w:rPr>
                <w:rFonts w:ascii="Calibri" w:eastAsia="Times New Roman" w:hAnsi="Calibri" w:cs="Calibri"/>
                <w:color w:val="000000"/>
              </w:rPr>
              <w:t xml:space="preserve"> DE 5 LUNI</w:t>
            </w:r>
            <w:r>
              <w:rPr>
                <w:rFonts w:ascii="Calibri" w:eastAsia="Times New Roman" w:hAnsi="Calibri" w:cs="Calibri"/>
                <w:color w:val="000000"/>
              </w:rPr>
              <w:t>,</w:t>
            </w:r>
            <w:r w:rsidRPr="009270A0">
              <w:rPr>
                <w:rFonts w:ascii="Calibri" w:eastAsia="Times New Roman" w:hAnsi="Calibri" w:cs="Calibri"/>
                <w:color w:val="000000"/>
              </w:rPr>
              <w:t xml:space="preserve"> </w:t>
            </w:r>
            <w:r>
              <w:rPr>
                <w:rFonts w:ascii="Calibri" w:eastAsia="Times New Roman" w:hAnsi="Calibri" w:cs="Calibri"/>
                <w:color w:val="000000"/>
              </w:rPr>
              <w:t>PÂNĂ LA</w:t>
            </w:r>
            <w:r w:rsidRPr="009270A0">
              <w:rPr>
                <w:rFonts w:ascii="Calibri" w:eastAsia="Times New Roman" w:hAnsi="Calibri" w:cs="Calibri"/>
                <w:color w:val="000000"/>
              </w:rPr>
              <w:t xml:space="preserve"> 01.03.2024</w:t>
            </w:r>
          </w:p>
        </w:tc>
      </w:tr>
      <w:tr w:rsidR="000D0C79" w:rsidRPr="009270A0" w14:paraId="627AF83B" w14:textId="77777777" w:rsidTr="00B21470">
        <w:trPr>
          <w:trHeight w:val="20"/>
        </w:trPr>
        <w:tc>
          <w:tcPr>
            <w:tcW w:w="2073" w:type="dxa"/>
            <w:shd w:val="clear" w:color="auto" w:fill="auto"/>
            <w:noWrap/>
            <w:vAlign w:val="center"/>
            <w:hideMark/>
          </w:tcPr>
          <w:p w14:paraId="53355C04" w14:textId="77777777" w:rsidR="000D0C79" w:rsidRPr="009270A0" w:rsidRDefault="000D0C79" w:rsidP="00B21470">
            <w:pPr>
              <w:spacing w:after="0" w:line="240" w:lineRule="auto"/>
              <w:rPr>
                <w:rFonts w:ascii="Calibri" w:eastAsia="Times New Roman" w:hAnsi="Calibri" w:cs="Calibri"/>
                <w:color w:val="000000"/>
              </w:rPr>
            </w:pPr>
            <w:r w:rsidRPr="009270A0">
              <w:rPr>
                <w:rFonts w:ascii="Calibri" w:eastAsia="Times New Roman" w:hAnsi="Calibri" w:cs="Calibri"/>
                <w:color w:val="000000"/>
              </w:rPr>
              <w:t>TETRAXIM</w:t>
            </w:r>
          </w:p>
        </w:tc>
        <w:tc>
          <w:tcPr>
            <w:tcW w:w="2884" w:type="dxa"/>
            <w:vAlign w:val="center"/>
          </w:tcPr>
          <w:p w14:paraId="4117F40C" w14:textId="77777777" w:rsidR="000D0C79" w:rsidRPr="009270A0" w:rsidRDefault="000D0C79" w:rsidP="00B21470">
            <w:pPr>
              <w:spacing w:after="0" w:line="240" w:lineRule="auto"/>
              <w:rPr>
                <w:rFonts w:ascii="Calibri" w:eastAsia="Times New Roman" w:hAnsi="Calibri" w:cs="Calibri"/>
                <w:color w:val="000000"/>
              </w:rPr>
            </w:pPr>
            <w:r>
              <w:rPr>
                <w:rFonts w:ascii="Calibri" w:eastAsia="Times New Roman" w:hAnsi="Calibri" w:cs="Calibri"/>
                <w:color w:val="000000"/>
              </w:rPr>
              <w:t>Difterie, tetanos, pertussis, poliomielită</w:t>
            </w:r>
          </w:p>
        </w:tc>
        <w:tc>
          <w:tcPr>
            <w:tcW w:w="1275" w:type="dxa"/>
            <w:shd w:val="clear" w:color="auto" w:fill="auto"/>
            <w:noWrap/>
            <w:vAlign w:val="center"/>
            <w:hideMark/>
          </w:tcPr>
          <w:p w14:paraId="4EFA4E18" w14:textId="77777777" w:rsidR="000D0C79" w:rsidRPr="009270A0" w:rsidRDefault="000D0C79" w:rsidP="00B21470">
            <w:pPr>
              <w:spacing w:after="0" w:line="240" w:lineRule="auto"/>
              <w:jc w:val="right"/>
              <w:rPr>
                <w:rFonts w:ascii="Calibri" w:eastAsia="Times New Roman" w:hAnsi="Calibri" w:cs="Calibri"/>
                <w:color w:val="000000"/>
              </w:rPr>
            </w:pPr>
            <w:r w:rsidRPr="009270A0">
              <w:rPr>
                <w:rFonts w:ascii="Calibri" w:eastAsia="Times New Roman" w:hAnsi="Calibri" w:cs="Calibri"/>
                <w:color w:val="000000"/>
              </w:rPr>
              <w:t>1650</w:t>
            </w:r>
          </w:p>
        </w:tc>
        <w:tc>
          <w:tcPr>
            <w:tcW w:w="3397" w:type="dxa"/>
            <w:shd w:val="clear" w:color="auto" w:fill="auto"/>
            <w:vAlign w:val="center"/>
            <w:hideMark/>
          </w:tcPr>
          <w:p w14:paraId="7392D179" w14:textId="77777777" w:rsidR="000D0C79" w:rsidRPr="009270A0" w:rsidRDefault="000D0C79" w:rsidP="00B21470">
            <w:pPr>
              <w:spacing w:after="0" w:line="240" w:lineRule="auto"/>
              <w:rPr>
                <w:rFonts w:ascii="Calibri" w:eastAsia="Times New Roman" w:hAnsi="Calibri" w:cs="Calibri"/>
                <w:color w:val="000000"/>
              </w:rPr>
            </w:pPr>
            <w:r w:rsidRPr="009270A0">
              <w:rPr>
                <w:rFonts w:ascii="Calibri" w:eastAsia="Times New Roman" w:hAnsi="Calibri" w:cs="Calibri"/>
                <w:color w:val="000000"/>
              </w:rPr>
              <w:t>PERIOAD</w:t>
            </w:r>
            <w:r>
              <w:rPr>
                <w:rFonts w:ascii="Calibri" w:eastAsia="Times New Roman" w:hAnsi="Calibri" w:cs="Calibri"/>
                <w:color w:val="000000"/>
              </w:rPr>
              <w:t>Ă</w:t>
            </w:r>
            <w:r w:rsidRPr="009270A0">
              <w:rPr>
                <w:rFonts w:ascii="Calibri" w:eastAsia="Times New Roman" w:hAnsi="Calibri" w:cs="Calibri"/>
                <w:color w:val="000000"/>
              </w:rPr>
              <w:t xml:space="preserve"> DE 4 LUNI</w:t>
            </w:r>
            <w:r>
              <w:rPr>
                <w:rFonts w:ascii="Calibri" w:eastAsia="Times New Roman" w:hAnsi="Calibri" w:cs="Calibri"/>
                <w:color w:val="000000"/>
              </w:rPr>
              <w:t>,</w:t>
            </w:r>
            <w:r w:rsidRPr="009270A0">
              <w:rPr>
                <w:rFonts w:ascii="Calibri" w:eastAsia="Times New Roman" w:hAnsi="Calibri" w:cs="Calibri"/>
                <w:color w:val="000000"/>
              </w:rPr>
              <w:t xml:space="preserve"> </w:t>
            </w:r>
            <w:r>
              <w:rPr>
                <w:rFonts w:ascii="Calibri" w:eastAsia="Times New Roman" w:hAnsi="Calibri" w:cs="Calibri"/>
                <w:color w:val="000000"/>
              </w:rPr>
              <w:t>PÂNĂ LA</w:t>
            </w:r>
            <w:r w:rsidRPr="009270A0">
              <w:rPr>
                <w:rFonts w:ascii="Calibri" w:eastAsia="Times New Roman" w:hAnsi="Calibri" w:cs="Calibri"/>
                <w:color w:val="000000"/>
              </w:rPr>
              <w:t xml:space="preserve"> 31.01.2024</w:t>
            </w:r>
          </w:p>
        </w:tc>
      </w:tr>
      <w:tr w:rsidR="000D0C79" w:rsidRPr="009270A0" w14:paraId="1BADF7F6" w14:textId="77777777" w:rsidTr="00B21470">
        <w:trPr>
          <w:trHeight w:val="20"/>
        </w:trPr>
        <w:tc>
          <w:tcPr>
            <w:tcW w:w="2073" w:type="dxa"/>
            <w:shd w:val="clear" w:color="auto" w:fill="auto"/>
            <w:noWrap/>
            <w:vAlign w:val="center"/>
            <w:hideMark/>
          </w:tcPr>
          <w:p w14:paraId="2291D138" w14:textId="77777777" w:rsidR="000D0C79" w:rsidRPr="009270A0" w:rsidRDefault="000D0C79" w:rsidP="00B21470">
            <w:pPr>
              <w:spacing w:after="0" w:line="240" w:lineRule="auto"/>
              <w:rPr>
                <w:rFonts w:ascii="Calibri" w:eastAsia="Times New Roman" w:hAnsi="Calibri" w:cs="Calibri"/>
                <w:color w:val="000000"/>
              </w:rPr>
            </w:pPr>
            <w:r w:rsidRPr="009270A0">
              <w:rPr>
                <w:rFonts w:ascii="Calibri" w:eastAsia="Times New Roman" w:hAnsi="Calibri" w:cs="Calibri"/>
                <w:color w:val="000000"/>
              </w:rPr>
              <w:t>ADACEL</w:t>
            </w:r>
          </w:p>
        </w:tc>
        <w:tc>
          <w:tcPr>
            <w:tcW w:w="2884" w:type="dxa"/>
            <w:vAlign w:val="center"/>
          </w:tcPr>
          <w:p w14:paraId="4F140664" w14:textId="77777777" w:rsidR="000D0C79" w:rsidRPr="009270A0" w:rsidRDefault="000D0C79" w:rsidP="00B21470">
            <w:pPr>
              <w:spacing w:after="0" w:line="240" w:lineRule="auto"/>
              <w:rPr>
                <w:rFonts w:ascii="Calibri" w:eastAsia="Times New Roman" w:hAnsi="Calibri" w:cs="Calibri"/>
                <w:color w:val="000000"/>
              </w:rPr>
            </w:pPr>
            <w:r>
              <w:rPr>
                <w:rFonts w:ascii="Calibri" w:eastAsia="Times New Roman" w:hAnsi="Calibri" w:cs="Calibri"/>
                <w:color w:val="000000"/>
              </w:rPr>
              <w:t>Difterie, tetanos, pertussis</w:t>
            </w:r>
          </w:p>
        </w:tc>
        <w:tc>
          <w:tcPr>
            <w:tcW w:w="1275" w:type="dxa"/>
            <w:shd w:val="clear" w:color="auto" w:fill="auto"/>
            <w:noWrap/>
            <w:vAlign w:val="center"/>
            <w:hideMark/>
          </w:tcPr>
          <w:p w14:paraId="4E461B3F" w14:textId="77777777" w:rsidR="000D0C79" w:rsidRPr="009270A0" w:rsidRDefault="000D0C79" w:rsidP="00B21470">
            <w:pPr>
              <w:spacing w:after="0" w:line="240" w:lineRule="auto"/>
              <w:jc w:val="right"/>
              <w:rPr>
                <w:rFonts w:ascii="Calibri" w:eastAsia="Times New Roman" w:hAnsi="Calibri" w:cs="Calibri"/>
                <w:color w:val="000000"/>
              </w:rPr>
            </w:pPr>
            <w:r w:rsidRPr="009270A0">
              <w:rPr>
                <w:rFonts w:ascii="Calibri" w:eastAsia="Times New Roman" w:hAnsi="Calibri" w:cs="Calibri"/>
                <w:color w:val="000000"/>
              </w:rPr>
              <w:t>2591</w:t>
            </w:r>
          </w:p>
        </w:tc>
        <w:tc>
          <w:tcPr>
            <w:tcW w:w="3397" w:type="dxa"/>
            <w:shd w:val="clear" w:color="auto" w:fill="auto"/>
            <w:vAlign w:val="center"/>
            <w:hideMark/>
          </w:tcPr>
          <w:p w14:paraId="72900F75" w14:textId="77777777" w:rsidR="000D0C79" w:rsidRPr="009270A0" w:rsidRDefault="000D0C79" w:rsidP="00B21470">
            <w:pPr>
              <w:spacing w:after="0" w:line="240" w:lineRule="auto"/>
              <w:rPr>
                <w:rFonts w:ascii="Calibri" w:eastAsia="Times New Roman" w:hAnsi="Calibri" w:cs="Calibri"/>
                <w:color w:val="000000"/>
              </w:rPr>
            </w:pPr>
            <w:r w:rsidRPr="009270A0">
              <w:rPr>
                <w:rFonts w:ascii="Calibri" w:eastAsia="Times New Roman" w:hAnsi="Calibri" w:cs="Calibri"/>
                <w:color w:val="000000"/>
              </w:rPr>
              <w:t>PERIOAD</w:t>
            </w:r>
            <w:r>
              <w:rPr>
                <w:rFonts w:ascii="Calibri" w:eastAsia="Times New Roman" w:hAnsi="Calibri" w:cs="Calibri"/>
                <w:color w:val="000000"/>
              </w:rPr>
              <w:t>Ă</w:t>
            </w:r>
            <w:r w:rsidRPr="009270A0">
              <w:rPr>
                <w:rFonts w:ascii="Calibri" w:eastAsia="Times New Roman" w:hAnsi="Calibri" w:cs="Calibri"/>
                <w:color w:val="000000"/>
              </w:rPr>
              <w:t xml:space="preserve"> DE 10 LUNI</w:t>
            </w:r>
            <w:r>
              <w:rPr>
                <w:rFonts w:ascii="Calibri" w:eastAsia="Times New Roman" w:hAnsi="Calibri" w:cs="Calibri"/>
                <w:color w:val="000000"/>
              </w:rPr>
              <w:t>,</w:t>
            </w:r>
            <w:r w:rsidRPr="009270A0">
              <w:rPr>
                <w:rFonts w:ascii="Calibri" w:eastAsia="Times New Roman" w:hAnsi="Calibri" w:cs="Calibri"/>
                <w:color w:val="000000"/>
              </w:rPr>
              <w:t xml:space="preserve"> </w:t>
            </w:r>
            <w:r>
              <w:rPr>
                <w:rFonts w:ascii="Calibri" w:eastAsia="Times New Roman" w:hAnsi="Calibri" w:cs="Calibri"/>
                <w:color w:val="000000"/>
              </w:rPr>
              <w:t>PÂNĂ LA</w:t>
            </w:r>
            <w:r w:rsidRPr="009270A0">
              <w:rPr>
                <w:rFonts w:ascii="Calibri" w:eastAsia="Times New Roman" w:hAnsi="Calibri" w:cs="Calibri"/>
                <w:color w:val="000000"/>
              </w:rPr>
              <w:t xml:space="preserve"> 01.08.2024</w:t>
            </w:r>
          </w:p>
        </w:tc>
      </w:tr>
    </w:tbl>
    <w:p w14:paraId="7C0E66F7" w14:textId="77777777" w:rsidR="000D0C79" w:rsidRPr="0028186D" w:rsidRDefault="000D0C79" w:rsidP="0028186D">
      <w:pPr>
        <w:autoSpaceDE w:val="0"/>
        <w:autoSpaceDN w:val="0"/>
        <w:adjustRightInd w:val="0"/>
        <w:spacing w:after="0" w:line="240" w:lineRule="auto"/>
        <w:ind w:firstLine="720"/>
        <w:jc w:val="both"/>
        <w:rPr>
          <w:rFonts w:ascii="Times New Roman" w:hAnsi="Times New Roman" w:cs="Times New Roman"/>
          <w:i/>
          <w:iCs/>
          <w:lang w:val="ro-RO"/>
        </w:rPr>
      </w:pPr>
    </w:p>
    <w:p w14:paraId="4F910053" w14:textId="77777777" w:rsidR="000D0C79" w:rsidRPr="0028186D" w:rsidRDefault="000D0C79" w:rsidP="0028186D">
      <w:pPr>
        <w:tabs>
          <w:tab w:val="num" w:pos="1080"/>
        </w:tabs>
        <w:autoSpaceDE w:val="0"/>
        <w:autoSpaceDN w:val="0"/>
        <w:adjustRightInd w:val="0"/>
        <w:spacing w:after="0" w:line="240" w:lineRule="auto"/>
        <w:jc w:val="both"/>
        <w:rPr>
          <w:rFonts w:ascii="Times New Roman" w:hAnsi="Times New Roman" w:cs="Times New Roman"/>
          <w:lang w:val="ro-RO"/>
        </w:rPr>
      </w:pPr>
      <w:r w:rsidRPr="0028186D">
        <w:rPr>
          <w:rFonts w:ascii="Times New Roman" w:hAnsi="Times New Roman" w:cs="Times New Roman"/>
          <w:lang w:val="ro-RO"/>
        </w:rPr>
        <w:t xml:space="preserve">La distribuirea vaccinurilor către medicii de familie întâmpinăm unele greutăți. Până acum distribuirea s-a făcut de către DSP prin mijloacele auto proprii cu lăzi frigorifice. În dorința de asigura posibilitatea certificării lanțului de frig pe tot parcursul, distribuirea a fost preluată de către Unifarm SA din București care asigură transportul cu mașini frigorifice. Însă trebuie acoperită toată țara și astfel pentru județul nostru ne rămâne de obicei o singură zi pentru distribuire ceea ce nu este suficient. De obicei noi realizam această sarcină în 3-4-5 zile pe zonele județului. Astfel distribuirea rămâne tot în sarcina noastră. Ar fi benefic să dotăm instituția cu o mașină frigorifică proprie. </w:t>
      </w:r>
    </w:p>
    <w:p w14:paraId="08C64DE4" w14:textId="77777777" w:rsidR="000D0C79" w:rsidRPr="0028186D" w:rsidRDefault="000D0C79" w:rsidP="0028186D">
      <w:pPr>
        <w:tabs>
          <w:tab w:val="num" w:pos="1080"/>
        </w:tabs>
        <w:autoSpaceDE w:val="0"/>
        <w:autoSpaceDN w:val="0"/>
        <w:adjustRightInd w:val="0"/>
        <w:spacing w:after="0" w:line="240" w:lineRule="auto"/>
        <w:jc w:val="both"/>
        <w:rPr>
          <w:rFonts w:ascii="Times New Roman" w:hAnsi="Times New Roman" w:cs="Times New Roman"/>
          <w:i/>
          <w:iCs/>
          <w:lang w:val="ro-RO"/>
        </w:rPr>
      </w:pPr>
      <w:r w:rsidRPr="0028186D">
        <w:rPr>
          <w:rFonts w:ascii="Times New Roman" w:hAnsi="Times New Roman" w:cs="Times New Roman"/>
          <w:lang w:val="ro-RO"/>
        </w:rPr>
        <w:tab/>
        <w:t>O altă problemă de care ar trebui să ne ocupăm este sistemul informatic/informațional al direcției care este învechit, sau cel puțin nu ține pasul cu tehnologiile actuale. Deși am încercat să întreținem parcul de tehnică de calcul, între timp au apărut tehnologii noi mai ales în ceea ce privește rețelistica. Și mai accentuată este rămânerea în urmă în ceea ce privește soluțiile software. Noi suntem tot la nivelul tabelelor Excel si a documentelor Word, în timp ce actualmente există soluții mult mai avansate de DMS, ERP, CRM, portaluri web, aplicații specializate pe diverse domenii, soluții Cloud pe care nu am avut posibilitatea de a le implementa. Sperăm ca în anul viitor măcar parțial să reușim acest lucru</w:t>
      </w:r>
      <w:r w:rsidRPr="0028186D">
        <w:rPr>
          <w:rFonts w:ascii="Times New Roman" w:hAnsi="Times New Roman" w:cs="Times New Roman"/>
          <w:i/>
          <w:iCs/>
          <w:lang w:val="ro-RO"/>
        </w:rPr>
        <w:t>.</w:t>
      </w:r>
    </w:p>
    <w:p w14:paraId="3AA6E039" w14:textId="77777777" w:rsidR="000D0C79" w:rsidRPr="0028186D" w:rsidRDefault="000D0C79" w:rsidP="0028186D">
      <w:pPr>
        <w:tabs>
          <w:tab w:val="num" w:pos="1080"/>
        </w:tabs>
        <w:autoSpaceDE w:val="0"/>
        <w:autoSpaceDN w:val="0"/>
        <w:adjustRightInd w:val="0"/>
        <w:spacing w:after="0" w:line="240" w:lineRule="auto"/>
        <w:jc w:val="both"/>
        <w:rPr>
          <w:rFonts w:ascii="Times New Roman" w:hAnsi="Times New Roman" w:cs="Times New Roman"/>
          <w:i/>
          <w:iCs/>
          <w:lang w:val="ro-RO"/>
        </w:rPr>
      </w:pPr>
    </w:p>
    <w:p w14:paraId="7BB5681A" w14:textId="77777777" w:rsidR="000D0C79" w:rsidRPr="0028186D" w:rsidRDefault="000D0C79" w:rsidP="0028186D">
      <w:pPr>
        <w:autoSpaceDE w:val="0"/>
        <w:autoSpaceDN w:val="0"/>
        <w:adjustRightInd w:val="0"/>
        <w:spacing w:after="0" w:line="240" w:lineRule="auto"/>
        <w:ind w:firstLine="709"/>
        <w:jc w:val="center"/>
        <w:rPr>
          <w:rFonts w:ascii="Times New Roman" w:hAnsi="Times New Roman" w:cs="Times New Roman"/>
          <w:b/>
          <w:bCs/>
          <w:i/>
          <w:iCs/>
          <w:lang w:val="ro-RO"/>
        </w:rPr>
      </w:pPr>
      <w:r w:rsidRPr="0028186D">
        <w:rPr>
          <w:rFonts w:ascii="Times New Roman" w:hAnsi="Times New Roman" w:cs="Times New Roman"/>
          <w:b/>
          <w:bCs/>
          <w:i/>
          <w:iCs/>
          <w:lang w:val="ro-RO"/>
        </w:rPr>
        <w:t>Dir. ex. DSP Covasna</w:t>
      </w:r>
    </w:p>
    <w:p w14:paraId="7967A840" w14:textId="77777777" w:rsidR="000D0C79" w:rsidRDefault="000D0C79" w:rsidP="0028186D">
      <w:pPr>
        <w:autoSpaceDE w:val="0"/>
        <w:autoSpaceDN w:val="0"/>
        <w:adjustRightInd w:val="0"/>
        <w:spacing w:after="0" w:line="240" w:lineRule="auto"/>
        <w:ind w:firstLine="709"/>
        <w:jc w:val="center"/>
        <w:rPr>
          <w:rFonts w:ascii="Times New Roman" w:hAnsi="Times New Roman" w:cs="Times New Roman"/>
          <w:b/>
          <w:bCs/>
          <w:i/>
          <w:iCs/>
          <w:lang w:val="ro-RO"/>
        </w:rPr>
      </w:pPr>
      <w:r w:rsidRPr="0028186D">
        <w:rPr>
          <w:rFonts w:ascii="Times New Roman" w:hAnsi="Times New Roman" w:cs="Times New Roman"/>
          <w:b/>
          <w:bCs/>
          <w:i/>
          <w:iCs/>
          <w:lang w:val="ro-RO"/>
        </w:rPr>
        <w:t>ec. Ágoston László</w:t>
      </w:r>
    </w:p>
    <w:p w14:paraId="08E3414A" w14:textId="77777777" w:rsidR="0028186D" w:rsidRDefault="0028186D" w:rsidP="0028186D">
      <w:pPr>
        <w:autoSpaceDE w:val="0"/>
        <w:autoSpaceDN w:val="0"/>
        <w:adjustRightInd w:val="0"/>
        <w:spacing w:after="0" w:line="240" w:lineRule="auto"/>
        <w:ind w:firstLine="709"/>
        <w:jc w:val="center"/>
        <w:rPr>
          <w:rFonts w:ascii="Times New Roman" w:hAnsi="Times New Roman" w:cs="Times New Roman"/>
          <w:b/>
          <w:bCs/>
          <w:i/>
          <w:iCs/>
          <w:lang w:val="ro-RO"/>
        </w:rPr>
      </w:pPr>
    </w:p>
    <w:p w14:paraId="39E134B5" w14:textId="77777777" w:rsidR="0028186D" w:rsidRDefault="0028186D" w:rsidP="0028186D">
      <w:pPr>
        <w:autoSpaceDE w:val="0"/>
        <w:autoSpaceDN w:val="0"/>
        <w:adjustRightInd w:val="0"/>
        <w:spacing w:after="0" w:line="240" w:lineRule="auto"/>
        <w:ind w:firstLine="709"/>
        <w:jc w:val="center"/>
        <w:rPr>
          <w:rFonts w:ascii="Times New Roman" w:hAnsi="Times New Roman" w:cs="Times New Roman"/>
          <w:b/>
          <w:bCs/>
          <w:i/>
          <w:iCs/>
          <w:lang w:val="ro-RO"/>
        </w:rPr>
      </w:pPr>
    </w:p>
    <w:p w14:paraId="698FB97B" w14:textId="77777777" w:rsidR="0028186D" w:rsidRPr="0028186D" w:rsidRDefault="0028186D" w:rsidP="0028186D">
      <w:pPr>
        <w:autoSpaceDE w:val="0"/>
        <w:autoSpaceDN w:val="0"/>
        <w:adjustRightInd w:val="0"/>
        <w:spacing w:after="0" w:line="240" w:lineRule="auto"/>
        <w:ind w:firstLine="709"/>
        <w:jc w:val="center"/>
        <w:rPr>
          <w:rFonts w:ascii="Times New Roman" w:hAnsi="Times New Roman" w:cs="Times New Roman"/>
          <w:b/>
          <w:bCs/>
          <w:i/>
          <w:iCs/>
          <w:lang w:val="ro-RO"/>
        </w:rPr>
      </w:pPr>
    </w:p>
    <w:p w14:paraId="6D2EBA28" w14:textId="77777777" w:rsidR="007175A1" w:rsidRPr="0028186D" w:rsidRDefault="007175A1" w:rsidP="0028186D">
      <w:pPr>
        <w:spacing w:after="0" w:line="240" w:lineRule="auto"/>
        <w:jc w:val="center"/>
        <w:rPr>
          <w:rFonts w:ascii="Times New Roman" w:hAnsi="Times New Roman" w:cs="Times New Roman"/>
          <w:b/>
          <w:bCs/>
          <w:color w:val="FF0000"/>
          <w:lang w:val="ro-RO"/>
        </w:rPr>
      </w:pPr>
    </w:p>
    <w:p w14:paraId="41E7CC7E" w14:textId="77777777" w:rsidR="007175A1" w:rsidRPr="00BE13CF" w:rsidRDefault="007175A1" w:rsidP="006A24A6">
      <w:pPr>
        <w:spacing w:after="0" w:line="240" w:lineRule="auto"/>
        <w:jc w:val="both"/>
        <w:rPr>
          <w:rFonts w:ascii="Times New Roman" w:hAnsi="Times New Roman" w:cs="Times New Roman"/>
          <w:b/>
          <w:bCs/>
          <w:color w:val="FF0000"/>
          <w:sz w:val="24"/>
          <w:szCs w:val="24"/>
          <w:lang w:val="ro-RO"/>
        </w:rPr>
      </w:pPr>
    </w:p>
    <w:p w14:paraId="588484E3" w14:textId="289DC544" w:rsidR="007175A1" w:rsidRPr="00BE13CF" w:rsidRDefault="007175A1" w:rsidP="007175A1">
      <w:pPr>
        <w:spacing w:after="0" w:line="240" w:lineRule="auto"/>
        <w:jc w:val="both"/>
        <w:rPr>
          <w:rFonts w:ascii="Times New Roman" w:hAnsi="Times New Roman" w:cs="Times New Roman"/>
          <w:b/>
          <w:bCs/>
          <w:color w:val="FF0000"/>
          <w:sz w:val="24"/>
          <w:szCs w:val="24"/>
          <w:lang w:val="ro-RO"/>
        </w:rPr>
      </w:pPr>
      <w:r w:rsidRPr="00BE13CF">
        <w:rPr>
          <w:rFonts w:ascii="Times New Roman" w:hAnsi="Times New Roman" w:cs="Times New Roman"/>
          <w:b/>
          <w:bCs/>
          <w:color w:val="FF0000"/>
          <w:sz w:val="24"/>
          <w:szCs w:val="24"/>
          <w:lang w:val="ro-RO"/>
        </w:rPr>
        <w:t>Punc</w:t>
      </w:r>
      <w:r w:rsidR="000F0C92">
        <w:rPr>
          <w:rFonts w:ascii="Times New Roman" w:hAnsi="Times New Roman" w:cs="Times New Roman"/>
          <w:b/>
          <w:bCs/>
          <w:color w:val="FF0000"/>
          <w:sz w:val="24"/>
          <w:szCs w:val="24"/>
          <w:lang w:val="ro-RO"/>
        </w:rPr>
        <w:t>t</w:t>
      </w:r>
      <w:r w:rsidRPr="00BE13CF">
        <w:rPr>
          <w:rFonts w:ascii="Times New Roman" w:hAnsi="Times New Roman" w:cs="Times New Roman"/>
          <w:b/>
          <w:bCs/>
          <w:color w:val="FF0000"/>
          <w:sz w:val="24"/>
          <w:szCs w:val="24"/>
          <w:lang w:val="ro-RO"/>
        </w:rPr>
        <w:t>ul 3</w:t>
      </w:r>
    </w:p>
    <w:p w14:paraId="7C4CCDFA" w14:textId="77777777" w:rsidR="00971389" w:rsidRPr="00971389" w:rsidRDefault="00971389" w:rsidP="00971389">
      <w:pPr>
        <w:widowControl w:val="0"/>
        <w:tabs>
          <w:tab w:val="right" w:pos="10490"/>
        </w:tabs>
        <w:autoSpaceDE w:val="0"/>
        <w:spacing w:after="0" w:line="240" w:lineRule="auto"/>
        <w:ind w:right="-17"/>
        <w:rPr>
          <w:rFonts w:ascii="Times New Roman" w:hAnsi="Times New Roman" w:cs="Times New Roman"/>
          <w:noProof/>
          <w:lang w:val="ro-RO"/>
        </w:rPr>
      </w:pPr>
      <w:r w:rsidRPr="00971389">
        <w:rPr>
          <w:rFonts w:ascii="Times New Roman" w:hAnsi="Times New Roman" w:cs="Times New Roman"/>
          <w:b/>
          <w:bCs/>
          <w:noProof/>
          <w:lang w:val="ro-RO"/>
        </w:rPr>
        <w:t xml:space="preserve">AGENȚIA JUDEȚEANĂ PENTRU PLĂȚI ȘI INSPECȚIE SOCIALĂ </w:t>
      </w:r>
      <w:r w:rsidRPr="00971389">
        <w:rPr>
          <w:rFonts w:ascii="Times New Roman" w:eastAsia="Times New Roman" w:hAnsi="Times New Roman" w:cs="Times New Roman"/>
          <w:b/>
          <w:bCs/>
          <w:noProof/>
          <w:lang w:val="ro-RO"/>
        </w:rPr>
        <w:t>COVASNA</w:t>
      </w:r>
    </w:p>
    <w:p w14:paraId="5CDDCF16" w14:textId="77777777" w:rsidR="00971389" w:rsidRPr="00971389" w:rsidRDefault="00971389" w:rsidP="00971389">
      <w:pPr>
        <w:spacing w:after="0" w:line="240" w:lineRule="auto"/>
        <w:rPr>
          <w:rFonts w:ascii="Times New Roman" w:eastAsia="Times New Roman" w:hAnsi="Times New Roman" w:cs="Times New Roman"/>
          <w:b/>
          <w:bCs/>
          <w:noProof/>
          <w:lang w:val="ro-RO"/>
        </w:rPr>
      </w:pPr>
    </w:p>
    <w:p w14:paraId="7756BD70" w14:textId="46A6EC14" w:rsidR="00971389" w:rsidRPr="00971389" w:rsidRDefault="00971389" w:rsidP="00971389">
      <w:pPr>
        <w:spacing w:after="0" w:line="240" w:lineRule="auto"/>
        <w:ind w:left="1430"/>
        <w:jc w:val="center"/>
        <w:rPr>
          <w:rFonts w:ascii="Times New Roman" w:hAnsi="Times New Roman" w:cs="Times New Roman"/>
          <w:noProof/>
          <w:lang w:val="ro-RO"/>
        </w:rPr>
      </w:pPr>
      <w:r w:rsidRPr="00971389">
        <w:rPr>
          <w:rFonts w:ascii="Times New Roman" w:eastAsia="Times New Roman" w:hAnsi="Times New Roman" w:cs="Times New Roman"/>
          <w:b/>
          <w:bCs/>
          <w:noProof/>
          <w:lang w:val="ro-RO"/>
        </w:rPr>
        <w:t xml:space="preserve">RAPORT DE ACTIVITATE </w:t>
      </w:r>
      <w:r w:rsidRPr="00971389">
        <w:rPr>
          <w:rFonts w:ascii="Times New Roman" w:hAnsi="Times New Roman" w:cs="Times New Roman"/>
          <w:b/>
          <w:bCs/>
          <w:noProof/>
          <w:lang w:val="ro-RO"/>
        </w:rPr>
        <w:t xml:space="preserve">A GENȚIEI JUDEȚENE PENTRU PLĂȚI ȘI INSPECȚIE SOCIALĂ </w:t>
      </w:r>
      <w:r w:rsidRPr="00971389">
        <w:rPr>
          <w:rFonts w:ascii="Times New Roman" w:eastAsia="Times New Roman" w:hAnsi="Times New Roman" w:cs="Times New Roman"/>
          <w:b/>
          <w:bCs/>
          <w:noProof/>
          <w:lang w:val="ro-RO"/>
        </w:rPr>
        <w:t>COVASNA</w:t>
      </w:r>
    </w:p>
    <w:p w14:paraId="55AE6A19" w14:textId="77777777" w:rsidR="00971389" w:rsidRPr="00971389" w:rsidRDefault="00971389" w:rsidP="00971389">
      <w:pPr>
        <w:spacing w:after="0" w:line="240" w:lineRule="auto"/>
        <w:ind w:left="1430"/>
        <w:jc w:val="center"/>
        <w:rPr>
          <w:rFonts w:ascii="Times New Roman" w:hAnsi="Times New Roman" w:cs="Times New Roman"/>
          <w:noProof/>
          <w:lang w:val="ro-RO"/>
        </w:rPr>
      </w:pPr>
      <w:r w:rsidRPr="00971389">
        <w:rPr>
          <w:rFonts w:ascii="Times New Roman" w:eastAsia="Times New Roman" w:hAnsi="Times New Roman" w:cs="Times New Roman"/>
          <w:b/>
          <w:bCs/>
          <w:noProof/>
          <w:lang w:val="ro-RO" w:eastAsia="ro-RO"/>
        </w:rPr>
        <w:t>primele 9 luni ale anului 2023</w:t>
      </w:r>
    </w:p>
    <w:p w14:paraId="1F291707" w14:textId="77777777" w:rsidR="00971389" w:rsidRDefault="00971389" w:rsidP="00971389">
      <w:pPr>
        <w:spacing w:after="0" w:line="240" w:lineRule="auto"/>
        <w:ind w:right="-17"/>
        <w:jc w:val="center"/>
        <w:rPr>
          <w:rFonts w:ascii="Times New Roman" w:hAnsi="Times New Roman" w:cs="Times New Roman"/>
          <w:noProof/>
          <w:lang w:val="ro-RO"/>
        </w:rPr>
      </w:pPr>
    </w:p>
    <w:p w14:paraId="342FCFC3" w14:textId="77777777" w:rsidR="00E85603" w:rsidRPr="00971389" w:rsidRDefault="00E85603" w:rsidP="00971389">
      <w:pPr>
        <w:spacing w:after="0" w:line="240" w:lineRule="auto"/>
        <w:ind w:right="-17"/>
        <w:jc w:val="center"/>
        <w:rPr>
          <w:rFonts w:ascii="Times New Roman" w:hAnsi="Times New Roman" w:cs="Times New Roman"/>
          <w:noProof/>
          <w:lang w:val="ro-RO"/>
        </w:rPr>
      </w:pPr>
    </w:p>
    <w:p w14:paraId="06652823" w14:textId="77777777" w:rsidR="00971389" w:rsidRPr="00971389" w:rsidRDefault="00971389" w:rsidP="00971389">
      <w:pPr>
        <w:tabs>
          <w:tab w:val="right" w:pos="10490"/>
        </w:tabs>
        <w:spacing w:after="0" w:line="240" w:lineRule="auto"/>
        <w:ind w:right="-17"/>
        <w:rPr>
          <w:rFonts w:ascii="Times New Roman" w:hAnsi="Times New Roman" w:cs="Times New Roman"/>
          <w:noProof/>
          <w:lang w:val="ro-RO"/>
        </w:rPr>
      </w:pPr>
      <w:r w:rsidRPr="00971389">
        <w:rPr>
          <w:rFonts w:ascii="Times New Roman" w:eastAsia="Times New Roman" w:hAnsi="Times New Roman" w:cs="Times New Roman"/>
          <w:b/>
          <w:bCs/>
          <w:noProof/>
          <w:lang w:val="ro-RO"/>
        </w:rPr>
        <w:t>1. MISIUNE</w:t>
      </w:r>
    </w:p>
    <w:p w14:paraId="71C169DA" w14:textId="77777777" w:rsidR="00971389" w:rsidRPr="00971389" w:rsidRDefault="00971389" w:rsidP="00971389">
      <w:pPr>
        <w:tabs>
          <w:tab w:val="num" w:pos="720"/>
          <w:tab w:val="right" w:pos="10490"/>
        </w:tabs>
        <w:spacing w:after="0" w:line="240" w:lineRule="auto"/>
        <w:ind w:right="-17"/>
        <w:rPr>
          <w:rFonts w:ascii="Times New Roman" w:hAnsi="Times New Roman" w:cs="Times New Roman"/>
          <w:noProof/>
        </w:rPr>
      </w:pPr>
      <w:r w:rsidRPr="00971389">
        <w:rPr>
          <w:rFonts w:ascii="Times New Roman" w:hAnsi="Times New Roman" w:cs="Times New Roman"/>
          <w:b/>
          <w:bCs/>
          <w:noProof/>
        </w:rPr>
        <w:t>Agenţia Judeţeană pentru Plăţi şi Inspecţie Socială Covasna</w:t>
      </w:r>
      <w:r w:rsidRPr="00971389">
        <w:rPr>
          <w:rFonts w:ascii="Times New Roman" w:hAnsi="Times New Roman" w:cs="Times New Roman"/>
          <w:noProof/>
        </w:rPr>
        <w:t xml:space="preserve"> funcţionează în baza O.U.G. nr. 113/2011, H.G. nr. 151/2012 și Legea nr. 210/2016, </w:t>
      </w:r>
      <w:r w:rsidRPr="00971389">
        <w:rPr>
          <w:rFonts w:ascii="Times New Roman" w:hAnsi="Times New Roman" w:cs="Times New Roman"/>
          <w:b/>
          <w:bCs/>
          <w:noProof/>
        </w:rPr>
        <w:t>ca serviciu  public deconcentrat</w:t>
      </w:r>
      <w:r w:rsidRPr="00971389">
        <w:rPr>
          <w:rFonts w:ascii="Times New Roman" w:hAnsi="Times New Roman" w:cs="Times New Roman"/>
          <w:noProof/>
        </w:rPr>
        <w:t xml:space="preserve">, cu personalitate juridică, </w:t>
      </w:r>
      <w:r w:rsidRPr="00971389">
        <w:rPr>
          <w:rFonts w:ascii="Times New Roman" w:hAnsi="Times New Roman" w:cs="Times New Roman"/>
          <w:i/>
          <w:iCs/>
          <w:noProof/>
        </w:rPr>
        <w:t>ordonator terţiar de credite</w:t>
      </w:r>
      <w:r w:rsidRPr="00971389">
        <w:rPr>
          <w:rFonts w:ascii="Times New Roman" w:hAnsi="Times New Roman" w:cs="Times New Roman"/>
          <w:noProof/>
        </w:rPr>
        <w:t>, aplică în judeţul Covasna politicile, strategiile, legislaţia şi programele elaborate de ANPIS și de MMSS în domeniul beneficiilor de asistență socială și a serviciilor sociale, în domeniul inspecţiei sociale şi în alte domenii de competenţă.</w:t>
      </w:r>
    </w:p>
    <w:p w14:paraId="2406D7AB"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p>
    <w:p w14:paraId="358C7E2F" w14:textId="77777777" w:rsidR="00971389" w:rsidRPr="00971389" w:rsidRDefault="00971389" w:rsidP="00971389">
      <w:pPr>
        <w:tabs>
          <w:tab w:val="right" w:pos="10490"/>
        </w:tabs>
        <w:spacing w:after="0" w:line="240" w:lineRule="auto"/>
        <w:ind w:right="-17"/>
        <w:rPr>
          <w:rFonts w:ascii="Times New Roman" w:hAnsi="Times New Roman" w:cs="Times New Roman"/>
          <w:noProof/>
          <w:lang w:val="ro-RO"/>
        </w:rPr>
      </w:pPr>
      <w:r w:rsidRPr="00971389">
        <w:rPr>
          <w:rFonts w:ascii="Times New Roman" w:eastAsia="Times New Roman" w:hAnsi="Times New Roman" w:cs="Times New Roman"/>
          <w:b/>
          <w:bCs/>
          <w:noProof/>
          <w:lang w:val="ro-RO"/>
        </w:rPr>
        <w:t>2. OBIECTIVE  GENERALE ȘI OBIECTIVE SPECIFICE</w:t>
      </w:r>
    </w:p>
    <w:p w14:paraId="69D19A5A" w14:textId="77777777" w:rsidR="00971389" w:rsidRPr="00971389" w:rsidRDefault="00971389" w:rsidP="00971389">
      <w:pPr>
        <w:pStyle w:val="Listparagraf"/>
        <w:numPr>
          <w:ilvl w:val="0"/>
          <w:numId w:val="89"/>
        </w:numPr>
        <w:tabs>
          <w:tab w:val="right" w:pos="1870"/>
        </w:tabs>
        <w:suppressAutoHyphens/>
        <w:spacing w:after="0" w:line="240" w:lineRule="auto"/>
        <w:ind w:left="2127" w:right="-17" w:hanging="426"/>
        <w:contextualSpacing w:val="0"/>
        <w:jc w:val="both"/>
        <w:rPr>
          <w:rFonts w:ascii="Times New Roman" w:hAnsi="Times New Roman" w:cs="Times New Roman"/>
          <w:noProof/>
          <w:lang w:val="ro-RO"/>
        </w:rPr>
      </w:pPr>
      <w:r w:rsidRPr="00971389">
        <w:rPr>
          <w:rFonts w:ascii="Times New Roman" w:hAnsi="Times New Roman" w:cs="Times New Roman"/>
          <w:b/>
          <w:bCs/>
          <w:noProof/>
          <w:lang w:val="ro-RO"/>
        </w:rPr>
        <w:t>Administrarea într-un sistem unitar de plată a beneficiilor de asistență socială și gestionarea programelor privind serviciile sociale susținute de la bugetul de stat</w:t>
      </w:r>
      <w:r w:rsidRPr="00971389">
        <w:rPr>
          <w:rFonts w:ascii="Times New Roman" w:eastAsia="Times New Roman" w:hAnsi="Times New Roman" w:cs="Times New Roman"/>
          <w:b/>
          <w:bCs/>
          <w:noProof/>
          <w:lang w:val="ro-RO"/>
        </w:rPr>
        <w:t>.</w:t>
      </w:r>
    </w:p>
    <w:p w14:paraId="291B6143" w14:textId="77777777" w:rsidR="00971389" w:rsidRPr="00971389" w:rsidRDefault="00971389" w:rsidP="00971389">
      <w:pPr>
        <w:pStyle w:val="Listparagraf"/>
        <w:numPr>
          <w:ilvl w:val="0"/>
          <w:numId w:val="87"/>
        </w:numPr>
        <w:tabs>
          <w:tab w:val="clear" w:pos="-1275"/>
          <w:tab w:val="num" w:pos="0"/>
        </w:tabs>
        <w:suppressAutoHyphens/>
        <w:spacing w:after="0" w:line="240" w:lineRule="auto"/>
        <w:ind w:left="2127" w:right="-17" w:hanging="426"/>
        <w:contextualSpacing w:val="0"/>
        <w:jc w:val="both"/>
        <w:rPr>
          <w:rFonts w:ascii="Times New Roman" w:hAnsi="Times New Roman" w:cs="Times New Roman"/>
          <w:noProof/>
          <w:lang w:val="ro-RO"/>
        </w:rPr>
      </w:pPr>
      <w:r w:rsidRPr="00971389">
        <w:rPr>
          <w:rFonts w:ascii="Times New Roman" w:eastAsia="Times New Roman" w:hAnsi="Times New Roman" w:cs="Times New Roman"/>
          <w:b/>
          <w:bCs/>
          <w:noProof/>
          <w:lang w:val="ro-RO"/>
        </w:rPr>
        <w:t>Diminuarea erorii și fraudei prin desfășurarea unei activități riguroase de control a aplicării măsurilor legale privind activitățile de stabilire și acordare a beneficiilor de asistență socială și de furnizare a serviciilor sociale.</w:t>
      </w:r>
    </w:p>
    <w:p w14:paraId="1A6F16C4" w14:textId="77777777" w:rsidR="00971389" w:rsidRPr="00971389" w:rsidRDefault="00971389" w:rsidP="00971389">
      <w:pPr>
        <w:pStyle w:val="Listparagraf"/>
        <w:numPr>
          <w:ilvl w:val="0"/>
          <w:numId w:val="87"/>
        </w:numPr>
        <w:tabs>
          <w:tab w:val="clear" w:pos="-1275"/>
          <w:tab w:val="num" w:pos="0"/>
        </w:tabs>
        <w:suppressAutoHyphens/>
        <w:spacing w:after="0" w:line="240" w:lineRule="auto"/>
        <w:ind w:left="2127" w:right="-17" w:hanging="426"/>
        <w:contextualSpacing w:val="0"/>
        <w:jc w:val="both"/>
        <w:rPr>
          <w:rFonts w:ascii="Times New Roman" w:hAnsi="Times New Roman" w:cs="Times New Roman"/>
          <w:noProof/>
          <w:lang w:val="ro-RO"/>
        </w:rPr>
      </w:pPr>
      <w:r w:rsidRPr="00971389">
        <w:rPr>
          <w:rFonts w:ascii="Times New Roman" w:eastAsia="Times New Roman" w:hAnsi="Times New Roman" w:cs="Times New Roman"/>
          <w:b/>
          <w:bCs/>
          <w:noProof/>
          <w:lang w:val="ro-RO"/>
        </w:rPr>
        <w:lastRenderedPageBreak/>
        <w:t>Asigurarea derulării în bune condiții a activității instituției prin gestionarea eficientă a resurselor financiare, umane și informaționale.</w:t>
      </w:r>
    </w:p>
    <w:p w14:paraId="32C9255C"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p>
    <w:p w14:paraId="69AB1130" w14:textId="77777777" w:rsidR="00971389" w:rsidRPr="00971389" w:rsidRDefault="00971389" w:rsidP="00971389">
      <w:pPr>
        <w:tabs>
          <w:tab w:val="right" w:pos="10490"/>
        </w:tabs>
        <w:spacing w:after="0" w:line="240" w:lineRule="auto"/>
        <w:ind w:right="-17"/>
        <w:rPr>
          <w:rFonts w:ascii="Times New Roman" w:hAnsi="Times New Roman" w:cs="Times New Roman"/>
          <w:noProof/>
          <w:lang w:val="ro-RO"/>
        </w:rPr>
      </w:pPr>
      <w:r w:rsidRPr="00971389">
        <w:rPr>
          <w:rFonts w:ascii="Times New Roman" w:eastAsia="Times New Roman" w:hAnsi="Times New Roman" w:cs="Times New Roman"/>
          <w:b/>
          <w:bCs/>
          <w:noProof/>
          <w:lang w:val="ro-RO"/>
        </w:rPr>
        <w:t xml:space="preserve">OBIECTIV  GENERAL 1 - </w:t>
      </w:r>
      <w:r w:rsidRPr="00971389">
        <w:rPr>
          <w:rFonts w:ascii="Times New Roman" w:eastAsia="Times New Roman" w:hAnsi="Times New Roman" w:cs="Times New Roman"/>
          <w:b/>
          <w:bCs/>
          <w:caps/>
          <w:noProof/>
          <w:lang w:val="ro-RO"/>
        </w:rPr>
        <w:t>Administrarea Într-un sistem unitar de plat</w:t>
      </w:r>
      <w:r w:rsidRPr="00971389">
        <w:rPr>
          <w:rFonts w:ascii="Times New Roman" w:hAnsi="Times New Roman" w:cs="Times New Roman"/>
          <w:b/>
          <w:bCs/>
          <w:caps/>
          <w:noProof/>
          <w:lang w:val="ro-RO"/>
        </w:rPr>
        <w:t>Ă a beneficiilor de asistenȚă socială Și gestionarea programelor privind serviciile sociale susținute de la bugetul de stat</w:t>
      </w:r>
    </w:p>
    <w:p w14:paraId="62BF4550" w14:textId="77777777" w:rsidR="00971389" w:rsidRPr="00971389" w:rsidRDefault="00971389" w:rsidP="00971389">
      <w:pPr>
        <w:spacing w:after="0" w:line="240" w:lineRule="auto"/>
        <w:ind w:right="-17"/>
        <w:rPr>
          <w:rFonts w:ascii="Times New Roman" w:eastAsia="Times New Roman" w:hAnsi="Times New Roman" w:cs="Times New Roman"/>
          <w:b/>
          <w:bCs/>
          <w:caps/>
          <w:noProof/>
          <w:lang w:val="ro-RO"/>
        </w:rPr>
      </w:pPr>
    </w:p>
    <w:p w14:paraId="5ED2F6F6" w14:textId="77777777" w:rsidR="00971389" w:rsidRPr="00971389" w:rsidRDefault="00971389" w:rsidP="00971389">
      <w:pPr>
        <w:spacing w:after="0" w:line="240" w:lineRule="auto"/>
        <w:ind w:right="-17"/>
        <w:rPr>
          <w:rFonts w:ascii="Times New Roman" w:hAnsi="Times New Roman" w:cs="Times New Roman"/>
          <w:noProof/>
          <w:lang w:val="ro-RO"/>
        </w:rPr>
      </w:pPr>
      <w:r w:rsidRPr="00971389">
        <w:rPr>
          <w:rFonts w:ascii="Times New Roman" w:eastAsia="Times New Roman" w:hAnsi="Times New Roman" w:cs="Times New Roman"/>
          <w:b/>
          <w:bCs/>
          <w:noProof/>
          <w:lang w:val="ro-RO"/>
        </w:rPr>
        <w:t xml:space="preserve">Obiectiv Specific 1 - </w:t>
      </w:r>
      <w:r w:rsidRPr="00971389">
        <w:rPr>
          <w:rFonts w:ascii="Times New Roman" w:eastAsia="Times New Roman" w:hAnsi="Times New Roman" w:cs="Times New Roman"/>
          <w:b/>
          <w:bCs/>
          <w:noProof/>
          <w:lang w:val="ro-RO" w:eastAsia="ro-RO"/>
        </w:rPr>
        <w:t>G</w:t>
      </w:r>
      <w:r w:rsidRPr="00971389">
        <w:rPr>
          <w:rFonts w:ascii="Times New Roman" w:eastAsia="Times New Roman" w:hAnsi="Times New Roman" w:cs="Times New Roman"/>
          <w:b/>
          <w:bCs/>
          <w:noProof/>
          <w:lang w:val="ro-RO"/>
        </w:rPr>
        <w:t>estionarea și plata lunară a beneficiilor de asistență socială și a programelor de servicii sociale la nivel teritorial</w:t>
      </w:r>
    </w:p>
    <w:p w14:paraId="5E592098"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hAnsi="Times New Roman" w:cs="Times New Roman"/>
          <w:b/>
          <w:bCs/>
          <w:noProof/>
          <w:lang w:val="ro-RO"/>
        </w:rPr>
        <w:t>Activițăți desfășurate</w:t>
      </w:r>
      <w:r w:rsidRPr="00971389">
        <w:rPr>
          <w:rFonts w:ascii="Times New Roman" w:eastAsia="Times New Roman" w:hAnsi="Times New Roman" w:cs="Times New Roman"/>
          <w:b/>
          <w:bCs/>
          <w:noProof/>
          <w:lang w:val="ro-RO"/>
        </w:rPr>
        <w:t>:</w:t>
      </w:r>
    </w:p>
    <w:p w14:paraId="1C445045" w14:textId="77777777" w:rsidR="00971389" w:rsidRPr="00971389" w:rsidRDefault="00971389" w:rsidP="00971389">
      <w:pPr>
        <w:numPr>
          <w:ilvl w:val="0"/>
          <w:numId w:val="90"/>
        </w:numPr>
        <w:tabs>
          <w:tab w:val="clear" w:pos="720"/>
          <w:tab w:val="num" w:pos="1800"/>
        </w:tabs>
        <w:suppressAutoHyphens/>
        <w:spacing w:after="0" w:line="240" w:lineRule="auto"/>
        <w:ind w:left="1800" w:right="-17" w:firstLine="0"/>
        <w:jc w:val="both"/>
        <w:rPr>
          <w:rFonts w:ascii="Times New Roman" w:eastAsia="Times New Roman" w:hAnsi="Times New Roman" w:cs="Times New Roman"/>
          <w:noProof/>
        </w:rPr>
      </w:pPr>
      <w:r w:rsidRPr="00971389">
        <w:rPr>
          <w:rFonts w:ascii="Times New Roman" w:eastAsia="Times New Roman" w:hAnsi="Times New Roman" w:cs="Times New Roman"/>
          <w:noProof/>
        </w:rPr>
        <w:t>Organizarea și asigurarea serviciilor de evidență, stabilire, modificare, suspendare, reluare, încetare a drepturilor,</w:t>
      </w:r>
    </w:p>
    <w:p w14:paraId="03C833DF" w14:textId="77777777" w:rsidR="00971389" w:rsidRPr="00971389" w:rsidRDefault="00971389" w:rsidP="00971389">
      <w:pPr>
        <w:numPr>
          <w:ilvl w:val="0"/>
          <w:numId w:val="90"/>
        </w:numPr>
        <w:tabs>
          <w:tab w:val="clear" w:pos="720"/>
          <w:tab w:val="num" w:pos="1440"/>
          <w:tab w:val="num" w:pos="1800"/>
        </w:tabs>
        <w:suppressAutoHyphens/>
        <w:spacing w:after="0" w:line="240" w:lineRule="auto"/>
        <w:ind w:left="1800" w:right="-17" w:firstLine="0"/>
        <w:jc w:val="both"/>
        <w:rPr>
          <w:rFonts w:ascii="Times New Roman" w:eastAsia="Times New Roman" w:hAnsi="Times New Roman" w:cs="Times New Roman"/>
          <w:noProof/>
        </w:rPr>
      </w:pPr>
      <w:r w:rsidRPr="00971389">
        <w:rPr>
          <w:rFonts w:ascii="Times New Roman" w:eastAsia="Times New Roman" w:hAnsi="Times New Roman" w:cs="Times New Roman"/>
          <w:noProof/>
        </w:rPr>
        <w:t>Optimizarea modului de utilizare a fondurilor alocate pentru plăţi beneficii sociale și programe de servicii sociale,</w:t>
      </w:r>
    </w:p>
    <w:p w14:paraId="327AAC75" w14:textId="77777777" w:rsidR="00971389" w:rsidRPr="00971389" w:rsidRDefault="00971389" w:rsidP="00971389">
      <w:pPr>
        <w:numPr>
          <w:ilvl w:val="0"/>
          <w:numId w:val="90"/>
        </w:numPr>
        <w:tabs>
          <w:tab w:val="clear" w:pos="720"/>
          <w:tab w:val="num" w:pos="1440"/>
          <w:tab w:val="num" w:pos="1800"/>
        </w:tabs>
        <w:suppressAutoHyphens/>
        <w:spacing w:after="0" w:line="240" w:lineRule="auto"/>
        <w:ind w:left="1800" w:right="-17" w:firstLine="0"/>
        <w:jc w:val="both"/>
        <w:rPr>
          <w:rFonts w:ascii="Times New Roman" w:eastAsia="Times New Roman" w:hAnsi="Times New Roman" w:cs="Times New Roman"/>
          <w:noProof/>
        </w:rPr>
      </w:pPr>
      <w:r w:rsidRPr="00971389">
        <w:rPr>
          <w:rFonts w:ascii="Times New Roman" w:eastAsia="Times New Roman" w:hAnsi="Times New Roman" w:cs="Times New Roman"/>
          <w:noProof/>
        </w:rPr>
        <w:t xml:space="preserve"> Creşterea eficienţei privind acordarea beneficiilor de asistenţă socială printr-o bună gestionare a sistemului informatic,</w:t>
      </w:r>
    </w:p>
    <w:p w14:paraId="2736D20E" w14:textId="77777777" w:rsidR="00971389" w:rsidRPr="00971389" w:rsidRDefault="00971389" w:rsidP="00971389">
      <w:pPr>
        <w:numPr>
          <w:ilvl w:val="0"/>
          <w:numId w:val="90"/>
        </w:numPr>
        <w:tabs>
          <w:tab w:val="clear" w:pos="720"/>
          <w:tab w:val="num" w:pos="1440"/>
          <w:tab w:val="num" w:pos="1800"/>
        </w:tabs>
        <w:suppressAutoHyphens/>
        <w:spacing w:after="0" w:line="240" w:lineRule="auto"/>
        <w:ind w:left="1800" w:right="-17" w:firstLine="0"/>
        <w:jc w:val="both"/>
        <w:rPr>
          <w:rFonts w:ascii="Times New Roman" w:eastAsia="Times New Roman" w:hAnsi="Times New Roman" w:cs="Times New Roman"/>
          <w:noProof/>
        </w:rPr>
      </w:pPr>
      <w:r w:rsidRPr="00971389">
        <w:rPr>
          <w:rFonts w:ascii="Times New Roman" w:eastAsia="Times New Roman" w:hAnsi="Times New Roman" w:cs="Times New Roman"/>
          <w:noProof/>
        </w:rPr>
        <w:t>Exercitarea controlului aplicării unitare a prevederilor Regulamentelor Europene, al modului de asigurare, administrare şi gestionare a beneficiilor familiale acordate conform regulilor de coordonare.</w:t>
      </w:r>
    </w:p>
    <w:p w14:paraId="7D253CD9" w14:textId="77777777" w:rsidR="00971389" w:rsidRPr="00971389" w:rsidRDefault="00971389" w:rsidP="00971389">
      <w:pPr>
        <w:tabs>
          <w:tab w:val="right" w:pos="10490"/>
        </w:tabs>
        <w:spacing w:after="0" w:line="240" w:lineRule="auto"/>
        <w:ind w:right="-17"/>
        <w:rPr>
          <w:rFonts w:ascii="Times New Roman" w:hAnsi="Times New Roman" w:cs="Times New Roman"/>
          <w:noProof/>
          <w:lang w:val="ro-RO"/>
        </w:rPr>
      </w:pPr>
      <w:r w:rsidRPr="00971389">
        <w:rPr>
          <w:rFonts w:ascii="Times New Roman" w:hAnsi="Times New Roman" w:cs="Times New Roman"/>
          <w:noProof/>
          <w:lang w:val="ro-RO"/>
        </w:rPr>
        <w:t>A.J.P.I.S. Covasna a înregistrat lunar, la termenele stabilite de legislaţie, documentaţia beneficiarilor pentru stabilirea drepturilor, pentru un număr mediu de beneficiari:</w:t>
      </w:r>
    </w:p>
    <w:p w14:paraId="189C41E7" w14:textId="77777777" w:rsidR="00971389" w:rsidRPr="00971389" w:rsidRDefault="00971389" w:rsidP="00971389">
      <w:pPr>
        <w:numPr>
          <w:ilvl w:val="0"/>
          <w:numId w:val="91"/>
        </w:numPr>
        <w:tabs>
          <w:tab w:val="right" w:pos="288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 xml:space="preserve">alocația de stat pentru copii - 38.388 </w:t>
      </w:r>
    </w:p>
    <w:p w14:paraId="3D98F224" w14:textId="77777777" w:rsidR="00971389" w:rsidRPr="00971389" w:rsidRDefault="00971389" w:rsidP="00971389">
      <w:pPr>
        <w:numPr>
          <w:ilvl w:val="0"/>
          <w:numId w:val="91"/>
        </w:numPr>
        <w:tabs>
          <w:tab w:val="right" w:pos="288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alocaţia de plasament – 439</w:t>
      </w:r>
    </w:p>
    <w:p w14:paraId="2F8E23E6" w14:textId="77777777" w:rsidR="00971389" w:rsidRPr="00971389" w:rsidRDefault="00971389" w:rsidP="00971389">
      <w:pPr>
        <w:numPr>
          <w:ilvl w:val="0"/>
          <w:numId w:val="91"/>
        </w:numPr>
        <w:tabs>
          <w:tab w:val="right" w:pos="288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indemnizație sprijin pentru plasament – 208</w:t>
      </w:r>
    </w:p>
    <w:p w14:paraId="7B03F9B4" w14:textId="77777777" w:rsidR="00971389" w:rsidRPr="00971389" w:rsidRDefault="00971389" w:rsidP="00971389">
      <w:pPr>
        <w:numPr>
          <w:ilvl w:val="0"/>
          <w:numId w:val="91"/>
        </w:numPr>
        <w:tabs>
          <w:tab w:val="right" w:pos="288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 xml:space="preserve">indemnizație pentru tinerii care ies din protecție - 3 </w:t>
      </w:r>
    </w:p>
    <w:p w14:paraId="628F75B6" w14:textId="77777777" w:rsidR="00971389" w:rsidRPr="00971389" w:rsidRDefault="00971389" w:rsidP="00971389">
      <w:pPr>
        <w:numPr>
          <w:ilvl w:val="0"/>
          <w:numId w:val="91"/>
        </w:numPr>
        <w:tabs>
          <w:tab w:val="right" w:pos="288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 xml:space="preserve">alocaţia pentru susţinerea familiei - 1.482 </w:t>
      </w:r>
    </w:p>
    <w:p w14:paraId="34A3A2C1" w14:textId="77777777" w:rsidR="00971389" w:rsidRPr="00971389" w:rsidRDefault="00971389" w:rsidP="00971389">
      <w:pPr>
        <w:numPr>
          <w:ilvl w:val="0"/>
          <w:numId w:val="91"/>
        </w:numPr>
        <w:tabs>
          <w:tab w:val="right" w:pos="288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indemnizaţia lunară pentru creşterea copilului – 1.534</w:t>
      </w:r>
    </w:p>
    <w:p w14:paraId="04A7A593" w14:textId="77777777" w:rsidR="00971389" w:rsidRPr="00971389" w:rsidRDefault="00971389" w:rsidP="00971389">
      <w:pPr>
        <w:numPr>
          <w:ilvl w:val="0"/>
          <w:numId w:val="91"/>
        </w:numPr>
        <w:tabs>
          <w:tab w:val="right" w:pos="288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 xml:space="preserve">stimulent de  inserţie pentru creşterea copilului - 826 </w:t>
      </w:r>
    </w:p>
    <w:p w14:paraId="2E87BB9D" w14:textId="77777777" w:rsidR="00971389" w:rsidRPr="00971389" w:rsidRDefault="00971389" w:rsidP="00971389">
      <w:pPr>
        <w:numPr>
          <w:ilvl w:val="0"/>
          <w:numId w:val="91"/>
        </w:numPr>
        <w:tabs>
          <w:tab w:val="right" w:pos="288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indemnizaţii/sprijin copii/persoane cu handicap - 42</w:t>
      </w:r>
    </w:p>
    <w:p w14:paraId="28354D41" w14:textId="77777777" w:rsidR="00971389" w:rsidRPr="00971389" w:rsidRDefault="00971389" w:rsidP="00971389">
      <w:pPr>
        <w:numPr>
          <w:ilvl w:val="0"/>
          <w:numId w:val="91"/>
        </w:numPr>
        <w:tabs>
          <w:tab w:val="right" w:pos="288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indemnizație lunară concediu adopție - 3,</w:t>
      </w:r>
    </w:p>
    <w:p w14:paraId="1FE17A93" w14:textId="77777777" w:rsidR="00971389" w:rsidRPr="00971389" w:rsidRDefault="00971389" w:rsidP="00971389">
      <w:pPr>
        <w:numPr>
          <w:ilvl w:val="0"/>
          <w:numId w:val="91"/>
        </w:numPr>
        <w:tabs>
          <w:tab w:val="right" w:pos="288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decont indemnizații Psihologi - 4</w:t>
      </w:r>
    </w:p>
    <w:p w14:paraId="28282994" w14:textId="77777777" w:rsidR="00971389" w:rsidRPr="00971389" w:rsidRDefault="00971389" w:rsidP="00971389">
      <w:pPr>
        <w:numPr>
          <w:ilvl w:val="0"/>
          <w:numId w:val="91"/>
        </w:numPr>
        <w:tabs>
          <w:tab w:val="right" w:pos="252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indemnizații lunare acordate conform art 100^ privind susținerea adopției - 7</w:t>
      </w:r>
    </w:p>
    <w:p w14:paraId="27CFD3E1" w14:textId="77777777" w:rsidR="00971389" w:rsidRPr="00971389" w:rsidRDefault="00971389" w:rsidP="00971389">
      <w:pPr>
        <w:numPr>
          <w:ilvl w:val="0"/>
          <w:numId w:val="91"/>
        </w:numPr>
        <w:tabs>
          <w:tab w:val="right" w:pos="252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indemnizaţia lunară de hrană HIV - 20</w:t>
      </w:r>
    </w:p>
    <w:p w14:paraId="6B0032A8" w14:textId="77777777" w:rsidR="00971389" w:rsidRPr="00971389" w:rsidRDefault="00971389" w:rsidP="00971389">
      <w:pPr>
        <w:numPr>
          <w:ilvl w:val="0"/>
          <w:numId w:val="91"/>
        </w:numPr>
        <w:tabs>
          <w:tab w:val="right" w:pos="252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drepturi acordate persoanelor cu handicap - 6.382</w:t>
      </w:r>
    </w:p>
    <w:p w14:paraId="01A441A9" w14:textId="77777777" w:rsidR="00971389" w:rsidRPr="00971389" w:rsidRDefault="00971389" w:rsidP="00971389">
      <w:pPr>
        <w:numPr>
          <w:ilvl w:val="0"/>
          <w:numId w:val="91"/>
        </w:numPr>
        <w:tabs>
          <w:tab w:val="right" w:pos="252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indemnizaţie TBC – 15</w:t>
      </w:r>
    </w:p>
    <w:p w14:paraId="15778FCB" w14:textId="77777777" w:rsidR="00971389" w:rsidRPr="00971389" w:rsidRDefault="00971389" w:rsidP="00971389">
      <w:pPr>
        <w:numPr>
          <w:ilvl w:val="0"/>
          <w:numId w:val="91"/>
        </w:numPr>
        <w:tabs>
          <w:tab w:val="right" w:pos="252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ajutoare sociale (vmg) – 1.691</w:t>
      </w:r>
    </w:p>
    <w:p w14:paraId="26D41659" w14:textId="77777777" w:rsidR="00971389" w:rsidRPr="00971389" w:rsidRDefault="00971389" w:rsidP="00971389">
      <w:pPr>
        <w:numPr>
          <w:ilvl w:val="0"/>
          <w:numId w:val="91"/>
        </w:numPr>
        <w:tabs>
          <w:tab w:val="right" w:pos="252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ajutoare de urgență - 8</w:t>
      </w:r>
    </w:p>
    <w:p w14:paraId="316A0AC5" w14:textId="77777777" w:rsidR="00971389" w:rsidRPr="00971389" w:rsidRDefault="00971389" w:rsidP="00971389">
      <w:pPr>
        <w:numPr>
          <w:ilvl w:val="0"/>
          <w:numId w:val="91"/>
        </w:numPr>
        <w:tabs>
          <w:tab w:val="right" w:pos="252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ajutoare căldură/supliment (energie termică+gaze naturale+energie  electrică) – 5.413</w:t>
      </w:r>
    </w:p>
    <w:p w14:paraId="4C2BECC3" w14:textId="77777777" w:rsidR="00971389" w:rsidRPr="00971389" w:rsidRDefault="00971389" w:rsidP="00971389">
      <w:pPr>
        <w:numPr>
          <w:ilvl w:val="0"/>
          <w:numId w:val="91"/>
        </w:numPr>
        <w:tabs>
          <w:tab w:val="right" w:pos="252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ajutoare de încălzire cu lemne/supliment încălzire cu lemne – 9.656</w:t>
      </w:r>
    </w:p>
    <w:p w14:paraId="4C26D815" w14:textId="77777777" w:rsidR="00971389" w:rsidRPr="00971389" w:rsidRDefault="00971389" w:rsidP="00971389">
      <w:pPr>
        <w:numPr>
          <w:ilvl w:val="0"/>
          <w:numId w:val="91"/>
        </w:numPr>
        <w:tabs>
          <w:tab w:val="right" w:pos="252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indemnizații reducere activitate/Covid – 19</w:t>
      </w:r>
    </w:p>
    <w:p w14:paraId="093C7AB2" w14:textId="77777777" w:rsidR="00971389" w:rsidRPr="00971389" w:rsidRDefault="00971389" w:rsidP="00971389">
      <w:pPr>
        <w:numPr>
          <w:ilvl w:val="0"/>
          <w:numId w:val="91"/>
        </w:numPr>
        <w:tabs>
          <w:tab w:val="right" w:pos="252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PIN 435/2022 – 4</w:t>
      </w:r>
    </w:p>
    <w:p w14:paraId="703BA2B4" w14:textId="77777777" w:rsidR="00971389" w:rsidRPr="00971389" w:rsidRDefault="00971389" w:rsidP="00971389">
      <w:pPr>
        <w:numPr>
          <w:ilvl w:val="0"/>
          <w:numId w:val="91"/>
        </w:numPr>
        <w:tabs>
          <w:tab w:val="right" w:pos="2520"/>
        </w:tabs>
        <w:suppressAutoHyphens/>
        <w:spacing w:after="0" w:line="240" w:lineRule="auto"/>
        <w:ind w:left="2520" w:right="-17" w:firstLine="0"/>
        <w:jc w:val="both"/>
        <w:rPr>
          <w:rFonts w:ascii="Times New Roman" w:hAnsi="Times New Roman" w:cs="Times New Roman"/>
          <w:noProof/>
          <w:lang w:val="ro-RO"/>
        </w:rPr>
      </w:pPr>
      <w:r w:rsidRPr="00971389">
        <w:rPr>
          <w:rFonts w:ascii="Times New Roman" w:hAnsi="Times New Roman" w:cs="Times New Roman"/>
          <w:noProof/>
          <w:lang w:val="ro-RO"/>
        </w:rPr>
        <w:t>subvenții acordate asociațiilor și fundațiilor conform Legii nr. 34/1998 – 235</w:t>
      </w:r>
    </w:p>
    <w:p w14:paraId="3ADDBB64" w14:textId="77777777" w:rsidR="00971389" w:rsidRPr="00971389" w:rsidRDefault="00971389" w:rsidP="00971389">
      <w:pPr>
        <w:tabs>
          <w:tab w:val="right" w:pos="10490"/>
        </w:tabs>
        <w:spacing w:after="0" w:line="240" w:lineRule="auto"/>
        <w:ind w:right="-17"/>
        <w:rPr>
          <w:rFonts w:ascii="Times New Roman" w:hAnsi="Times New Roman" w:cs="Times New Roman"/>
          <w:noProof/>
          <w:lang w:val="ro-RO"/>
        </w:rPr>
      </w:pPr>
      <w:r w:rsidRPr="00971389">
        <w:rPr>
          <w:rFonts w:ascii="Times New Roman" w:hAnsi="Times New Roman" w:cs="Times New Roman"/>
          <w:noProof/>
          <w:lang w:val="ro-RO"/>
        </w:rPr>
        <w:t>S-au administrat şi gestionat:</w:t>
      </w:r>
    </w:p>
    <w:p w14:paraId="676AC9A9" w14:textId="77777777" w:rsidR="00971389" w:rsidRPr="00971389" w:rsidRDefault="00971389" w:rsidP="00971389">
      <w:pPr>
        <w:tabs>
          <w:tab w:val="right" w:pos="10490"/>
        </w:tabs>
        <w:spacing w:after="0" w:line="240" w:lineRule="auto"/>
        <w:ind w:right="-17"/>
        <w:rPr>
          <w:rFonts w:ascii="Times New Roman" w:hAnsi="Times New Roman" w:cs="Times New Roman"/>
          <w:noProof/>
          <w:lang w:val="ro-RO"/>
        </w:rPr>
      </w:pPr>
      <w:r w:rsidRPr="00971389">
        <w:rPr>
          <w:rFonts w:ascii="Times New Roman" w:hAnsi="Times New Roman" w:cs="Times New Roman"/>
          <w:noProof/>
          <w:lang w:val="ro-RO"/>
        </w:rPr>
        <w:t xml:space="preserve">              -  21 tipuri beneficii de asistenţă socială</w:t>
      </w:r>
    </w:p>
    <w:p w14:paraId="06C74C8A" w14:textId="77777777" w:rsidR="00971389" w:rsidRPr="00971389" w:rsidRDefault="00971389" w:rsidP="00971389">
      <w:pPr>
        <w:tabs>
          <w:tab w:val="right" w:pos="10490"/>
        </w:tabs>
        <w:spacing w:after="0" w:line="240" w:lineRule="auto"/>
        <w:ind w:right="-17"/>
        <w:rPr>
          <w:rFonts w:ascii="Times New Roman" w:hAnsi="Times New Roman" w:cs="Times New Roman"/>
          <w:noProof/>
          <w:lang w:val="ro-RO"/>
        </w:rPr>
      </w:pPr>
      <w:r w:rsidRPr="00971389">
        <w:rPr>
          <w:rFonts w:ascii="Times New Roman" w:hAnsi="Times New Roman" w:cs="Times New Roman"/>
          <w:noProof/>
          <w:lang w:val="ro-RO"/>
        </w:rPr>
        <w:t xml:space="preserve">              -  66.379 - număr mediu de beneficiari</w:t>
      </w:r>
    </w:p>
    <w:p w14:paraId="26CFEC14" w14:textId="77777777" w:rsidR="00971389" w:rsidRPr="00971389" w:rsidRDefault="00971389" w:rsidP="00971389">
      <w:pPr>
        <w:tabs>
          <w:tab w:val="right" w:pos="10490"/>
        </w:tabs>
        <w:spacing w:after="0" w:line="240" w:lineRule="auto"/>
        <w:ind w:right="-17"/>
        <w:rPr>
          <w:rFonts w:ascii="Times New Roman" w:hAnsi="Times New Roman" w:cs="Times New Roman"/>
          <w:noProof/>
          <w:lang w:val="ro-RO"/>
        </w:rPr>
      </w:pPr>
      <w:r w:rsidRPr="00971389">
        <w:rPr>
          <w:rFonts w:ascii="Times New Roman" w:hAnsi="Times New Roman" w:cs="Times New Roman"/>
          <w:noProof/>
          <w:lang w:val="ro-RO"/>
        </w:rPr>
        <w:t xml:space="preserve">              -  195.873.909 lei - plăţi efectuate</w:t>
      </w:r>
    </w:p>
    <w:p w14:paraId="11A0799C" w14:textId="77777777" w:rsidR="00971389" w:rsidRPr="00971389" w:rsidRDefault="00971389" w:rsidP="00971389">
      <w:pPr>
        <w:tabs>
          <w:tab w:val="right" w:pos="10490"/>
        </w:tabs>
        <w:spacing w:after="0" w:line="240" w:lineRule="auto"/>
        <w:ind w:right="-17"/>
        <w:rPr>
          <w:rFonts w:ascii="Times New Roman" w:hAnsi="Times New Roman" w:cs="Times New Roman"/>
          <w:noProof/>
          <w:lang w:val="ro-RO"/>
        </w:rPr>
      </w:pPr>
    </w:p>
    <w:p w14:paraId="54660DF1" w14:textId="77777777" w:rsidR="00971389" w:rsidRPr="00971389" w:rsidRDefault="00971389" w:rsidP="00971389">
      <w:pPr>
        <w:tabs>
          <w:tab w:val="right" w:pos="10490"/>
        </w:tabs>
        <w:spacing w:after="0" w:line="240" w:lineRule="auto"/>
        <w:ind w:right="-17"/>
        <w:rPr>
          <w:rFonts w:ascii="Times New Roman" w:hAnsi="Times New Roman" w:cs="Times New Roman"/>
          <w:i/>
          <w:iCs/>
          <w:noProof/>
          <w:lang w:val="ro-RO"/>
        </w:rPr>
      </w:pPr>
      <w:r w:rsidRPr="00971389">
        <w:rPr>
          <w:rFonts w:ascii="Times New Roman" w:eastAsia="Times New Roman" w:hAnsi="Times New Roman" w:cs="Times New Roman"/>
          <w:b/>
          <w:bCs/>
          <w:noProof/>
          <w:lang w:val="ro-RO"/>
        </w:rPr>
        <w:t>Obiectiv Specific 2 -</w:t>
      </w:r>
      <w:r w:rsidRPr="00971389">
        <w:rPr>
          <w:rFonts w:ascii="Times New Roman" w:hAnsi="Times New Roman" w:cs="Times New Roman"/>
          <w:noProof/>
          <w:lang w:val="ro-RO"/>
        </w:rPr>
        <w:t xml:space="preserve"> </w:t>
      </w:r>
      <w:r w:rsidRPr="00971389">
        <w:rPr>
          <w:rFonts w:ascii="Times New Roman" w:hAnsi="Times New Roman" w:cs="Times New Roman"/>
          <w:b/>
          <w:bCs/>
          <w:noProof/>
          <w:lang w:val="ro-RO"/>
        </w:rPr>
        <w:t xml:space="preserve">Monitorizarea modului de recuperare a sumelor acordate în mod necuvenit cu titlu de beneficii de asistență socială </w:t>
      </w:r>
    </w:p>
    <w:p w14:paraId="6A31C033"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hAnsi="Times New Roman" w:cs="Times New Roman"/>
          <w:b/>
          <w:bCs/>
          <w:noProof/>
          <w:lang w:val="ro-RO"/>
        </w:rPr>
        <w:t>Activițăți desfășurate</w:t>
      </w:r>
      <w:r w:rsidRPr="00971389">
        <w:rPr>
          <w:rFonts w:ascii="Times New Roman" w:eastAsia="Times New Roman" w:hAnsi="Times New Roman" w:cs="Times New Roman"/>
          <w:b/>
          <w:bCs/>
          <w:noProof/>
          <w:lang w:val="ro-RO"/>
        </w:rPr>
        <w:t>:</w:t>
      </w:r>
    </w:p>
    <w:p w14:paraId="11A742B7" w14:textId="77777777" w:rsidR="00971389" w:rsidRPr="00971389" w:rsidRDefault="00971389" w:rsidP="00971389">
      <w:pPr>
        <w:numPr>
          <w:ilvl w:val="0"/>
          <w:numId w:val="92"/>
        </w:numPr>
        <w:tabs>
          <w:tab w:val="clear" w:pos="720"/>
          <w:tab w:val="right" w:pos="1710"/>
        </w:tabs>
        <w:suppressAutoHyphens/>
        <w:spacing w:after="0" w:line="240" w:lineRule="auto"/>
        <w:ind w:left="1710" w:right="-17" w:firstLine="0"/>
        <w:jc w:val="both"/>
        <w:rPr>
          <w:rFonts w:ascii="Times New Roman" w:eastAsia="Times New Roman" w:hAnsi="Times New Roman" w:cs="Times New Roman"/>
          <w:noProof/>
        </w:rPr>
      </w:pPr>
      <w:r w:rsidRPr="00971389">
        <w:rPr>
          <w:rFonts w:ascii="Times New Roman" w:eastAsia="Times New Roman" w:hAnsi="Times New Roman" w:cs="Times New Roman"/>
          <w:noProof/>
        </w:rPr>
        <w:t>Stabilirea prejudiciului datorat efectuării plăților necuvenite cu titlu de beneficii sociale</w:t>
      </w:r>
    </w:p>
    <w:p w14:paraId="58B72651" w14:textId="77777777" w:rsidR="00971389" w:rsidRPr="00971389" w:rsidRDefault="00971389" w:rsidP="00971389">
      <w:pPr>
        <w:numPr>
          <w:ilvl w:val="0"/>
          <w:numId w:val="92"/>
        </w:numPr>
        <w:tabs>
          <w:tab w:val="clear" w:pos="720"/>
          <w:tab w:val="right" w:pos="1710"/>
        </w:tabs>
        <w:suppressAutoHyphens/>
        <w:spacing w:after="0" w:line="240" w:lineRule="auto"/>
        <w:ind w:left="1710" w:right="-17" w:firstLine="0"/>
        <w:jc w:val="both"/>
        <w:rPr>
          <w:rFonts w:ascii="Times New Roman" w:eastAsia="Times New Roman" w:hAnsi="Times New Roman" w:cs="Times New Roman"/>
          <w:noProof/>
        </w:rPr>
      </w:pPr>
      <w:r w:rsidRPr="00971389">
        <w:rPr>
          <w:rFonts w:ascii="Times New Roman" w:eastAsia="Times New Roman" w:hAnsi="Times New Roman" w:cs="Times New Roman"/>
          <w:noProof/>
        </w:rPr>
        <w:t>Recuperarea debitelor încasate necuvenit</w:t>
      </w:r>
    </w:p>
    <w:p w14:paraId="0545E857" w14:textId="77777777" w:rsidR="00971389" w:rsidRPr="00971389" w:rsidRDefault="00971389" w:rsidP="00971389">
      <w:pPr>
        <w:tabs>
          <w:tab w:val="right" w:pos="1710"/>
        </w:tabs>
        <w:spacing w:after="0" w:line="240" w:lineRule="auto"/>
        <w:ind w:left="1710" w:right="-17"/>
        <w:rPr>
          <w:rFonts w:ascii="Times New Roman" w:eastAsia="Times New Roman" w:hAnsi="Times New Roman" w:cs="Times New Roman"/>
          <w:noProof/>
        </w:rPr>
      </w:pPr>
      <w:r w:rsidRPr="00971389">
        <w:rPr>
          <w:rFonts w:ascii="Times New Roman" w:eastAsia="Times New Roman" w:hAnsi="Times New Roman" w:cs="Times New Roman"/>
          <w:noProof/>
        </w:rPr>
        <w:t xml:space="preserve">S-au desfășurat controale interne cu privire la asigurarea eligibilității plății drepturilor cu titlu de: </w:t>
      </w:r>
    </w:p>
    <w:p w14:paraId="65EF0F32" w14:textId="77777777" w:rsidR="00971389" w:rsidRPr="00971389" w:rsidRDefault="00971389" w:rsidP="00971389">
      <w:pPr>
        <w:numPr>
          <w:ilvl w:val="0"/>
          <w:numId w:val="93"/>
        </w:numPr>
        <w:tabs>
          <w:tab w:val="clear" w:pos="720"/>
          <w:tab w:val="right" w:pos="1710"/>
        </w:tabs>
        <w:suppressAutoHyphens/>
        <w:spacing w:after="0" w:line="240" w:lineRule="auto"/>
        <w:ind w:left="1710" w:right="-14" w:firstLine="0"/>
        <w:jc w:val="both"/>
        <w:rPr>
          <w:rFonts w:ascii="Times New Roman" w:eastAsia="Times New Roman" w:hAnsi="Times New Roman" w:cs="Times New Roman"/>
          <w:noProof/>
        </w:rPr>
      </w:pPr>
      <w:r w:rsidRPr="00971389">
        <w:rPr>
          <w:rFonts w:ascii="Times New Roman" w:eastAsia="Times New Roman" w:hAnsi="Times New Roman" w:cs="Times New Roman"/>
          <w:noProof/>
        </w:rPr>
        <w:t xml:space="preserve">alocaţii de stat pentru copii </w:t>
      </w:r>
    </w:p>
    <w:p w14:paraId="1F26D6D8" w14:textId="77777777" w:rsidR="00971389" w:rsidRPr="00971389" w:rsidRDefault="00971389" w:rsidP="00971389">
      <w:pPr>
        <w:numPr>
          <w:ilvl w:val="0"/>
          <w:numId w:val="93"/>
        </w:numPr>
        <w:tabs>
          <w:tab w:val="clear" w:pos="720"/>
          <w:tab w:val="num" w:pos="1620"/>
          <w:tab w:val="right" w:pos="1710"/>
        </w:tabs>
        <w:suppressAutoHyphens/>
        <w:spacing w:after="0" w:line="240" w:lineRule="auto"/>
        <w:ind w:left="1710" w:right="-14" w:firstLine="0"/>
        <w:jc w:val="both"/>
        <w:rPr>
          <w:rFonts w:ascii="Times New Roman" w:eastAsia="Times New Roman" w:hAnsi="Times New Roman" w:cs="Times New Roman"/>
          <w:noProof/>
        </w:rPr>
      </w:pPr>
      <w:r w:rsidRPr="00971389">
        <w:rPr>
          <w:rFonts w:ascii="Times New Roman" w:eastAsia="Times New Roman" w:hAnsi="Times New Roman" w:cs="Times New Roman"/>
          <w:noProof/>
        </w:rPr>
        <w:t xml:space="preserve">alocaţii pentru susţinerea familiei </w:t>
      </w:r>
    </w:p>
    <w:p w14:paraId="300CE29A" w14:textId="77777777" w:rsidR="00971389" w:rsidRPr="00971389" w:rsidRDefault="00971389" w:rsidP="00971389">
      <w:pPr>
        <w:numPr>
          <w:ilvl w:val="0"/>
          <w:numId w:val="93"/>
        </w:numPr>
        <w:tabs>
          <w:tab w:val="clear" w:pos="720"/>
          <w:tab w:val="num" w:pos="1620"/>
          <w:tab w:val="right" w:pos="1710"/>
        </w:tabs>
        <w:suppressAutoHyphens/>
        <w:spacing w:after="0" w:line="240" w:lineRule="auto"/>
        <w:ind w:left="1710" w:right="-14" w:firstLine="0"/>
        <w:jc w:val="both"/>
        <w:rPr>
          <w:rFonts w:ascii="Times New Roman" w:hAnsi="Times New Roman" w:cs="Times New Roman"/>
          <w:noProof/>
          <w:lang w:val="ro-RO"/>
        </w:rPr>
      </w:pPr>
      <w:r w:rsidRPr="00971389">
        <w:rPr>
          <w:rFonts w:ascii="Times New Roman" w:eastAsia="Times New Roman" w:hAnsi="Times New Roman" w:cs="Times New Roman"/>
          <w:noProof/>
        </w:rPr>
        <w:t>alocatii de plasament</w:t>
      </w:r>
    </w:p>
    <w:p w14:paraId="795E0861" w14:textId="77777777" w:rsidR="00971389" w:rsidRPr="00971389" w:rsidRDefault="00971389" w:rsidP="00971389">
      <w:pPr>
        <w:numPr>
          <w:ilvl w:val="0"/>
          <w:numId w:val="113"/>
        </w:numPr>
        <w:suppressAutoHyphens/>
        <w:spacing w:after="0" w:line="240" w:lineRule="auto"/>
        <w:ind w:right="-14" w:hanging="711"/>
        <w:jc w:val="both"/>
        <w:rPr>
          <w:rFonts w:ascii="Times New Roman" w:hAnsi="Times New Roman" w:cs="Times New Roman"/>
          <w:noProof/>
          <w:lang w:val="ro-RO"/>
        </w:rPr>
      </w:pPr>
      <w:r w:rsidRPr="00971389">
        <w:rPr>
          <w:rFonts w:ascii="Times New Roman" w:hAnsi="Times New Roman" w:cs="Times New Roman"/>
          <w:noProof/>
          <w:lang w:val="ro-RO"/>
        </w:rPr>
        <w:lastRenderedPageBreak/>
        <w:t xml:space="preserve">indemnizaţii creştere copil și stimulent de inserţie pentru creşterea copilului, </w:t>
      </w:r>
    </w:p>
    <w:p w14:paraId="27747AA9" w14:textId="77777777" w:rsidR="00971389" w:rsidRPr="00971389" w:rsidRDefault="00971389" w:rsidP="00971389">
      <w:pPr>
        <w:numPr>
          <w:ilvl w:val="0"/>
          <w:numId w:val="94"/>
        </w:numPr>
        <w:tabs>
          <w:tab w:val="clear" w:pos="720"/>
          <w:tab w:val="num" w:pos="1710"/>
        </w:tabs>
        <w:suppressAutoHyphens/>
        <w:spacing w:after="0" w:line="240" w:lineRule="auto"/>
        <w:ind w:left="1710" w:right="-14" w:firstLine="0"/>
        <w:jc w:val="both"/>
        <w:rPr>
          <w:rFonts w:ascii="Times New Roman" w:hAnsi="Times New Roman" w:cs="Times New Roman"/>
          <w:noProof/>
        </w:rPr>
      </w:pPr>
      <w:r w:rsidRPr="00971389">
        <w:rPr>
          <w:rFonts w:ascii="Times New Roman" w:hAnsi="Times New Roman" w:cs="Times New Roman"/>
          <w:noProof/>
          <w:lang w:val="ro-RO"/>
        </w:rPr>
        <w:t>drepturi persoane cu handicap</w:t>
      </w:r>
      <w:r w:rsidRPr="00971389">
        <w:rPr>
          <w:rFonts w:ascii="Times New Roman" w:hAnsi="Times New Roman" w:cs="Times New Roman"/>
          <w:noProof/>
        </w:rPr>
        <w:t xml:space="preserve"> </w:t>
      </w:r>
    </w:p>
    <w:p w14:paraId="3A925DF7" w14:textId="77777777" w:rsidR="00971389" w:rsidRPr="00971389" w:rsidRDefault="00971389" w:rsidP="00971389">
      <w:pPr>
        <w:numPr>
          <w:ilvl w:val="0"/>
          <w:numId w:val="94"/>
        </w:numPr>
        <w:tabs>
          <w:tab w:val="clear" w:pos="720"/>
          <w:tab w:val="num" w:pos="1710"/>
        </w:tabs>
        <w:suppressAutoHyphens/>
        <w:spacing w:after="0" w:line="240" w:lineRule="auto"/>
        <w:ind w:left="1710" w:right="-14" w:firstLine="0"/>
        <w:jc w:val="both"/>
        <w:rPr>
          <w:rFonts w:ascii="Times New Roman" w:hAnsi="Times New Roman" w:cs="Times New Roman"/>
          <w:noProof/>
        </w:rPr>
      </w:pPr>
      <w:r w:rsidRPr="00971389">
        <w:rPr>
          <w:rFonts w:ascii="Times New Roman" w:hAnsi="Times New Roman" w:cs="Times New Roman"/>
          <w:noProof/>
        </w:rPr>
        <w:t>ajutor social</w:t>
      </w:r>
    </w:p>
    <w:p w14:paraId="1C2BABE4" w14:textId="77777777" w:rsidR="00971389" w:rsidRPr="00971389" w:rsidRDefault="00971389" w:rsidP="00971389">
      <w:pPr>
        <w:numPr>
          <w:ilvl w:val="0"/>
          <w:numId w:val="94"/>
        </w:numPr>
        <w:tabs>
          <w:tab w:val="clear" w:pos="720"/>
          <w:tab w:val="num" w:pos="1710"/>
        </w:tabs>
        <w:suppressAutoHyphens/>
        <w:spacing w:after="0" w:line="240" w:lineRule="auto"/>
        <w:ind w:left="1710" w:right="-14" w:firstLine="0"/>
        <w:jc w:val="both"/>
        <w:rPr>
          <w:rFonts w:ascii="Times New Roman" w:hAnsi="Times New Roman" w:cs="Times New Roman"/>
          <w:noProof/>
        </w:rPr>
      </w:pPr>
      <w:r w:rsidRPr="00971389">
        <w:rPr>
          <w:rFonts w:ascii="Times New Roman" w:hAnsi="Times New Roman" w:cs="Times New Roman"/>
          <w:noProof/>
          <w:lang w:val="ro-RO"/>
        </w:rPr>
        <w:t>ajutoare de încălzire,</w:t>
      </w:r>
      <w:r w:rsidRPr="00971389">
        <w:rPr>
          <w:rFonts w:ascii="Times New Roman" w:hAnsi="Times New Roman" w:cs="Times New Roman"/>
          <w:noProof/>
        </w:rPr>
        <w:t xml:space="preserve"> </w:t>
      </w:r>
    </w:p>
    <w:p w14:paraId="526E1787" w14:textId="77777777" w:rsidR="00971389" w:rsidRPr="00971389" w:rsidRDefault="00971389" w:rsidP="00971389">
      <w:pPr>
        <w:tabs>
          <w:tab w:val="num" w:pos="1710"/>
        </w:tabs>
        <w:spacing w:after="0" w:line="240" w:lineRule="auto"/>
        <w:ind w:left="1710" w:right="-14"/>
        <w:rPr>
          <w:rFonts w:ascii="Times New Roman" w:hAnsi="Times New Roman" w:cs="Times New Roman"/>
          <w:noProof/>
          <w:lang w:val="ro-RO"/>
        </w:rPr>
      </w:pPr>
      <w:r w:rsidRPr="00971389">
        <w:rPr>
          <w:rFonts w:ascii="Times New Roman" w:hAnsi="Times New Roman" w:cs="Times New Roman"/>
          <w:noProof/>
        </w:rPr>
        <w:t>mai multe controale inopinate.</w:t>
      </w:r>
    </w:p>
    <w:p w14:paraId="64897DBE" w14:textId="77777777" w:rsidR="00971389" w:rsidRPr="00971389" w:rsidRDefault="00971389" w:rsidP="00971389">
      <w:pPr>
        <w:spacing w:after="0" w:line="240" w:lineRule="auto"/>
        <w:ind w:right="-17"/>
        <w:rPr>
          <w:rFonts w:ascii="Times New Roman" w:hAnsi="Times New Roman" w:cs="Times New Roman"/>
          <w:noProof/>
        </w:rPr>
      </w:pPr>
      <w:r w:rsidRPr="00971389">
        <w:rPr>
          <w:rFonts w:ascii="Times New Roman" w:hAnsi="Times New Roman" w:cs="Times New Roman"/>
          <w:noProof/>
          <w:lang w:val="ro-RO"/>
        </w:rPr>
        <w:t xml:space="preserve">Valoarea totală a debitelor constituite </w:t>
      </w:r>
      <w:r w:rsidRPr="00971389">
        <w:rPr>
          <w:rFonts w:ascii="Times New Roman" w:hAnsi="Times New Roman" w:cs="Times New Roman"/>
          <w:noProof/>
        </w:rPr>
        <w:t xml:space="preserve">(pentru care s-au demarat procedurile de recuperare) </w:t>
      </w:r>
      <w:r w:rsidRPr="00971389">
        <w:rPr>
          <w:rFonts w:ascii="Times New Roman" w:hAnsi="Times New Roman" w:cs="Times New Roman"/>
          <w:noProof/>
          <w:lang w:val="ro-RO"/>
        </w:rPr>
        <w:t>a fost de 841.285, iar valoarea debitelor constatate în primele 9 luni ale anului 2023 a fost de 306.312 lei.</w:t>
      </w:r>
    </w:p>
    <w:p w14:paraId="09A9CADA" w14:textId="77777777" w:rsidR="00971389" w:rsidRPr="00971389" w:rsidRDefault="00971389" w:rsidP="00971389">
      <w:pPr>
        <w:pStyle w:val="Listparagraf"/>
        <w:tabs>
          <w:tab w:val="right" w:pos="1701"/>
        </w:tabs>
        <w:spacing w:after="0" w:line="240" w:lineRule="auto"/>
        <w:ind w:left="1701"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 xml:space="preserve">Indicatori stabiliți și realizați: </w:t>
      </w:r>
    </w:p>
    <w:p w14:paraId="51D7C517" w14:textId="77777777" w:rsidR="00971389" w:rsidRPr="00971389" w:rsidRDefault="00971389" w:rsidP="00971389">
      <w:pPr>
        <w:pStyle w:val="Listparagraf"/>
        <w:numPr>
          <w:ilvl w:val="0"/>
          <w:numId w:val="95"/>
        </w:numPr>
        <w:tabs>
          <w:tab w:val="right" w:pos="1701"/>
        </w:tabs>
        <w:suppressAutoHyphens/>
        <w:spacing w:after="0" w:line="240" w:lineRule="auto"/>
        <w:ind w:right="-17"/>
        <w:contextualSpacing w:val="0"/>
        <w:jc w:val="both"/>
        <w:rPr>
          <w:rFonts w:ascii="Times New Roman" w:hAnsi="Times New Roman" w:cs="Times New Roman"/>
          <w:noProof/>
          <w:lang w:val="ro-RO"/>
        </w:rPr>
      </w:pPr>
      <w:r w:rsidRPr="00971389">
        <w:rPr>
          <w:rFonts w:ascii="Times New Roman" w:hAnsi="Times New Roman" w:cs="Times New Roman"/>
          <w:noProof/>
          <w:lang w:val="ro-RO"/>
        </w:rPr>
        <w:t xml:space="preserve">Valoare debite constituite/Valoarea totală a păților efectuate = 841.285 </w:t>
      </w:r>
      <w:r w:rsidRPr="00971389">
        <w:rPr>
          <w:rFonts w:ascii="Times New Roman" w:eastAsia="Times New Roman" w:hAnsi="Times New Roman" w:cs="Times New Roman"/>
          <w:noProof/>
          <w:lang w:val="ro-RO"/>
        </w:rPr>
        <w:t>lei/195.873.909 lei</w:t>
      </w:r>
    </w:p>
    <w:p w14:paraId="5DB0F086" w14:textId="77777777" w:rsidR="00971389" w:rsidRPr="00971389" w:rsidRDefault="00971389" w:rsidP="00971389">
      <w:pPr>
        <w:pStyle w:val="Listparagraf"/>
        <w:numPr>
          <w:ilvl w:val="0"/>
          <w:numId w:val="86"/>
        </w:numPr>
        <w:tabs>
          <w:tab w:val="left" w:pos="1985"/>
          <w:tab w:val="right" w:pos="2420"/>
        </w:tabs>
        <w:suppressAutoHyphens/>
        <w:spacing w:after="0" w:line="240" w:lineRule="auto"/>
        <w:ind w:left="2415" w:right="-17" w:hanging="357"/>
        <w:contextualSpacing w:val="0"/>
        <w:jc w:val="both"/>
        <w:rPr>
          <w:rFonts w:ascii="Times New Roman" w:hAnsi="Times New Roman" w:cs="Times New Roman"/>
          <w:noProof/>
          <w:lang w:val="ro-RO"/>
        </w:rPr>
      </w:pPr>
      <w:r w:rsidRPr="00971389">
        <w:rPr>
          <w:rFonts w:ascii="Times New Roman" w:hAnsi="Times New Roman" w:cs="Times New Roman"/>
          <w:noProof/>
          <w:lang w:val="ro-RO"/>
        </w:rPr>
        <w:t>Valoarea debitelor recuperate/Valoarea totală a debitelor constituite = 306.3122</w:t>
      </w:r>
      <w:r w:rsidRPr="00971389">
        <w:rPr>
          <w:rFonts w:ascii="Times New Roman" w:eastAsia="Times New Roman" w:hAnsi="Times New Roman" w:cs="Times New Roman"/>
          <w:noProof/>
          <w:lang w:val="ro-RO"/>
        </w:rPr>
        <w:t xml:space="preserve"> lei/</w:t>
      </w:r>
      <w:bookmarkStart w:id="1" w:name="_Hlk92887156"/>
      <w:r w:rsidRPr="00971389">
        <w:rPr>
          <w:rFonts w:ascii="Times New Roman" w:eastAsia="Times New Roman" w:hAnsi="Times New Roman" w:cs="Times New Roman"/>
          <w:noProof/>
          <w:lang w:val="ro-RO"/>
        </w:rPr>
        <w:t>774.205 lei</w:t>
      </w:r>
      <w:bookmarkEnd w:id="1"/>
      <w:r w:rsidRPr="00971389">
        <w:rPr>
          <w:rFonts w:ascii="Times New Roman" w:eastAsia="Times New Roman" w:hAnsi="Times New Roman" w:cs="Times New Roman"/>
          <w:noProof/>
          <w:lang w:val="ro-RO"/>
        </w:rPr>
        <w:t xml:space="preserve"> anul curent</w:t>
      </w:r>
    </w:p>
    <w:p w14:paraId="68083778" w14:textId="77777777" w:rsidR="00971389" w:rsidRPr="00971389" w:rsidRDefault="00971389" w:rsidP="00971389">
      <w:pPr>
        <w:tabs>
          <w:tab w:val="left" w:pos="1985"/>
        </w:tabs>
        <w:spacing w:after="0" w:line="240" w:lineRule="auto"/>
        <w:ind w:right="-17"/>
        <w:rPr>
          <w:rFonts w:ascii="Times New Roman" w:eastAsia="Trebuchet MS" w:hAnsi="Times New Roman" w:cs="Times New Roman"/>
          <w:noProof/>
          <w:lang w:val="ro-RO"/>
        </w:rPr>
      </w:pPr>
    </w:p>
    <w:p w14:paraId="1E44DAED" w14:textId="77777777" w:rsidR="00971389" w:rsidRPr="00971389" w:rsidRDefault="00971389" w:rsidP="00971389">
      <w:pPr>
        <w:tabs>
          <w:tab w:val="right" w:pos="10490"/>
        </w:tabs>
        <w:spacing w:after="0" w:line="240" w:lineRule="auto"/>
        <w:ind w:right="-17"/>
        <w:rPr>
          <w:rFonts w:ascii="Times New Roman" w:hAnsi="Times New Roman" w:cs="Times New Roman"/>
          <w:noProof/>
          <w:lang w:val="ro-RO"/>
        </w:rPr>
      </w:pPr>
      <w:r w:rsidRPr="00971389">
        <w:rPr>
          <w:rFonts w:ascii="Times New Roman" w:eastAsia="Times New Roman" w:hAnsi="Times New Roman" w:cs="Times New Roman"/>
          <w:b/>
          <w:bCs/>
          <w:noProof/>
          <w:lang w:val="ro-RO"/>
        </w:rPr>
        <w:t xml:space="preserve">OBIECTIV  GENERAL 2 - </w:t>
      </w:r>
      <w:r w:rsidRPr="00971389">
        <w:rPr>
          <w:rFonts w:ascii="Times New Roman" w:eastAsia="Times New Roman" w:hAnsi="Times New Roman" w:cs="Times New Roman"/>
          <w:b/>
          <w:bCs/>
          <w:caps/>
          <w:noProof/>
          <w:lang w:val="ro-RO"/>
        </w:rPr>
        <w:t>Diminuarea erorii Și fraudei prin desfaȘurarea unei activitĂȚi riguroase de control a aplicĂrii mĂsurilor legale privind activităȚile de stabilire Și acordare a beneficiilor de asistenȚă socială Și de furnizare a serviciilor sociale</w:t>
      </w:r>
    </w:p>
    <w:p w14:paraId="528F71E4"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caps/>
          <w:noProof/>
          <w:lang w:val="ro-RO"/>
        </w:rPr>
      </w:pPr>
    </w:p>
    <w:p w14:paraId="64110FB8" w14:textId="77777777" w:rsidR="00971389" w:rsidRPr="00971389" w:rsidRDefault="00971389" w:rsidP="00971389">
      <w:pPr>
        <w:tabs>
          <w:tab w:val="right" w:pos="10490"/>
        </w:tabs>
        <w:spacing w:after="0" w:line="240" w:lineRule="auto"/>
        <w:ind w:right="-17"/>
        <w:rPr>
          <w:rFonts w:ascii="Times New Roman" w:hAnsi="Times New Roman" w:cs="Times New Roman"/>
          <w:b/>
          <w:bCs/>
          <w:noProof/>
          <w:lang w:val="ro-RO"/>
        </w:rPr>
      </w:pPr>
      <w:bookmarkStart w:id="2" w:name="_Hlk149309850"/>
      <w:r w:rsidRPr="00971389">
        <w:rPr>
          <w:rFonts w:ascii="Times New Roman" w:eastAsia="Times New Roman" w:hAnsi="Times New Roman" w:cs="Times New Roman"/>
          <w:b/>
          <w:bCs/>
          <w:noProof/>
          <w:lang w:val="ro-RO"/>
        </w:rPr>
        <w:t xml:space="preserve">Obiectiv Specific 1 </w:t>
      </w:r>
      <w:bookmarkEnd w:id="2"/>
      <w:r w:rsidRPr="00971389">
        <w:rPr>
          <w:rFonts w:ascii="Times New Roman" w:eastAsia="Times New Roman" w:hAnsi="Times New Roman" w:cs="Times New Roman"/>
          <w:b/>
          <w:bCs/>
          <w:noProof/>
          <w:lang w:val="ro-RO"/>
        </w:rPr>
        <w:t>-</w:t>
      </w:r>
      <w:r w:rsidRPr="00971389">
        <w:rPr>
          <w:rFonts w:ascii="Times New Roman" w:hAnsi="Times New Roman" w:cs="Times New Roman"/>
          <w:noProof/>
          <w:lang w:val="ro-RO"/>
        </w:rPr>
        <w:t xml:space="preserve"> </w:t>
      </w:r>
      <w:r w:rsidRPr="00971389">
        <w:rPr>
          <w:rFonts w:ascii="Times New Roman" w:hAnsi="Times New Roman" w:cs="Times New Roman"/>
          <w:b/>
          <w:bCs/>
          <w:noProof/>
          <w:lang w:val="ro-RO"/>
        </w:rPr>
        <w:t>Verificarea respectării standardelor minime de calitate de către serviciile sociale destinate:</w:t>
      </w:r>
    </w:p>
    <w:p w14:paraId="7D94E227" w14:textId="77777777" w:rsidR="00971389" w:rsidRPr="00971389" w:rsidRDefault="00971389" w:rsidP="00971389">
      <w:pPr>
        <w:tabs>
          <w:tab w:val="right" w:pos="10490"/>
        </w:tabs>
        <w:spacing w:after="0" w:line="240" w:lineRule="auto"/>
        <w:ind w:right="-17" w:firstLine="909"/>
        <w:rPr>
          <w:rFonts w:ascii="Times New Roman" w:hAnsi="Times New Roman" w:cs="Times New Roman"/>
          <w:b/>
          <w:bCs/>
          <w:noProof/>
          <w:lang w:val="ro-RO"/>
        </w:rPr>
      </w:pPr>
      <w:r w:rsidRPr="00971389">
        <w:rPr>
          <w:rFonts w:ascii="Times New Roman" w:hAnsi="Times New Roman" w:cs="Times New Roman"/>
          <w:b/>
          <w:bCs/>
          <w:noProof/>
          <w:lang w:val="ro-RO"/>
        </w:rPr>
        <w:t>- protecției copilului și/sau familiei</w:t>
      </w:r>
    </w:p>
    <w:p w14:paraId="53B4E9FA" w14:textId="77777777" w:rsidR="00971389" w:rsidRPr="00971389" w:rsidRDefault="00971389" w:rsidP="00971389">
      <w:pPr>
        <w:tabs>
          <w:tab w:val="right" w:pos="10490"/>
        </w:tabs>
        <w:spacing w:after="0" w:line="240" w:lineRule="auto"/>
        <w:ind w:right="-17" w:firstLine="909"/>
        <w:rPr>
          <w:rFonts w:ascii="Times New Roman" w:hAnsi="Times New Roman" w:cs="Times New Roman"/>
          <w:b/>
          <w:bCs/>
          <w:noProof/>
          <w:lang w:val="ro-RO"/>
        </w:rPr>
      </w:pPr>
      <w:r w:rsidRPr="00971389">
        <w:rPr>
          <w:rFonts w:ascii="Times New Roman" w:hAnsi="Times New Roman" w:cs="Times New Roman"/>
          <w:b/>
          <w:bCs/>
          <w:noProof/>
          <w:lang w:val="ro-RO"/>
        </w:rPr>
        <w:t>- protecției persoanelor vârstnice și adulte în dificultate</w:t>
      </w:r>
    </w:p>
    <w:p w14:paraId="5E8106BE" w14:textId="77777777" w:rsidR="00971389" w:rsidRPr="00971389" w:rsidRDefault="00971389" w:rsidP="00971389">
      <w:pPr>
        <w:tabs>
          <w:tab w:val="right" w:pos="10490"/>
        </w:tabs>
        <w:spacing w:after="0" w:line="240" w:lineRule="auto"/>
        <w:ind w:right="-17" w:firstLine="909"/>
        <w:rPr>
          <w:rFonts w:ascii="Times New Roman" w:hAnsi="Times New Roman" w:cs="Times New Roman"/>
          <w:b/>
          <w:bCs/>
          <w:noProof/>
          <w:lang w:val="ro-RO"/>
        </w:rPr>
      </w:pPr>
      <w:r w:rsidRPr="00971389">
        <w:rPr>
          <w:rFonts w:ascii="Times New Roman" w:hAnsi="Times New Roman" w:cs="Times New Roman"/>
          <w:b/>
          <w:bCs/>
          <w:noProof/>
          <w:lang w:val="ro-RO"/>
        </w:rPr>
        <w:t>- protecției persoanelor adulte cu dizabilități</w:t>
      </w:r>
    </w:p>
    <w:p w14:paraId="16EC8895" w14:textId="77777777" w:rsidR="00971389" w:rsidRPr="00971389" w:rsidRDefault="00971389" w:rsidP="00971389">
      <w:pPr>
        <w:tabs>
          <w:tab w:val="right" w:pos="10490"/>
        </w:tabs>
        <w:spacing w:after="0" w:line="240" w:lineRule="auto"/>
        <w:ind w:right="-17" w:firstLine="909"/>
        <w:rPr>
          <w:rFonts w:ascii="Times New Roman" w:hAnsi="Times New Roman" w:cs="Times New Roman"/>
          <w:b/>
          <w:bCs/>
          <w:noProof/>
          <w:lang w:val="ro-RO"/>
        </w:rPr>
      </w:pPr>
      <w:r w:rsidRPr="00971389">
        <w:rPr>
          <w:rFonts w:ascii="Times New Roman" w:hAnsi="Times New Roman" w:cs="Times New Roman"/>
          <w:b/>
          <w:bCs/>
          <w:noProof/>
          <w:lang w:val="ro-RO"/>
        </w:rPr>
        <w:t>- protecției persoanelor victimelor violenței domestice</w:t>
      </w:r>
    </w:p>
    <w:p w14:paraId="0B4082A4" w14:textId="77777777" w:rsidR="00971389" w:rsidRPr="00971389" w:rsidRDefault="00971389" w:rsidP="00971389">
      <w:pPr>
        <w:tabs>
          <w:tab w:val="right" w:pos="10490"/>
        </w:tabs>
        <w:spacing w:after="0" w:line="240" w:lineRule="auto"/>
        <w:ind w:right="-17"/>
        <w:rPr>
          <w:rFonts w:ascii="Times New Roman" w:hAnsi="Times New Roman" w:cs="Times New Roman"/>
          <w:b/>
          <w:bCs/>
          <w:noProof/>
          <w:lang w:val="ro-RO"/>
        </w:rPr>
      </w:pPr>
      <w:r w:rsidRPr="00971389">
        <w:rPr>
          <w:rFonts w:ascii="Times New Roman" w:hAnsi="Times New Roman" w:cs="Times New Roman"/>
          <w:b/>
          <w:bCs/>
          <w:noProof/>
          <w:lang w:val="ro-RO"/>
        </w:rPr>
        <w:t>Activițăți desfășurate:</w:t>
      </w:r>
    </w:p>
    <w:p w14:paraId="44E07E22" w14:textId="77777777" w:rsidR="00971389" w:rsidRPr="00971389" w:rsidRDefault="00971389" w:rsidP="00971389">
      <w:pPr>
        <w:pStyle w:val="Listparagraf"/>
        <w:numPr>
          <w:ilvl w:val="0"/>
          <w:numId w:val="79"/>
        </w:numPr>
        <w:tabs>
          <w:tab w:val="clear" w:pos="720"/>
          <w:tab w:val="right" w:pos="1985"/>
        </w:tabs>
        <w:suppressAutoHyphens/>
        <w:spacing w:after="0" w:line="240" w:lineRule="auto"/>
        <w:ind w:left="1701" w:right="-17" w:firstLine="0"/>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 xml:space="preserve">Realizarea campaniilor tematice conform planului anual primit de la A.N.P.I.S. </w:t>
      </w:r>
    </w:p>
    <w:p w14:paraId="7353ACCC"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noProof/>
          <w:u w:val="single"/>
          <w:lang w:val="ro-RO"/>
        </w:rPr>
      </w:pPr>
      <w:r w:rsidRPr="00971389">
        <w:rPr>
          <w:rFonts w:ascii="Times New Roman" w:eastAsia="Times New Roman" w:hAnsi="Times New Roman" w:cs="Times New Roman"/>
          <w:noProof/>
          <w:u w:val="single"/>
          <w:lang w:val="ro-RO"/>
        </w:rPr>
        <w:t>S-au realizat:</w:t>
      </w:r>
    </w:p>
    <w:p w14:paraId="6C191521" w14:textId="77777777" w:rsidR="00971389" w:rsidRPr="00971389" w:rsidRDefault="00971389" w:rsidP="00971389">
      <w:pPr>
        <w:numPr>
          <w:ilvl w:val="0"/>
          <w:numId w:val="95"/>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Campania de verificare în teren a serviciilor sociale în vederea licențierii/relicențierii  - s-a propus acordarea licenței de funcționare la 14 servicii sociale, 22 de măsuri</w:t>
      </w:r>
    </w:p>
    <w:p w14:paraId="194C791E" w14:textId="77777777" w:rsidR="00971389" w:rsidRPr="00971389" w:rsidRDefault="00971389" w:rsidP="00971389">
      <w:pPr>
        <w:numPr>
          <w:ilvl w:val="0"/>
          <w:numId w:val="95"/>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Campania de verificare în teren a serviciilor sociale în vederea monitorizării – verificate  2 UAT –uri cu 2 servicii sociale</w:t>
      </w:r>
    </w:p>
    <w:p w14:paraId="25CF3D8E" w14:textId="77777777" w:rsidR="00971389" w:rsidRPr="00971389" w:rsidRDefault="00971389" w:rsidP="00971389">
      <w:pPr>
        <w:numPr>
          <w:ilvl w:val="0"/>
          <w:numId w:val="95"/>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Monitorizare servicii sociale - 2 servicii sociale pentru care s-au dispus 19 măsuri</w:t>
      </w:r>
    </w:p>
    <w:p w14:paraId="1A793945"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u w:val="single"/>
          <w:lang w:val="ro-RO"/>
        </w:rPr>
      </w:pPr>
    </w:p>
    <w:p w14:paraId="3796C6E3"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noProof/>
          <w:u w:val="single"/>
          <w:lang w:val="ro-RO"/>
        </w:rPr>
      </w:pPr>
      <w:bookmarkStart w:id="3" w:name="_Hlk149310045"/>
      <w:r w:rsidRPr="00971389">
        <w:rPr>
          <w:rFonts w:ascii="Times New Roman" w:eastAsia="Times New Roman" w:hAnsi="Times New Roman" w:cs="Times New Roman"/>
          <w:b/>
          <w:bCs/>
          <w:noProof/>
          <w:u w:val="single"/>
          <w:lang w:val="ro-RO"/>
        </w:rPr>
        <w:t>Obiectiv Specific 2</w:t>
      </w:r>
    </w:p>
    <w:bookmarkEnd w:id="3"/>
    <w:p w14:paraId="2E58BC7F"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Verificarea aspectelor semnalate în petiții referitoare la respectarea drepturilor persoanelor vulnerabile la măsuri de asistență sociale adecvate</w:t>
      </w:r>
    </w:p>
    <w:p w14:paraId="1D44194C"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Activități desfășurate:</w:t>
      </w:r>
    </w:p>
    <w:p w14:paraId="588B452F"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Verificarea petițiilor/sesizărilor/autosesizărilor care au ca obiect modul în care este asigurat dreptul persoanelor vulnerabile la măsuri de asistență sociale</w:t>
      </w:r>
    </w:p>
    <w:p w14:paraId="71EA0E56"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Indicatori stabiliți și realizați:</w:t>
      </w:r>
    </w:p>
    <w:p w14:paraId="3B34F985" w14:textId="77777777" w:rsidR="00971389" w:rsidRPr="00971389" w:rsidRDefault="00971389" w:rsidP="00971389">
      <w:pPr>
        <w:numPr>
          <w:ilvl w:val="0"/>
          <w:numId w:val="114"/>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Număr petiții/sesizări/autosesizări verificate/ Nr. solicitărilor (petițiilor) înregistrate = 34/34</w:t>
      </w:r>
    </w:p>
    <w:p w14:paraId="7A553BF4" w14:textId="77777777" w:rsidR="00971389" w:rsidRPr="00971389" w:rsidRDefault="00971389" w:rsidP="00971389">
      <w:pPr>
        <w:numPr>
          <w:ilvl w:val="0"/>
          <w:numId w:val="114"/>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Nr. sancţiunilor aplicate = 2</w:t>
      </w:r>
    </w:p>
    <w:p w14:paraId="32E9FB46"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p>
    <w:p w14:paraId="55597B2E"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AJUTOARE DE URGENȚĂ ȘI SUBVENȚII:</w:t>
      </w:r>
    </w:p>
    <w:p w14:paraId="64D769E0" w14:textId="77777777" w:rsidR="00971389" w:rsidRPr="00971389" w:rsidRDefault="00971389" w:rsidP="00971389">
      <w:pPr>
        <w:numPr>
          <w:ilvl w:val="0"/>
          <w:numId w:val="96"/>
        </w:numPr>
        <w:tabs>
          <w:tab w:val="right" w:pos="2160"/>
        </w:tabs>
        <w:suppressAutoHyphens/>
        <w:spacing w:after="0" w:line="240" w:lineRule="auto"/>
        <w:ind w:left="2160"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Ajutoare de urgență - plătite 8 ajutoare de urgență în valoare totală de 88.000 lei.</w:t>
      </w:r>
    </w:p>
    <w:p w14:paraId="3705B23B" w14:textId="77777777" w:rsidR="00971389" w:rsidRPr="00971389" w:rsidRDefault="00971389" w:rsidP="00971389">
      <w:pPr>
        <w:numPr>
          <w:ilvl w:val="0"/>
          <w:numId w:val="96"/>
        </w:numPr>
        <w:tabs>
          <w:tab w:val="right" w:pos="2160"/>
        </w:tabs>
        <w:suppressAutoHyphens/>
        <w:spacing w:after="0" w:line="240" w:lineRule="auto"/>
        <w:ind w:left="2160"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Subvenții pentru asociații și fundații – plătite pentru 235 de beneficiari, în valoare de 1.413.000 lei.</w:t>
      </w:r>
    </w:p>
    <w:p w14:paraId="709364F0"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noProof/>
          <w:u w:val="single"/>
          <w:lang w:val="ro-RO"/>
        </w:rPr>
      </w:pPr>
    </w:p>
    <w:p w14:paraId="61942D6B"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noProof/>
          <w:u w:val="single"/>
          <w:lang w:val="ro-RO"/>
        </w:rPr>
      </w:pPr>
      <w:r w:rsidRPr="00971389">
        <w:rPr>
          <w:rFonts w:ascii="Times New Roman" w:eastAsia="Times New Roman" w:hAnsi="Times New Roman" w:cs="Times New Roman"/>
          <w:b/>
          <w:bCs/>
          <w:noProof/>
          <w:u w:val="single"/>
          <w:lang w:val="ro-RO"/>
        </w:rPr>
        <w:t>Obiectiv Specific 3</w:t>
      </w:r>
    </w:p>
    <w:p w14:paraId="0C9F40CF"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Monitorizarea măsurilor aflate în curs de implementare</w:t>
      </w:r>
    </w:p>
    <w:p w14:paraId="5485FDFE"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Activițăți desfășurate:</w:t>
      </w:r>
    </w:p>
    <w:p w14:paraId="336DED57" w14:textId="77777777" w:rsidR="00971389" w:rsidRPr="00971389" w:rsidRDefault="00971389" w:rsidP="00971389">
      <w:pPr>
        <w:numPr>
          <w:ilvl w:val="0"/>
          <w:numId w:val="79"/>
        </w:numPr>
        <w:tabs>
          <w:tab w:val="clear" w:pos="720"/>
          <w:tab w:val="right" w:pos="2070"/>
        </w:tabs>
        <w:suppressAutoHyphens/>
        <w:spacing w:after="0" w:line="240" w:lineRule="auto"/>
        <w:ind w:left="2061"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Monitorizarea stadiului de îndeplinire a măsurilor în misiunile de inspecție tematică și inopinată</w:t>
      </w:r>
    </w:p>
    <w:p w14:paraId="1B36E3F2"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Indicatori stabiliți și realizați:</w:t>
      </w:r>
    </w:p>
    <w:p w14:paraId="23D37D61" w14:textId="77777777" w:rsidR="00971389" w:rsidRPr="00971389" w:rsidRDefault="00971389" w:rsidP="00971389">
      <w:pPr>
        <w:numPr>
          <w:ilvl w:val="0"/>
          <w:numId w:val="79"/>
        </w:numPr>
        <w:tabs>
          <w:tab w:val="clear" w:pos="720"/>
          <w:tab w:val="right" w:pos="2070"/>
        </w:tabs>
        <w:suppressAutoHyphens/>
        <w:spacing w:after="0" w:line="240" w:lineRule="auto"/>
        <w:ind w:left="2061"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Nr. măsurilor implementate/Nr. măsurilor dispuse ca urmare a controalelor realizate = 2/7 (</w:t>
      </w:r>
      <w:r w:rsidRPr="00971389">
        <w:rPr>
          <w:rFonts w:ascii="Times New Roman" w:eastAsia="Times New Roman" w:hAnsi="Times New Roman" w:cs="Times New Roman"/>
          <w:i/>
          <w:iCs/>
          <w:noProof/>
          <w:lang w:val="ro-RO"/>
        </w:rPr>
        <w:t>pentru neîndeplinirea măsurilor la termenele stabilite s-a aplicat o amendă de 5.000 lei conform OUG 113/2011, art.18, lit.b).</w:t>
      </w:r>
    </w:p>
    <w:p w14:paraId="037DAA24"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noProof/>
          <w:u w:val="single"/>
          <w:lang w:val="ro-RO"/>
        </w:rPr>
      </w:pPr>
    </w:p>
    <w:p w14:paraId="06F4C787"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noProof/>
          <w:u w:val="single"/>
          <w:lang w:val="ro-RO"/>
        </w:rPr>
      </w:pPr>
      <w:r w:rsidRPr="00971389">
        <w:rPr>
          <w:rFonts w:ascii="Times New Roman" w:eastAsia="Times New Roman" w:hAnsi="Times New Roman" w:cs="Times New Roman"/>
          <w:b/>
          <w:bCs/>
          <w:noProof/>
          <w:u w:val="single"/>
          <w:lang w:val="ro-RO"/>
        </w:rPr>
        <w:t>Obiectiv Specific 4</w:t>
      </w:r>
    </w:p>
    <w:p w14:paraId="77972C1A"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Verificarea dispozițiilor referitoare la asigurarea accesului neîngrădit al persoanelor cu dizabilități la mediul fizic, informațional și comunicațional, conform prevederilor Legii nr. 448/2006R</w:t>
      </w:r>
    </w:p>
    <w:p w14:paraId="7D83EC22"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bookmarkStart w:id="4" w:name="_Hlk149310322"/>
      <w:r w:rsidRPr="00971389">
        <w:rPr>
          <w:rFonts w:ascii="Times New Roman" w:eastAsia="Times New Roman" w:hAnsi="Times New Roman" w:cs="Times New Roman"/>
          <w:b/>
          <w:bCs/>
          <w:noProof/>
          <w:lang w:val="ro-RO"/>
        </w:rPr>
        <w:t>Activități desfășurate:</w:t>
      </w:r>
    </w:p>
    <w:bookmarkEnd w:id="4"/>
    <w:p w14:paraId="4906DCF2" w14:textId="77777777" w:rsidR="00971389" w:rsidRPr="00971389" w:rsidRDefault="00971389" w:rsidP="00971389">
      <w:pPr>
        <w:numPr>
          <w:ilvl w:val="0"/>
          <w:numId w:val="97"/>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 xml:space="preserve">Realizarea controalelor tematice conform planului anual primit de la A.N.P.I.S. </w:t>
      </w:r>
    </w:p>
    <w:p w14:paraId="27570EDA" w14:textId="77777777" w:rsidR="00971389" w:rsidRPr="00971389" w:rsidRDefault="00971389" w:rsidP="00971389">
      <w:pPr>
        <w:numPr>
          <w:ilvl w:val="0"/>
          <w:numId w:val="97"/>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Aplicarea sancțiunilor pentru nerespectarea cadrului legal</w:t>
      </w:r>
    </w:p>
    <w:p w14:paraId="51E179FD"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Indicatori stabiliți și realizați:</w:t>
      </w:r>
    </w:p>
    <w:p w14:paraId="5211D2F9" w14:textId="77777777" w:rsidR="00971389" w:rsidRPr="00971389" w:rsidRDefault="00971389" w:rsidP="00971389">
      <w:pPr>
        <w:numPr>
          <w:ilvl w:val="0"/>
          <w:numId w:val="115"/>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Nr. instituțiilor verificate/Nr. institutiilor de verficat conform planului anual primit de la A.N.P.I.S  = 15/15 (</w:t>
      </w:r>
      <w:r w:rsidRPr="00971389">
        <w:rPr>
          <w:rFonts w:ascii="Times New Roman" w:eastAsia="Times New Roman" w:hAnsi="Times New Roman" w:cs="Times New Roman"/>
          <w:i/>
          <w:iCs/>
          <w:noProof/>
          <w:lang w:val="ro-RO"/>
        </w:rPr>
        <w:t>cu 92 măsuri</w:t>
      </w:r>
      <w:r w:rsidRPr="00971389">
        <w:rPr>
          <w:rFonts w:ascii="Times New Roman" w:eastAsia="Times New Roman" w:hAnsi="Times New Roman" w:cs="Times New Roman"/>
          <w:noProof/>
          <w:lang w:val="ro-RO"/>
        </w:rPr>
        <w:t xml:space="preserve">) </w:t>
      </w:r>
    </w:p>
    <w:p w14:paraId="10D78229" w14:textId="77777777" w:rsidR="00971389" w:rsidRPr="00971389" w:rsidRDefault="00971389" w:rsidP="00971389">
      <w:pPr>
        <w:numPr>
          <w:ilvl w:val="0"/>
          <w:numId w:val="115"/>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Nr. sancțiunilor aplicate/Nr. total controale = 0/5.</w:t>
      </w:r>
    </w:p>
    <w:p w14:paraId="36A9215B"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noProof/>
          <w:u w:val="single"/>
          <w:lang w:val="ro-RO"/>
        </w:rPr>
      </w:pPr>
    </w:p>
    <w:p w14:paraId="11717E52"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noProof/>
          <w:u w:val="single"/>
          <w:lang w:val="ro-RO"/>
        </w:rPr>
      </w:pPr>
      <w:bookmarkStart w:id="5" w:name="_Hlk149310141"/>
      <w:r w:rsidRPr="00971389">
        <w:rPr>
          <w:rFonts w:ascii="Times New Roman" w:eastAsia="Times New Roman" w:hAnsi="Times New Roman" w:cs="Times New Roman"/>
          <w:b/>
          <w:bCs/>
          <w:noProof/>
          <w:u w:val="single"/>
          <w:lang w:val="ro-RO"/>
        </w:rPr>
        <w:t>Obiectiv Specific 5</w:t>
      </w:r>
    </w:p>
    <w:bookmarkEnd w:id="5"/>
    <w:p w14:paraId="4A07D699"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Verificarea respectării de către serviciile publice de asistență socială a prevederilor cu privire la monitorizarea modului de creștere și îngrijire a copilului cu părinți plecați la muncă în străinătate și serviciile de care aceștia pot beneficia</w:t>
      </w:r>
    </w:p>
    <w:p w14:paraId="29C07803"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Activități desfășurate:</w:t>
      </w:r>
    </w:p>
    <w:p w14:paraId="57C8C90E" w14:textId="77777777" w:rsidR="00971389" w:rsidRPr="00971389" w:rsidRDefault="00971389" w:rsidP="00971389">
      <w:pPr>
        <w:numPr>
          <w:ilvl w:val="0"/>
          <w:numId w:val="98"/>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Verificarea respectării de către serviciile publice de asistență socială a prevederilor Anexei 1 din HG 691/2015</w:t>
      </w:r>
    </w:p>
    <w:p w14:paraId="4CD6003E" w14:textId="77777777" w:rsidR="00971389" w:rsidRPr="00971389" w:rsidRDefault="00971389" w:rsidP="00971389">
      <w:pPr>
        <w:numPr>
          <w:ilvl w:val="0"/>
          <w:numId w:val="98"/>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Aplicarea sancţiunilor pentru nerespectarea cadrului legal</w:t>
      </w:r>
    </w:p>
    <w:p w14:paraId="48D4226A"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Indicatori stabiliți și realizați:</w:t>
      </w:r>
    </w:p>
    <w:p w14:paraId="0D3918D3" w14:textId="77777777" w:rsidR="00971389" w:rsidRPr="00971389" w:rsidRDefault="00971389" w:rsidP="00971389">
      <w:pPr>
        <w:numPr>
          <w:ilvl w:val="0"/>
          <w:numId w:val="116"/>
        </w:numPr>
        <w:suppressAutoHyphens/>
        <w:spacing w:after="0" w:line="240" w:lineRule="auto"/>
        <w:ind w:right="-17" w:hanging="711"/>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Nr. controale efectuate/Nr. controale planificate prin planul de control anual = 0/0</w:t>
      </w:r>
    </w:p>
    <w:p w14:paraId="627A01BC" w14:textId="77777777" w:rsidR="00971389" w:rsidRPr="00971389" w:rsidRDefault="00971389" w:rsidP="00971389">
      <w:pPr>
        <w:numPr>
          <w:ilvl w:val="0"/>
          <w:numId w:val="116"/>
        </w:numPr>
        <w:suppressAutoHyphens/>
        <w:spacing w:after="0" w:line="240" w:lineRule="auto"/>
        <w:ind w:right="-17" w:hanging="711"/>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Nr. sancţiunilor aplicate/Nr. total de controale = 0/0</w:t>
      </w:r>
    </w:p>
    <w:p w14:paraId="7DA17424"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noProof/>
          <w:u w:val="single"/>
          <w:lang w:val="ro-RO"/>
        </w:rPr>
      </w:pPr>
    </w:p>
    <w:p w14:paraId="35F18A08"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noProof/>
          <w:u w:val="single"/>
          <w:lang w:val="ro-RO"/>
        </w:rPr>
      </w:pPr>
      <w:r w:rsidRPr="00971389">
        <w:rPr>
          <w:rFonts w:ascii="Times New Roman" w:eastAsia="Times New Roman" w:hAnsi="Times New Roman" w:cs="Times New Roman"/>
          <w:b/>
          <w:bCs/>
          <w:noProof/>
          <w:u w:val="single"/>
          <w:lang w:val="ro-RO"/>
        </w:rPr>
        <w:t>Obiectiv Specific 6</w:t>
      </w:r>
    </w:p>
    <w:p w14:paraId="0E491F9D"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Verificarea calității serviciilor sociale rezidențiale destinate persoanelor vârstnice</w:t>
      </w:r>
    </w:p>
    <w:p w14:paraId="264E812F"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Activițăți desfășurate:</w:t>
      </w:r>
    </w:p>
    <w:p w14:paraId="2CBEB5ED" w14:textId="77777777" w:rsidR="00971389" w:rsidRPr="00971389" w:rsidRDefault="00971389" w:rsidP="00971389">
      <w:pPr>
        <w:numPr>
          <w:ilvl w:val="0"/>
          <w:numId w:val="99"/>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Verificarea respectării SMC în centrele de îngrijire și asistență pentru persoanele vârstnice care dețin licență de funcționare</w:t>
      </w:r>
    </w:p>
    <w:p w14:paraId="2B561460" w14:textId="77777777" w:rsidR="00971389" w:rsidRPr="00971389" w:rsidRDefault="00971389" w:rsidP="00971389">
      <w:pPr>
        <w:numPr>
          <w:ilvl w:val="0"/>
          <w:numId w:val="99"/>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Aplicarea sancţiunilor pentru nerespectarea cadrului legal</w:t>
      </w:r>
    </w:p>
    <w:p w14:paraId="20586119"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Indicatori stabiliți și realizați:</w:t>
      </w:r>
    </w:p>
    <w:p w14:paraId="7991B4BA" w14:textId="77777777" w:rsidR="00971389" w:rsidRPr="00971389" w:rsidRDefault="00971389" w:rsidP="00971389">
      <w:pPr>
        <w:numPr>
          <w:ilvl w:val="0"/>
          <w:numId w:val="101"/>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Nr. controale efectuate/Nr. controale planificate prin planul de control anual = 6/6 (cu 22 de măsuri)</w:t>
      </w:r>
    </w:p>
    <w:p w14:paraId="65CF29B2" w14:textId="77777777" w:rsidR="00971389" w:rsidRPr="00971389" w:rsidRDefault="00971389" w:rsidP="00971389">
      <w:pPr>
        <w:numPr>
          <w:ilvl w:val="0"/>
          <w:numId w:val="101"/>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Nr. sancţiunilor aplicate/Nr. total de controale = 0/0</w:t>
      </w:r>
    </w:p>
    <w:p w14:paraId="577F81AE"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noProof/>
          <w:u w:val="single"/>
          <w:lang w:val="ro-RO"/>
        </w:rPr>
      </w:pPr>
    </w:p>
    <w:p w14:paraId="519EDF41"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u w:val="single"/>
          <w:lang w:val="ro-RO"/>
        </w:rPr>
      </w:pPr>
      <w:r w:rsidRPr="00971389">
        <w:rPr>
          <w:rFonts w:ascii="Times New Roman" w:eastAsia="Times New Roman" w:hAnsi="Times New Roman" w:cs="Times New Roman"/>
          <w:b/>
          <w:bCs/>
          <w:noProof/>
          <w:u w:val="single"/>
          <w:lang w:val="ro-RO"/>
        </w:rPr>
        <w:t>Obiectiv Specific 7</w:t>
      </w:r>
    </w:p>
    <w:p w14:paraId="56E7A1CB"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 xml:space="preserve">Verificarea respectării drepturilor copiilor și tinerilor pentru care s-a stabilit o măsură de protecție socială, în ceea ce privește acordarea indemnizației lunare potrivit prevederilor Legii nr. 272/2004 </w:t>
      </w:r>
    </w:p>
    <w:p w14:paraId="0F36D924"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Activițăți desfășurate:</w:t>
      </w:r>
    </w:p>
    <w:p w14:paraId="4634FF3D" w14:textId="77777777" w:rsidR="00971389" w:rsidRPr="00971389" w:rsidRDefault="00971389" w:rsidP="00971389">
      <w:pPr>
        <w:numPr>
          <w:ilvl w:val="0"/>
          <w:numId w:val="100"/>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 xml:space="preserve">Verificarea respectării prevederilor art. 128  și 129 din Legea nr. 272/2004 </w:t>
      </w:r>
    </w:p>
    <w:p w14:paraId="7A3093BC" w14:textId="77777777" w:rsidR="00971389" w:rsidRPr="00971389" w:rsidRDefault="00971389" w:rsidP="00971389">
      <w:pPr>
        <w:numPr>
          <w:ilvl w:val="0"/>
          <w:numId w:val="100"/>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Aplicarea sancţiunilor pentru nerespectarea cadrului legal</w:t>
      </w:r>
    </w:p>
    <w:p w14:paraId="34A08590"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Indicatori stabiliți și realizați:</w:t>
      </w:r>
    </w:p>
    <w:p w14:paraId="0D30BF4E" w14:textId="77777777" w:rsidR="00971389" w:rsidRPr="00971389" w:rsidRDefault="00971389" w:rsidP="00971389">
      <w:pPr>
        <w:numPr>
          <w:ilvl w:val="0"/>
          <w:numId w:val="102"/>
        </w:numPr>
        <w:tabs>
          <w:tab w:val="right" w:pos="2160"/>
        </w:tabs>
        <w:suppressAutoHyphens/>
        <w:spacing w:after="0" w:line="240" w:lineRule="auto"/>
        <w:ind w:left="1800" w:right="-17" w:firstLine="0"/>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Nr. controale efectuate/Nr. controale planificate prin planul de control anual = 0/0</w:t>
      </w:r>
    </w:p>
    <w:p w14:paraId="2227CC95" w14:textId="77777777" w:rsidR="00971389" w:rsidRPr="00971389" w:rsidRDefault="00971389" w:rsidP="00971389">
      <w:pPr>
        <w:numPr>
          <w:ilvl w:val="0"/>
          <w:numId w:val="102"/>
        </w:numPr>
        <w:tabs>
          <w:tab w:val="right" w:pos="2160"/>
        </w:tabs>
        <w:suppressAutoHyphens/>
        <w:spacing w:after="0" w:line="240" w:lineRule="auto"/>
        <w:ind w:left="1800" w:right="-17" w:firstLine="0"/>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Nr. sancţiunilor aplicate/Nr. total de controale = 0/0</w:t>
      </w:r>
    </w:p>
    <w:p w14:paraId="6BE04146"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noProof/>
          <w:u w:val="single"/>
          <w:lang w:val="ro-RO"/>
        </w:rPr>
      </w:pPr>
    </w:p>
    <w:p w14:paraId="15350FC5"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u w:val="single"/>
          <w:lang w:val="ro-RO"/>
        </w:rPr>
      </w:pPr>
      <w:r w:rsidRPr="00971389">
        <w:rPr>
          <w:rFonts w:ascii="Times New Roman" w:eastAsia="Times New Roman" w:hAnsi="Times New Roman" w:cs="Times New Roman"/>
          <w:b/>
          <w:bCs/>
          <w:noProof/>
          <w:u w:val="single"/>
          <w:lang w:val="ro-RO"/>
        </w:rPr>
        <w:t>Obiectiv Specific 8</w:t>
      </w:r>
    </w:p>
    <w:p w14:paraId="2FAABD6D"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Verificarea cererilor privind acordarea  ajutoarelor de urgență conform Legii 416/2001</w:t>
      </w:r>
    </w:p>
    <w:p w14:paraId="4431D5AA"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Activițăți desfășurate:</w:t>
      </w:r>
    </w:p>
    <w:p w14:paraId="46DEB725" w14:textId="77777777" w:rsidR="00971389" w:rsidRPr="00971389" w:rsidRDefault="00971389" w:rsidP="00971389">
      <w:pPr>
        <w:numPr>
          <w:ilvl w:val="0"/>
          <w:numId w:val="103"/>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 xml:space="preserve">Verificarea respectării prevederilor art. 27^1, alin. 1 și 2 din Legea 416/2001 </w:t>
      </w:r>
    </w:p>
    <w:p w14:paraId="6924DEDB" w14:textId="77777777" w:rsidR="00971389" w:rsidRPr="00971389" w:rsidRDefault="00971389" w:rsidP="00971389">
      <w:pPr>
        <w:numPr>
          <w:ilvl w:val="0"/>
          <w:numId w:val="103"/>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Întocmirea anchetei sociale la domiciliul solicitantului, avizare primar, avizare prefect, transmitere către MMSS</w:t>
      </w:r>
    </w:p>
    <w:p w14:paraId="46865E49"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Indicatori stabiliți și realizați:</w:t>
      </w:r>
    </w:p>
    <w:p w14:paraId="2BDBF17C" w14:textId="77777777" w:rsidR="00971389" w:rsidRPr="00971389" w:rsidRDefault="00971389" w:rsidP="00971389">
      <w:pPr>
        <w:numPr>
          <w:ilvl w:val="0"/>
          <w:numId w:val="104"/>
        </w:numPr>
        <w:tabs>
          <w:tab w:val="right" w:pos="234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Nr.  ajutoare de urgență acordate = 8</w:t>
      </w:r>
    </w:p>
    <w:p w14:paraId="2FCBE928" w14:textId="77777777" w:rsidR="00971389" w:rsidRPr="00971389" w:rsidRDefault="00971389" w:rsidP="00971389">
      <w:pPr>
        <w:numPr>
          <w:ilvl w:val="0"/>
          <w:numId w:val="104"/>
        </w:numPr>
        <w:tabs>
          <w:tab w:val="right" w:pos="234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Nr. propuneri de ajutoare de urgență trimise la M.M.S.S. spre aprobare/Nr. de solicitări de ajutoare de urgentă înregistrate în agenție = 8/10</w:t>
      </w:r>
    </w:p>
    <w:p w14:paraId="3CBC6578"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noProof/>
          <w:u w:val="single"/>
          <w:lang w:val="ro-RO"/>
        </w:rPr>
      </w:pPr>
    </w:p>
    <w:p w14:paraId="228D8071"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noProof/>
          <w:u w:val="single"/>
          <w:lang w:val="ro-RO"/>
        </w:rPr>
      </w:pPr>
      <w:r w:rsidRPr="00971389">
        <w:rPr>
          <w:rFonts w:ascii="Times New Roman" w:eastAsia="Times New Roman" w:hAnsi="Times New Roman" w:cs="Times New Roman"/>
          <w:b/>
          <w:bCs/>
          <w:noProof/>
          <w:u w:val="single"/>
          <w:lang w:val="ro-RO"/>
        </w:rPr>
        <w:t>Obiectiv Specific 9</w:t>
      </w:r>
    </w:p>
    <w:p w14:paraId="29852C58"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Evaluarea în teren a serviciilor sociale la solicitarea MMSS privind oportunitatea acordării finanțării prin programul de interes</w:t>
      </w:r>
    </w:p>
    <w:p w14:paraId="7502F5C5"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lastRenderedPageBreak/>
        <w:t>Activități desfășurate:</w:t>
      </w:r>
    </w:p>
    <w:p w14:paraId="0D9B838D" w14:textId="77777777" w:rsidR="00971389" w:rsidRPr="00971389" w:rsidRDefault="00971389" w:rsidP="00971389">
      <w:pPr>
        <w:numPr>
          <w:ilvl w:val="0"/>
          <w:numId w:val="117"/>
        </w:numPr>
        <w:tabs>
          <w:tab w:val="right" w:pos="1710"/>
        </w:tabs>
        <w:suppressAutoHyphens/>
        <w:spacing w:after="0" w:line="240" w:lineRule="auto"/>
        <w:ind w:left="1710" w:right="-17" w:firstLine="0"/>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Verificarea respectării prevederilor Ordinului 799/2022 si HG 435/2022, respectarea SMC din domeniul, respectiv întocmirea:</w:t>
      </w:r>
    </w:p>
    <w:p w14:paraId="22126ACD" w14:textId="77777777" w:rsidR="00971389" w:rsidRPr="00971389" w:rsidRDefault="00971389" w:rsidP="00971389">
      <w:pPr>
        <w:tabs>
          <w:tab w:val="right" w:pos="10490"/>
        </w:tabs>
        <w:spacing w:after="0" w:line="240" w:lineRule="auto"/>
        <w:ind w:right="-17" w:firstLine="729"/>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 xml:space="preserve">-  rapoartelor de evaluare a serviciilor sociale în teren pentru acordarea PIN, </w:t>
      </w:r>
    </w:p>
    <w:p w14:paraId="37980540" w14:textId="77777777" w:rsidR="00971389" w:rsidRPr="00971389" w:rsidRDefault="00971389" w:rsidP="00971389">
      <w:pPr>
        <w:tabs>
          <w:tab w:val="right" w:pos="10490"/>
        </w:tabs>
        <w:spacing w:after="0" w:line="240" w:lineRule="auto"/>
        <w:ind w:right="-17" w:firstLine="729"/>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 xml:space="preserve">- rapoartelor lunare privind acordarea serviciilor sociale în cadrul PIN privind respectarea SMC de către serviciile sociale </w:t>
      </w:r>
    </w:p>
    <w:p w14:paraId="5E0E4CBA"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Indicatori stabiliți și realizați:</w:t>
      </w:r>
    </w:p>
    <w:p w14:paraId="65A26BA9"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i/>
          <w:iCs/>
          <w:noProof/>
          <w:lang w:val="ro-RO"/>
        </w:rPr>
      </w:pPr>
      <w:r w:rsidRPr="00971389">
        <w:rPr>
          <w:rFonts w:ascii="Times New Roman" w:eastAsia="Times New Roman" w:hAnsi="Times New Roman" w:cs="Times New Roman"/>
          <w:noProof/>
          <w:lang w:val="ro-RO"/>
        </w:rPr>
        <w:t xml:space="preserve">Nr. propuneri de finanțări prin PIN/Nr. de solicitări de acordare a finanțării PIN = 3/3 </w:t>
      </w:r>
      <w:r w:rsidRPr="00971389">
        <w:rPr>
          <w:rFonts w:ascii="Times New Roman" w:eastAsia="Times New Roman" w:hAnsi="Times New Roman" w:cs="Times New Roman"/>
          <w:i/>
          <w:iCs/>
          <w:noProof/>
          <w:lang w:val="ro-RO"/>
        </w:rPr>
        <w:t>și în derulare încă 3 finanțări din anul 2022</w:t>
      </w:r>
    </w:p>
    <w:p w14:paraId="23092869"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noProof/>
          <w:u w:val="single"/>
          <w:lang w:val="ro-RO"/>
        </w:rPr>
      </w:pPr>
    </w:p>
    <w:p w14:paraId="315FFAD8" w14:textId="77777777" w:rsidR="00971389" w:rsidRPr="00971389" w:rsidRDefault="00971389" w:rsidP="00971389">
      <w:pPr>
        <w:spacing w:after="0" w:line="240" w:lineRule="auto"/>
        <w:ind w:right="-17"/>
        <w:rPr>
          <w:rFonts w:ascii="Times New Roman" w:hAnsi="Times New Roman" w:cs="Times New Roman"/>
          <w:noProof/>
          <w:lang w:val="ro-RO"/>
        </w:rPr>
      </w:pPr>
      <w:r w:rsidRPr="00971389">
        <w:rPr>
          <w:rFonts w:ascii="Times New Roman" w:eastAsia="Times New Roman" w:hAnsi="Times New Roman" w:cs="Times New Roman"/>
          <w:b/>
          <w:bCs/>
          <w:noProof/>
          <w:lang w:val="ro-RO"/>
        </w:rPr>
        <w:t xml:space="preserve">OBIECTIV  GENERAL 3 - </w:t>
      </w:r>
      <w:r w:rsidRPr="00971389">
        <w:rPr>
          <w:rFonts w:ascii="Times New Roman" w:eastAsia="Times New Roman" w:hAnsi="Times New Roman" w:cs="Times New Roman"/>
          <w:b/>
          <w:bCs/>
          <w:caps/>
          <w:noProof/>
          <w:lang w:val="ro-RO"/>
        </w:rPr>
        <w:t>Asigurarea derulĂrii în bune condiȚii a activităȚii instituȚiei prin gestionarea eficientă a resurselor financiare, umane Și informaȚionale</w:t>
      </w:r>
    </w:p>
    <w:p w14:paraId="4A26FADF" w14:textId="77777777" w:rsidR="00971389" w:rsidRPr="00971389" w:rsidRDefault="00971389" w:rsidP="00971389">
      <w:pPr>
        <w:tabs>
          <w:tab w:val="right" w:pos="10490"/>
        </w:tabs>
        <w:spacing w:after="0" w:line="240" w:lineRule="auto"/>
        <w:ind w:right="-17"/>
        <w:rPr>
          <w:rFonts w:ascii="Times New Roman" w:hAnsi="Times New Roman" w:cs="Times New Roman"/>
          <w:noProof/>
          <w:lang w:val="ro-RO"/>
        </w:rPr>
      </w:pPr>
      <w:r w:rsidRPr="00971389">
        <w:rPr>
          <w:rFonts w:ascii="Times New Roman" w:eastAsia="Times New Roman" w:hAnsi="Times New Roman" w:cs="Times New Roman"/>
          <w:b/>
          <w:bCs/>
          <w:noProof/>
          <w:lang w:val="ro-RO"/>
        </w:rPr>
        <w:t>Obiectiv Specific 1 -</w:t>
      </w:r>
      <w:r w:rsidRPr="00971389">
        <w:rPr>
          <w:rFonts w:ascii="Times New Roman" w:hAnsi="Times New Roman" w:cs="Times New Roman"/>
          <w:noProof/>
          <w:lang w:val="ro-RO"/>
        </w:rPr>
        <w:t xml:space="preserve"> </w:t>
      </w:r>
      <w:r w:rsidRPr="00971389">
        <w:rPr>
          <w:rFonts w:ascii="Times New Roman" w:eastAsia="Times New Roman" w:hAnsi="Times New Roman" w:cs="Times New Roman"/>
          <w:b/>
          <w:bCs/>
          <w:noProof/>
          <w:lang w:val="ro-RO"/>
        </w:rPr>
        <w:t>Asigurarea administrării bugetului propriu/</w:t>
      </w:r>
      <w:bookmarkStart w:id="6" w:name="_Hlk126070064"/>
      <w:r w:rsidRPr="00971389">
        <w:rPr>
          <w:rFonts w:ascii="Times New Roman" w:eastAsia="Times New Roman" w:hAnsi="Times New Roman" w:cs="Times New Roman"/>
          <w:b/>
          <w:bCs/>
          <w:noProof/>
          <w:lang w:val="ro-RO"/>
        </w:rPr>
        <w:t>bugetului de asistență socială</w:t>
      </w:r>
      <w:bookmarkEnd w:id="6"/>
      <w:r w:rsidRPr="00971389">
        <w:rPr>
          <w:rFonts w:ascii="Times New Roman" w:eastAsia="Times New Roman" w:hAnsi="Times New Roman" w:cs="Times New Roman"/>
          <w:b/>
          <w:bCs/>
          <w:noProof/>
          <w:lang w:val="ro-RO"/>
        </w:rPr>
        <w:t xml:space="preserve">  în mod economic, eficient și eficace </w:t>
      </w:r>
    </w:p>
    <w:p w14:paraId="54732503" w14:textId="77777777" w:rsidR="00971389" w:rsidRPr="00971389" w:rsidRDefault="00971389" w:rsidP="00971389">
      <w:pPr>
        <w:tabs>
          <w:tab w:val="right" w:pos="10490"/>
        </w:tabs>
        <w:spacing w:after="0" w:line="240" w:lineRule="auto"/>
        <w:ind w:right="-17"/>
        <w:rPr>
          <w:rFonts w:ascii="Times New Roman" w:hAnsi="Times New Roman" w:cs="Times New Roman"/>
          <w:b/>
          <w:bCs/>
          <w:noProof/>
          <w:lang w:val="ro-RO"/>
        </w:rPr>
      </w:pPr>
      <w:r w:rsidRPr="00971389">
        <w:rPr>
          <w:rFonts w:ascii="Times New Roman" w:hAnsi="Times New Roman" w:cs="Times New Roman"/>
          <w:b/>
          <w:bCs/>
          <w:noProof/>
          <w:lang w:val="ro-RO"/>
        </w:rPr>
        <w:t>Activițăți desfășurate:</w:t>
      </w:r>
    </w:p>
    <w:p w14:paraId="605FC26C" w14:textId="77777777" w:rsidR="00971389" w:rsidRPr="00971389" w:rsidRDefault="00971389" w:rsidP="00971389">
      <w:pPr>
        <w:numPr>
          <w:ilvl w:val="2"/>
          <w:numId w:val="105"/>
        </w:numPr>
        <w:tabs>
          <w:tab w:val="right" w:pos="2430"/>
        </w:tabs>
        <w:suppressAutoHyphens/>
        <w:spacing w:after="0" w:line="240" w:lineRule="auto"/>
        <w:ind w:right="-17"/>
        <w:jc w:val="both"/>
        <w:rPr>
          <w:rFonts w:ascii="Times New Roman" w:hAnsi="Times New Roman" w:cs="Times New Roman"/>
          <w:noProof/>
          <w:lang w:val="ro-RO"/>
        </w:rPr>
      </w:pPr>
      <w:r w:rsidRPr="00971389">
        <w:rPr>
          <w:rFonts w:ascii="Times New Roman" w:hAnsi="Times New Roman" w:cs="Times New Roman"/>
          <w:noProof/>
          <w:lang w:val="ro-RO"/>
        </w:rPr>
        <w:t xml:space="preserve">Organizarea și desfășurarea activității financiar-contabile în conformitate cu dispozițiile legale </w:t>
      </w:r>
    </w:p>
    <w:p w14:paraId="54B29D5F" w14:textId="77777777" w:rsidR="00971389" w:rsidRPr="00971389" w:rsidRDefault="00971389" w:rsidP="00971389">
      <w:pPr>
        <w:numPr>
          <w:ilvl w:val="2"/>
          <w:numId w:val="105"/>
        </w:numPr>
        <w:tabs>
          <w:tab w:val="right" w:pos="2430"/>
        </w:tabs>
        <w:suppressAutoHyphens/>
        <w:spacing w:after="0" w:line="240" w:lineRule="auto"/>
        <w:ind w:right="-17"/>
        <w:jc w:val="both"/>
        <w:rPr>
          <w:rFonts w:ascii="Times New Roman" w:hAnsi="Times New Roman" w:cs="Times New Roman"/>
          <w:noProof/>
          <w:lang w:val="ro-RO"/>
        </w:rPr>
      </w:pPr>
      <w:r w:rsidRPr="00971389">
        <w:rPr>
          <w:rFonts w:ascii="Times New Roman" w:hAnsi="Times New Roman" w:cs="Times New Roman"/>
          <w:noProof/>
          <w:lang w:val="ro-RO"/>
        </w:rPr>
        <w:t>Optimizarea modului de utilizare a fondurilor alocate pentru plăți - beneficii sociale și  programe de  servicii sociale</w:t>
      </w:r>
    </w:p>
    <w:p w14:paraId="634C342E" w14:textId="77777777" w:rsidR="00971389" w:rsidRPr="00971389" w:rsidRDefault="00971389" w:rsidP="00971389">
      <w:pPr>
        <w:numPr>
          <w:ilvl w:val="2"/>
          <w:numId w:val="105"/>
        </w:numPr>
        <w:tabs>
          <w:tab w:val="right" w:pos="2430"/>
        </w:tabs>
        <w:suppressAutoHyphens/>
        <w:spacing w:after="0" w:line="240" w:lineRule="auto"/>
        <w:ind w:right="-17"/>
        <w:jc w:val="both"/>
        <w:rPr>
          <w:rFonts w:ascii="Times New Roman" w:hAnsi="Times New Roman" w:cs="Times New Roman"/>
          <w:noProof/>
          <w:lang w:val="ro-RO"/>
        </w:rPr>
      </w:pPr>
      <w:r w:rsidRPr="00971389">
        <w:rPr>
          <w:rFonts w:ascii="Times New Roman" w:hAnsi="Times New Roman" w:cs="Times New Roman"/>
          <w:noProof/>
          <w:lang w:val="ro-RO"/>
        </w:rPr>
        <w:t xml:space="preserve">Gestionarea bunurilor imobile aflate în patrimoniu </w:t>
      </w:r>
    </w:p>
    <w:p w14:paraId="7D7AAD69" w14:textId="77777777" w:rsidR="00971389" w:rsidRPr="00971389" w:rsidRDefault="00971389" w:rsidP="00971389">
      <w:pPr>
        <w:numPr>
          <w:ilvl w:val="2"/>
          <w:numId w:val="105"/>
        </w:numPr>
        <w:tabs>
          <w:tab w:val="right" w:pos="2430"/>
        </w:tabs>
        <w:suppressAutoHyphens/>
        <w:spacing w:after="0" w:line="240" w:lineRule="auto"/>
        <w:ind w:right="-17"/>
        <w:jc w:val="both"/>
        <w:rPr>
          <w:rFonts w:ascii="Times New Roman" w:hAnsi="Times New Roman" w:cs="Times New Roman"/>
          <w:noProof/>
          <w:lang w:val="ro-RO"/>
        </w:rPr>
      </w:pPr>
      <w:r w:rsidRPr="00971389">
        <w:rPr>
          <w:rFonts w:ascii="Times New Roman" w:hAnsi="Times New Roman" w:cs="Times New Roman"/>
          <w:noProof/>
          <w:lang w:val="ro-RO"/>
        </w:rPr>
        <w:t>Elaborarea programului de achiziții</w:t>
      </w:r>
    </w:p>
    <w:p w14:paraId="665B9A24"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Indicatori stabiliți și realizați:</w:t>
      </w:r>
    </w:p>
    <w:p w14:paraId="633540CD" w14:textId="77777777" w:rsidR="00971389" w:rsidRPr="00971389" w:rsidRDefault="00971389" w:rsidP="00971389">
      <w:pPr>
        <w:numPr>
          <w:ilvl w:val="0"/>
          <w:numId w:val="106"/>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Credite acordate buget propriu/Credite solicitate = 2.303.498 lei/ 2.303.498 lei</w:t>
      </w:r>
    </w:p>
    <w:p w14:paraId="0D03DDA1" w14:textId="77777777" w:rsidR="00971389" w:rsidRPr="00971389" w:rsidRDefault="00971389" w:rsidP="00971389">
      <w:pPr>
        <w:numPr>
          <w:ilvl w:val="0"/>
          <w:numId w:val="106"/>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Plăţi efectuate buget propriu /Total sume alocate = 2.295.229 lei/ 2.303.498 lei</w:t>
      </w:r>
    </w:p>
    <w:p w14:paraId="685A2534" w14:textId="77777777" w:rsidR="00971389" w:rsidRPr="00971389" w:rsidRDefault="00971389" w:rsidP="00971389">
      <w:pPr>
        <w:numPr>
          <w:ilvl w:val="0"/>
          <w:numId w:val="106"/>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Nr. vize CFP aplicate buget propriu = 988</w:t>
      </w:r>
    </w:p>
    <w:p w14:paraId="6552332D" w14:textId="77777777" w:rsidR="00971389" w:rsidRPr="00971389" w:rsidRDefault="00971389" w:rsidP="00971389">
      <w:pPr>
        <w:numPr>
          <w:ilvl w:val="0"/>
          <w:numId w:val="106"/>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Nr. vize CFP aplicate buget asistență socială = 1.891</w:t>
      </w:r>
    </w:p>
    <w:p w14:paraId="1D8225C8" w14:textId="77777777" w:rsidR="00971389" w:rsidRPr="00971389" w:rsidRDefault="00971389" w:rsidP="00971389">
      <w:pPr>
        <w:numPr>
          <w:ilvl w:val="0"/>
          <w:numId w:val="106"/>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 xml:space="preserve">Nr. vize de legalitate aplicate buget asistență socială = 1.891 </w:t>
      </w:r>
    </w:p>
    <w:p w14:paraId="24F03ABB" w14:textId="77777777" w:rsidR="00971389" w:rsidRPr="00971389" w:rsidRDefault="00971389" w:rsidP="00971389">
      <w:pPr>
        <w:numPr>
          <w:ilvl w:val="0"/>
          <w:numId w:val="106"/>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Credite acordate buget asistență socială/Credite solicitate = 195.948.165 lei/195.948.165 lei</w:t>
      </w:r>
    </w:p>
    <w:p w14:paraId="2F09DFF1" w14:textId="77777777" w:rsidR="00971389" w:rsidRPr="00971389" w:rsidRDefault="00971389" w:rsidP="00971389">
      <w:pPr>
        <w:numPr>
          <w:ilvl w:val="0"/>
          <w:numId w:val="106"/>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Plăţi efectuate buget asistență socială/Total sume alocate = 195.873.909 lei/ 195.948.165 lei</w:t>
      </w:r>
    </w:p>
    <w:p w14:paraId="28E0E962" w14:textId="77777777" w:rsidR="00971389" w:rsidRPr="00971389" w:rsidRDefault="00971389" w:rsidP="00971389">
      <w:pPr>
        <w:numPr>
          <w:ilvl w:val="0"/>
          <w:numId w:val="106"/>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Valoarea prejudiciilor rezultate din inventarierea patrimoniului/Valoarea totală a patrimoniului = 0</w:t>
      </w:r>
    </w:p>
    <w:p w14:paraId="57661D5B" w14:textId="77777777" w:rsidR="00971389" w:rsidRPr="00971389" w:rsidRDefault="00971389" w:rsidP="00971389">
      <w:pPr>
        <w:numPr>
          <w:ilvl w:val="0"/>
          <w:numId w:val="106"/>
        </w:numPr>
        <w:tabs>
          <w:tab w:val="right" w:pos="2430"/>
        </w:tabs>
        <w:suppressAutoHyphens/>
        <w:spacing w:after="0" w:line="240" w:lineRule="auto"/>
        <w:ind w:right="-17"/>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Nr. achizitii conforme cu prevederile legislative desfășurate/Nr. total de achizitii efectuate = 116/116</w:t>
      </w:r>
    </w:p>
    <w:p w14:paraId="03811437"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p>
    <w:p w14:paraId="09F12187" w14:textId="77777777" w:rsidR="00971389" w:rsidRPr="00971389" w:rsidRDefault="00971389" w:rsidP="00971389">
      <w:pPr>
        <w:tabs>
          <w:tab w:val="right" w:pos="10490"/>
        </w:tabs>
        <w:spacing w:after="0" w:line="240" w:lineRule="auto"/>
        <w:ind w:right="-17"/>
        <w:rPr>
          <w:rFonts w:ascii="Times New Roman" w:hAnsi="Times New Roman" w:cs="Times New Roman"/>
          <w:noProof/>
          <w:lang w:val="ro-RO"/>
        </w:rPr>
      </w:pPr>
      <w:r w:rsidRPr="00971389">
        <w:rPr>
          <w:rFonts w:ascii="Times New Roman" w:eastAsia="Times New Roman" w:hAnsi="Times New Roman" w:cs="Times New Roman"/>
          <w:b/>
          <w:bCs/>
          <w:noProof/>
          <w:lang w:val="ro-RO"/>
        </w:rPr>
        <w:t>Obiectiv Specific 2 -</w:t>
      </w:r>
      <w:r w:rsidRPr="00971389">
        <w:rPr>
          <w:rFonts w:ascii="Times New Roman" w:hAnsi="Times New Roman" w:cs="Times New Roman"/>
          <w:noProof/>
          <w:lang w:val="ro-RO"/>
        </w:rPr>
        <w:t xml:space="preserve"> Î</w:t>
      </w:r>
      <w:r w:rsidRPr="00971389">
        <w:rPr>
          <w:rFonts w:ascii="Times New Roman" w:eastAsia="Times New Roman" w:hAnsi="Times New Roman" w:cs="Times New Roman"/>
          <w:b/>
          <w:bCs/>
          <w:noProof/>
          <w:lang w:val="ro-RO"/>
        </w:rPr>
        <w:t xml:space="preserve">mbunătățirea sistemului de control intern managerial care să </w:t>
      </w:r>
      <w:r w:rsidRPr="00971389">
        <w:rPr>
          <w:rFonts w:ascii="Times New Roman" w:eastAsia="Times New Roman" w:hAnsi="Times New Roman" w:cs="Times New Roman"/>
          <w:noProof/>
          <w:lang w:val="ro-RO"/>
        </w:rPr>
        <w:t xml:space="preserve"> </w:t>
      </w:r>
      <w:r w:rsidRPr="00971389">
        <w:rPr>
          <w:rFonts w:ascii="Times New Roman" w:eastAsia="Times New Roman" w:hAnsi="Times New Roman" w:cs="Times New Roman"/>
          <w:b/>
          <w:bCs/>
          <w:noProof/>
          <w:lang w:val="ro-RO"/>
        </w:rPr>
        <w:t xml:space="preserve">conducă la îndeplinirea obiectivelor instituției </w:t>
      </w:r>
    </w:p>
    <w:p w14:paraId="029FFD95" w14:textId="77777777" w:rsidR="00971389" w:rsidRPr="00971389" w:rsidRDefault="00971389" w:rsidP="00971389">
      <w:pPr>
        <w:tabs>
          <w:tab w:val="right" w:pos="10490"/>
        </w:tabs>
        <w:spacing w:after="0" w:line="240" w:lineRule="auto"/>
        <w:ind w:right="-17"/>
        <w:rPr>
          <w:rFonts w:ascii="Times New Roman" w:hAnsi="Times New Roman" w:cs="Times New Roman"/>
          <w:b/>
          <w:bCs/>
          <w:noProof/>
          <w:lang w:val="ro-RO"/>
        </w:rPr>
      </w:pPr>
      <w:r w:rsidRPr="00971389">
        <w:rPr>
          <w:rFonts w:ascii="Times New Roman" w:hAnsi="Times New Roman" w:cs="Times New Roman"/>
          <w:b/>
          <w:bCs/>
          <w:noProof/>
          <w:lang w:val="ro-RO"/>
        </w:rPr>
        <w:t>Activițăți desfășurate:</w:t>
      </w:r>
    </w:p>
    <w:p w14:paraId="4ECFDFD2" w14:textId="77777777" w:rsidR="00971389" w:rsidRPr="00971389" w:rsidRDefault="00971389" w:rsidP="00971389">
      <w:pPr>
        <w:pStyle w:val="Listparagraf"/>
        <w:numPr>
          <w:ilvl w:val="0"/>
          <w:numId w:val="107"/>
        </w:numPr>
        <w:suppressAutoHyphens/>
        <w:spacing w:after="0" w:line="240" w:lineRule="auto"/>
        <w:ind w:right="-17"/>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Evaluarea și controlul implementării SCIM</w:t>
      </w:r>
    </w:p>
    <w:p w14:paraId="17CA58F4" w14:textId="77777777" w:rsidR="00971389" w:rsidRPr="00971389" w:rsidRDefault="00971389" w:rsidP="00971389">
      <w:pPr>
        <w:pStyle w:val="Listparagraf"/>
        <w:numPr>
          <w:ilvl w:val="0"/>
          <w:numId w:val="107"/>
        </w:numPr>
        <w:suppressAutoHyphens/>
        <w:spacing w:after="0" w:line="240" w:lineRule="auto"/>
        <w:ind w:right="-17"/>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Monitorizarea implementării SCIM</w:t>
      </w:r>
    </w:p>
    <w:p w14:paraId="48C35511" w14:textId="77777777" w:rsidR="00971389" w:rsidRPr="00971389" w:rsidRDefault="00971389" w:rsidP="00971389">
      <w:pPr>
        <w:pStyle w:val="Listparagraf"/>
        <w:tabs>
          <w:tab w:val="right" w:pos="2420"/>
        </w:tabs>
        <w:spacing w:after="0" w:line="240" w:lineRule="auto"/>
        <w:ind w:left="1701" w:right="-17"/>
        <w:rPr>
          <w:rFonts w:ascii="Times New Roman" w:eastAsia="Times New Roman" w:hAnsi="Times New Roman" w:cs="Times New Roman"/>
          <w:noProof/>
          <w:lang w:val="ro-RO"/>
        </w:rPr>
      </w:pPr>
      <w:r w:rsidRPr="00971389">
        <w:rPr>
          <w:rFonts w:ascii="Times New Roman" w:eastAsia="Times New Roman" w:hAnsi="Times New Roman" w:cs="Times New Roman"/>
          <w:b/>
          <w:bCs/>
          <w:noProof/>
          <w:lang w:val="ro-RO"/>
        </w:rPr>
        <w:t>Indicatori stabiliți și realizați</w:t>
      </w:r>
      <w:r w:rsidRPr="00971389">
        <w:rPr>
          <w:rFonts w:ascii="Times New Roman" w:eastAsia="Times New Roman" w:hAnsi="Times New Roman" w:cs="Times New Roman"/>
          <w:noProof/>
          <w:lang w:val="ro-RO"/>
        </w:rPr>
        <w:t xml:space="preserve">: </w:t>
      </w:r>
    </w:p>
    <w:p w14:paraId="08A35182" w14:textId="77777777" w:rsidR="00971389" w:rsidRPr="00971389" w:rsidRDefault="00971389" w:rsidP="00971389">
      <w:pPr>
        <w:pStyle w:val="Listparagraf"/>
        <w:numPr>
          <w:ilvl w:val="0"/>
          <w:numId w:val="108"/>
        </w:numPr>
        <w:tabs>
          <w:tab w:val="right" w:pos="2420"/>
        </w:tabs>
        <w:suppressAutoHyphens/>
        <w:spacing w:after="0" w:line="240" w:lineRule="auto"/>
        <w:ind w:right="-17"/>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 xml:space="preserve">Nr. standarde implementate/Nr.total de standarde SCIM = 16/16 </w:t>
      </w:r>
    </w:p>
    <w:p w14:paraId="7C7AA404" w14:textId="77777777" w:rsidR="00971389" w:rsidRPr="00971389" w:rsidRDefault="00971389" w:rsidP="00971389">
      <w:pPr>
        <w:pStyle w:val="Listparagraf"/>
        <w:numPr>
          <w:ilvl w:val="0"/>
          <w:numId w:val="86"/>
        </w:numPr>
        <w:tabs>
          <w:tab w:val="right" w:pos="2420"/>
        </w:tabs>
        <w:suppressAutoHyphens/>
        <w:spacing w:after="0" w:line="240" w:lineRule="auto"/>
        <w:ind w:left="2415" w:right="-17" w:hanging="357"/>
        <w:contextualSpacing w:val="0"/>
        <w:jc w:val="both"/>
        <w:rPr>
          <w:rFonts w:ascii="Times New Roman" w:hAnsi="Times New Roman" w:cs="Times New Roman"/>
          <w:noProof/>
          <w:lang w:val="ro-RO"/>
        </w:rPr>
      </w:pPr>
      <w:bookmarkStart w:id="7" w:name="_Hlk92959492"/>
      <w:r w:rsidRPr="00971389">
        <w:rPr>
          <w:rFonts w:ascii="Times New Roman" w:eastAsia="Times New Roman" w:hAnsi="Times New Roman" w:cs="Times New Roman"/>
          <w:noProof/>
          <w:lang w:val="ro-RO"/>
        </w:rPr>
        <w:t>Nr. deficiente remediate de către AJPIS/Nr. probleme identificate de către audit intern/extern = 0/0</w:t>
      </w:r>
    </w:p>
    <w:p w14:paraId="07F32BB6" w14:textId="77777777" w:rsidR="00971389" w:rsidRPr="00971389" w:rsidRDefault="00971389" w:rsidP="00971389">
      <w:pPr>
        <w:pStyle w:val="Listparagraf"/>
        <w:tabs>
          <w:tab w:val="right" w:pos="2420"/>
        </w:tabs>
        <w:spacing w:after="0" w:line="240" w:lineRule="auto"/>
        <w:ind w:left="2058" w:right="-17" w:hanging="348"/>
        <w:rPr>
          <w:rFonts w:ascii="Times New Roman" w:hAnsi="Times New Roman" w:cs="Times New Roman"/>
          <w:noProof/>
          <w:lang w:val="ro-RO"/>
        </w:rPr>
      </w:pPr>
      <w:r w:rsidRPr="00971389">
        <w:rPr>
          <w:rFonts w:ascii="Times New Roman" w:hAnsi="Times New Roman" w:cs="Times New Roman"/>
          <w:noProof/>
          <w:lang w:val="ro-RO"/>
        </w:rPr>
        <w:t>Comisia de monitorizare s-a întrunit în 5 ședințe.</w:t>
      </w:r>
    </w:p>
    <w:bookmarkEnd w:id="7"/>
    <w:p w14:paraId="16E09B25"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p>
    <w:p w14:paraId="41AC8C7E" w14:textId="77777777" w:rsidR="00971389" w:rsidRPr="00971389" w:rsidRDefault="00971389" w:rsidP="00971389">
      <w:pPr>
        <w:tabs>
          <w:tab w:val="right" w:pos="10490"/>
        </w:tabs>
        <w:spacing w:after="0" w:line="240" w:lineRule="auto"/>
        <w:ind w:right="-17"/>
        <w:rPr>
          <w:rFonts w:ascii="Times New Roman" w:hAnsi="Times New Roman" w:cs="Times New Roman"/>
          <w:noProof/>
          <w:lang w:val="ro-RO"/>
        </w:rPr>
      </w:pPr>
      <w:r w:rsidRPr="00971389">
        <w:rPr>
          <w:rFonts w:ascii="Times New Roman" w:eastAsia="Times New Roman" w:hAnsi="Times New Roman" w:cs="Times New Roman"/>
          <w:b/>
          <w:bCs/>
          <w:noProof/>
          <w:lang w:val="ro-RO"/>
        </w:rPr>
        <w:t xml:space="preserve">Obiectiv Specific 3 - Dezvoltarea sistemelor de comunicare cu beneficiarii și îmbunătățirea imaginii instituției </w:t>
      </w:r>
    </w:p>
    <w:p w14:paraId="1396A481" w14:textId="77777777" w:rsidR="00971389" w:rsidRPr="00971389" w:rsidRDefault="00971389" w:rsidP="00971389">
      <w:pPr>
        <w:tabs>
          <w:tab w:val="right" w:pos="10490"/>
        </w:tabs>
        <w:spacing w:after="0" w:line="240" w:lineRule="auto"/>
        <w:ind w:right="-17"/>
        <w:rPr>
          <w:rFonts w:ascii="Times New Roman" w:hAnsi="Times New Roman" w:cs="Times New Roman"/>
          <w:b/>
          <w:bCs/>
          <w:noProof/>
          <w:lang w:val="ro-RO"/>
        </w:rPr>
      </w:pPr>
      <w:r w:rsidRPr="00971389">
        <w:rPr>
          <w:rFonts w:ascii="Times New Roman" w:hAnsi="Times New Roman" w:cs="Times New Roman"/>
          <w:b/>
          <w:bCs/>
          <w:noProof/>
          <w:lang w:val="ro-RO"/>
        </w:rPr>
        <w:t>Activițăți desfășurate:</w:t>
      </w:r>
    </w:p>
    <w:p w14:paraId="15319D77" w14:textId="77777777" w:rsidR="00971389" w:rsidRPr="00971389" w:rsidRDefault="00971389" w:rsidP="00971389">
      <w:pPr>
        <w:pStyle w:val="Listparagraf"/>
        <w:numPr>
          <w:ilvl w:val="0"/>
          <w:numId w:val="109"/>
        </w:numPr>
        <w:tabs>
          <w:tab w:val="right" w:pos="1985"/>
        </w:tabs>
        <w:suppressAutoHyphens/>
        <w:spacing w:after="0" w:line="240" w:lineRule="auto"/>
        <w:ind w:right="-17"/>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Asigurarea permanentă a accesului liber la informațiile de interes public</w:t>
      </w:r>
    </w:p>
    <w:p w14:paraId="2B72A557" w14:textId="77777777" w:rsidR="00971389" w:rsidRPr="00971389" w:rsidRDefault="00971389" w:rsidP="00971389">
      <w:pPr>
        <w:pStyle w:val="Listparagraf"/>
        <w:numPr>
          <w:ilvl w:val="0"/>
          <w:numId w:val="109"/>
        </w:numPr>
        <w:tabs>
          <w:tab w:val="right" w:pos="1985"/>
        </w:tabs>
        <w:suppressAutoHyphens/>
        <w:spacing w:after="0" w:line="240" w:lineRule="auto"/>
        <w:ind w:right="-17"/>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Soluționarea petițiilor</w:t>
      </w:r>
    </w:p>
    <w:p w14:paraId="683DBC8A" w14:textId="77777777" w:rsidR="00971389" w:rsidRPr="00971389" w:rsidRDefault="00971389" w:rsidP="00971389">
      <w:pPr>
        <w:pStyle w:val="Listparagraf"/>
        <w:tabs>
          <w:tab w:val="right" w:pos="1980"/>
        </w:tabs>
        <w:spacing w:after="0" w:line="240" w:lineRule="auto"/>
        <w:ind w:left="1701" w:right="-17"/>
        <w:rPr>
          <w:rFonts w:ascii="Times New Roman" w:hAnsi="Times New Roman" w:cs="Times New Roman"/>
          <w:b/>
          <w:bCs/>
          <w:noProof/>
          <w:lang w:val="ro-RO"/>
        </w:rPr>
      </w:pPr>
      <w:r w:rsidRPr="00971389">
        <w:rPr>
          <w:rFonts w:ascii="Times New Roman" w:eastAsia="Times New Roman" w:hAnsi="Times New Roman" w:cs="Times New Roman"/>
          <w:b/>
          <w:bCs/>
          <w:noProof/>
          <w:lang w:val="ro-RO"/>
        </w:rPr>
        <w:t>Indicatori stabiliți și realizați:</w:t>
      </w:r>
    </w:p>
    <w:p w14:paraId="2376F458" w14:textId="77777777" w:rsidR="00971389" w:rsidRPr="00971389" w:rsidRDefault="00971389" w:rsidP="00971389">
      <w:pPr>
        <w:pStyle w:val="Listparagraf"/>
        <w:numPr>
          <w:ilvl w:val="0"/>
          <w:numId w:val="86"/>
        </w:numPr>
        <w:tabs>
          <w:tab w:val="right" w:pos="2420"/>
        </w:tabs>
        <w:suppressAutoHyphens/>
        <w:spacing w:after="0" w:line="240" w:lineRule="auto"/>
        <w:ind w:left="2415" w:right="-17" w:hanging="357"/>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Nr. răspunsuri transmise/Nr. solicitări conform Legii 544/2001 = 0/0</w:t>
      </w:r>
    </w:p>
    <w:p w14:paraId="25889143" w14:textId="77777777" w:rsidR="00971389" w:rsidRPr="00971389" w:rsidRDefault="00971389" w:rsidP="00971389">
      <w:pPr>
        <w:pStyle w:val="Listparagraf"/>
        <w:numPr>
          <w:ilvl w:val="0"/>
          <w:numId w:val="86"/>
        </w:numPr>
        <w:tabs>
          <w:tab w:val="right" w:pos="2420"/>
        </w:tabs>
        <w:suppressAutoHyphens/>
        <w:spacing w:after="0" w:line="240" w:lineRule="auto"/>
        <w:ind w:left="2415" w:right="-17" w:hanging="357"/>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Nr. reclamații administrative înregistate/Nr. răspunsuri transmise = 0/0</w:t>
      </w:r>
    </w:p>
    <w:p w14:paraId="03398126" w14:textId="77777777" w:rsidR="00971389" w:rsidRPr="00971389" w:rsidRDefault="00971389" w:rsidP="00971389">
      <w:pPr>
        <w:pStyle w:val="Listparagraf"/>
        <w:numPr>
          <w:ilvl w:val="0"/>
          <w:numId w:val="86"/>
        </w:numPr>
        <w:tabs>
          <w:tab w:val="right" w:pos="2420"/>
        </w:tabs>
        <w:suppressAutoHyphens/>
        <w:spacing w:after="0" w:line="240" w:lineRule="auto"/>
        <w:ind w:left="2415" w:right="-17" w:hanging="357"/>
        <w:contextualSpacing w:val="0"/>
        <w:jc w:val="both"/>
        <w:rPr>
          <w:rFonts w:ascii="Times New Roman" w:hAnsi="Times New Roman" w:cs="Times New Roman"/>
          <w:noProof/>
          <w:lang w:val="ro-RO"/>
        </w:rPr>
      </w:pPr>
      <w:r w:rsidRPr="00971389">
        <w:rPr>
          <w:rFonts w:ascii="Times New Roman" w:hAnsi="Times New Roman" w:cs="Times New Roman"/>
          <w:noProof/>
          <w:lang w:val="ro-RO"/>
        </w:rPr>
        <w:t>Nr. răspunsuri transmise/Nr. total de petiții primite = 14/14</w:t>
      </w:r>
    </w:p>
    <w:p w14:paraId="501C3F0F" w14:textId="77777777" w:rsidR="00971389" w:rsidRPr="00971389" w:rsidRDefault="00971389" w:rsidP="00971389">
      <w:pPr>
        <w:pStyle w:val="Listparagraf"/>
        <w:tabs>
          <w:tab w:val="right" w:pos="2420"/>
        </w:tabs>
        <w:spacing w:after="0" w:line="240" w:lineRule="auto"/>
        <w:ind w:right="-17" w:firstLine="990"/>
        <w:rPr>
          <w:rFonts w:ascii="Times New Roman" w:hAnsi="Times New Roman" w:cs="Times New Roman"/>
          <w:noProof/>
          <w:lang w:val="ro-RO"/>
        </w:rPr>
      </w:pPr>
      <w:r w:rsidRPr="00971389">
        <w:rPr>
          <w:rFonts w:ascii="Times New Roman" w:hAnsi="Times New Roman" w:cs="Times New Roman"/>
          <w:noProof/>
          <w:lang w:val="ro-RO"/>
        </w:rPr>
        <w:t>Număr total solicitări/cereri înregistrate = 18.925</w:t>
      </w:r>
    </w:p>
    <w:p w14:paraId="66ABFB64"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p>
    <w:p w14:paraId="6ED80D1B" w14:textId="77777777" w:rsidR="00971389" w:rsidRPr="00971389" w:rsidRDefault="00971389" w:rsidP="00971389">
      <w:pPr>
        <w:tabs>
          <w:tab w:val="right" w:pos="10490"/>
        </w:tabs>
        <w:spacing w:after="0" w:line="240" w:lineRule="auto"/>
        <w:ind w:right="-17"/>
        <w:rPr>
          <w:rFonts w:ascii="Times New Roman" w:hAnsi="Times New Roman" w:cs="Times New Roman"/>
          <w:noProof/>
          <w:lang w:val="ro-RO"/>
        </w:rPr>
      </w:pPr>
      <w:r w:rsidRPr="00971389">
        <w:rPr>
          <w:rFonts w:ascii="Times New Roman" w:eastAsia="Times New Roman" w:hAnsi="Times New Roman" w:cs="Times New Roman"/>
          <w:b/>
          <w:bCs/>
          <w:noProof/>
          <w:lang w:val="ro-RO"/>
        </w:rPr>
        <w:lastRenderedPageBreak/>
        <w:t xml:space="preserve">Obiectiv Specific 4 -  Dezvoltarea în cadrul instituției a unui corp de funcționari publici/personal contractual profesioniști, stabili și imparțiali, cu nivel ridicat de competențe care poate asigura atingerea obiectivelor instituționale </w:t>
      </w:r>
    </w:p>
    <w:p w14:paraId="717BC695" w14:textId="77777777" w:rsidR="00971389" w:rsidRPr="00971389" w:rsidRDefault="00971389" w:rsidP="00971389">
      <w:pPr>
        <w:tabs>
          <w:tab w:val="right" w:pos="10490"/>
        </w:tabs>
        <w:spacing w:after="0" w:line="240" w:lineRule="auto"/>
        <w:ind w:right="-17"/>
        <w:rPr>
          <w:rFonts w:ascii="Times New Roman" w:hAnsi="Times New Roman" w:cs="Times New Roman"/>
          <w:b/>
          <w:bCs/>
          <w:noProof/>
          <w:lang w:val="ro-RO"/>
        </w:rPr>
      </w:pPr>
      <w:r w:rsidRPr="00971389">
        <w:rPr>
          <w:rFonts w:ascii="Times New Roman" w:hAnsi="Times New Roman" w:cs="Times New Roman"/>
          <w:b/>
          <w:bCs/>
          <w:noProof/>
          <w:lang w:val="ro-RO"/>
        </w:rPr>
        <w:t>Activițăți desfășurate:</w:t>
      </w:r>
    </w:p>
    <w:p w14:paraId="347E330C" w14:textId="77777777" w:rsidR="00971389" w:rsidRPr="00971389" w:rsidRDefault="00971389" w:rsidP="00971389">
      <w:pPr>
        <w:pStyle w:val="Listparagraf"/>
        <w:numPr>
          <w:ilvl w:val="0"/>
          <w:numId w:val="82"/>
        </w:numPr>
        <w:tabs>
          <w:tab w:val="clear" w:pos="1080"/>
          <w:tab w:val="right" w:pos="1985"/>
        </w:tabs>
        <w:suppressAutoHyphens/>
        <w:spacing w:after="0" w:line="240" w:lineRule="auto"/>
        <w:ind w:left="1341" w:right="-17" w:firstLine="344"/>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 xml:space="preserve">Organizarea/participarea la cursuri de formare profesională a angajaților AJPIS </w:t>
      </w:r>
    </w:p>
    <w:p w14:paraId="68792302" w14:textId="77777777" w:rsidR="00971389" w:rsidRPr="00971389" w:rsidRDefault="00971389" w:rsidP="00971389">
      <w:pPr>
        <w:tabs>
          <w:tab w:val="right" w:pos="10490"/>
        </w:tabs>
        <w:spacing w:after="0" w:line="240" w:lineRule="auto"/>
        <w:ind w:right="-17"/>
        <w:rPr>
          <w:rFonts w:ascii="Times New Roman" w:hAnsi="Times New Roman" w:cs="Times New Roman"/>
          <w:b/>
          <w:bCs/>
          <w:noProof/>
          <w:lang w:val="ro-RO"/>
        </w:rPr>
      </w:pPr>
      <w:r w:rsidRPr="00971389">
        <w:rPr>
          <w:rFonts w:ascii="Times New Roman" w:eastAsia="Times New Roman" w:hAnsi="Times New Roman" w:cs="Times New Roman"/>
          <w:b/>
          <w:bCs/>
          <w:noProof/>
          <w:lang w:val="ro-RO"/>
        </w:rPr>
        <w:t xml:space="preserve">Indicatori stabiliți și realizați: </w:t>
      </w:r>
    </w:p>
    <w:p w14:paraId="0A40E0CB" w14:textId="77777777" w:rsidR="00971389" w:rsidRPr="00971389" w:rsidRDefault="00971389" w:rsidP="00971389">
      <w:pPr>
        <w:pStyle w:val="Listparagraf"/>
        <w:numPr>
          <w:ilvl w:val="0"/>
          <w:numId w:val="86"/>
        </w:numPr>
        <w:tabs>
          <w:tab w:val="right" w:pos="2420"/>
        </w:tabs>
        <w:suppressAutoHyphens/>
        <w:spacing w:after="0" w:line="240" w:lineRule="auto"/>
        <w:ind w:left="2415" w:right="-17" w:hanging="283"/>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Nr. participanți identificați pentru a participa la cusuri de formare profesionala (în urma evaluarii anuale/Nr. total de angajați = 13/23</w:t>
      </w:r>
    </w:p>
    <w:p w14:paraId="75FC6FC9" w14:textId="77777777" w:rsidR="00971389" w:rsidRPr="00971389" w:rsidRDefault="00971389" w:rsidP="00971389">
      <w:pPr>
        <w:tabs>
          <w:tab w:val="left" w:pos="1985"/>
        </w:tabs>
        <w:spacing w:after="0" w:line="240" w:lineRule="auto"/>
        <w:ind w:right="-17"/>
        <w:rPr>
          <w:rFonts w:ascii="Times New Roman" w:eastAsia="Times New Roman" w:hAnsi="Times New Roman" w:cs="Times New Roman"/>
          <w:b/>
          <w:bCs/>
          <w:noProof/>
          <w:lang w:val="ro-RO"/>
        </w:rPr>
      </w:pPr>
    </w:p>
    <w:p w14:paraId="70595A04" w14:textId="77777777" w:rsidR="00971389" w:rsidRPr="00971389" w:rsidRDefault="00971389" w:rsidP="00971389">
      <w:pPr>
        <w:tabs>
          <w:tab w:val="left" w:pos="1985"/>
        </w:tabs>
        <w:spacing w:after="0" w:line="240" w:lineRule="auto"/>
        <w:ind w:right="-17"/>
        <w:rPr>
          <w:rFonts w:ascii="Times New Roman" w:hAnsi="Times New Roman" w:cs="Times New Roman"/>
          <w:noProof/>
          <w:lang w:val="ro-RO"/>
        </w:rPr>
      </w:pPr>
      <w:r w:rsidRPr="00971389">
        <w:rPr>
          <w:rFonts w:ascii="Times New Roman" w:eastAsia="Times New Roman" w:hAnsi="Times New Roman" w:cs="Times New Roman"/>
          <w:b/>
          <w:bCs/>
          <w:noProof/>
          <w:lang w:val="ro-RO"/>
        </w:rPr>
        <w:t xml:space="preserve">Obiectiv Specific 5 - Asigurarea cadrului juridic instituțional necesar atingerii obiectivelor instituției </w:t>
      </w:r>
    </w:p>
    <w:p w14:paraId="2EDF5027" w14:textId="77777777" w:rsidR="00971389" w:rsidRPr="00971389" w:rsidRDefault="00971389" w:rsidP="00971389">
      <w:pPr>
        <w:tabs>
          <w:tab w:val="right" w:pos="10490"/>
        </w:tabs>
        <w:spacing w:after="0" w:line="240" w:lineRule="auto"/>
        <w:ind w:right="-17"/>
        <w:rPr>
          <w:rFonts w:ascii="Times New Roman" w:hAnsi="Times New Roman" w:cs="Times New Roman"/>
          <w:b/>
          <w:bCs/>
          <w:noProof/>
          <w:lang w:val="ro-RO"/>
        </w:rPr>
      </w:pPr>
      <w:r w:rsidRPr="00971389">
        <w:rPr>
          <w:rFonts w:ascii="Times New Roman" w:hAnsi="Times New Roman" w:cs="Times New Roman"/>
          <w:b/>
          <w:bCs/>
          <w:noProof/>
          <w:lang w:val="ro-RO"/>
        </w:rPr>
        <w:t>Activițăți desfășurate:</w:t>
      </w:r>
    </w:p>
    <w:p w14:paraId="4812B605" w14:textId="77777777" w:rsidR="00971389" w:rsidRPr="00971389" w:rsidRDefault="00971389" w:rsidP="00971389">
      <w:pPr>
        <w:pStyle w:val="Listparagraf"/>
        <w:numPr>
          <w:ilvl w:val="0"/>
          <w:numId w:val="82"/>
        </w:numPr>
        <w:tabs>
          <w:tab w:val="clear" w:pos="1080"/>
        </w:tabs>
        <w:suppressAutoHyphens/>
        <w:spacing w:after="0" w:line="240" w:lineRule="auto"/>
        <w:ind w:left="1985" w:right="-17" w:hanging="284"/>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 xml:space="preserve">Apărarea și reprezentarea intereselor instituționale în fața instanțelor de contencios administrativ și a altor instante, potrivit legii </w:t>
      </w:r>
    </w:p>
    <w:p w14:paraId="10DDAD18" w14:textId="77777777" w:rsidR="00971389" w:rsidRPr="00971389" w:rsidRDefault="00971389" w:rsidP="00971389">
      <w:pPr>
        <w:pStyle w:val="Listparagraf"/>
        <w:numPr>
          <w:ilvl w:val="0"/>
          <w:numId w:val="82"/>
        </w:numPr>
        <w:tabs>
          <w:tab w:val="clear" w:pos="1080"/>
          <w:tab w:val="right" w:pos="1985"/>
        </w:tabs>
        <w:suppressAutoHyphens/>
        <w:spacing w:after="0" w:line="240" w:lineRule="auto"/>
        <w:ind w:left="1985" w:right="-17" w:hanging="300"/>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 xml:space="preserve">Consilierea în vederea aplicării unitare a prevederilor legale din domeniul beneficiilor  de asistență socială </w:t>
      </w:r>
    </w:p>
    <w:p w14:paraId="23462BF1" w14:textId="77777777" w:rsidR="00971389" w:rsidRPr="00971389" w:rsidRDefault="00971389" w:rsidP="00971389">
      <w:pPr>
        <w:pStyle w:val="Listparagraf"/>
        <w:numPr>
          <w:ilvl w:val="0"/>
          <w:numId w:val="82"/>
        </w:numPr>
        <w:tabs>
          <w:tab w:val="clear" w:pos="1080"/>
          <w:tab w:val="right" w:pos="1985"/>
        </w:tabs>
        <w:suppressAutoHyphens/>
        <w:spacing w:after="0" w:line="240" w:lineRule="auto"/>
        <w:ind w:left="1985" w:right="-17" w:hanging="300"/>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 xml:space="preserve">Avizarea pentru legalitate a documentelor emise de către directorul executiv cu privire la activitatea instituției </w:t>
      </w:r>
    </w:p>
    <w:p w14:paraId="56107532" w14:textId="77777777" w:rsidR="00971389" w:rsidRPr="00971389" w:rsidRDefault="00971389" w:rsidP="00971389">
      <w:pPr>
        <w:pStyle w:val="Listparagraf"/>
        <w:numPr>
          <w:ilvl w:val="0"/>
          <w:numId w:val="82"/>
        </w:numPr>
        <w:tabs>
          <w:tab w:val="clear" w:pos="1080"/>
          <w:tab w:val="right" w:pos="1985"/>
          <w:tab w:val="right" w:pos="10490"/>
        </w:tabs>
        <w:suppressAutoHyphens/>
        <w:spacing w:after="0" w:line="240" w:lineRule="auto"/>
        <w:ind w:left="1985" w:right="-17" w:hanging="300"/>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Asigurarea activității Secretariatului Comisiei Judetene pentru aplicarea prevederilor Decretului-Lege nr.118/1990 republicat, cu modificările și completările ulterioare</w:t>
      </w:r>
      <w:r w:rsidRPr="00971389">
        <w:rPr>
          <w:rFonts w:ascii="Times New Roman" w:eastAsia="Times New Roman" w:hAnsi="Times New Roman" w:cs="Times New Roman"/>
          <w:noProof/>
          <w:lang w:val="ro-RO" w:eastAsia="ro-RO"/>
        </w:rPr>
        <w:t xml:space="preserve"> </w:t>
      </w:r>
    </w:p>
    <w:p w14:paraId="506CE54A"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r w:rsidRPr="00971389">
        <w:rPr>
          <w:rFonts w:ascii="Times New Roman" w:eastAsia="Times New Roman" w:hAnsi="Times New Roman" w:cs="Times New Roman"/>
          <w:b/>
          <w:bCs/>
          <w:noProof/>
          <w:lang w:val="ro-RO"/>
        </w:rPr>
        <w:t xml:space="preserve">Indicatori stabiliți și realizați: </w:t>
      </w:r>
    </w:p>
    <w:p w14:paraId="7CA537D3" w14:textId="77777777" w:rsidR="00971389" w:rsidRPr="00971389" w:rsidRDefault="00971389" w:rsidP="00971389">
      <w:pPr>
        <w:numPr>
          <w:ilvl w:val="0"/>
          <w:numId w:val="110"/>
        </w:numPr>
        <w:tabs>
          <w:tab w:val="right" w:pos="2430"/>
        </w:tabs>
        <w:suppressAutoHyphens/>
        <w:spacing w:after="0" w:line="240" w:lineRule="auto"/>
        <w:ind w:right="-17"/>
        <w:jc w:val="both"/>
        <w:rPr>
          <w:rFonts w:ascii="Times New Roman" w:hAnsi="Times New Roman" w:cs="Times New Roman"/>
          <w:noProof/>
          <w:lang w:val="ro-RO"/>
        </w:rPr>
      </w:pPr>
      <w:r w:rsidRPr="00971389">
        <w:rPr>
          <w:rFonts w:ascii="Times New Roman" w:eastAsia="Times New Roman" w:hAnsi="Times New Roman" w:cs="Times New Roman"/>
          <w:noProof/>
          <w:lang w:val="ro-RO"/>
        </w:rPr>
        <w:t>Nr. dosare la care s-a asigurat apărarea și reprezentarea intereselor instituționale conform legii/ Nr. total dosare aflate pe rol în fața instanțelor = 37/15</w:t>
      </w:r>
    </w:p>
    <w:p w14:paraId="695B81BA" w14:textId="77777777" w:rsidR="00971389" w:rsidRPr="00971389" w:rsidRDefault="00971389" w:rsidP="00971389">
      <w:pPr>
        <w:pStyle w:val="Listparagraf"/>
        <w:numPr>
          <w:ilvl w:val="0"/>
          <w:numId w:val="86"/>
        </w:numPr>
        <w:tabs>
          <w:tab w:val="right" w:pos="2420"/>
        </w:tabs>
        <w:suppressAutoHyphens/>
        <w:spacing w:after="0" w:line="240" w:lineRule="auto"/>
        <w:ind w:left="2415" w:right="-17" w:hanging="357"/>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Nr. solicitărilor de consiliere/Nr. misiunilor de consiliere realizate = 167/167</w:t>
      </w:r>
    </w:p>
    <w:p w14:paraId="768CA1F2" w14:textId="77777777" w:rsidR="00971389" w:rsidRPr="00971389" w:rsidRDefault="00971389" w:rsidP="00971389">
      <w:pPr>
        <w:pStyle w:val="Listparagraf"/>
        <w:numPr>
          <w:ilvl w:val="0"/>
          <w:numId w:val="86"/>
        </w:numPr>
        <w:tabs>
          <w:tab w:val="right" w:pos="2420"/>
        </w:tabs>
        <w:suppressAutoHyphens/>
        <w:spacing w:after="0" w:line="240" w:lineRule="auto"/>
        <w:ind w:left="2415" w:right="-17" w:hanging="357"/>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Nr. vizelor aplicate = 12.310</w:t>
      </w:r>
    </w:p>
    <w:p w14:paraId="0C2DB7E7" w14:textId="77777777" w:rsidR="00971389" w:rsidRPr="00971389" w:rsidRDefault="00971389" w:rsidP="00971389">
      <w:pPr>
        <w:pStyle w:val="Listparagraf"/>
        <w:numPr>
          <w:ilvl w:val="0"/>
          <w:numId w:val="86"/>
        </w:numPr>
        <w:suppressAutoHyphens/>
        <w:spacing w:after="0" w:line="240" w:lineRule="auto"/>
        <w:ind w:left="2415" w:right="-17" w:hanging="357"/>
        <w:contextualSpacing w:val="0"/>
        <w:jc w:val="both"/>
        <w:rPr>
          <w:rFonts w:ascii="Times New Roman" w:eastAsia="Times New Roman" w:hAnsi="Times New Roman" w:cs="Times New Roman"/>
          <w:noProof/>
          <w:lang w:val="ro-RO"/>
        </w:rPr>
      </w:pPr>
      <w:r w:rsidRPr="00971389">
        <w:rPr>
          <w:rFonts w:ascii="Times New Roman" w:eastAsia="Times New Roman" w:hAnsi="Times New Roman" w:cs="Times New Roman"/>
          <w:noProof/>
          <w:lang w:val="ro-RO"/>
        </w:rPr>
        <w:t xml:space="preserve">    Nr. dosare soluționate (DL 118/1990)/Nr. dosare primite = 211/220 (</w:t>
      </w:r>
      <w:r w:rsidRPr="00971389">
        <w:rPr>
          <w:rFonts w:ascii="Times New Roman" w:eastAsia="Times New Roman" w:hAnsi="Times New Roman" w:cs="Times New Roman"/>
          <w:i/>
          <w:iCs/>
          <w:noProof/>
          <w:lang w:val="ro-RO"/>
        </w:rPr>
        <w:t>9 în curs de rezolvare</w:t>
      </w:r>
      <w:r w:rsidRPr="00971389">
        <w:rPr>
          <w:rFonts w:ascii="Times New Roman" w:eastAsia="Times New Roman" w:hAnsi="Times New Roman" w:cs="Times New Roman"/>
          <w:noProof/>
          <w:lang w:val="ro-RO"/>
        </w:rPr>
        <w:t>)</w:t>
      </w:r>
    </w:p>
    <w:p w14:paraId="50F4DD7A" w14:textId="77777777" w:rsidR="00971389" w:rsidRPr="00971389" w:rsidRDefault="00971389" w:rsidP="00971389">
      <w:pPr>
        <w:pStyle w:val="Listparagraf"/>
        <w:numPr>
          <w:ilvl w:val="0"/>
          <w:numId w:val="86"/>
        </w:numPr>
        <w:tabs>
          <w:tab w:val="right" w:pos="2420"/>
        </w:tabs>
        <w:suppressAutoHyphens/>
        <w:spacing w:after="0" w:line="240" w:lineRule="auto"/>
        <w:ind w:left="2415" w:right="-17" w:hanging="357"/>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Nr. contestații înregistrate/Nr. dosare soluționate  = 22/22.</w:t>
      </w:r>
    </w:p>
    <w:p w14:paraId="5CE172E0" w14:textId="77777777" w:rsidR="00971389" w:rsidRPr="00971389" w:rsidRDefault="00971389" w:rsidP="00971389">
      <w:pPr>
        <w:tabs>
          <w:tab w:val="left" w:pos="1985"/>
        </w:tabs>
        <w:spacing w:after="0" w:line="240" w:lineRule="auto"/>
        <w:ind w:right="-17"/>
        <w:rPr>
          <w:rFonts w:ascii="Times New Roman" w:eastAsia="Times New Roman" w:hAnsi="Times New Roman" w:cs="Times New Roman"/>
          <w:b/>
          <w:bCs/>
          <w:noProof/>
          <w:lang w:val="ro-RO"/>
        </w:rPr>
      </w:pPr>
    </w:p>
    <w:p w14:paraId="5000E83F" w14:textId="77777777" w:rsidR="00971389" w:rsidRPr="00971389" w:rsidRDefault="00971389" w:rsidP="00971389">
      <w:pPr>
        <w:tabs>
          <w:tab w:val="right" w:pos="10490"/>
        </w:tabs>
        <w:spacing w:after="0" w:line="240" w:lineRule="auto"/>
        <w:ind w:right="-17"/>
        <w:rPr>
          <w:rFonts w:ascii="Times New Roman" w:hAnsi="Times New Roman" w:cs="Times New Roman"/>
          <w:noProof/>
          <w:lang w:val="ro-RO"/>
        </w:rPr>
      </w:pPr>
      <w:r w:rsidRPr="00971389">
        <w:rPr>
          <w:rFonts w:ascii="Times New Roman" w:eastAsia="Times New Roman" w:hAnsi="Times New Roman" w:cs="Times New Roman"/>
          <w:b/>
          <w:bCs/>
          <w:noProof/>
          <w:lang w:val="ro-RO"/>
        </w:rPr>
        <w:t xml:space="preserve">Obiectiv Specific 6 - Susținerea procesului de autorizare a furnizorilor de formare profesională prin îndeplinirea eficientă a atribuțiilor de secretariat tehnic al comisiei de autorizare </w:t>
      </w:r>
    </w:p>
    <w:p w14:paraId="4DDA8FCE" w14:textId="77777777" w:rsidR="00971389" w:rsidRPr="00971389" w:rsidRDefault="00971389" w:rsidP="00971389">
      <w:pPr>
        <w:tabs>
          <w:tab w:val="right" w:pos="10490"/>
        </w:tabs>
        <w:spacing w:after="0" w:line="240" w:lineRule="auto"/>
        <w:ind w:right="-17"/>
        <w:rPr>
          <w:rFonts w:ascii="Times New Roman" w:hAnsi="Times New Roman" w:cs="Times New Roman"/>
          <w:b/>
          <w:bCs/>
          <w:noProof/>
          <w:lang w:val="ro-RO"/>
        </w:rPr>
      </w:pPr>
      <w:r w:rsidRPr="00971389">
        <w:rPr>
          <w:rFonts w:ascii="Times New Roman" w:hAnsi="Times New Roman" w:cs="Times New Roman"/>
          <w:b/>
          <w:bCs/>
          <w:noProof/>
          <w:lang w:val="ro-RO"/>
        </w:rPr>
        <w:t>Activițăți desfășurate:</w:t>
      </w:r>
    </w:p>
    <w:p w14:paraId="54CBA049" w14:textId="77777777" w:rsidR="00971389" w:rsidRPr="00971389" w:rsidRDefault="00971389" w:rsidP="00971389">
      <w:pPr>
        <w:pStyle w:val="Listparagraf"/>
        <w:numPr>
          <w:ilvl w:val="0"/>
          <w:numId w:val="82"/>
        </w:numPr>
        <w:tabs>
          <w:tab w:val="clear" w:pos="1080"/>
        </w:tabs>
        <w:suppressAutoHyphens/>
        <w:spacing w:after="0" w:line="240" w:lineRule="auto"/>
        <w:ind w:left="1985" w:right="-17" w:hanging="284"/>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 xml:space="preserve">Asigurarea îndrumării metodologice pentru aplicarea actelor normative din domeniul autorizării furnizorilor de formare profesională a adulților </w:t>
      </w:r>
    </w:p>
    <w:p w14:paraId="22D0F12E" w14:textId="77777777" w:rsidR="00971389" w:rsidRPr="00971389" w:rsidRDefault="00971389" w:rsidP="00971389">
      <w:pPr>
        <w:pStyle w:val="Listparagraf"/>
        <w:numPr>
          <w:ilvl w:val="0"/>
          <w:numId w:val="82"/>
        </w:numPr>
        <w:tabs>
          <w:tab w:val="clear" w:pos="1080"/>
        </w:tabs>
        <w:suppressAutoHyphens/>
        <w:spacing w:after="0" w:line="240" w:lineRule="auto"/>
        <w:ind w:left="1985" w:right="-17" w:hanging="284"/>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 xml:space="preserve">Autorizarea furnizorilor de formare profesională </w:t>
      </w:r>
    </w:p>
    <w:p w14:paraId="44C13153" w14:textId="77777777" w:rsidR="00971389" w:rsidRPr="00971389" w:rsidRDefault="00971389" w:rsidP="00971389">
      <w:pPr>
        <w:pStyle w:val="Listparagraf"/>
        <w:numPr>
          <w:ilvl w:val="0"/>
          <w:numId w:val="82"/>
        </w:numPr>
        <w:tabs>
          <w:tab w:val="clear" w:pos="1080"/>
          <w:tab w:val="right" w:pos="1985"/>
        </w:tabs>
        <w:suppressAutoHyphens/>
        <w:spacing w:after="0" w:line="240" w:lineRule="auto"/>
        <w:ind w:left="1985" w:right="-17" w:hanging="300"/>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 xml:space="preserve">Certificarea formării profesionale a adulților </w:t>
      </w:r>
    </w:p>
    <w:p w14:paraId="428E1F29" w14:textId="77777777" w:rsidR="00971389" w:rsidRPr="00971389" w:rsidRDefault="00971389" w:rsidP="00971389">
      <w:pPr>
        <w:pStyle w:val="Listparagraf"/>
        <w:numPr>
          <w:ilvl w:val="0"/>
          <w:numId w:val="82"/>
        </w:numPr>
        <w:tabs>
          <w:tab w:val="clear" w:pos="1080"/>
          <w:tab w:val="right" w:pos="1985"/>
          <w:tab w:val="right" w:pos="10490"/>
        </w:tabs>
        <w:suppressAutoHyphens/>
        <w:spacing w:after="0" w:line="240" w:lineRule="auto"/>
        <w:ind w:left="1985" w:right="-17" w:hanging="300"/>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 xml:space="preserve">Aplicarea vizei în vederea apostilării pentru certificatele de absolvire și de calificare </w:t>
      </w:r>
    </w:p>
    <w:p w14:paraId="614E31D9" w14:textId="77777777" w:rsidR="00971389" w:rsidRPr="00971389" w:rsidRDefault="00971389" w:rsidP="00971389">
      <w:pPr>
        <w:pStyle w:val="Listparagraf"/>
        <w:tabs>
          <w:tab w:val="right" w:pos="1980"/>
        </w:tabs>
        <w:spacing w:after="0" w:line="240" w:lineRule="auto"/>
        <w:ind w:left="1701" w:right="-17"/>
        <w:rPr>
          <w:rFonts w:ascii="Times New Roman" w:hAnsi="Times New Roman" w:cs="Times New Roman"/>
          <w:b/>
          <w:bCs/>
          <w:noProof/>
          <w:lang w:val="ro-RO"/>
        </w:rPr>
      </w:pPr>
      <w:r w:rsidRPr="00971389">
        <w:rPr>
          <w:rFonts w:ascii="Times New Roman" w:eastAsia="Times New Roman" w:hAnsi="Times New Roman" w:cs="Times New Roman"/>
          <w:b/>
          <w:bCs/>
          <w:noProof/>
          <w:lang w:val="ro-RO"/>
        </w:rPr>
        <w:t>Indicatori stabiliți și realizați:</w:t>
      </w:r>
    </w:p>
    <w:p w14:paraId="0FDB3664" w14:textId="77777777" w:rsidR="00971389" w:rsidRPr="00971389" w:rsidRDefault="00971389" w:rsidP="00971389">
      <w:pPr>
        <w:pStyle w:val="Listparagraf"/>
        <w:numPr>
          <w:ilvl w:val="0"/>
          <w:numId w:val="111"/>
        </w:numPr>
        <w:tabs>
          <w:tab w:val="right" w:pos="1980"/>
        </w:tabs>
        <w:suppressAutoHyphens/>
        <w:spacing w:after="0" w:line="240" w:lineRule="auto"/>
        <w:ind w:right="-17"/>
        <w:contextualSpacing w:val="0"/>
        <w:jc w:val="both"/>
        <w:rPr>
          <w:rFonts w:ascii="Times New Roman" w:hAnsi="Times New Roman" w:cs="Times New Roman"/>
          <w:noProof/>
          <w:lang w:val="ro-RO"/>
        </w:rPr>
      </w:pPr>
      <w:r w:rsidRPr="00971389">
        <w:rPr>
          <w:rFonts w:ascii="Times New Roman" w:hAnsi="Times New Roman" w:cs="Times New Roman"/>
          <w:noProof/>
          <w:lang w:val="ro-RO"/>
        </w:rPr>
        <w:t>Nr. îndrumări metodologice oferite (în scris, telefonic, la sediul CAJ)/Nr. total al solicitărilor de îndrumări metodologice (în scris, telefonic, la sediul CAJ) = 1.902/1.902</w:t>
      </w:r>
    </w:p>
    <w:p w14:paraId="67C244A9" w14:textId="77777777" w:rsidR="00971389" w:rsidRPr="00971389" w:rsidRDefault="00971389" w:rsidP="00971389">
      <w:pPr>
        <w:pStyle w:val="Listparagraf"/>
        <w:numPr>
          <w:ilvl w:val="0"/>
          <w:numId w:val="111"/>
        </w:numPr>
        <w:tabs>
          <w:tab w:val="right" w:pos="1980"/>
        </w:tabs>
        <w:suppressAutoHyphens/>
        <w:spacing w:after="0" w:line="240" w:lineRule="auto"/>
        <w:ind w:right="-17"/>
        <w:contextualSpacing w:val="0"/>
        <w:jc w:val="both"/>
        <w:rPr>
          <w:rFonts w:ascii="Times New Roman" w:hAnsi="Times New Roman" w:cs="Times New Roman"/>
          <w:noProof/>
          <w:lang w:val="ro-RO"/>
        </w:rPr>
      </w:pPr>
      <w:r w:rsidRPr="00971389">
        <w:rPr>
          <w:rFonts w:ascii="Times New Roman" w:hAnsi="Times New Roman" w:cs="Times New Roman"/>
          <w:noProof/>
          <w:lang w:val="ro-RO"/>
        </w:rPr>
        <w:t>Nr. furnizori autorizați(dosare)/Nr. solicitări de autorizare = 26/21 (</w:t>
      </w:r>
      <w:r w:rsidRPr="00971389">
        <w:rPr>
          <w:rFonts w:ascii="Times New Roman" w:hAnsi="Times New Roman" w:cs="Times New Roman"/>
          <w:i/>
          <w:iCs/>
          <w:noProof/>
          <w:lang w:val="ro-RO"/>
        </w:rPr>
        <w:t>9 dosare din anul 2022 și 17 din anul 2023, iar 4 sunt în curs de autorizare</w:t>
      </w:r>
      <w:r w:rsidRPr="00971389">
        <w:rPr>
          <w:rFonts w:ascii="Times New Roman" w:hAnsi="Times New Roman" w:cs="Times New Roman"/>
          <w:noProof/>
          <w:lang w:val="ro-RO"/>
        </w:rPr>
        <w:t xml:space="preserve">) </w:t>
      </w:r>
    </w:p>
    <w:p w14:paraId="22D0F94A" w14:textId="77777777" w:rsidR="00971389" w:rsidRPr="00971389" w:rsidRDefault="00971389" w:rsidP="00971389">
      <w:pPr>
        <w:pStyle w:val="Listparagraf"/>
        <w:numPr>
          <w:ilvl w:val="0"/>
          <w:numId w:val="111"/>
        </w:numPr>
        <w:tabs>
          <w:tab w:val="right" w:pos="1980"/>
        </w:tabs>
        <w:suppressAutoHyphens/>
        <w:spacing w:after="0" w:line="240" w:lineRule="auto"/>
        <w:ind w:right="-17"/>
        <w:contextualSpacing w:val="0"/>
        <w:jc w:val="both"/>
        <w:rPr>
          <w:rFonts w:ascii="Times New Roman" w:hAnsi="Times New Roman" w:cs="Times New Roman"/>
          <w:noProof/>
          <w:lang w:val="ro-RO"/>
        </w:rPr>
      </w:pPr>
      <w:r w:rsidRPr="00971389">
        <w:rPr>
          <w:rFonts w:ascii="Times New Roman" w:hAnsi="Times New Roman" w:cs="Times New Roman"/>
          <w:noProof/>
          <w:lang w:val="ro-RO"/>
        </w:rPr>
        <w:t>Nr. cursuri de formare profesională organizate și finalizate de furnizorii autorizați din județ și de alte județe = 178 grupe/2.728 absolvenți (</w:t>
      </w:r>
      <w:r w:rsidRPr="00971389">
        <w:rPr>
          <w:rFonts w:ascii="Times New Roman" w:hAnsi="Times New Roman" w:cs="Times New Roman"/>
          <w:i/>
          <w:iCs/>
          <w:noProof/>
          <w:lang w:val="ro-RO"/>
        </w:rPr>
        <w:t>108 grupe de furnizorii din județ cu 1.664 absolvenți și 70 grupe de furnizorii din alte județe cu circa 1.064 absolvenți</w:t>
      </w:r>
      <w:r w:rsidRPr="00971389">
        <w:rPr>
          <w:rFonts w:ascii="Times New Roman" w:hAnsi="Times New Roman" w:cs="Times New Roman"/>
          <w:noProof/>
          <w:lang w:val="ro-RO"/>
        </w:rPr>
        <w:t xml:space="preserve">) </w:t>
      </w:r>
    </w:p>
    <w:p w14:paraId="45F842F4" w14:textId="77777777" w:rsidR="00971389" w:rsidRPr="00971389" w:rsidRDefault="00971389" w:rsidP="00971389">
      <w:pPr>
        <w:pStyle w:val="Listparagraf"/>
        <w:numPr>
          <w:ilvl w:val="0"/>
          <w:numId w:val="111"/>
        </w:numPr>
        <w:tabs>
          <w:tab w:val="right" w:pos="1980"/>
        </w:tabs>
        <w:suppressAutoHyphens/>
        <w:spacing w:after="0" w:line="240" w:lineRule="auto"/>
        <w:ind w:right="-17"/>
        <w:contextualSpacing w:val="0"/>
        <w:jc w:val="both"/>
        <w:rPr>
          <w:rFonts w:ascii="Times New Roman" w:hAnsi="Times New Roman" w:cs="Times New Roman"/>
          <w:noProof/>
          <w:lang w:val="ro-RO"/>
        </w:rPr>
      </w:pPr>
      <w:r w:rsidRPr="00971389">
        <w:rPr>
          <w:rFonts w:ascii="Times New Roman" w:hAnsi="Times New Roman" w:cs="Times New Roman"/>
          <w:noProof/>
          <w:lang w:val="ro-RO"/>
        </w:rPr>
        <w:t>Nr. absolvenți cursuri de absolvire = 1.123 (536+409)</w:t>
      </w:r>
    </w:p>
    <w:p w14:paraId="602D77E2" w14:textId="77777777" w:rsidR="00971389" w:rsidRPr="00971389" w:rsidRDefault="00971389" w:rsidP="00971389">
      <w:pPr>
        <w:pStyle w:val="Listparagraf"/>
        <w:numPr>
          <w:ilvl w:val="0"/>
          <w:numId w:val="111"/>
        </w:numPr>
        <w:tabs>
          <w:tab w:val="right" w:pos="1980"/>
        </w:tabs>
        <w:suppressAutoHyphens/>
        <w:spacing w:after="0" w:line="240" w:lineRule="auto"/>
        <w:ind w:right="-17"/>
        <w:contextualSpacing w:val="0"/>
        <w:jc w:val="both"/>
        <w:rPr>
          <w:rFonts w:ascii="Times New Roman" w:hAnsi="Times New Roman" w:cs="Times New Roman"/>
          <w:noProof/>
          <w:lang w:val="ro-RO"/>
        </w:rPr>
      </w:pPr>
      <w:r w:rsidRPr="00971389">
        <w:rPr>
          <w:rFonts w:ascii="Times New Roman" w:hAnsi="Times New Roman" w:cs="Times New Roman"/>
          <w:noProof/>
          <w:lang w:val="ro-RO"/>
        </w:rPr>
        <w:t>Nr. absolvenți cursuri de calificare = 1.783 (1.128+655)</w:t>
      </w:r>
    </w:p>
    <w:p w14:paraId="4B5D12DC" w14:textId="77777777" w:rsidR="00971389" w:rsidRPr="00971389" w:rsidRDefault="00971389" w:rsidP="00971389">
      <w:pPr>
        <w:pStyle w:val="Listparagraf"/>
        <w:numPr>
          <w:ilvl w:val="0"/>
          <w:numId w:val="111"/>
        </w:numPr>
        <w:tabs>
          <w:tab w:val="right" w:pos="1980"/>
        </w:tabs>
        <w:suppressAutoHyphens/>
        <w:spacing w:after="0" w:line="240" w:lineRule="auto"/>
        <w:ind w:right="-17"/>
        <w:contextualSpacing w:val="0"/>
        <w:jc w:val="both"/>
        <w:rPr>
          <w:rFonts w:ascii="Times New Roman" w:hAnsi="Times New Roman" w:cs="Times New Roman"/>
          <w:noProof/>
          <w:lang w:val="ro-RO"/>
        </w:rPr>
      </w:pPr>
      <w:r w:rsidRPr="00971389">
        <w:rPr>
          <w:rFonts w:ascii="Times New Roman" w:hAnsi="Times New Roman" w:cs="Times New Roman"/>
          <w:noProof/>
          <w:lang w:val="ro-RO"/>
        </w:rPr>
        <w:t>Nr. cereri soluționate (apostilă)/Nr. total de cereri primite = 0/0</w:t>
      </w:r>
    </w:p>
    <w:p w14:paraId="4CA96221" w14:textId="77777777" w:rsidR="00971389" w:rsidRPr="00971389" w:rsidRDefault="00971389" w:rsidP="00971389">
      <w:pPr>
        <w:pStyle w:val="Listparagraf"/>
        <w:tabs>
          <w:tab w:val="right" w:pos="1980"/>
        </w:tabs>
        <w:spacing w:after="0" w:line="240" w:lineRule="auto"/>
        <w:ind w:left="1710" w:right="-17"/>
        <w:rPr>
          <w:rFonts w:ascii="Times New Roman" w:hAnsi="Times New Roman" w:cs="Times New Roman"/>
          <w:noProof/>
          <w:lang w:val="ro-RO"/>
        </w:rPr>
      </w:pPr>
      <w:r w:rsidRPr="00971389">
        <w:rPr>
          <w:rFonts w:ascii="Times New Roman" w:hAnsi="Times New Roman" w:cs="Times New Roman"/>
          <w:noProof/>
          <w:lang w:val="ro-RO"/>
        </w:rPr>
        <w:t>Comisia județeană de autorizare a furnizorilor de formare profesională a adulților s-a întrunit în 11 ședințe.</w:t>
      </w:r>
    </w:p>
    <w:p w14:paraId="19266E86" w14:textId="77777777" w:rsidR="00971389" w:rsidRPr="00971389" w:rsidRDefault="00971389" w:rsidP="00971389">
      <w:pPr>
        <w:pStyle w:val="Listparagraf"/>
        <w:tabs>
          <w:tab w:val="right" w:pos="1980"/>
        </w:tabs>
        <w:spacing w:after="0" w:line="240" w:lineRule="auto"/>
        <w:ind w:left="1710" w:right="-17"/>
        <w:rPr>
          <w:rFonts w:ascii="Times New Roman" w:hAnsi="Times New Roman" w:cs="Times New Roman"/>
          <w:noProof/>
          <w:lang w:val="ro-RO"/>
        </w:rPr>
      </w:pPr>
      <w:r w:rsidRPr="00971389">
        <w:rPr>
          <w:rFonts w:ascii="Times New Roman" w:hAnsi="Times New Roman" w:cs="Times New Roman"/>
          <w:noProof/>
          <w:lang w:val="ro-RO"/>
        </w:rPr>
        <w:t>La la 30 septembrie 2023 erau 24 furnizori autorizați cu 106 de programe de pregătire autorizate.</w:t>
      </w:r>
    </w:p>
    <w:p w14:paraId="726AB8AF"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p>
    <w:p w14:paraId="033BFFA6" w14:textId="77777777" w:rsidR="00971389" w:rsidRPr="00971389" w:rsidRDefault="00971389" w:rsidP="00971389">
      <w:pPr>
        <w:tabs>
          <w:tab w:val="right" w:pos="10490"/>
        </w:tabs>
        <w:spacing w:after="0" w:line="240" w:lineRule="auto"/>
        <w:ind w:right="-17"/>
        <w:rPr>
          <w:rFonts w:ascii="Times New Roman" w:hAnsi="Times New Roman" w:cs="Times New Roman"/>
          <w:noProof/>
          <w:lang w:val="ro-RO"/>
        </w:rPr>
      </w:pPr>
      <w:r w:rsidRPr="00971389">
        <w:rPr>
          <w:rFonts w:ascii="Times New Roman" w:eastAsia="Times New Roman" w:hAnsi="Times New Roman" w:cs="Times New Roman"/>
          <w:b/>
          <w:bCs/>
          <w:noProof/>
          <w:lang w:val="ro-RO"/>
        </w:rPr>
        <w:t xml:space="preserve">Obiectiv Specific 7 - Urmărirea aplicării și respectării politicilor în domeniul autorizării și funcționării agentului de muncă temporară </w:t>
      </w:r>
    </w:p>
    <w:p w14:paraId="2FCB3057" w14:textId="77777777" w:rsidR="00971389" w:rsidRPr="00971389" w:rsidRDefault="00971389" w:rsidP="00971389">
      <w:pPr>
        <w:tabs>
          <w:tab w:val="right" w:pos="10490"/>
        </w:tabs>
        <w:spacing w:after="0" w:line="240" w:lineRule="auto"/>
        <w:ind w:right="-17"/>
        <w:rPr>
          <w:rFonts w:ascii="Times New Roman" w:hAnsi="Times New Roman" w:cs="Times New Roman"/>
          <w:b/>
          <w:bCs/>
          <w:noProof/>
          <w:lang w:val="ro-RO"/>
        </w:rPr>
      </w:pPr>
      <w:r w:rsidRPr="00971389">
        <w:rPr>
          <w:rFonts w:ascii="Times New Roman" w:hAnsi="Times New Roman" w:cs="Times New Roman"/>
          <w:b/>
          <w:bCs/>
          <w:noProof/>
          <w:lang w:val="ro-RO"/>
        </w:rPr>
        <w:t>Activițăți desfășurate:</w:t>
      </w:r>
    </w:p>
    <w:p w14:paraId="210A3374" w14:textId="77777777" w:rsidR="00971389" w:rsidRPr="00971389" w:rsidRDefault="00971389" w:rsidP="00971389">
      <w:pPr>
        <w:pStyle w:val="Listparagraf"/>
        <w:numPr>
          <w:ilvl w:val="0"/>
          <w:numId w:val="82"/>
        </w:numPr>
        <w:tabs>
          <w:tab w:val="clear" w:pos="1080"/>
        </w:tabs>
        <w:suppressAutoHyphens/>
        <w:spacing w:after="0" w:line="240" w:lineRule="auto"/>
        <w:ind w:left="1985" w:right="-17" w:hanging="284"/>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t xml:space="preserve">Rezolvarea solicitărilor privind eliberarea/prelungirea autorizației de functionare ca agent de munca temporară </w:t>
      </w:r>
    </w:p>
    <w:p w14:paraId="1F64BC50" w14:textId="77777777" w:rsidR="00971389" w:rsidRPr="00971389" w:rsidRDefault="00971389" w:rsidP="00971389">
      <w:pPr>
        <w:pStyle w:val="Listparagraf"/>
        <w:tabs>
          <w:tab w:val="right" w:pos="1980"/>
        </w:tabs>
        <w:spacing w:after="0" w:line="240" w:lineRule="auto"/>
        <w:ind w:left="1701" w:right="-17"/>
        <w:rPr>
          <w:rFonts w:ascii="Times New Roman" w:hAnsi="Times New Roman" w:cs="Times New Roman"/>
          <w:b/>
          <w:bCs/>
          <w:noProof/>
          <w:lang w:val="ro-RO"/>
        </w:rPr>
      </w:pPr>
      <w:r w:rsidRPr="00971389">
        <w:rPr>
          <w:rFonts w:ascii="Times New Roman" w:eastAsia="Times New Roman" w:hAnsi="Times New Roman" w:cs="Times New Roman"/>
          <w:b/>
          <w:bCs/>
          <w:noProof/>
          <w:lang w:val="ro-RO"/>
        </w:rPr>
        <w:t>Indicatori stabiliți și realizați:</w:t>
      </w:r>
    </w:p>
    <w:p w14:paraId="7699145D" w14:textId="77777777" w:rsidR="00971389" w:rsidRPr="00971389" w:rsidRDefault="00971389" w:rsidP="00971389">
      <w:pPr>
        <w:pStyle w:val="Listparagraf"/>
        <w:numPr>
          <w:ilvl w:val="0"/>
          <w:numId w:val="84"/>
        </w:numPr>
        <w:tabs>
          <w:tab w:val="clear" w:pos="720"/>
          <w:tab w:val="num" w:pos="0"/>
        </w:tabs>
        <w:suppressAutoHyphens/>
        <w:spacing w:after="0" w:line="240" w:lineRule="auto"/>
        <w:ind w:left="2421" w:right="-17"/>
        <w:contextualSpacing w:val="0"/>
        <w:jc w:val="both"/>
        <w:rPr>
          <w:rFonts w:ascii="Times New Roman" w:hAnsi="Times New Roman" w:cs="Times New Roman"/>
          <w:noProof/>
          <w:lang w:val="ro-RO"/>
        </w:rPr>
      </w:pPr>
      <w:r w:rsidRPr="00971389">
        <w:rPr>
          <w:rFonts w:ascii="Times New Roman" w:eastAsia="Times New Roman" w:hAnsi="Times New Roman" w:cs="Times New Roman"/>
          <w:noProof/>
          <w:lang w:val="ro-RO"/>
        </w:rPr>
        <w:lastRenderedPageBreak/>
        <w:t xml:space="preserve">Nr. solicitări soluționate/Nr. solicitări primite = 0/0. </w:t>
      </w:r>
    </w:p>
    <w:p w14:paraId="69AF22AD" w14:textId="77777777" w:rsidR="00971389" w:rsidRPr="00971389" w:rsidRDefault="00971389" w:rsidP="00971389">
      <w:pPr>
        <w:tabs>
          <w:tab w:val="right" w:pos="10490"/>
        </w:tabs>
        <w:spacing w:after="0" w:line="240" w:lineRule="auto"/>
        <w:ind w:right="-17"/>
        <w:rPr>
          <w:rFonts w:ascii="Times New Roman" w:eastAsia="Times New Roman" w:hAnsi="Times New Roman" w:cs="Times New Roman"/>
          <w:b/>
          <w:bCs/>
          <w:noProof/>
          <w:lang w:val="ro-RO"/>
        </w:rPr>
      </w:pPr>
    </w:p>
    <w:p w14:paraId="7ED24074" w14:textId="77777777" w:rsidR="00971389" w:rsidRPr="00971389" w:rsidRDefault="00971389" w:rsidP="00971389">
      <w:pPr>
        <w:tabs>
          <w:tab w:val="right" w:pos="10490"/>
        </w:tabs>
        <w:spacing w:after="0" w:line="240" w:lineRule="auto"/>
        <w:ind w:right="-17"/>
        <w:rPr>
          <w:rFonts w:ascii="Times New Roman" w:hAnsi="Times New Roman" w:cs="Times New Roman"/>
          <w:noProof/>
          <w:lang w:val="ro-RO"/>
        </w:rPr>
      </w:pPr>
      <w:r w:rsidRPr="00971389">
        <w:rPr>
          <w:rFonts w:ascii="Times New Roman" w:eastAsia="Times New Roman" w:hAnsi="Times New Roman" w:cs="Times New Roman"/>
          <w:b/>
          <w:bCs/>
          <w:noProof/>
          <w:lang w:val="ro-RO"/>
        </w:rPr>
        <w:t>3. RAPORTAREA CHELTUIELILOR</w:t>
      </w:r>
    </w:p>
    <w:p w14:paraId="62FF9AC6" w14:textId="77777777" w:rsidR="00971389" w:rsidRPr="00971389" w:rsidRDefault="00971389" w:rsidP="00971389">
      <w:pPr>
        <w:pStyle w:val="Listparagraf"/>
        <w:numPr>
          <w:ilvl w:val="0"/>
          <w:numId w:val="81"/>
        </w:numPr>
        <w:tabs>
          <w:tab w:val="clear" w:pos="1080"/>
          <w:tab w:val="num" w:pos="0"/>
          <w:tab w:val="right" w:pos="2090"/>
        </w:tabs>
        <w:suppressAutoHyphens/>
        <w:spacing w:after="0" w:line="240" w:lineRule="auto"/>
        <w:ind w:left="2061" w:right="-17"/>
        <w:contextualSpacing w:val="0"/>
        <w:jc w:val="both"/>
        <w:rPr>
          <w:rFonts w:ascii="Times New Roman" w:hAnsi="Times New Roman" w:cs="Times New Roman"/>
          <w:noProof/>
          <w:lang w:val="ro-RO"/>
        </w:rPr>
      </w:pPr>
      <w:r w:rsidRPr="00971389">
        <w:rPr>
          <w:rFonts w:ascii="Times New Roman" w:hAnsi="Times New Roman" w:cs="Times New Roman"/>
          <w:b/>
          <w:bCs/>
          <w:noProof/>
          <w:lang w:val="ro-RO"/>
        </w:rPr>
        <w:t xml:space="preserve">CHELTUIELI EFECTUATE LA </w:t>
      </w:r>
      <w:r w:rsidRPr="00971389">
        <w:rPr>
          <w:rFonts w:ascii="Times New Roman" w:hAnsi="Times New Roman" w:cs="Times New Roman"/>
          <w:b/>
          <w:bCs/>
          <w:noProof/>
          <w:lang w:val="ro-RO" w:eastAsia="ro-RO"/>
        </w:rPr>
        <w:t>BENEFICII DE ASISTENȚĂ SOCIALĂ/PROGRAME DE SERVICII SOCIALE:</w:t>
      </w:r>
    </w:p>
    <w:p w14:paraId="02E188DB" w14:textId="77777777" w:rsidR="00971389" w:rsidRPr="00971389" w:rsidRDefault="00971389" w:rsidP="00971389">
      <w:pPr>
        <w:pStyle w:val="Listparagraf"/>
        <w:tabs>
          <w:tab w:val="right" w:pos="2090"/>
        </w:tabs>
        <w:spacing w:after="0" w:line="240" w:lineRule="auto"/>
        <w:ind w:left="2070" w:right="-17"/>
        <w:rPr>
          <w:rFonts w:ascii="Times New Roman" w:hAnsi="Times New Roman" w:cs="Times New Roman"/>
          <w:b/>
          <w:bCs/>
          <w:noProof/>
          <w:lang w:val="ro-RO" w:eastAsia="ro-RO"/>
        </w:rPr>
      </w:pPr>
      <w:r w:rsidRPr="00971389">
        <w:rPr>
          <w:rFonts w:ascii="Times New Roman" w:hAnsi="Times New Roman" w:cs="Times New Roman"/>
          <w:b/>
          <w:bCs/>
          <w:noProof/>
          <w:lang w:val="ro-RO" w:eastAsia="ro-RO"/>
        </w:rPr>
        <w:t xml:space="preserve">Total cheltuieli efectuate la 30.09.2023:    194.415.991 lei </w:t>
      </w:r>
    </w:p>
    <w:p w14:paraId="214BF4C1" w14:textId="77777777" w:rsidR="00971389" w:rsidRPr="00971389" w:rsidRDefault="00971389" w:rsidP="00971389">
      <w:pPr>
        <w:pStyle w:val="Listparagraf"/>
        <w:tabs>
          <w:tab w:val="right" w:pos="2090"/>
        </w:tabs>
        <w:spacing w:after="0" w:line="240" w:lineRule="auto"/>
        <w:ind w:left="2070" w:right="-17"/>
        <w:rPr>
          <w:rFonts w:ascii="Times New Roman" w:hAnsi="Times New Roman" w:cs="Times New Roman"/>
          <w:b/>
          <w:bCs/>
          <w:noProof/>
          <w:lang w:val="ro-RO" w:eastAsia="ro-RO"/>
        </w:rPr>
      </w:pPr>
      <w:r w:rsidRPr="00971389">
        <w:rPr>
          <w:rFonts w:ascii="Times New Roman" w:hAnsi="Times New Roman" w:cs="Times New Roman"/>
          <w:b/>
          <w:bCs/>
          <w:noProof/>
          <w:lang w:val="ro-RO" w:eastAsia="ro-RO"/>
        </w:rPr>
        <w:t>din care:</w:t>
      </w:r>
    </w:p>
    <w:p w14:paraId="79F9569F" w14:textId="77777777" w:rsidR="00971389" w:rsidRPr="00971389" w:rsidRDefault="00971389" w:rsidP="00971389">
      <w:pPr>
        <w:pStyle w:val="Listparagraf"/>
        <w:tabs>
          <w:tab w:val="right" w:pos="2090"/>
        </w:tabs>
        <w:spacing w:after="0" w:line="240" w:lineRule="auto"/>
        <w:ind w:left="2070" w:right="-17"/>
        <w:rPr>
          <w:rFonts w:ascii="Times New Roman" w:hAnsi="Times New Roman" w:cs="Times New Roman"/>
          <w:noProof/>
          <w:lang w:val="ro-RO" w:eastAsia="ro-RO"/>
        </w:rPr>
      </w:pPr>
      <w:r w:rsidRPr="00971389">
        <w:rPr>
          <w:rFonts w:ascii="Times New Roman" w:hAnsi="Times New Roman" w:cs="Times New Roman"/>
          <w:noProof/>
          <w:lang w:val="ro-RO" w:eastAsia="ro-RO"/>
        </w:rPr>
        <w:t>- Asistență socială:                                          186.213.294 lei</w:t>
      </w:r>
    </w:p>
    <w:p w14:paraId="6D7CFFAE" w14:textId="77777777" w:rsidR="00971389" w:rsidRPr="00971389" w:rsidRDefault="00971389" w:rsidP="00971389">
      <w:pPr>
        <w:pStyle w:val="Listparagraf"/>
        <w:tabs>
          <w:tab w:val="right" w:pos="2090"/>
        </w:tabs>
        <w:spacing w:after="0" w:line="240" w:lineRule="auto"/>
        <w:ind w:left="2070" w:right="-17"/>
        <w:rPr>
          <w:rFonts w:ascii="Times New Roman" w:hAnsi="Times New Roman" w:cs="Times New Roman"/>
          <w:noProof/>
          <w:lang w:val="ro-RO" w:eastAsia="ro-RO"/>
        </w:rPr>
      </w:pPr>
      <w:r w:rsidRPr="00971389">
        <w:rPr>
          <w:rFonts w:ascii="Times New Roman" w:hAnsi="Times New Roman" w:cs="Times New Roman"/>
          <w:noProof/>
          <w:lang w:val="ro-RO" w:eastAsia="ro-RO"/>
        </w:rPr>
        <w:t>- Bunuri și servicii (taxe postale aferente drept):    755.097 lei</w:t>
      </w:r>
    </w:p>
    <w:p w14:paraId="6F69A208" w14:textId="77777777" w:rsidR="00971389" w:rsidRPr="00971389" w:rsidRDefault="00971389" w:rsidP="00971389">
      <w:pPr>
        <w:pStyle w:val="Listparagraf"/>
        <w:tabs>
          <w:tab w:val="right" w:pos="2090"/>
        </w:tabs>
        <w:spacing w:after="0" w:line="240" w:lineRule="auto"/>
        <w:ind w:left="2070" w:right="-17"/>
        <w:rPr>
          <w:rFonts w:ascii="Times New Roman" w:hAnsi="Times New Roman" w:cs="Times New Roman"/>
          <w:noProof/>
          <w:lang w:val="ro-RO" w:eastAsia="ro-RO"/>
        </w:rPr>
      </w:pPr>
      <w:r w:rsidRPr="00971389">
        <w:rPr>
          <w:rFonts w:ascii="Times New Roman" w:hAnsi="Times New Roman" w:cs="Times New Roman"/>
          <w:noProof/>
          <w:lang w:val="ro-RO" w:eastAsia="ro-RO"/>
        </w:rPr>
        <w:t xml:space="preserve">- Transferuri între unități ale admin. publice:      2.250.532 lei               </w:t>
      </w:r>
    </w:p>
    <w:p w14:paraId="4279F56E" w14:textId="77777777" w:rsidR="00971389" w:rsidRPr="00971389" w:rsidRDefault="00971389" w:rsidP="00971389">
      <w:pPr>
        <w:pStyle w:val="Listparagraf"/>
        <w:tabs>
          <w:tab w:val="right" w:pos="2090"/>
        </w:tabs>
        <w:spacing w:after="0" w:line="240" w:lineRule="auto"/>
        <w:ind w:left="2070" w:right="-17"/>
        <w:rPr>
          <w:rFonts w:ascii="Times New Roman" w:hAnsi="Times New Roman" w:cs="Times New Roman"/>
          <w:noProof/>
          <w:lang w:val="ro-RO" w:eastAsia="ro-RO"/>
        </w:rPr>
      </w:pPr>
      <w:r w:rsidRPr="00971389">
        <w:rPr>
          <w:rFonts w:ascii="Times New Roman" w:hAnsi="Times New Roman" w:cs="Times New Roman"/>
          <w:noProof/>
          <w:lang w:val="ro-RO" w:eastAsia="ro-RO"/>
        </w:rPr>
        <w:t>– Subvenții:                                                         2.197.068 lei</w:t>
      </w:r>
    </w:p>
    <w:p w14:paraId="5BC965C9" w14:textId="77777777" w:rsidR="00971389" w:rsidRPr="00971389" w:rsidRDefault="00971389" w:rsidP="00971389">
      <w:pPr>
        <w:pStyle w:val="Listparagraf"/>
        <w:tabs>
          <w:tab w:val="right" w:pos="2090"/>
        </w:tabs>
        <w:spacing w:after="0" w:line="240" w:lineRule="auto"/>
        <w:ind w:left="2070" w:right="-17"/>
        <w:rPr>
          <w:rFonts w:ascii="Times New Roman" w:hAnsi="Times New Roman" w:cs="Times New Roman"/>
          <w:noProof/>
          <w:lang w:val="ro-RO" w:eastAsia="ro-RO"/>
        </w:rPr>
      </w:pPr>
      <w:r w:rsidRPr="00971389">
        <w:rPr>
          <w:rFonts w:ascii="Times New Roman" w:hAnsi="Times New Roman" w:cs="Times New Roman"/>
          <w:noProof/>
          <w:lang w:val="ro-RO" w:eastAsia="ro-RO"/>
        </w:rPr>
        <w:t>- Plăți din anii precedenți (titl. 85)                         - 85.732 lei</w:t>
      </w:r>
    </w:p>
    <w:p w14:paraId="5852AE47" w14:textId="77777777" w:rsidR="00971389" w:rsidRPr="00971389" w:rsidRDefault="00971389" w:rsidP="00971389">
      <w:pPr>
        <w:pStyle w:val="Listparagraf"/>
        <w:tabs>
          <w:tab w:val="right" w:pos="2090"/>
        </w:tabs>
        <w:spacing w:after="0" w:line="240" w:lineRule="auto"/>
        <w:ind w:left="2070" w:right="-17"/>
        <w:rPr>
          <w:rFonts w:ascii="Times New Roman" w:hAnsi="Times New Roman" w:cs="Times New Roman"/>
          <w:noProof/>
          <w:lang w:val="ro-RO" w:eastAsia="ro-RO"/>
        </w:rPr>
      </w:pPr>
      <w:r w:rsidRPr="00971389">
        <w:rPr>
          <w:rFonts w:ascii="Times New Roman" w:hAnsi="Times New Roman" w:cs="Times New Roman"/>
          <w:noProof/>
          <w:lang w:val="ro-RO" w:eastAsia="ro-RO"/>
        </w:rPr>
        <w:t>- Alte transferuri (titl 55)                                                  0 lei</w:t>
      </w:r>
    </w:p>
    <w:p w14:paraId="76F4C6F6" w14:textId="77777777" w:rsidR="00971389" w:rsidRPr="00971389" w:rsidRDefault="00971389" w:rsidP="00971389">
      <w:pPr>
        <w:pStyle w:val="Listparagraf"/>
        <w:tabs>
          <w:tab w:val="right" w:pos="2090"/>
        </w:tabs>
        <w:spacing w:after="0" w:line="240" w:lineRule="auto"/>
        <w:ind w:right="-17"/>
        <w:rPr>
          <w:rFonts w:ascii="Times New Roman" w:eastAsia="Times New Roman" w:hAnsi="Times New Roman" w:cs="Times New Roman"/>
          <w:noProof/>
          <w:lang w:val="ro-RO" w:eastAsia="ro-RO"/>
        </w:rPr>
      </w:pPr>
      <w:r w:rsidRPr="00971389">
        <w:rPr>
          <w:rFonts w:ascii="Times New Roman" w:hAnsi="Times New Roman" w:cs="Times New Roman"/>
          <w:noProof/>
          <w:lang w:val="ro-RO" w:eastAsia="ro-RO"/>
        </w:rPr>
        <w:t xml:space="preserve">  </w:t>
      </w:r>
    </w:p>
    <w:p w14:paraId="2781BE29" w14:textId="77777777" w:rsidR="00971389" w:rsidRPr="00971389" w:rsidRDefault="00971389" w:rsidP="00971389">
      <w:pPr>
        <w:numPr>
          <w:ilvl w:val="0"/>
          <w:numId w:val="81"/>
        </w:numPr>
        <w:tabs>
          <w:tab w:val="clear" w:pos="1080"/>
          <w:tab w:val="num" w:pos="0"/>
        </w:tabs>
        <w:suppressAutoHyphens/>
        <w:spacing w:after="0" w:line="240" w:lineRule="auto"/>
        <w:ind w:left="2061" w:right="-17"/>
        <w:jc w:val="both"/>
        <w:rPr>
          <w:rFonts w:ascii="Times New Roman" w:hAnsi="Times New Roman" w:cs="Times New Roman"/>
          <w:b/>
          <w:noProof/>
          <w:lang w:val="ro-RO"/>
        </w:rPr>
      </w:pPr>
      <w:r w:rsidRPr="00971389">
        <w:rPr>
          <w:rFonts w:ascii="Times New Roman" w:hAnsi="Times New Roman" w:cs="Times New Roman"/>
          <w:b/>
          <w:noProof/>
          <w:lang w:val="ro-RO"/>
        </w:rPr>
        <w:t>CHELTUIELI PE ACTIVITATEA PROPRIE:</w:t>
      </w:r>
    </w:p>
    <w:p w14:paraId="3768E8DC" w14:textId="77777777" w:rsidR="00971389" w:rsidRPr="00971389" w:rsidRDefault="00971389" w:rsidP="00971389">
      <w:pPr>
        <w:spacing w:after="0" w:line="240" w:lineRule="auto"/>
        <w:ind w:right="-17"/>
        <w:rPr>
          <w:rFonts w:ascii="Times New Roman" w:hAnsi="Times New Roman" w:cs="Times New Roman"/>
          <w:b/>
          <w:noProof/>
          <w:lang w:val="ro-RO"/>
        </w:rPr>
      </w:pPr>
      <w:r w:rsidRPr="00971389">
        <w:rPr>
          <w:rFonts w:ascii="Times New Roman" w:hAnsi="Times New Roman" w:cs="Times New Roman"/>
          <w:b/>
          <w:noProof/>
          <w:lang w:val="ro-RO"/>
        </w:rPr>
        <w:t>Cheltuieli de personal (inclusiv cheltuieli cu contribuțiile la bugetul de stat)</w:t>
      </w:r>
    </w:p>
    <w:p w14:paraId="4EBA2214" w14:textId="77777777" w:rsidR="00971389" w:rsidRPr="00971389" w:rsidRDefault="00971389" w:rsidP="00971389">
      <w:pPr>
        <w:spacing w:after="0" w:line="240" w:lineRule="auto"/>
        <w:ind w:right="-17"/>
        <w:rPr>
          <w:rFonts w:ascii="Times New Roman" w:hAnsi="Times New Roman" w:cs="Times New Roman"/>
          <w:bCs/>
          <w:noProof/>
          <w:lang w:val="ro-RO"/>
        </w:rPr>
      </w:pPr>
      <w:r w:rsidRPr="00971389">
        <w:rPr>
          <w:rFonts w:ascii="Times New Roman" w:hAnsi="Times New Roman" w:cs="Times New Roman"/>
          <w:bCs/>
          <w:noProof/>
          <w:lang w:val="ro-RO"/>
        </w:rPr>
        <w:t>a.Cheltuieli salariale în bani:                                     1.751.756 lei</w:t>
      </w:r>
    </w:p>
    <w:p w14:paraId="55BA3128" w14:textId="77777777" w:rsidR="00971389" w:rsidRPr="00971389" w:rsidRDefault="00971389" w:rsidP="00971389">
      <w:pPr>
        <w:spacing w:after="0" w:line="240" w:lineRule="auto"/>
        <w:ind w:right="-17"/>
        <w:rPr>
          <w:rFonts w:ascii="Times New Roman" w:hAnsi="Times New Roman" w:cs="Times New Roman"/>
          <w:bCs/>
          <w:noProof/>
          <w:lang w:val="ro-RO"/>
        </w:rPr>
      </w:pPr>
      <w:r w:rsidRPr="00971389">
        <w:rPr>
          <w:rFonts w:ascii="Times New Roman" w:hAnsi="Times New Roman" w:cs="Times New Roman"/>
          <w:bCs/>
          <w:noProof/>
          <w:lang w:val="ro-RO"/>
        </w:rPr>
        <w:t>b. Cheltuieli materiale</w:t>
      </w:r>
    </w:p>
    <w:p w14:paraId="62FCA7D7" w14:textId="77777777" w:rsidR="00971389" w:rsidRPr="00971389" w:rsidRDefault="00971389" w:rsidP="00971389">
      <w:pPr>
        <w:spacing w:after="0" w:line="240" w:lineRule="auto"/>
        <w:ind w:right="-17"/>
        <w:rPr>
          <w:rFonts w:ascii="Times New Roman" w:hAnsi="Times New Roman" w:cs="Times New Roman"/>
          <w:bCs/>
          <w:noProof/>
          <w:lang w:val="ro-RO"/>
        </w:rPr>
      </w:pPr>
      <w:r w:rsidRPr="00971389">
        <w:rPr>
          <w:rFonts w:ascii="Times New Roman" w:hAnsi="Times New Roman" w:cs="Times New Roman"/>
          <w:bCs/>
          <w:noProof/>
          <w:lang w:val="ro-RO"/>
        </w:rPr>
        <w:t xml:space="preserve">- Bunuri și servicii:                                                       295.655 lei </w:t>
      </w:r>
    </w:p>
    <w:p w14:paraId="11BFDAEB" w14:textId="77777777" w:rsidR="00971389" w:rsidRPr="00971389" w:rsidRDefault="00971389" w:rsidP="00971389">
      <w:pPr>
        <w:spacing w:after="0" w:line="240" w:lineRule="auto"/>
        <w:ind w:right="-17"/>
        <w:rPr>
          <w:rFonts w:ascii="Times New Roman" w:hAnsi="Times New Roman" w:cs="Times New Roman"/>
          <w:bCs/>
          <w:noProof/>
          <w:lang w:val="ro-RO"/>
        </w:rPr>
      </w:pPr>
      <w:r w:rsidRPr="00971389">
        <w:rPr>
          <w:rFonts w:ascii="Times New Roman" w:hAnsi="Times New Roman" w:cs="Times New Roman"/>
          <w:bCs/>
          <w:noProof/>
          <w:lang w:val="ro-RO"/>
        </w:rPr>
        <w:t>c. Cheltuieli de capital</w:t>
      </w:r>
    </w:p>
    <w:p w14:paraId="083E2DDC" w14:textId="77777777" w:rsidR="00971389" w:rsidRPr="00971389" w:rsidRDefault="00971389" w:rsidP="00971389">
      <w:pPr>
        <w:spacing w:after="0" w:line="240" w:lineRule="auto"/>
        <w:ind w:right="-17"/>
        <w:rPr>
          <w:rFonts w:ascii="Times New Roman" w:hAnsi="Times New Roman" w:cs="Times New Roman"/>
          <w:bCs/>
          <w:noProof/>
          <w:lang w:val="ro-RO"/>
        </w:rPr>
      </w:pPr>
      <w:r w:rsidRPr="00971389">
        <w:rPr>
          <w:rFonts w:ascii="Times New Roman" w:hAnsi="Times New Roman" w:cs="Times New Roman"/>
          <w:bCs/>
          <w:noProof/>
          <w:lang w:val="ro-RO"/>
        </w:rPr>
        <w:t xml:space="preserve">Mașini, echipamente și mijloace de transport:                29.987 lei </w:t>
      </w:r>
    </w:p>
    <w:p w14:paraId="54720525" w14:textId="77777777" w:rsidR="00971389" w:rsidRPr="00971389" w:rsidRDefault="00971389" w:rsidP="00971389">
      <w:pPr>
        <w:spacing w:after="0" w:line="240" w:lineRule="auto"/>
        <w:ind w:right="-17"/>
        <w:rPr>
          <w:rFonts w:ascii="Times New Roman" w:hAnsi="Times New Roman" w:cs="Times New Roman"/>
          <w:bCs/>
          <w:noProof/>
          <w:lang w:val="ro-RO"/>
        </w:rPr>
      </w:pPr>
      <w:r w:rsidRPr="00971389">
        <w:rPr>
          <w:rFonts w:ascii="Times New Roman" w:hAnsi="Times New Roman" w:cs="Times New Roman"/>
          <w:bCs/>
          <w:noProof/>
          <w:lang w:val="ro-RO"/>
        </w:rPr>
        <w:t>Alte active fixe                                                              23.800 lei</w:t>
      </w:r>
    </w:p>
    <w:p w14:paraId="353C4D6F" w14:textId="77777777" w:rsidR="00971389" w:rsidRPr="00971389" w:rsidRDefault="00971389" w:rsidP="00971389">
      <w:pPr>
        <w:spacing w:after="0" w:line="240" w:lineRule="auto"/>
        <w:ind w:right="-17"/>
        <w:rPr>
          <w:rFonts w:ascii="Times New Roman" w:hAnsi="Times New Roman" w:cs="Times New Roman"/>
          <w:bCs/>
          <w:noProof/>
          <w:lang w:val="ro-RO"/>
        </w:rPr>
      </w:pPr>
      <w:r w:rsidRPr="00971389">
        <w:rPr>
          <w:rFonts w:ascii="Times New Roman" w:hAnsi="Times New Roman" w:cs="Times New Roman"/>
          <w:bCs/>
          <w:noProof/>
          <w:lang w:val="ro-RO"/>
        </w:rPr>
        <w:t>d. Plăți din anii precedenți (titl.85)                              -13. 423 lei</w:t>
      </w:r>
    </w:p>
    <w:p w14:paraId="657371DD" w14:textId="77777777" w:rsidR="00971389" w:rsidRPr="00971389" w:rsidRDefault="00971389" w:rsidP="00971389">
      <w:pPr>
        <w:spacing w:after="0" w:line="240" w:lineRule="auto"/>
        <w:ind w:right="-17"/>
        <w:rPr>
          <w:rFonts w:ascii="Times New Roman" w:hAnsi="Times New Roman" w:cs="Times New Roman"/>
          <w:bCs/>
          <w:noProof/>
          <w:lang w:val="ro-RO"/>
        </w:rPr>
      </w:pPr>
      <w:r w:rsidRPr="00971389">
        <w:rPr>
          <w:rFonts w:ascii="Times New Roman" w:hAnsi="Times New Roman" w:cs="Times New Roman"/>
          <w:bCs/>
          <w:noProof/>
          <w:lang w:val="ro-RO"/>
        </w:rPr>
        <w:t>Proiect cu finanțare din sumele aferente componentei de imprumut a PNNR subcap1: (titl. 61)</w:t>
      </w:r>
    </w:p>
    <w:p w14:paraId="18E4239F" w14:textId="77777777" w:rsidR="00971389" w:rsidRPr="00971389" w:rsidRDefault="00971389" w:rsidP="00971389">
      <w:pPr>
        <w:spacing w:after="0" w:line="240" w:lineRule="auto"/>
        <w:ind w:right="-17"/>
        <w:rPr>
          <w:rFonts w:ascii="Times New Roman" w:hAnsi="Times New Roman" w:cs="Times New Roman"/>
          <w:bCs/>
          <w:noProof/>
          <w:lang w:val="ro-RO"/>
        </w:rPr>
      </w:pPr>
      <w:r w:rsidRPr="00971389">
        <w:rPr>
          <w:rFonts w:ascii="Times New Roman" w:hAnsi="Times New Roman" w:cs="Times New Roman"/>
          <w:bCs/>
          <w:noProof/>
          <w:lang w:val="ro-RO"/>
        </w:rPr>
        <w:t xml:space="preserve">    - Fonduri din împrumut rambursabil                          170.000 lei</w:t>
      </w:r>
    </w:p>
    <w:p w14:paraId="033759AA" w14:textId="77777777" w:rsidR="00971389" w:rsidRPr="00971389" w:rsidRDefault="00971389" w:rsidP="00971389">
      <w:pPr>
        <w:spacing w:after="0" w:line="240" w:lineRule="auto"/>
        <w:ind w:right="-17"/>
        <w:rPr>
          <w:rFonts w:ascii="Times New Roman" w:hAnsi="Times New Roman" w:cs="Times New Roman"/>
          <w:bCs/>
          <w:noProof/>
          <w:lang w:val="ro-RO"/>
        </w:rPr>
      </w:pPr>
      <w:r w:rsidRPr="00971389">
        <w:rPr>
          <w:rFonts w:ascii="Times New Roman" w:hAnsi="Times New Roman" w:cs="Times New Roman"/>
          <w:bCs/>
          <w:noProof/>
          <w:lang w:val="ro-RO"/>
        </w:rPr>
        <w:t xml:space="preserve">    - Sume aferetnte TVA:                                                32.300 lei</w:t>
      </w:r>
    </w:p>
    <w:p w14:paraId="7D778C7F" w14:textId="77777777" w:rsidR="00971389" w:rsidRPr="00971389" w:rsidRDefault="00971389" w:rsidP="00971389">
      <w:pPr>
        <w:spacing w:after="0" w:line="240" w:lineRule="auto"/>
        <w:ind w:right="-17"/>
        <w:rPr>
          <w:rFonts w:ascii="Times New Roman" w:hAnsi="Times New Roman" w:cs="Times New Roman"/>
          <w:noProof/>
          <w:lang w:val="ro-RO"/>
        </w:rPr>
      </w:pPr>
    </w:p>
    <w:p w14:paraId="6E55D7C0" w14:textId="77777777" w:rsidR="00971389" w:rsidRPr="00971389" w:rsidRDefault="00971389" w:rsidP="00971389">
      <w:pPr>
        <w:spacing w:after="0" w:line="240" w:lineRule="auto"/>
        <w:ind w:right="-17"/>
        <w:rPr>
          <w:rFonts w:ascii="Times New Roman" w:hAnsi="Times New Roman" w:cs="Times New Roman"/>
          <w:b/>
          <w:bCs/>
          <w:noProof/>
          <w:lang w:val="ro-RO"/>
        </w:rPr>
      </w:pPr>
      <w:r w:rsidRPr="00971389">
        <w:rPr>
          <w:rFonts w:ascii="Times New Roman" w:hAnsi="Times New Roman" w:cs="Times New Roman"/>
          <w:b/>
          <w:bCs/>
          <w:noProof/>
          <w:lang w:val="ro-RO"/>
        </w:rPr>
        <w:t>4. PROBLEME ÎNTÂMPINATE</w:t>
      </w:r>
    </w:p>
    <w:p w14:paraId="6E42DC01" w14:textId="77777777" w:rsidR="00971389" w:rsidRPr="00971389" w:rsidRDefault="00971389" w:rsidP="00971389">
      <w:pPr>
        <w:numPr>
          <w:ilvl w:val="0"/>
          <w:numId w:val="112"/>
        </w:numPr>
        <w:suppressAutoHyphens/>
        <w:spacing w:after="0" w:line="240" w:lineRule="auto"/>
        <w:ind w:right="-17"/>
        <w:jc w:val="both"/>
        <w:rPr>
          <w:rFonts w:ascii="Times New Roman" w:hAnsi="Times New Roman" w:cs="Times New Roman"/>
          <w:noProof/>
          <w:lang w:val="ro-RO"/>
        </w:rPr>
      </w:pPr>
      <w:r w:rsidRPr="00971389">
        <w:rPr>
          <w:rFonts w:ascii="Times New Roman" w:hAnsi="Times New Roman" w:cs="Times New Roman"/>
          <w:noProof/>
          <w:lang w:val="ro-RO"/>
        </w:rPr>
        <w:t>Personal insuficient în cadrul tuturor structurilor</w:t>
      </w:r>
    </w:p>
    <w:p w14:paraId="15FF0AED" w14:textId="77777777" w:rsidR="00971389" w:rsidRPr="00971389" w:rsidRDefault="00971389" w:rsidP="00971389">
      <w:pPr>
        <w:numPr>
          <w:ilvl w:val="0"/>
          <w:numId w:val="112"/>
        </w:numPr>
        <w:suppressAutoHyphens/>
        <w:spacing w:after="0" w:line="240" w:lineRule="auto"/>
        <w:ind w:right="-17"/>
        <w:jc w:val="both"/>
        <w:rPr>
          <w:rFonts w:ascii="Times New Roman" w:hAnsi="Times New Roman" w:cs="Times New Roman"/>
          <w:noProof/>
          <w:lang w:val="ro-RO"/>
        </w:rPr>
      </w:pPr>
      <w:r w:rsidRPr="00971389">
        <w:rPr>
          <w:rFonts w:ascii="Times New Roman" w:hAnsi="Times New Roman" w:cs="Times New Roman"/>
          <w:noProof/>
          <w:lang w:val="ro-RO"/>
        </w:rPr>
        <w:t>Lipsa aplicațiilor informatice</w:t>
      </w:r>
    </w:p>
    <w:p w14:paraId="7452E39C" w14:textId="77777777" w:rsidR="00971389" w:rsidRPr="00971389" w:rsidRDefault="00971389" w:rsidP="00971389">
      <w:pPr>
        <w:numPr>
          <w:ilvl w:val="0"/>
          <w:numId w:val="112"/>
        </w:numPr>
        <w:suppressAutoHyphens/>
        <w:spacing w:after="0" w:line="240" w:lineRule="auto"/>
        <w:ind w:right="-17"/>
        <w:jc w:val="both"/>
        <w:rPr>
          <w:rFonts w:ascii="Times New Roman" w:hAnsi="Times New Roman" w:cs="Times New Roman"/>
          <w:noProof/>
          <w:lang w:val="ro-RO"/>
        </w:rPr>
      </w:pPr>
      <w:r w:rsidRPr="00971389">
        <w:rPr>
          <w:rFonts w:ascii="Times New Roman" w:hAnsi="Times New Roman" w:cs="Times New Roman"/>
          <w:noProof/>
          <w:lang w:val="ro-RO"/>
        </w:rPr>
        <w:t xml:space="preserve">Epuizarea psihică și morală a funcționarilor publici pe fondul imposibilității efectuării concediilor de odihnă </w:t>
      </w:r>
    </w:p>
    <w:p w14:paraId="2AF2DCBF" w14:textId="77777777" w:rsidR="00971389" w:rsidRPr="00971389" w:rsidRDefault="00971389" w:rsidP="00971389">
      <w:pPr>
        <w:numPr>
          <w:ilvl w:val="0"/>
          <w:numId w:val="112"/>
        </w:numPr>
        <w:suppressAutoHyphens/>
        <w:spacing w:after="0" w:line="240" w:lineRule="auto"/>
        <w:ind w:right="-17"/>
        <w:jc w:val="both"/>
        <w:rPr>
          <w:rFonts w:ascii="Times New Roman" w:hAnsi="Times New Roman" w:cs="Times New Roman"/>
          <w:noProof/>
          <w:lang w:val="ro-RO"/>
        </w:rPr>
      </w:pPr>
      <w:r w:rsidRPr="00971389">
        <w:rPr>
          <w:rFonts w:ascii="Times New Roman" w:hAnsi="Times New Roman" w:cs="Times New Roman"/>
          <w:noProof/>
          <w:lang w:val="ro-RO"/>
        </w:rPr>
        <w:t>Volumul mare de lucrări duce la lipsa timpului necesar participării la cursuri de perfecționare/formare profesională</w:t>
      </w:r>
    </w:p>
    <w:p w14:paraId="420B55A4" w14:textId="77777777" w:rsidR="00971389" w:rsidRPr="00971389" w:rsidRDefault="00971389" w:rsidP="00971389">
      <w:pPr>
        <w:spacing w:after="0" w:line="240" w:lineRule="auto"/>
        <w:ind w:right="-17"/>
        <w:rPr>
          <w:rFonts w:ascii="Times New Roman" w:hAnsi="Times New Roman" w:cs="Times New Roman"/>
          <w:noProof/>
          <w:lang w:val="ro-RO"/>
        </w:rPr>
      </w:pPr>
      <w:r w:rsidRPr="00971389">
        <w:rPr>
          <w:rFonts w:ascii="Times New Roman" w:hAnsi="Times New Roman" w:cs="Times New Roman"/>
          <w:noProof/>
          <w:lang w:val="ro-RO"/>
        </w:rPr>
        <w:t> </w:t>
      </w:r>
      <w:r w:rsidRPr="00971389">
        <w:rPr>
          <w:rFonts w:ascii="Times New Roman" w:eastAsia="Times New Roman" w:hAnsi="Times New Roman" w:cs="Times New Roman"/>
          <w:b/>
          <w:bCs/>
          <w:noProof/>
          <w:lang w:val="ro-RO"/>
        </w:rPr>
        <w:t>5. CONCLUZII</w:t>
      </w:r>
    </w:p>
    <w:p w14:paraId="47E14EA4" w14:textId="77777777" w:rsidR="00971389" w:rsidRPr="00971389" w:rsidRDefault="00971389" w:rsidP="00971389">
      <w:pPr>
        <w:spacing w:after="0" w:line="240" w:lineRule="auto"/>
        <w:ind w:right="-17"/>
        <w:rPr>
          <w:rFonts w:ascii="Times New Roman" w:hAnsi="Times New Roman" w:cs="Times New Roman"/>
          <w:noProof/>
          <w:lang w:val="ro-RO"/>
        </w:rPr>
      </w:pPr>
      <w:r w:rsidRPr="00971389">
        <w:rPr>
          <w:rFonts w:ascii="Times New Roman" w:hAnsi="Times New Roman" w:cs="Times New Roman"/>
          <w:noProof/>
          <w:lang w:val="ro-RO"/>
        </w:rPr>
        <w:t>În vederea realizării obiectivelor, prin măsurile continue/periodice ce se vor impune, instituţia va acţiona în continuare pentru:</w:t>
      </w:r>
    </w:p>
    <w:p w14:paraId="2992D028" w14:textId="77777777" w:rsidR="00971389" w:rsidRPr="00971389" w:rsidRDefault="00971389" w:rsidP="00971389">
      <w:pPr>
        <w:pStyle w:val="Listparagraf"/>
        <w:numPr>
          <w:ilvl w:val="0"/>
          <w:numId w:val="88"/>
        </w:numPr>
        <w:suppressAutoHyphens/>
        <w:spacing w:after="0" w:line="240" w:lineRule="auto"/>
        <w:ind w:left="1701" w:right="-17" w:firstLine="0"/>
        <w:contextualSpacing w:val="0"/>
        <w:jc w:val="both"/>
        <w:rPr>
          <w:rFonts w:ascii="Times New Roman" w:hAnsi="Times New Roman" w:cs="Times New Roman"/>
          <w:noProof/>
          <w:lang w:val="ro-RO"/>
        </w:rPr>
      </w:pPr>
      <w:r w:rsidRPr="00971389">
        <w:rPr>
          <w:rFonts w:ascii="Times New Roman" w:hAnsi="Times New Roman" w:cs="Times New Roman"/>
          <w:noProof/>
          <w:lang w:val="ro-RO"/>
        </w:rPr>
        <w:t>implementarea permanentă a sistemului de control intern managerial,</w:t>
      </w:r>
    </w:p>
    <w:p w14:paraId="00485B90" w14:textId="77777777" w:rsidR="00971389" w:rsidRPr="00971389" w:rsidRDefault="00971389" w:rsidP="00971389">
      <w:pPr>
        <w:pStyle w:val="Listparagraf"/>
        <w:numPr>
          <w:ilvl w:val="0"/>
          <w:numId w:val="88"/>
        </w:numPr>
        <w:suppressAutoHyphens/>
        <w:spacing w:after="0" w:line="240" w:lineRule="auto"/>
        <w:ind w:left="1701" w:right="-17" w:firstLine="0"/>
        <w:contextualSpacing w:val="0"/>
        <w:jc w:val="both"/>
        <w:rPr>
          <w:rFonts w:ascii="Times New Roman" w:hAnsi="Times New Roman" w:cs="Times New Roman"/>
          <w:noProof/>
          <w:lang w:val="ro-RO"/>
        </w:rPr>
      </w:pPr>
      <w:r w:rsidRPr="00971389">
        <w:rPr>
          <w:rFonts w:ascii="Times New Roman" w:hAnsi="Times New Roman" w:cs="Times New Roman"/>
          <w:noProof/>
          <w:lang w:val="ro-RO"/>
        </w:rPr>
        <w:t>asigurarea plăţii la termen către beneficiarii beneficiilor de asistenţă socială,</w:t>
      </w:r>
    </w:p>
    <w:p w14:paraId="72ED4C4C" w14:textId="77777777" w:rsidR="00971389" w:rsidRPr="00971389" w:rsidRDefault="00971389" w:rsidP="00971389">
      <w:pPr>
        <w:pStyle w:val="Listparagraf"/>
        <w:numPr>
          <w:ilvl w:val="0"/>
          <w:numId w:val="88"/>
        </w:numPr>
        <w:suppressAutoHyphens/>
        <w:spacing w:after="0" w:line="240" w:lineRule="auto"/>
        <w:ind w:left="1701" w:right="-17" w:firstLine="0"/>
        <w:contextualSpacing w:val="0"/>
        <w:jc w:val="both"/>
        <w:rPr>
          <w:rFonts w:ascii="Times New Roman" w:hAnsi="Times New Roman" w:cs="Times New Roman"/>
          <w:noProof/>
          <w:lang w:val="ro-RO"/>
        </w:rPr>
      </w:pPr>
      <w:r w:rsidRPr="00971389">
        <w:rPr>
          <w:rFonts w:ascii="Times New Roman" w:hAnsi="Times New Roman" w:cs="Times New Roman"/>
          <w:noProof/>
          <w:lang w:val="ro-RO"/>
        </w:rPr>
        <w:t>urmărirea permanentă a plăţilor şi a încasărilor, preîntâmpinarea plăţilor necuvenite, reţinerea de la plată, constituirea şi înregistrarea sumelor plătite necuvenit şi recuperarea sumelor încasate necuvenit,</w:t>
      </w:r>
    </w:p>
    <w:p w14:paraId="1494E72A" w14:textId="77777777" w:rsidR="00971389" w:rsidRPr="00971389" w:rsidRDefault="00971389" w:rsidP="00971389">
      <w:pPr>
        <w:pStyle w:val="Listparagraf"/>
        <w:numPr>
          <w:ilvl w:val="0"/>
          <w:numId w:val="88"/>
        </w:numPr>
        <w:suppressAutoHyphens/>
        <w:spacing w:after="0" w:line="240" w:lineRule="auto"/>
        <w:ind w:left="1701" w:right="-17" w:firstLine="0"/>
        <w:contextualSpacing w:val="0"/>
        <w:jc w:val="both"/>
        <w:rPr>
          <w:rFonts w:ascii="Times New Roman" w:hAnsi="Times New Roman" w:cs="Times New Roman"/>
          <w:noProof/>
          <w:lang w:val="ro-RO"/>
        </w:rPr>
      </w:pPr>
      <w:r w:rsidRPr="00971389">
        <w:rPr>
          <w:rFonts w:ascii="Times New Roman" w:hAnsi="Times New Roman" w:cs="Times New Roman"/>
          <w:noProof/>
          <w:lang w:val="ro-RO"/>
        </w:rPr>
        <w:t>protecţia socială a persoanelor cu dizabilităţi prin cunoaşterea, aplicarea corectă şi diseminarea prevederilor actelor normative în vigoare, care reglementează stabilirea şi plata drepturilor acestora,</w:t>
      </w:r>
    </w:p>
    <w:p w14:paraId="2F74F92C" w14:textId="77777777" w:rsidR="00971389" w:rsidRPr="00971389" w:rsidRDefault="00971389" w:rsidP="00971389">
      <w:pPr>
        <w:pStyle w:val="Listparagraf"/>
        <w:numPr>
          <w:ilvl w:val="0"/>
          <w:numId w:val="88"/>
        </w:numPr>
        <w:suppressAutoHyphens/>
        <w:spacing w:after="0" w:line="240" w:lineRule="auto"/>
        <w:ind w:left="1701" w:right="-17" w:firstLine="0"/>
        <w:contextualSpacing w:val="0"/>
        <w:jc w:val="both"/>
        <w:rPr>
          <w:rFonts w:ascii="Times New Roman" w:hAnsi="Times New Roman" w:cs="Times New Roman"/>
          <w:noProof/>
          <w:lang w:val="ro-RO"/>
        </w:rPr>
      </w:pPr>
      <w:r w:rsidRPr="00971389">
        <w:rPr>
          <w:rFonts w:ascii="Times New Roman" w:hAnsi="Times New Roman" w:cs="Times New Roman"/>
          <w:noProof/>
          <w:lang w:val="ro-RO"/>
        </w:rPr>
        <w:t xml:space="preserve">verificarea acordării serviciilor sociale la nivelul județului Covasna, evaluarea şi monitorizarea permanentă a modului de garantare a accesului nediscriminatoriu la servicii sociale și drepturi de beneficii de asistență socială, </w:t>
      </w:r>
    </w:p>
    <w:p w14:paraId="3587C854" w14:textId="77777777" w:rsidR="00971389" w:rsidRPr="00971389" w:rsidRDefault="00971389" w:rsidP="00971389">
      <w:pPr>
        <w:pStyle w:val="Listparagraf"/>
        <w:numPr>
          <w:ilvl w:val="0"/>
          <w:numId w:val="88"/>
        </w:numPr>
        <w:suppressAutoHyphens/>
        <w:spacing w:after="0" w:line="240" w:lineRule="auto"/>
        <w:ind w:left="1701" w:right="-17" w:firstLine="0"/>
        <w:contextualSpacing w:val="0"/>
        <w:jc w:val="both"/>
        <w:rPr>
          <w:rFonts w:ascii="Times New Roman" w:hAnsi="Times New Roman" w:cs="Times New Roman"/>
          <w:noProof/>
          <w:lang w:val="ro-RO"/>
        </w:rPr>
      </w:pPr>
      <w:r w:rsidRPr="00971389">
        <w:rPr>
          <w:rFonts w:ascii="Times New Roman" w:hAnsi="Times New Roman" w:cs="Times New Roman"/>
          <w:noProof/>
          <w:lang w:val="ro-RO"/>
        </w:rPr>
        <w:t>i</w:t>
      </w:r>
      <w:r w:rsidRPr="00971389">
        <w:rPr>
          <w:rFonts w:ascii="Times New Roman" w:hAnsi="Times New Roman" w:cs="Times New Roman"/>
          <w:noProof/>
          <w:lang w:val="ro-RO" w:eastAsia="ro-RO"/>
        </w:rPr>
        <w:t>mplicarea continuă în acţiunile de informare a populaţiei vis-a-vis de serviciile acordate de agenție, punându-se totodată accent pe dezvoltarea şi menţinerea de parteneriate cu instituţiile publice pentru o implementare eficientă a legislaţiei în domeniul de activitate al instituţiei.</w:t>
      </w:r>
    </w:p>
    <w:p w14:paraId="351D12F6" w14:textId="77777777" w:rsidR="00971389" w:rsidRPr="00971389" w:rsidRDefault="00971389" w:rsidP="00971389">
      <w:pPr>
        <w:pStyle w:val="Listparagraf"/>
        <w:numPr>
          <w:ilvl w:val="0"/>
          <w:numId w:val="88"/>
        </w:numPr>
        <w:suppressAutoHyphens/>
        <w:spacing w:after="0" w:line="240" w:lineRule="auto"/>
        <w:ind w:left="1701" w:right="-17" w:firstLine="0"/>
        <w:contextualSpacing w:val="0"/>
        <w:jc w:val="both"/>
        <w:rPr>
          <w:rFonts w:ascii="Times New Roman" w:hAnsi="Times New Roman" w:cs="Times New Roman"/>
          <w:noProof/>
          <w:lang w:val="ro-RO"/>
        </w:rPr>
      </w:pPr>
      <w:r w:rsidRPr="00971389">
        <w:rPr>
          <w:rFonts w:ascii="Times New Roman" w:hAnsi="Times New Roman" w:cs="Times New Roman"/>
          <w:noProof/>
          <w:lang w:val="ro-RO" w:eastAsia="ro-RO"/>
        </w:rPr>
        <w:t xml:space="preserve">monitorizarea, conform prevederilor legale, a activității furnizorilor de formare profesională a adulților. </w:t>
      </w:r>
    </w:p>
    <w:p w14:paraId="376D360B" w14:textId="77777777" w:rsidR="00971389" w:rsidRPr="00971389" w:rsidRDefault="00971389" w:rsidP="00971389">
      <w:pPr>
        <w:spacing w:after="0" w:line="240" w:lineRule="auto"/>
        <w:ind w:right="-17"/>
        <w:rPr>
          <w:rFonts w:ascii="Times New Roman" w:eastAsia="Times New Roman" w:hAnsi="Times New Roman" w:cs="Times New Roman"/>
          <w:noProof/>
          <w:lang w:val="ro-RO" w:eastAsia="ro-RO"/>
        </w:rPr>
      </w:pPr>
    </w:p>
    <w:p w14:paraId="73BF1331" w14:textId="77777777" w:rsidR="00971389" w:rsidRPr="00971389" w:rsidRDefault="00971389" w:rsidP="00971389">
      <w:pPr>
        <w:spacing w:after="0" w:line="240" w:lineRule="auto"/>
        <w:ind w:right="-17"/>
        <w:rPr>
          <w:rFonts w:ascii="Times New Roman" w:hAnsi="Times New Roman" w:cs="Times New Roman"/>
          <w:b/>
          <w:bCs/>
          <w:noProof/>
          <w:lang w:val="ro-RO"/>
        </w:rPr>
      </w:pPr>
    </w:p>
    <w:p w14:paraId="04503EC8" w14:textId="493FBD2F" w:rsidR="00971389" w:rsidRPr="00971389" w:rsidRDefault="00971389" w:rsidP="00971389">
      <w:pPr>
        <w:spacing w:after="0" w:line="240" w:lineRule="auto"/>
        <w:ind w:right="-17"/>
        <w:jc w:val="center"/>
        <w:rPr>
          <w:rFonts w:ascii="Times New Roman" w:hAnsi="Times New Roman" w:cs="Times New Roman"/>
          <w:noProof/>
          <w:lang w:val="ro-RO"/>
        </w:rPr>
      </w:pPr>
      <w:r w:rsidRPr="00971389">
        <w:rPr>
          <w:rFonts w:ascii="Times New Roman" w:hAnsi="Times New Roman" w:cs="Times New Roman"/>
          <w:b/>
          <w:bCs/>
          <w:noProof/>
          <w:lang w:val="ro-RO"/>
        </w:rPr>
        <w:t>Ödön TÁMPA</w:t>
      </w:r>
    </w:p>
    <w:p w14:paraId="15853B6D" w14:textId="77777777" w:rsidR="00971389" w:rsidRPr="00971389" w:rsidRDefault="00971389" w:rsidP="00971389">
      <w:pPr>
        <w:spacing w:after="0" w:line="240" w:lineRule="auto"/>
        <w:ind w:right="-17"/>
        <w:jc w:val="center"/>
        <w:rPr>
          <w:rFonts w:ascii="Times New Roman" w:hAnsi="Times New Roman" w:cs="Times New Roman"/>
          <w:noProof/>
          <w:lang w:val="ro-RO"/>
        </w:rPr>
      </w:pPr>
      <w:r w:rsidRPr="00971389">
        <w:rPr>
          <w:rFonts w:ascii="Times New Roman" w:hAnsi="Times New Roman" w:cs="Times New Roman"/>
          <w:b/>
          <w:bCs/>
          <w:noProof/>
          <w:lang w:val="ro-RO"/>
        </w:rPr>
        <w:t>Director executiv</w:t>
      </w:r>
    </w:p>
    <w:p w14:paraId="3F591B99" w14:textId="77777777" w:rsidR="007175A1" w:rsidRPr="00971389" w:rsidRDefault="007175A1" w:rsidP="00971389">
      <w:pPr>
        <w:spacing w:after="0" w:line="240" w:lineRule="auto"/>
        <w:jc w:val="center"/>
        <w:rPr>
          <w:rFonts w:ascii="Times New Roman" w:hAnsi="Times New Roman" w:cs="Times New Roman"/>
          <w:b/>
          <w:bCs/>
          <w:color w:val="FF0000"/>
          <w:lang w:val="ro-RO"/>
        </w:rPr>
      </w:pPr>
    </w:p>
    <w:p w14:paraId="590487EA" w14:textId="77777777" w:rsidR="00D56501" w:rsidRPr="00971389" w:rsidRDefault="00D56501" w:rsidP="00971389">
      <w:pPr>
        <w:spacing w:after="0" w:line="240" w:lineRule="auto"/>
        <w:jc w:val="both"/>
        <w:rPr>
          <w:rFonts w:ascii="Times New Roman" w:hAnsi="Times New Roman" w:cs="Times New Roman"/>
          <w:b/>
          <w:bCs/>
          <w:lang w:val="ro-RO"/>
        </w:rPr>
      </w:pPr>
    </w:p>
    <w:sectPr w:rsidR="00D56501" w:rsidRPr="00971389" w:rsidSect="00BC76A2">
      <w:pgSz w:w="11907" w:h="16839" w:code="9"/>
      <w:pgMar w:top="567" w:right="1134" w:bottom="851" w:left="1276" w:header="68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4DF0" w14:textId="77777777" w:rsidR="004F7EF9" w:rsidRDefault="004F7EF9" w:rsidP="00A61211">
      <w:pPr>
        <w:spacing w:after="0" w:line="240" w:lineRule="auto"/>
      </w:pPr>
      <w:r>
        <w:separator/>
      </w:r>
    </w:p>
  </w:endnote>
  <w:endnote w:type="continuationSeparator" w:id="0">
    <w:p w14:paraId="6EFC0D97" w14:textId="77777777" w:rsidR="004F7EF9" w:rsidRDefault="004F7EF9" w:rsidP="00A6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Times New Roman Bold">
    <w:panose1 w:val="02020803070505020304"/>
    <w:charset w:val="00"/>
    <w:family w:val="roman"/>
    <w:pitch w:val="variable"/>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64AC" w14:textId="77777777" w:rsidR="004F7EF9" w:rsidRDefault="004F7EF9" w:rsidP="00A61211">
      <w:pPr>
        <w:spacing w:after="0" w:line="240" w:lineRule="auto"/>
      </w:pPr>
      <w:r>
        <w:separator/>
      </w:r>
    </w:p>
  </w:footnote>
  <w:footnote w:type="continuationSeparator" w:id="0">
    <w:p w14:paraId="51B04433" w14:textId="77777777" w:rsidR="004F7EF9" w:rsidRDefault="004F7EF9" w:rsidP="00A61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9CBB16"/>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bullet"/>
      <w:suff w:val="nothing"/>
      <w:lvlText w:val=""/>
      <w:lvlJc w:val="left"/>
      <w:pPr>
        <w:tabs>
          <w:tab w:val="num" w:pos="-436"/>
        </w:tabs>
        <w:ind w:left="-436" w:firstLine="0"/>
      </w:pPr>
      <w:rPr>
        <w:rFonts w:ascii="Symbol" w:hAnsi="Symbol" w:cs="OpenSymbol"/>
      </w:rPr>
    </w:lvl>
    <w:lvl w:ilvl="1">
      <w:start w:val="1"/>
      <w:numFmt w:val="none"/>
      <w:suff w:val="nothing"/>
      <w:lvlText w:val=""/>
      <w:lvlJc w:val="left"/>
      <w:pPr>
        <w:tabs>
          <w:tab w:val="num" w:pos="-436"/>
        </w:tabs>
        <w:ind w:left="-436" w:firstLine="0"/>
      </w:pPr>
    </w:lvl>
    <w:lvl w:ilvl="2">
      <w:start w:val="1"/>
      <w:numFmt w:val="none"/>
      <w:suff w:val="nothing"/>
      <w:lvlText w:val=""/>
      <w:lvlJc w:val="left"/>
      <w:pPr>
        <w:tabs>
          <w:tab w:val="num" w:pos="-436"/>
        </w:tabs>
        <w:ind w:left="-436" w:firstLine="0"/>
      </w:pPr>
    </w:lvl>
    <w:lvl w:ilvl="3">
      <w:start w:val="1"/>
      <w:numFmt w:val="none"/>
      <w:suff w:val="nothing"/>
      <w:lvlText w:val=""/>
      <w:lvlJc w:val="left"/>
      <w:pPr>
        <w:tabs>
          <w:tab w:val="num" w:pos="-436"/>
        </w:tabs>
        <w:ind w:left="-436" w:firstLine="0"/>
      </w:pPr>
    </w:lvl>
    <w:lvl w:ilvl="4">
      <w:start w:val="1"/>
      <w:numFmt w:val="none"/>
      <w:suff w:val="nothing"/>
      <w:lvlText w:val=""/>
      <w:lvlJc w:val="left"/>
      <w:pPr>
        <w:tabs>
          <w:tab w:val="num" w:pos="-436"/>
        </w:tabs>
        <w:ind w:left="-436" w:firstLine="0"/>
      </w:pPr>
    </w:lvl>
    <w:lvl w:ilvl="5">
      <w:start w:val="1"/>
      <w:numFmt w:val="none"/>
      <w:suff w:val="nothing"/>
      <w:lvlText w:val=""/>
      <w:lvlJc w:val="left"/>
      <w:pPr>
        <w:tabs>
          <w:tab w:val="num" w:pos="-436"/>
        </w:tabs>
        <w:ind w:left="-436" w:firstLine="0"/>
      </w:pPr>
    </w:lvl>
    <w:lvl w:ilvl="6">
      <w:start w:val="1"/>
      <w:numFmt w:val="none"/>
      <w:suff w:val="nothing"/>
      <w:lvlText w:val=""/>
      <w:lvlJc w:val="left"/>
      <w:pPr>
        <w:tabs>
          <w:tab w:val="num" w:pos="-436"/>
        </w:tabs>
        <w:ind w:left="-436" w:firstLine="0"/>
      </w:pPr>
    </w:lvl>
    <w:lvl w:ilvl="7">
      <w:start w:val="1"/>
      <w:numFmt w:val="none"/>
      <w:suff w:val="nothing"/>
      <w:lvlText w:val=""/>
      <w:lvlJc w:val="left"/>
      <w:pPr>
        <w:tabs>
          <w:tab w:val="num" w:pos="-436"/>
        </w:tabs>
        <w:ind w:left="-436" w:firstLine="0"/>
      </w:pPr>
    </w:lvl>
    <w:lvl w:ilvl="8">
      <w:start w:val="1"/>
      <w:numFmt w:val="none"/>
      <w:suff w:val="nothing"/>
      <w:lvlText w:val=""/>
      <w:lvlJc w:val="left"/>
      <w:pPr>
        <w:tabs>
          <w:tab w:val="num" w:pos="-436"/>
        </w:tabs>
        <w:ind w:left="-436"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sz w:val="28"/>
        <w:szCs w:val="28"/>
        <w:lang w:val="ro-RO"/>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color w:val="000000"/>
        <w:sz w:val="28"/>
        <w:szCs w:val="28"/>
        <w:lang w:val="it-IT"/>
      </w:rPr>
    </w:lvl>
  </w:abstractNum>
  <w:abstractNum w:abstractNumId="5"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lang w:val="pt-BR"/>
      </w:rPr>
    </w:lvl>
  </w:abstractNum>
  <w:abstractNum w:abstractNumId="6"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s="Symbol" w:hint="default"/>
        <w:sz w:val="28"/>
        <w:lang w:val="it-IT"/>
      </w:rPr>
    </w:lvl>
  </w:abstractNum>
  <w:abstractNum w:abstractNumId="7"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cs="Symbol" w:hint="default"/>
        <w:lang w:val="ro-RO"/>
      </w:rPr>
    </w:lvl>
  </w:abstractNum>
  <w:abstractNum w:abstractNumId="8"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hint="default"/>
        <w:lang w:val="ro-RO"/>
      </w:r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1"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2487" w:hanging="360"/>
      </w:pPr>
      <w:rPr>
        <w:rFonts w:ascii="Wingdings" w:hAnsi="Wingdings" w:cs="Wingdings" w:hint="default"/>
        <w:color w:val="000000"/>
        <w:lang w:val="ro-RO"/>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2421" w:hanging="360"/>
      </w:pPr>
      <w:rPr>
        <w:rFonts w:ascii="Trebuchet MS" w:hAnsi="Trebuchet MS" w:cs="Trebuchet MS" w:hint="default"/>
        <w:sz w:val="18"/>
        <w:szCs w:val="18"/>
        <w:lang w:val="ro-RO"/>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2421" w:hanging="360"/>
      </w:pPr>
      <w:rPr>
        <w:rFonts w:ascii="Wingdings" w:hAnsi="Wingdings" w:cs="Wingdings" w:hint="default"/>
        <w:lang w:val="ro-RO"/>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2421" w:hanging="360"/>
      </w:pPr>
      <w:rPr>
        <w:rFonts w:ascii="Wingdings" w:hAnsi="Wingdings" w:cs="Wingdings" w:hint="default"/>
        <w:color w:val="000000"/>
        <w:lang w:val="ro-RO" w:eastAsia="ro-RO"/>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color w:val="000000"/>
        <w:lang w:val="ro-RO"/>
      </w:rPr>
    </w:lvl>
  </w:abstractNum>
  <w:abstractNum w:abstractNumId="17" w15:restartNumberingAfterBreak="0">
    <w:nsid w:val="00000012"/>
    <w:multiLevelType w:val="singleLevel"/>
    <w:tmpl w:val="00000012"/>
    <w:name w:val="WW8Num18"/>
    <w:lvl w:ilvl="0">
      <w:start w:val="1"/>
      <w:numFmt w:val="bullet"/>
      <w:lvlText w:val=""/>
      <w:lvlJc w:val="left"/>
      <w:pPr>
        <w:tabs>
          <w:tab w:val="num" w:pos="-1275"/>
        </w:tabs>
        <w:ind w:left="786" w:hanging="360"/>
      </w:pPr>
      <w:rPr>
        <w:rFonts w:ascii="Wingdings" w:hAnsi="Wingdings" w:cs="Wingdings" w:hint="default"/>
        <w:sz w:val="22"/>
        <w:szCs w:val="22"/>
        <w:lang w:val="ro-RO"/>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2705" w:hanging="360"/>
      </w:pPr>
      <w:rPr>
        <w:rFonts w:ascii="Wingdings" w:hAnsi="Wingdings" w:cs="Wingdings" w:hint="default"/>
        <w:lang w:val="ro-RO" w:eastAsia="ro-RO"/>
      </w:rPr>
    </w:lvl>
  </w:abstractNum>
  <w:abstractNum w:abstractNumId="19" w15:restartNumberingAfterBreak="0">
    <w:nsid w:val="00000014"/>
    <w:multiLevelType w:val="singleLevel"/>
    <w:tmpl w:val="00000014"/>
    <w:name w:val="WW8Num20"/>
    <w:lvl w:ilvl="0">
      <w:start w:val="2"/>
      <w:numFmt w:val="bullet"/>
      <w:lvlText w:val="-"/>
      <w:lvlJc w:val="left"/>
      <w:pPr>
        <w:tabs>
          <w:tab w:val="num" w:pos="0"/>
        </w:tabs>
        <w:ind w:left="2061" w:hanging="360"/>
      </w:pPr>
      <w:rPr>
        <w:rFonts w:ascii="Trebuchet MS" w:hAnsi="Trebuchet MS" w:cs="Trebuchet MS" w:hint="default"/>
        <w:lang w:val="ro-RO"/>
      </w:rPr>
    </w:lvl>
  </w:abstractNum>
  <w:abstractNum w:abstractNumId="20" w15:restartNumberingAfterBreak="0">
    <w:nsid w:val="00000015"/>
    <w:multiLevelType w:val="singleLevel"/>
    <w:tmpl w:val="00000015"/>
    <w:name w:val="WW8Num21"/>
    <w:lvl w:ilvl="0">
      <w:start w:val="1"/>
      <w:numFmt w:val="bullet"/>
      <w:lvlText w:val=""/>
      <w:lvlJc w:val="left"/>
      <w:pPr>
        <w:tabs>
          <w:tab w:val="num" w:pos="0"/>
        </w:tabs>
        <w:ind w:left="2421" w:hanging="360"/>
      </w:pPr>
      <w:rPr>
        <w:rFonts w:ascii="Wingdings" w:hAnsi="Wingdings" w:cs="Wingdings" w:hint="default"/>
        <w:lang w:val="ro-RO"/>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2421" w:hanging="360"/>
      </w:pPr>
      <w:rPr>
        <w:rFonts w:ascii="Trebuchet MS" w:hAnsi="Trebuchet MS" w:cs="Trebuchet MS" w:hint="default"/>
        <w:sz w:val="18"/>
        <w:szCs w:val="18"/>
        <w:lang w:val="ro-RO" w:eastAsia="ro-RO"/>
      </w:rPr>
    </w:lvl>
  </w:abstractNum>
  <w:abstractNum w:abstractNumId="22"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Trebuchet MS" w:hAnsi="Trebuchet MS" w:cs="Trebuchet MS" w:hint="default"/>
        <w:sz w:val="18"/>
        <w:szCs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lang w:val="ro-R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val="ro-RO"/>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val="ro-RO"/>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2421" w:hanging="360"/>
      </w:pPr>
      <w:rPr>
        <w:rFonts w:ascii="Wingdings" w:hAnsi="Wingdings" w:cs="Wingdings" w:hint="default"/>
        <w:lang w:val="ro-RO"/>
      </w:r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0" w:firstLine="0"/>
      </w:pPr>
      <w:rPr>
        <w:b w:val="0"/>
        <w:bCs w:val="0"/>
        <w:i w:val="0"/>
        <w:i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A"/>
    <w:multiLevelType w:val="multilevel"/>
    <w:tmpl w:val="0000001A"/>
    <w:name w:val="WW8Num26"/>
    <w:lvl w:ilvl="0">
      <w:numFmt w:val="bullet"/>
      <w:lvlText w:val="-"/>
      <w:lvlJc w:val="left"/>
      <w:pPr>
        <w:tabs>
          <w:tab w:val="num" w:pos="0"/>
        </w:tabs>
        <w:ind w:left="1080" w:hanging="360"/>
      </w:pPr>
      <w:rPr>
        <w:rFonts w:ascii="Trebuchet MS" w:hAnsi="Trebuchet MS" w:cs="Times New Roman"/>
      </w:rPr>
    </w:lvl>
    <w:lvl w:ilvl="1">
      <w:numFmt w:val="bullet"/>
      <w:lvlText w:val="o"/>
      <w:lvlJc w:val="left"/>
      <w:pPr>
        <w:tabs>
          <w:tab w:val="num" w:pos="0"/>
        </w:tabs>
        <w:ind w:left="1800" w:hanging="360"/>
      </w:pPr>
      <w:rPr>
        <w:rFonts w:ascii="Courier New" w:hAnsi="Courier New" w:cs="Courier New"/>
      </w:rPr>
    </w:lvl>
    <w:lvl w:ilvl="2">
      <w:numFmt w:val="bullet"/>
      <w:lvlText w:val=""/>
      <w:lvlJc w:val="left"/>
      <w:pPr>
        <w:tabs>
          <w:tab w:val="num" w:pos="0"/>
        </w:tabs>
        <w:ind w:left="2520" w:hanging="360"/>
      </w:pPr>
      <w:rPr>
        <w:rFonts w:ascii="Wingdings" w:hAnsi="Wingdings" w:cs="Wingdings"/>
      </w:rPr>
    </w:lvl>
    <w:lvl w:ilvl="3">
      <w:numFmt w:val="bullet"/>
      <w:lvlText w:val=""/>
      <w:lvlJc w:val="left"/>
      <w:pPr>
        <w:tabs>
          <w:tab w:val="num" w:pos="0"/>
        </w:tabs>
        <w:ind w:left="3240" w:hanging="360"/>
      </w:pPr>
      <w:rPr>
        <w:rFonts w:ascii="Symbol" w:hAnsi="Symbol" w:cs="Symbol"/>
      </w:rPr>
    </w:lvl>
    <w:lvl w:ilvl="4">
      <w:numFmt w:val="bullet"/>
      <w:lvlText w:val="o"/>
      <w:lvlJc w:val="left"/>
      <w:pPr>
        <w:tabs>
          <w:tab w:val="num" w:pos="0"/>
        </w:tabs>
        <w:ind w:left="3960" w:hanging="360"/>
      </w:pPr>
      <w:rPr>
        <w:rFonts w:ascii="Courier New" w:hAnsi="Courier New" w:cs="Courier New"/>
      </w:rPr>
    </w:lvl>
    <w:lvl w:ilvl="5">
      <w:numFmt w:val="bullet"/>
      <w:lvlText w:val=""/>
      <w:lvlJc w:val="left"/>
      <w:pPr>
        <w:tabs>
          <w:tab w:val="num" w:pos="0"/>
        </w:tabs>
        <w:ind w:left="4680" w:hanging="360"/>
      </w:pPr>
      <w:rPr>
        <w:rFonts w:ascii="Wingdings" w:hAnsi="Wingdings" w:cs="Wingdings"/>
      </w:rPr>
    </w:lvl>
    <w:lvl w:ilvl="6">
      <w:numFmt w:val="bullet"/>
      <w:lvlText w:val=""/>
      <w:lvlJc w:val="left"/>
      <w:pPr>
        <w:tabs>
          <w:tab w:val="num" w:pos="0"/>
        </w:tabs>
        <w:ind w:left="5400" w:hanging="360"/>
      </w:pPr>
      <w:rPr>
        <w:rFonts w:ascii="Symbol" w:hAnsi="Symbol" w:cs="Symbol"/>
      </w:rPr>
    </w:lvl>
    <w:lvl w:ilvl="7">
      <w:numFmt w:val="bullet"/>
      <w:lvlText w:val="o"/>
      <w:lvlJc w:val="left"/>
      <w:pPr>
        <w:tabs>
          <w:tab w:val="num" w:pos="0"/>
        </w:tabs>
        <w:ind w:left="6120" w:hanging="360"/>
      </w:pPr>
      <w:rPr>
        <w:rFonts w:ascii="Courier New" w:hAnsi="Courier New" w:cs="Courier New"/>
      </w:rPr>
    </w:lvl>
    <w:lvl w:ilvl="8">
      <w:numFmt w:val="bullet"/>
      <w:lvlText w:val=""/>
      <w:lvlJc w:val="left"/>
      <w:pPr>
        <w:tabs>
          <w:tab w:val="num" w:pos="0"/>
        </w:tabs>
        <w:ind w:left="6840" w:hanging="360"/>
      </w:pPr>
      <w:rPr>
        <w:rFonts w:ascii="Wingdings" w:hAnsi="Wingdings" w:cs="Wingdings"/>
      </w:rPr>
    </w:lvl>
  </w:abstractNum>
  <w:abstractNum w:abstractNumId="26" w15:restartNumberingAfterBreak="0">
    <w:nsid w:val="0000001B"/>
    <w:multiLevelType w:val="singleLevel"/>
    <w:tmpl w:val="C560B0F4"/>
    <w:name w:val="WW8Num27"/>
    <w:lvl w:ilvl="0">
      <w:start w:val="1"/>
      <w:numFmt w:val="decimal"/>
      <w:lvlText w:val="%1."/>
      <w:lvlJc w:val="left"/>
      <w:pPr>
        <w:tabs>
          <w:tab w:val="num" w:pos="0"/>
        </w:tabs>
        <w:ind w:left="2070" w:hanging="360"/>
      </w:pPr>
      <w:rPr>
        <w:rFonts w:hint="default"/>
        <w:b/>
        <w:bCs/>
        <w:lang w:val="ro-RO"/>
      </w:r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16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070" w:hanging="360"/>
      </w:pPr>
      <w:rPr>
        <w:i w:val="0"/>
        <w:iCs/>
        <w:color w:val="000000"/>
        <w:lang w:val="ro-R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D"/>
    <w:multiLevelType w:val="singleLevel"/>
    <w:tmpl w:val="0000001D"/>
    <w:name w:val="WW8Num29"/>
    <w:lvl w:ilvl="0">
      <w:numFmt w:val="bullet"/>
      <w:lvlText w:val="-"/>
      <w:lvlJc w:val="left"/>
      <w:pPr>
        <w:tabs>
          <w:tab w:val="num" w:pos="0"/>
        </w:tabs>
        <w:ind w:left="2430" w:hanging="360"/>
      </w:pPr>
      <w:rPr>
        <w:rFonts w:ascii="Times New Roman" w:hAnsi="Times New Roman" w:cs="Times New Roman" w:hint="default"/>
        <w:lang w:val="ro-RO"/>
      </w:rPr>
    </w:lvl>
  </w:abstractNum>
  <w:abstractNum w:abstractNumId="29" w15:restartNumberingAfterBreak="0">
    <w:nsid w:val="0000001E"/>
    <w:multiLevelType w:val="singleLevel"/>
    <w:tmpl w:val="0000001E"/>
    <w:name w:val="WW8Num31"/>
    <w:lvl w:ilvl="0">
      <w:numFmt w:val="bullet"/>
      <w:lvlText w:val="-"/>
      <w:lvlJc w:val="left"/>
      <w:pPr>
        <w:tabs>
          <w:tab w:val="num" w:pos="720"/>
        </w:tabs>
        <w:ind w:left="720" w:hanging="360"/>
      </w:pPr>
      <w:rPr>
        <w:rFonts w:ascii="Times New Roman" w:hAnsi="Times New Roman" w:cs="Times New Roman" w:hint="default"/>
        <w:lang w:val="ro-RO"/>
      </w:rPr>
    </w:lvl>
  </w:abstractNum>
  <w:abstractNum w:abstractNumId="30" w15:restartNumberingAfterBreak="0">
    <w:nsid w:val="0000001F"/>
    <w:multiLevelType w:val="multilevel"/>
    <w:tmpl w:val="0000001F"/>
    <w:name w:val="WW8Num32"/>
    <w:lvl w:ilvl="0">
      <w:numFmt w:val="bullet"/>
      <w:lvlText w:val=""/>
      <w:lvlJc w:val="left"/>
      <w:pPr>
        <w:tabs>
          <w:tab w:val="num" w:pos="0"/>
        </w:tabs>
        <w:ind w:left="2421" w:hanging="360"/>
      </w:pPr>
      <w:rPr>
        <w:rFonts w:ascii="Wingdings" w:hAnsi="Wingdings" w:cs="Wingdings"/>
        <w:color w:val="000000"/>
        <w:lang w:val="ro-R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00000020"/>
    <w:multiLevelType w:val="singleLevel"/>
    <w:tmpl w:val="00000020"/>
    <w:name w:val="WW8Num33"/>
    <w:lvl w:ilvl="0">
      <w:start w:val="1"/>
      <w:numFmt w:val="bullet"/>
      <w:lvlText w:val=""/>
      <w:lvlJc w:val="left"/>
      <w:pPr>
        <w:tabs>
          <w:tab w:val="num" w:pos="1428"/>
        </w:tabs>
        <w:ind w:left="1428" w:hanging="360"/>
      </w:pPr>
      <w:rPr>
        <w:rFonts w:ascii="Symbol" w:hAnsi="Symbol" w:cs="Symbol" w:hint="default"/>
        <w:color w:val="000000"/>
      </w:rPr>
    </w:lvl>
  </w:abstractNum>
  <w:abstractNum w:abstractNumId="32" w15:restartNumberingAfterBreak="0">
    <w:nsid w:val="00000021"/>
    <w:multiLevelType w:val="singleLevel"/>
    <w:tmpl w:val="00000021"/>
    <w:name w:val="WW8Num34"/>
    <w:lvl w:ilvl="0">
      <w:numFmt w:val="bullet"/>
      <w:lvlText w:val="-"/>
      <w:lvlJc w:val="left"/>
      <w:pPr>
        <w:tabs>
          <w:tab w:val="num" w:pos="0"/>
        </w:tabs>
        <w:ind w:left="2430" w:hanging="360"/>
      </w:pPr>
      <w:rPr>
        <w:rFonts w:ascii="Times New Roman" w:hAnsi="Times New Roman" w:cs="Times New Roman" w:hint="default"/>
      </w:rPr>
    </w:lvl>
  </w:abstractNum>
  <w:abstractNum w:abstractNumId="33" w15:restartNumberingAfterBreak="0">
    <w:nsid w:val="03144605"/>
    <w:multiLevelType w:val="hybridMultilevel"/>
    <w:tmpl w:val="F7A65B1C"/>
    <w:lvl w:ilvl="0" w:tplc="00000002">
      <w:start w:val="1"/>
      <w:numFmt w:val="bullet"/>
      <w:lvlText w:val="-"/>
      <w:lvlJc w:val="left"/>
      <w:pPr>
        <w:ind w:left="2421" w:hanging="360"/>
      </w:pPr>
      <w:rPr>
        <w:rFonts w:ascii="Trebuchet MS" w:hAnsi="Trebuchet MS" w:cs="Trebuchet MS" w:hint="default"/>
        <w:sz w:val="18"/>
        <w:szCs w:val="18"/>
        <w:lang w:val="ro-RO" w:eastAsia="ro-R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4" w15:restartNumberingAfterBreak="0">
    <w:nsid w:val="032665A5"/>
    <w:multiLevelType w:val="hybridMultilevel"/>
    <w:tmpl w:val="DA740CB6"/>
    <w:lvl w:ilvl="0" w:tplc="D8827A6A">
      <w:start w:val="2"/>
      <w:numFmt w:val="bullet"/>
      <w:lvlText w:val=""/>
      <w:lvlJc w:val="left"/>
      <w:pPr>
        <w:ind w:left="1069" w:hanging="360"/>
      </w:pPr>
      <w:rPr>
        <w:rFonts w:ascii="Symbol" w:eastAsia="Times New Roman" w:hAnsi="Symbol" w:cs="Times New Roman"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abstractNum w:abstractNumId="35" w15:restartNumberingAfterBreak="0">
    <w:nsid w:val="0388317F"/>
    <w:multiLevelType w:val="hybridMultilevel"/>
    <w:tmpl w:val="65B663E4"/>
    <w:lvl w:ilvl="0" w:tplc="9892C950">
      <w:start w:val="1"/>
      <w:numFmt w:val="upperRoman"/>
      <w:lvlText w:val="%1."/>
      <w:lvlJc w:val="left"/>
      <w:pPr>
        <w:tabs>
          <w:tab w:val="num" w:pos="1080"/>
        </w:tabs>
        <w:ind w:left="1080" w:hanging="720"/>
      </w:pPr>
    </w:lvl>
    <w:lvl w:ilvl="1" w:tplc="BE00799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059720A8"/>
    <w:multiLevelType w:val="hybridMultilevel"/>
    <w:tmpl w:val="BF581BF2"/>
    <w:lvl w:ilvl="0" w:tplc="FFFFFFFF">
      <w:start w:val="1"/>
      <w:numFmt w:val="bullet"/>
      <w:lvlText w:val=""/>
      <w:lvlJc w:val="left"/>
      <w:pPr>
        <w:ind w:left="1440" w:hanging="360"/>
      </w:pPr>
      <w:rPr>
        <w:rFonts w:ascii="Symbol" w:hAnsi="Symbol" w:hint="default"/>
      </w:rPr>
    </w:lvl>
    <w:lvl w:ilvl="1" w:tplc="04CA28C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05BA573C"/>
    <w:multiLevelType w:val="hybridMultilevel"/>
    <w:tmpl w:val="0EC4EA5A"/>
    <w:lvl w:ilvl="0" w:tplc="04090005">
      <w:start w:val="1"/>
      <w:numFmt w:val="bullet"/>
      <w:lvlText w:val=""/>
      <w:lvlJc w:val="left"/>
      <w:pPr>
        <w:ind w:left="2421" w:hanging="360"/>
      </w:pPr>
      <w:rPr>
        <w:rFonts w:ascii="Wingdings" w:hAnsi="Wingdings" w:hint="default"/>
        <w:sz w:val="18"/>
        <w:szCs w:val="18"/>
        <w:lang w:val="ro-RO" w:eastAsia="ro-R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8" w15:restartNumberingAfterBreak="0">
    <w:nsid w:val="07F85700"/>
    <w:multiLevelType w:val="hybridMultilevel"/>
    <w:tmpl w:val="17A0B51C"/>
    <w:lvl w:ilvl="0" w:tplc="6FD4AB4E">
      <w:start w:val="1"/>
      <w:numFmt w:val="decimal"/>
      <w:lvlText w:val="%1."/>
      <w:lvlJc w:val="left"/>
      <w:pPr>
        <w:ind w:left="720" w:hanging="360"/>
      </w:pPr>
      <w:rPr>
        <w:rFonts w:hint="default"/>
        <w:b w:val="0"/>
        <w:bCs w:val="0"/>
        <w:i w:val="0"/>
        <w:iCs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08420293"/>
    <w:multiLevelType w:val="hybridMultilevel"/>
    <w:tmpl w:val="D338888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09AE1849"/>
    <w:multiLevelType w:val="hybridMultilevel"/>
    <w:tmpl w:val="A3EABFD8"/>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1" w15:restartNumberingAfterBreak="0">
    <w:nsid w:val="09C7363D"/>
    <w:multiLevelType w:val="hybridMultilevel"/>
    <w:tmpl w:val="E6062250"/>
    <w:lvl w:ilvl="0" w:tplc="45A435A0">
      <w:numFmt w:val="bullet"/>
      <w:lvlText w:val="-"/>
      <w:lvlJc w:val="left"/>
      <w:pPr>
        <w:tabs>
          <w:tab w:val="num" w:pos="720"/>
        </w:tabs>
        <w:ind w:left="720" w:hanging="360"/>
      </w:pPr>
      <w:rPr>
        <w:rFonts w:ascii="Trebuchet MS" w:eastAsia="Times New Roman" w:hAnsi="Trebuchet MS"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0B6F64C1"/>
    <w:multiLevelType w:val="hybridMultilevel"/>
    <w:tmpl w:val="12DE24C8"/>
    <w:lvl w:ilvl="0" w:tplc="00000002">
      <w:start w:val="1"/>
      <w:numFmt w:val="bullet"/>
      <w:lvlText w:val="-"/>
      <w:lvlJc w:val="left"/>
      <w:pPr>
        <w:ind w:left="2421" w:hanging="360"/>
      </w:pPr>
      <w:rPr>
        <w:rFonts w:ascii="Trebuchet MS" w:hAnsi="Trebuchet MS" w:cs="Trebuchet MS" w:hint="default"/>
        <w:sz w:val="18"/>
        <w:szCs w:val="18"/>
        <w:lang w:val="ro-RO" w:eastAsia="ro-R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3" w15:restartNumberingAfterBreak="0">
    <w:nsid w:val="0B8E7C57"/>
    <w:multiLevelType w:val="hybridMultilevel"/>
    <w:tmpl w:val="EC2CD3BC"/>
    <w:lvl w:ilvl="0" w:tplc="00000002">
      <w:start w:val="1"/>
      <w:numFmt w:val="bullet"/>
      <w:lvlText w:val="-"/>
      <w:lvlJc w:val="left"/>
      <w:pPr>
        <w:ind w:left="2421" w:hanging="360"/>
      </w:pPr>
      <w:rPr>
        <w:rFonts w:ascii="Trebuchet MS" w:hAnsi="Trebuchet MS" w:cs="Trebuchet MS" w:hint="default"/>
        <w:sz w:val="18"/>
        <w:szCs w:val="18"/>
        <w:lang w:val="ro-RO" w:eastAsia="ro-R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4" w15:restartNumberingAfterBreak="0">
    <w:nsid w:val="0CD44905"/>
    <w:multiLevelType w:val="hybridMultilevel"/>
    <w:tmpl w:val="B9C2EFE6"/>
    <w:lvl w:ilvl="0" w:tplc="61E62ADC">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E3C375A"/>
    <w:multiLevelType w:val="hybridMultilevel"/>
    <w:tmpl w:val="81BC6948"/>
    <w:lvl w:ilvl="0" w:tplc="00000002">
      <w:start w:val="1"/>
      <w:numFmt w:val="bullet"/>
      <w:lvlText w:val="-"/>
      <w:lvlJc w:val="left"/>
      <w:pPr>
        <w:ind w:left="2880" w:hanging="360"/>
      </w:pPr>
      <w:rPr>
        <w:rFonts w:ascii="Trebuchet MS" w:hAnsi="Trebuchet MS" w:cs="Trebuchet MS" w:hint="default"/>
        <w:sz w:val="18"/>
        <w:szCs w:val="18"/>
        <w:lang w:val="ro-RO" w:eastAsia="ro-R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103622EB"/>
    <w:multiLevelType w:val="hybridMultilevel"/>
    <w:tmpl w:val="9C8C34FC"/>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7" w15:restartNumberingAfterBreak="0">
    <w:nsid w:val="12101C8F"/>
    <w:multiLevelType w:val="hybridMultilevel"/>
    <w:tmpl w:val="925AF236"/>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8" w15:restartNumberingAfterBreak="0">
    <w:nsid w:val="125C79F2"/>
    <w:multiLevelType w:val="hybridMultilevel"/>
    <w:tmpl w:val="F9C82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43622E3"/>
    <w:multiLevelType w:val="hybridMultilevel"/>
    <w:tmpl w:val="1242D56E"/>
    <w:lvl w:ilvl="0" w:tplc="00000002">
      <w:start w:val="1"/>
      <w:numFmt w:val="bullet"/>
      <w:lvlText w:val="-"/>
      <w:lvlJc w:val="left"/>
      <w:pPr>
        <w:ind w:left="2421" w:hanging="360"/>
      </w:pPr>
      <w:rPr>
        <w:rFonts w:ascii="Trebuchet MS" w:hAnsi="Trebuchet MS" w:cs="Trebuchet MS" w:hint="default"/>
        <w:sz w:val="18"/>
        <w:szCs w:val="18"/>
        <w:lang w:val="ro-RO" w:eastAsia="ro-R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0" w15:restartNumberingAfterBreak="0">
    <w:nsid w:val="16951851"/>
    <w:multiLevelType w:val="hybridMultilevel"/>
    <w:tmpl w:val="11AA1FA8"/>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1" w15:restartNumberingAfterBreak="0">
    <w:nsid w:val="17A12711"/>
    <w:multiLevelType w:val="hybridMultilevel"/>
    <w:tmpl w:val="FA26401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9FB5F5F"/>
    <w:multiLevelType w:val="hybridMultilevel"/>
    <w:tmpl w:val="8B00DEE8"/>
    <w:lvl w:ilvl="0" w:tplc="3BCC6B80">
      <w:start w:val="86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1AEB5764"/>
    <w:multiLevelType w:val="hybridMultilevel"/>
    <w:tmpl w:val="02F6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F844A7A"/>
    <w:multiLevelType w:val="hybridMultilevel"/>
    <w:tmpl w:val="A828840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5" w15:restartNumberingAfterBreak="0">
    <w:nsid w:val="20616772"/>
    <w:multiLevelType w:val="hybridMultilevel"/>
    <w:tmpl w:val="EBF4B0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6" w15:restartNumberingAfterBreak="0">
    <w:nsid w:val="24F27FDA"/>
    <w:multiLevelType w:val="hybridMultilevel"/>
    <w:tmpl w:val="5F84D7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583490B"/>
    <w:multiLevelType w:val="hybridMultilevel"/>
    <w:tmpl w:val="49C8D8C6"/>
    <w:lvl w:ilvl="0" w:tplc="08BC8F8C">
      <w:start w:val="1"/>
      <w:numFmt w:val="bullet"/>
      <w:lvlText w:val=""/>
      <w:lvlJc w:val="left"/>
      <w:pPr>
        <w:tabs>
          <w:tab w:val="num" w:pos="284"/>
        </w:tabs>
        <w:ind w:left="284" w:hanging="284"/>
      </w:pPr>
      <w:rPr>
        <w:rFonts w:ascii="Symbol" w:hAnsi="Symbol" w:hint="default"/>
        <w:color w:val="auto"/>
        <w:sz w:val="20"/>
        <w:szCs w:val="20"/>
      </w:rPr>
    </w:lvl>
    <w:lvl w:ilvl="1" w:tplc="E35A80B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7C84F4D"/>
    <w:multiLevelType w:val="hybridMultilevel"/>
    <w:tmpl w:val="0D68A076"/>
    <w:lvl w:ilvl="0" w:tplc="8BC6B182">
      <w:start w:val="1"/>
      <w:numFmt w:val="decimal"/>
      <w:lvlText w:val="%1."/>
      <w:lvlJc w:val="left"/>
      <w:pPr>
        <w:tabs>
          <w:tab w:val="num" w:pos="333"/>
        </w:tabs>
        <w:ind w:left="333"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9DA57F3"/>
    <w:multiLevelType w:val="hybridMultilevel"/>
    <w:tmpl w:val="9FEA7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B70B7E"/>
    <w:multiLevelType w:val="hybridMultilevel"/>
    <w:tmpl w:val="3DBEF0DE"/>
    <w:lvl w:ilvl="0" w:tplc="D7DA848A">
      <w:start w:val="4"/>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1917A0"/>
    <w:multiLevelType w:val="hybridMultilevel"/>
    <w:tmpl w:val="3A2C2090"/>
    <w:lvl w:ilvl="0" w:tplc="B89A6C0C">
      <w:start w:val="1"/>
      <w:numFmt w:val="bullet"/>
      <w:lvlText w:val=""/>
      <w:lvlJc w:val="left"/>
      <w:pPr>
        <w:tabs>
          <w:tab w:val="num" w:pos="720"/>
        </w:tabs>
        <w:ind w:left="720" w:hanging="360"/>
      </w:pPr>
      <w:rPr>
        <w:rFonts w:ascii="Wingdings" w:hAnsi="Wingdings" w:hint="default"/>
      </w:rPr>
    </w:lvl>
    <w:lvl w:ilvl="1" w:tplc="6994B064" w:tentative="1">
      <w:start w:val="1"/>
      <w:numFmt w:val="bullet"/>
      <w:lvlText w:val=""/>
      <w:lvlJc w:val="left"/>
      <w:pPr>
        <w:tabs>
          <w:tab w:val="num" w:pos="1440"/>
        </w:tabs>
        <w:ind w:left="1440" w:hanging="360"/>
      </w:pPr>
      <w:rPr>
        <w:rFonts w:ascii="Wingdings" w:hAnsi="Wingdings" w:hint="default"/>
      </w:rPr>
    </w:lvl>
    <w:lvl w:ilvl="2" w:tplc="75525C04" w:tentative="1">
      <w:start w:val="1"/>
      <w:numFmt w:val="bullet"/>
      <w:lvlText w:val=""/>
      <w:lvlJc w:val="left"/>
      <w:pPr>
        <w:tabs>
          <w:tab w:val="num" w:pos="2160"/>
        </w:tabs>
        <w:ind w:left="2160" w:hanging="360"/>
      </w:pPr>
      <w:rPr>
        <w:rFonts w:ascii="Wingdings" w:hAnsi="Wingdings" w:hint="default"/>
      </w:rPr>
    </w:lvl>
    <w:lvl w:ilvl="3" w:tplc="6BB43668" w:tentative="1">
      <w:start w:val="1"/>
      <w:numFmt w:val="bullet"/>
      <w:lvlText w:val=""/>
      <w:lvlJc w:val="left"/>
      <w:pPr>
        <w:tabs>
          <w:tab w:val="num" w:pos="2880"/>
        </w:tabs>
        <w:ind w:left="2880" w:hanging="360"/>
      </w:pPr>
      <w:rPr>
        <w:rFonts w:ascii="Wingdings" w:hAnsi="Wingdings" w:hint="default"/>
      </w:rPr>
    </w:lvl>
    <w:lvl w:ilvl="4" w:tplc="B8F40FD2" w:tentative="1">
      <w:start w:val="1"/>
      <w:numFmt w:val="bullet"/>
      <w:lvlText w:val=""/>
      <w:lvlJc w:val="left"/>
      <w:pPr>
        <w:tabs>
          <w:tab w:val="num" w:pos="3600"/>
        </w:tabs>
        <w:ind w:left="3600" w:hanging="360"/>
      </w:pPr>
      <w:rPr>
        <w:rFonts w:ascii="Wingdings" w:hAnsi="Wingdings" w:hint="default"/>
      </w:rPr>
    </w:lvl>
    <w:lvl w:ilvl="5" w:tplc="52E80CB4" w:tentative="1">
      <w:start w:val="1"/>
      <w:numFmt w:val="bullet"/>
      <w:lvlText w:val=""/>
      <w:lvlJc w:val="left"/>
      <w:pPr>
        <w:tabs>
          <w:tab w:val="num" w:pos="4320"/>
        </w:tabs>
        <w:ind w:left="4320" w:hanging="360"/>
      </w:pPr>
      <w:rPr>
        <w:rFonts w:ascii="Wingdings" w:hAnsi="Wingdings" w:hint="default"/>
      </w:rPr>
    </w:lvl>
    <w:lvl w:ilvl="6" w:tplc="C53AC6D4" w:tentative="1">
      <w:start w:val="1"/>
      <w:numFmt w:val="bullet"/>
      <w:lvlText w:val=""/>
      <w:lvlJc w:val="left"/>
      <w:pPr>
        <w:tabs>
          <w:tab w:val="num" w:pos="5040"/>
        </w:tabs>
        <w:ind w:left="5040" w:hanging="360"/>
      </w:pPr>
      <w:rPr>
        <w:rFonts w:ascii="Wingdings" w:hAnsi="Wingdings" w:hint="default"/>
      </w:rPr>
    </w:lvl>
    <w:lvl w:ilvl="7" w:tplc="64DCA904" w:tentative="1">
      <w:start w:val="1"/>
      <w:numFmt w:val="bullet"/>
      <w:lvlText w:val=""/>
      <w:lvlJc w:val="left"/>
      <w:pPr>
        <w:tabs>
          <w:tab w:val="num" w:pos="5760"/>
        </w:tabs>
        <w:ind w:left="5760" w:hanging="360"/>
      </w:pPr>
      <w:rPr>
        <w:rFonts w:ascii="Wingdings" w:hAnsi="Wingdings" w:hint="default"/>
      </w:rPr>
    </w:lvl>
    <w:lvl w:ilvl="8" w:tplc="99E2DA5A"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2CF5E86"/>
    <w:multiLevelType w:val="hybridMultilevel"/>
    <w:tmpl w:val="4EB4A692"/>
    <w:lvl w:ilvl="0" w:tplc="00763064">
      <w:start w:val="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C46E6AC8">
      <w:numFmt w:val="bullet"/>
      <w:lvlText w:val="–"/>
      <w:lvlJc w:val="left"/>
      <w:pPr>
        <w:ind w:left="2160" w:hanging="360"/>
      </w:pPr>
      <w:rPr>
        <w:rFonts w:ascii="Trebuchet MS" w:eastAsia="Times New Roman" w:hAnsi="Trebuchet MS"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2F776BD"/>
    <w:multiLevelType w:val="hybridMultilevel"/>
    <w:tmpl w:val="7D28F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03241D"/>
    <w:multiLevelType w:val="hybridMultilevel"/>
    <w:tmpl w:val="2EC6CE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5007EBF"/>
    <w:multiLevelType w:val="hybridMultilevel"/>
    <w:tmpl w:val="83AA9D90"/>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6" w15:restartNumberingAfterBreak="0">
    <w:nsid w:val="35F2436C"/>
    <w:multiLevelType w:val="hybridMultilevel"/>
    <w:tmpl w:val="04F8E8D8"/>
    <w:lvl w:ilvl="0" w:tplc="D312EEB4">
      <w:start w:val="1"/>
      <w:numFmt w:val="bullet"/>
      <w:lvlText w:val=""/>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7" w15:restartNumberingAfterBreak="0">
    <w:nsid w:val="39023820"/>
    <w:multiLevelType w:val="multilevel"/>
    <w:tmpl w:val="7E64639A"/>
    <w:lvl w:ilvl="0">
      <w:start w:val="1"/>
      <w:numFmt w:val="decimal"/>
      <w:lvlText w:val="%1."/>
      <w:lvlJc w:val="left"/>
      <w:pPr>
        <w:tabs>
          <w:tab w:val="num" w:pos="390"/>
        </w:tabs>
        <w:ind w:left="390" w:hanging="390"/>
      </w:pPr>
      <w:rPr>
        <w:rFonts w:hint="default"/>
        <w:b/>
        <w:bCs/>
        <w:color w:val="auto"/>
      </w:rPr>
    </w:lvl>
    <w:lvl w:ilvl="1">
      <w:start w:val="1"/>
      <w:numFmt w:val="decimal"/>
      <w:lvlText w:val="%1.%2."/>
      <w:lvlJc w:val="left"/>
      <w:pPr>
        <w:tabs>
          <w:tab w:val="num" w:pos="390"/>
        </w:tabs>
        <w:ind w:left="390" w:hanging="390"/>
      </w:pPr>
      <w:rPr>
        <w:rFonts w:hint="default"/>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90246F7"/>
    <w:multiLevelType w:val="hybridMultilevel"/>
    <w:tmpl w:val="830C04E6"/>
    <w:lvl w:ilvl="0" w:tplc="45A435A0">
      <w:numFmt w:val="bullet"/>
      <w:lvlText w:val="-"/>
      <w:lvlJc w:val="left"/>
      <w:pPr>
        <w:tabs>
          <w:tab w:val="num" w:pos="720"/>
        </w:tabs>
        <w:ind w:left="720" w:hanging="360"/>
      </w:pPr>
      <w:rPr>
        <w:rFonts w:ascii="Trebuchet MS" w:eastAsia="Times New Roman" w:hAnsi="Trebuchet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9140176"/>
    <w:multiLevelType w:val="hybridMultilevel"/>
    <w:tmpl w:val="5ADAF0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3B697AD7"/>
    <w:multiLevelType w:val="hybridMultilevel"/>
    <w:tmpl w:val="9742565A"/>
    <w:lvl w:ilvl="0" w:tplc="31C6FE4E">
      <w:start w:val="1"/>
      <w:numFmt w:val="bullet"/>
      <w:lvlText w:val="•"/>
      <w:lvlJc w:val="left"/>
      <w:pPr>
        <w:tabs>
          <w:tab w:val="num" w:pos="720"/>
        </w:tabs>
        <w:ind w:left="720" w:hanging="360"/>
      </w:pPr>
      <w:rPr>
        <w:rFonts w:ascii="Arial" w:hAnsi="Arial" w:hint="default"/>
      </w:rPr>
    </w:lvl>
    <w:lvl w:ilvl="1" w:tplc="A74A521A" w:tentative="1">
      <w:start w:val="1"/>
      <w:numFmt w:val="bullet"/>
      <w:lvlText w:val="•"/>
      <w:lvlJc w:val="left"/>
      <w:pPr>
        <w:tabs>
          <w:tab w:val="num" w:pos="1440"/>
        </w:tabs>
        <w:ind w:left="1440" w:hanging="360"/>
      </w:pPr>
      <w:rPr>
        <w:rFonts w:ascii="Arial" w:hAnsi="Arial" w:hint="default"/>
      </w:rPr>
    </w:lvl>
    <w:lvl w:ilvl="2" w:tplc="2D42CAD0" w:tentative="1">
      <w:start w:val="1"/>
      <w:numFmt w:val="bullet"/>
      <w:lvlText w:val="•"/>
      <w:lvlJc w:val="left"/>
      <w:pPr>
        <w:tabs>
          <w:tab w:val="num" w:pos="2160"/>
        </w:tabs>
        <w:ind w:left="2160" w:hanging="360"/>
      </w:pPr>
      <w:rPr>
        <w:rFonts w:ascii="Arial" w:hAnsi="Arial" w:hint="default"/>
      </w:rPr>
    </w:lvl>
    <w:lvl w:ilvl="3" w:tplc="051EA984" w:tentative="1">
      <w:start w:val="1"/>
      <w:numFmt w:val="bullet"/>
      <w:lvlText w:val="•"/>
      <w:lvlJc w:val="left"/>
      <w:pPr>
        <w:tabs>
          <w:tab w:val="num" w:pos="2880"/>
        </w:tabs>
        <w:ind w:left="2880" w:hanging="360"/>
      </w:pPr>
      <w:rPr>
        <w:rFonts w:ascii="Arial" w:hAnsi="Arial" w:hint="default"/>
      </w:rPr>
    </w:lvl>
    <w:lvl w:ilvl="4" w:tplc="C6CAB5C6" w:tentative="1">
      <w:start w:val="1"/>
      <w:numFmt w:val="bullet"/>
      <w:lvlText w:val="•"/>
      <w:lvlJc w:val="left"/>
      <w:pPr>
        <w:tabs>
          <w:tab w:val="num" w:pos="3600"/>
        </w:tabs>
        <w:ind w:left="3600" w:hanging="360"/>
      </w:pPr>
      <w:rPr>
        <w:rFonts w:ascii="Arial" w:hAnsi="Arial" w:hint="default"/>
      </w:rPr>
    </w:lvl>
    <w:lvl w:ilvl="5" w:tplc="1A5821AE" w:tentative="1">
      <w:start w:val="1"/>
      <w:numFmt w:val="bullet"/>
      <w:lvlText w:val="•"/>
      <w:lvlJc w:val="left"/>
      <w:pPr>
        <w:tabs>
          <w:tab w:val="num" w:pos="4320"/>
        </w:tabs>
        <w:ind w:left="4320" w:hanging="360"/>
      </w:pPr>
      <w:rPr>
        <w:rFonts w:ascii="Arial" w:hAnsi="Arial" w:hint="default"/>
      </w:rPr>
    </w:lvl>
    <w:lvl w:ilvl="6" w:tplc="975A078A" w:tentative="1">
      <w:start w:val="1"/>
      <w:numFmt w:val="bullet"/>
      <w:lvlText w:val="•"/>
      <w:lvlJc w:val="left"/>
      <w:pPr>
        <w:tabs>
          <w:tab w:val="num" w:pos="5040"/>
        </w:tabs>
        <w:ind w:left="5040" w:hanging="360"/>
      </w:pPr>
      <w:rPr>
        <w:rFonts w:ascii="Arial" w:hAnsi="Arial" w:hint="default"/>
      </w:rPr>
    </w:lvl>
    <w:lvl w:ilvl="7" w:tplc="8BFCAAFA" w:tentative="1">
      <w:start w:val="1"/>
      <w:numFmt w:val="bullet"/>
      <w:lvlText w:val="•"/>
      <w:lvlJc w:val="left"/>
      <w:pPr>
        <w:tabs>
          <w:tab w:val="num" w:pos="5760"/>
        </w:tabs>
        <w:ind w:left="5760" w:hanging="360"/>
      </w:pPr>
      <w:rPr>
        <w:rFonts w:ascii="Arial" w:hAnsi="Arial" w:hint="default"/>
      </w:rPr>
    </w:lvl>
    <w:lvl w:ilvl="8" w:tplc="ADAAD2DA"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3C7F2560"/>
    <w:multiLevelType w:val="hybridMultilevel"/>
    <w:tmpl w:val="1C344FC2"/>
    <w:lvl w:ilvl="0" w:tplc="24C88FFE">
      <w:start w:val="1"/>
      <w:numFmt w:val="bullet"/>
      <w:lvlText w:val=""/>
      <w:lvlJc w:val="left"/>
      <w:pPr>
        <w:tabs>
          <w:tab w:val="num" w:pos="720"/>
        </w:tabs>
        <w:ind w:left="720" w:hanging="360"/>
      </w:pPr>
      <w:rPr>
        <w:rFonts w:ascii="Wingdings" w:hAnsi="Wingdings" w:hint="default"/>
      </w:rPr>
    </w:lvl>
    <w:lvl w:ilvl="1" w:tplc="677C8D48" w:tentative="1">
      <w:start w:val="1"/>
      <w:numFmt w:val="bullet"/>
      <w:lvlText w:val=""/>
      <w:lvlJc w:val="left"/>
      <w:pPr>
        <w:tabs>
          <w:tab w:val="num" w:pos="1440"/>
        </w:tabs>
        <w:ind w:left="1440" w:hanging="360"/>
      </w:pPr>
      <w:rPr>
        <w:rFonts w:ascii="Wingdings" w:hAnsi="Wingdings" w:hint="default"/>
      </w:rPr>
    </w:lvl>
    <w:lvl w:ilvl="2" w:tplc="959285A8" w:tentative="1">
      <w:start w:val="1"/>
      <w:numFmt w:val="bullet"/>
      <w:lvlText w:val=""/>
      <w:lvlJc w:val="left"/>
      <w:pPr>
        <w:tabs>
          <w:tab w:val="num" w:pos="2160"/>
        </w:tabs>
        <w:ind w:left="2160" w:hanging="360"/>
      </w:pPr>
      <w:rPr>
        <w:rFonts w:ascii="Wingdings" w:hAnsi="Wingdings" w:hint="default"/>
      </w:rPr>
    </w:lvl>
    <w:lvl w:ilvl="3" w:tplc="E4B80BBE" w:tentative="1">
      <w:start w:val="1"/>
      <w:numFmt w:val="bullet"/>
      <w:lvlText w:val=""/>
      <w:lvlJc w:val="left"/>
      <w:pPr>
        <w:tabs>
          <w:tab w:val="num" w:pos="2880"/>
        </w:tabs>
        <w:ind w:left="2880" w:hanging="360"/>
      </w:pPr>
      <w:rPr>
        <w:rFonts w:ascii="Wingdings" w:hAnsi="Wingdings" w:hint="default"/>
      </w:rPr>
    </w:lvl>
    <w:lvl w:ilvl="4" w:tplc="FD2C3ED2" w:tentative="1">
      <w:start w:val="1"/>
      <w:numFmt w:val="bullet"/>
      <w:lvlText w:val=""/>
      <w:lvlJc w:val="left"/>
      <w:pPr>
        <w:tabs>
          <w:tab w:val="num" w:pos="3600"/>
        </w:tabs>
        <w:ind w:left="3600" w:hanging="360"/>
      </w:pPr>
      <w:rPr>
        <w:rFonts w:ascii="Wingdings" w:hAnsi="Wingdings" w:hint="default"/>
      </w:rPr>
    </w:lvl>
    <w:lvl w:ilvl="5" w:tplc="560EB67E" w:tentative="1">
      <w:start w:val="1"/>
      <w:numFmt w:val="bullet"/>
      <w:lvlText w:val=""/>
      <w:lvlJc w:val="left"/>
      <w:pPr>
        <w:tabs>
          <w:tab w:val="num" w:pos="4320"/>
        </w:tabs>
        <w:ind w:left="4320" w:hanging="360"/>
      </w:pPr>
      <w:rPr>
        <w:rFonts w:ascii="Wingdings" w:hAnsi="Wingdings" w:hint="default"/>
      </w:rPr>
    </w:lvl>
    <w:lvl w:ilvl="6" w:tplc="9EF4A2A2" w:tentative="1">
      <w:start w:val="1"/>
      <w:numFmt w:val="bullet"/>
      <w:lvlText w:val=""/>
      <w:lvlJc w:val="left"/>
      <w:pPr>
        <w:tabs>
          <w:tab w:val="num" w:pos="5040"/>
        </w:tabs>
        <w:ind w:left="5040" w:hanging="360"/>
      </w:pPr>
      <w:rPr>
        <w:rFonts w:ascii="Wingdings" w:hAnsi="Wingdings" w:hint="default"/>
      </w:rPr>
    </w:lvl>
    <w:lvl w:ilvl="7" w:tplc="A9547402" w:tentative="1">
      <w:start w:val="1"/>
      <w:numFmt w:val="bullet"/>
      <w:lvlText w:val=""/>
      <w:lvlJc w:val="left"/>
      <w:pPr>
        <w:tabs>
          <w:tab w:val="num" w:pos="5760"/>
        </w:tabs>
        <w:ind w:left="5760" w:hanging="360"/>
      </w:pPr>
      <w:rPr>
        <w:rFonts w:ascii="Wingdings" w:hAnsi="Wingdings" w:hint="default"/>
      </w:rPr>
    </w:lvl>
    <w:lvl w:ilvl="8" w:tplc="DE6C5670"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D2D2D85"/>
    <w:multiLevelType w:val="hybridMultilevel"/>
    <w:tmpl w:val="EF8EE176"/>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3" w15:restartNumberingAfterBreak="0">
    <w:nsid w:val="3E4E7108"/>
    <w:multiLevelType w:val="hybridMultilevel"/>
    <w:tmpl w:val="FB2A2E52"/>
    <w:lvl w:ilvl="0" w:tplc="08BC8F8C">
      <w:start w:val="1"/>
      <w:numFmt w:val="bullet"/>
      <w:lvlText w:val=""/>
      <w:lvlJc w:val="left"/>
      <w:pPr>
        <w:tabs>
          <w:tab w:val="num" w:pos="284"/>
        </w:tabs>
        <w:ind w:left="28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CE0B53"/>
    <w:multiLevelType w:val="hybridMultilevel"/>
    <w:tmpl w:val="303846BE"/>
    <w:lvl w:ilvl="0" w:tplc="00000002">
      <w:start w:val="1"/>
      <w:numFmt w:val="bullet"/>
      <w:lvlText w:val="-"/>
      <w:lvlJc w:val="left"/>
      <w:pPr>
        <w:ind w:left="2421" w:hanging="360"/>
      </w:pPr>
      <w:rPr>
        <w:rFonts w:ascii="Trebuchet MS" w:hAnsi="Trebuchet MS" w:cs="Trebuchet MS" w:hint="default"/>
        <w:sz w:val="18"/>
        <w:szCs w:val="18"/>
        <w:lang w:val="ro-RO" w:eastAsia="ro-R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5" w15:restartNumberingAfterBreak="0">
    <w:nsid w:val="40507305"/>
    <w:multiLevelType w:val="hybridMultilevel"/>
    <w:tmpl w:val="C4BAB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40676B94"/>
    <w:multiLevelType w:val="hybridMultilevel"/>
    <w:tmpl w:val="C71E741E"/>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7" w15:restartNumberingAfterBreak="0">
    <w:nsid w:val="4069472C"/>
    <w:multiLevelType w:val="hybridMultilevel"/>
    <w:tmpl w:val="4392B7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0925189"/>
    <w:multiLevelType w:val="hybridMultilevel"/>
    <w:tmpl w:val="A454A0D6"/>
    <w:lvl w:ilvl="0" w:tplc="0B88B594">
      <w:start w:val="1"/>
      <w:numFmt w:val="upp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9" w15:restartNumberingAfterBreak="0">
    <w:nsid w:val="4107652C"/>
    <w:multiLevelType w:val="hybridMultilevel"/>
    <w:tmpl w:val="2BAE1420"/>
    <w:lvl w:ilvl="0" w:tplc="8404F008">
      <w:start w:val="1"/>
      <w:numFmt w:val="bullet"/>
      <w:lvlText w:val=""/>
      <w:lvlJc w:val="left"/>
      <w:pPr>
        <w:tabs>
          <w:tab w:val="num" w:pos="720"/>
        </w:tabs>
        <w:ind w:left="720" w:hanging="360"/>
      </w:pPr>
      <w:rPr>
        <w:rFonts w:ascii="Wingdings" w:hAnsi="Wingdings" w:hint="default"/>
      </w:rPr>
    </w:lvl>
    <w:lvl w:ilvl="1" w:tplc="15CC79A6" w:tentative="1">
      <w:start w:val="1"/>
      <w:numFmt w:val="bullet"/>
      <w:lvlText w:val=""/>
      <w:lvlJc w:val="left"/>
      <w:pPr>
        <w:tabs>
          <w:tab w:val="num" w:pos="1440"/>
        </w:tabs>
        <w:ind w:left="1440" w:hanging="360"/>
      </w:pPr>
      <w:rPr>
        <w:rFonts w:ascii="Wingdings" w:hAnsi="Wingdings" w:hint="default"/>
      </w:rPr>
    </w:lvl>
    <w:lvl w:ilvl="2" w:tplc="5B9ABDE4" w:tentative="1">
      <w:start w:val="1"/>
      <w:numFmt w:val="bullet"/>
      <w:lvlText w:val=""/>
      <w:lvlJc w:val="left"/>
      <w:pPr>
        <w:tabs>
          <w:tab w:val="num" w:pos="2160"/>
        </w:tabs>
        <w:ind w:left="2160" w:hanging="360"/>
      </w:pPr>
      <w:rPr>
        <w:rFonts w:ascii="Wingdings" w:hAnsi="Wingdings" w:hint="default"/>
      </w:rPr>
    </w:lvl>
    <w:lvl w:ilvl="3" w:tplc="86C4AF3E" w:tentative="1">
      <w:start w:val="1"/>
      <w:numFmt w:val="bullet"/>
      <w:lvlText w:val=""/>
      <w:lvlJc w:val="left"/>
      <w:pPr>
        <w:tabs>
          <w:tab w:val="num" w:pos="2880"/>
        </w:tabs>
        <w:ind w:left="2880" w:hanging="360"/>
      </w:pPr>
      <w:rPr>
        <w:rFonts w:ascii="Wingdings" w:hAnsi="Wingdings" w:hint="default"/>
      </w:rPr>
    </w:lvl>
    <w:lvl w:ilvl="4" w:tplc="572CC85C" w:tentative="1">
      <w:start w:val="1"/>
      <w:numFmt w:val="bullet"/>
      <w:lvlText w:val=""/>
      <w:lvlJc w:val="left"/>
      <w:pPr>
        <w:tabs>
          <w:tab w:val="num" w:pos="3600"/>
        </w:tabs>
        <w:ind w:left="3600" w:hanging="360"/>
      </w:pPr>
      <w:rPr>
        <w:rFonts w:ascii="Wingdings" w:hAnsi="Wingdings" w:hint="default"/>
      </w:rPr>
    </w:lvl>
    <w:lvl w:ilvl="5" w:tplc="2544FFCA" w:tentative="1">
      <w:start w:val="1"/>
      <w:numFmt w:val="bullet"/>
      <w:lvlText w:val=""/>
      <w:lvlJc w:val="left"/>
      <w:pPr>
        <w:tabs>
          <w:tab w:val="num" w:pos="4320"/>
        </w:tabs>
        <w:ind w:left="4320" w:hanging="360"/>
      </w:pPr>
      <w:rPr>
        <w:rFonts w:ascii="Wingdings" w:hAnsi="Wingdings" w:hint="default"/>
      </w:rPr>
    </w:lvl>
    <w:lvl w:ilvl="6" w:tplc="A06A88D8" w:tentative="1">
      <w:start w:val="1"/>
      <w:numFmt w:val="bullet"/>
      <w:lvlText w:val=""/>
      <w:lvlJc w:val="left"/>
      <w:pPr>
        <w:tabs>
          <w:tab w:val="num" w:pos="5040"/>
        </w:tabs>
        <w:ind w:left="5040" w:hanging="360"/>
      </w:pPr>
      <w:rPr>
        <w:rFonts w:ascii="Wingdings" w:hAnsi="Wingdings" w:hint="default"/>
      </w:rPr>
    </w:lvl>
    <w:lvl w:ilvl="7" w:tplc="6862E498" w:tentative="1">
      <w:start w:val="1"/>
      <w:numFmt w:val="bullet"/>
      <w:lvlText w:val=""/>
      <w:lvlJc w:val="left"/>
      <w:pPr>
        <w:tabs>
          <w:tab w:val="num" w:pos="5760"/>
        </w:tabs>
        <w:ind w:left="5760" w:hanging="360"/>
      </w:pPr>
      <w:rPr>
        <w:rFonts w:ascii="Wingdings" w:hAnsi="Wingdings" w:hint="default"/>
      </w:rPr>
    </w:lvl>
    <w:lvl w:ilvl="8" w:tplc="58ECD630"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11C00DE"/>
    <w:multiLevelType w:val="hybridMultilevel"/>
    <w:tmpl w:val="52EEEAEE"/>
    <w:lvl w:ilvl="0" w:tplc="FFFFFFFF">
      <w:start w:val="1"/>
      <w:numFmt w:val="bullet"/>
      <w:lvlText w:val=""/>
      <w:lvlJc w:val="left"/>
      <w:pPr>
        <w:tabs>
          <w:tab w:val="num" w:pos="1701"/>
        </w:tabs>
        <w:ind w:left="4122" w:hanging="360"/>
      </w:pPr>
      <w:rPr>
        <w:rFonts w:ascii="Wingdings" w:hAnsi="Wingdings" w:cs="Wingdings" w:hint="default"/>
        <w:color w:val="000000"/>
        <w:lang w:val="ro-RO"/>
      </w:rPr>
    </w:lvl>
    <w:lvl w:ilvl="1" w:tplc="FFFFFFFF" w:tentative="1">
      <w:start w:val="1"/>
      <w:numFmt w:val="bullet"/>
      <w:lvlText w:val="o"/>
      <w:lvlJc w:val="left"/>
      <w:pPr>
        <w:ind w:left="3141" w:hanging="360"/>
      </w:pPr>
      <w:rPr>
        <w:rFonts w:ascii="Courier New" w:hAnsi="Courier New" w:cs="Courier New" w:hint="default"/>
      </w:rPr>
    </w:lvl>
    <w:lvl w:ilvl="2" w:tplc="00000002">
      <w:start w:val="1"/>
      <w:numFmt w:val="bullet"/>
      <w:lvlText w:val="-"/>
      <w:lvlJc w:val="left"/>
      <w:pPr>
        <w:ind w:left="2421" w:hanging="360"/>
      </w:pPr>
      <w:rPr>
        <w:rFonts w:ascii="Trebuchet MS" w:hAnsi="Trebuchet MS" w:cs="Trebuchet MS" w:hint="default"/>
        <w:sz w:val="18"/>
        <w:szCs w:val="18"/>
        <w:lang w:val="ro-RO" w:eastAsia="ro-RO"/>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81" w15:restartNumberingAfterBreak="0">
    <w:nsid w:val="419523AD"/>
    <w:multiLevelType w:val="hybridMultilevel"/>
    <w:tmpl w:val="C37043D4"/>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2" w15:restartNumberingAfterBreak="0">
    <w:nsid w:val="41CB3DAE"/>
    <w:multiLevelType w:val="hybridMultilevel"/>
    <w:tmpl w:val="0FC2FB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3" w15:restartNumberingAfterBreak="0">
    <w:nsid w:val="44B23559"/>
    <w:multiLevelType w:val="hybridMultilevel"/>
    <w:tmpl w:val="BFF4AE32"/>
    <w:lvl w:ilvl="0" w:tplc="3272AC54">
      <w:start w:val="1"/>
      <w:numFmt w:val="decimal"/>
      <w:lvlText w:val="%1."/>
      <w:lvlJc w:val="left"/>
      <w:pPr>
        <w:tabs>
          <w:tab w:val="num" w:pos="720"/>
        </w:tabs>
        <w:ind w:left="720" w:hanging="360"/>
      </w:pPr>
    </w:lvl>
    <w:lvl w:ilvl="1" w:tplc="84C4BD34" w:tentative="1">
      <w:start w:val="1"/>
      <w:numFmt w:val="decimal"/>
      <w:lvlText w:val="%2."/>
      <w:lvlJc w:val="left"/>
      <w:pPr>
        <w:tabs>
          <w:tab w:val="num" w:pos="1440"/>
        </w:tabs>
        <w:ind w:left="1440" w:hanging="360"/>
      </w:pPr>
    </w:lvl>
    <w:lvl w:ilvl="2" w:tplc="2738FFA8" w:tentative="1">
      <w:start w:val="1"/>
      <w:numFmt w:val="decimal"/>
      <w:lvlText w:val="%3."/>
      <w:lvlJc w:val="left"/>
      <w:pPr>
        <w:tabs>
          <w:tab w:val="num" w:pos="2160"/>
        </w:tabs>
        <w:ind w:left="2160" w:hanging="360"/>
      </w:pPr>
    </w:lvl>
    <w:lvl w:ilvl="3" w:tplc="88800922" w:tentative="1">
      <w:start w:val="1"/>
      <w:numFmt w:val="decimal"/>
      <w:lvlText w:val="%4."/>
      <w:lvlJc w:val="left"/>
      <w:pPr>
        <w:tabs>
          <w:tab w:val="num" w:pos="2880"/>
        </w:tabs>
        <w:ind w:left="2880" w:hanging="360"/>
      </w:pPr>
    </w:lvl>
    <w:lvl w:ilvl="4" w:tplc="C89A5DDE" w:tentative="1">
      <w:start w:val="1"/>
      <w:numFmt w:val="decimal"/>
      <w:lvlText w:val="%5."/>
      <w:lvlJc w:val="left"/>
      <w:pPr>
        <w:tabs>
          <w:tab w:val="num" w:pos="3600"/>
        </w:tabs>
        <w:ind w:left="3600" w:hanging="360"/>
      </w:pPr>
    </w:lvl>
    <w:lvl w:ilvl="5" w:tplc="8632CE2E" w:tentative="1">
      <w:start w:val="1"/>
      <w:numFmt w:val="decimal"/>
      <w:lvlText w:val="%6."/>
      <w:lvlJc w:val="left"/>
      <w:pPr>
        <w:tabs>
          <w:tab w:val="num" w:pos="4320"/>
        </w:tabs>
        <w:ind w:left="4320" w:hanging="360"/>
      </w:pPr>
    </w:lvl>
    <w:lvl w:ilvl="6" w:tplc="3B3CB740" w:tentative="1">
      <w:start w:val="1"/>
      <w:numFmt w:val="decimal"/>
      <w:lvlText w:val="%7."/>
      <w:lvlJc w:val="left"/>
      <w:pPr>
        <w:tabs>
          <w:tab w:val="num" w:pos="5040"/>
        </w:tabs>
        <w:ind w:left="5040" w:hanging="360"/>
      </w:pPr>
    </w:lvl>
    <w:lvl w:ilvl="7" w:tplc="B77A5146" w:tentative="1">
      <w:start w:val="1"/>
      <w:numFmt w:val="decimal"/>
      <w:lvlText w:val="%8."/>
      <w:lvlJc w:val="left"/>
      <w:pPr>
        <w:tabs>
          <w:tab w:val="num" w:pos="5760"/>
        </w:tabs>
        <w:ind w:left="5760" w:hanging="360"/>
      </w:pPr>
    </w:lvl>
    <w:lvl w:ilvl="8" w:tplc="69BA92CE" w:tentative="1">
      <w:start w:val="1"/>
      <w:numFmt w:val="decimal"/>
      <w:lvlText w:val="%9."/>
      <w:lvlJc w:val="left"/>
      <w:pPr>
        <w:tabs>
          <w:tab w:val="num" w:pos="6480"/>
        </w:tabs>
        <w:ind w:left="6480" w:hanging="360"/>
      </w:pPr>
    </w:lvl>
  </w:abstractNum>
  <w:abstractNum w:abstractNumId="84" w15:restartNumberingAfterBreak="0">
    <w:nsid w:val="45F45EDD"/>
    <w:multiLevelType w:val="hybridMultilevel"/>
    <w:tmpl w:val="31F83CB4"/>
    <w:lvl w:ilvl="0" w:tplc="9ED85BC0">
      <w:numFmt w:val="bullet"/>
      <w:lvlText w:val="-"/>
      <w:lvlJc w:val="left"/>
      <w:pPr>
        <w:tabs>
          <w:tab w:val="num" w:pos="555"/>
        </w:tabs>
        <w:ind w:left="555" w:hanging="360"/>
      </w:pPr>
      <w:rPr>
        <w:rFonts w:ascii="Arial" w:eastAsia="Times New Roman" w:hAnsi="Arial" w:hint="default"/>
      </w:rPr>
    </w:lvl>
    <w:lvl w:ilvl="1" w:tplc="04090003" w:tentative="1">
      <w:start w:val="1"/>
      <w:numFmt w:val="bullet"/>
      <w:lvlText w:val="o"/>
      <w:lvlJc w:val="left"/>
      <w:pPr>
        <w:tabs>
          <w:tab w:val="num" w:pos="1275"/>
        </w:tabs>
        <w:ind w:left="1275" w:hanging="360"/>
      </w:pPr>
      <w:rPr>
        <w:rFonts w:ascii="Courier New" w:hAnsi="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85" w15:restartNumberingAfterBreak="0">
    <w:nsid w:val="47013D5D"/>
    <w:multiLevelType w:val="hybridMultilevel"/>
    <w:tmpl w:val="BAFE4504"/>
    <w:lvl w:ilvl="0" w:tplc="14A2F0EE">
      <w:start w:val="1"/>
      <w:numFmt w:val="bullet"/>
      <w:lvlText w:val="•"/>
      <w:lvlJc w:val="left"/>
      <w:pPr>
        <w:tabs>
          <w:tab w:val="num" w:pos="720"/>
        </w:tabs>
        <w:ind w:left="720" w:hanging="360"/>
      </w:pPr>
      <w:rPr>
        <w:rFonts w:ascii="Arial" w:hAnsi="Arial" w:hint="default"/>
      </w:rPr>
    </w:lvl>
    <w:lvl w:ilvl="1" w:tplc="6104603A" w:tentative="1">
      <w:start w:val="1"/>
      <w:numFmt w:val="bullet"/>
      <w:lvlText w:val="•"/>
      <w:lvlJc w:val="left"/>
      <w:pPr>
        <w:tabs>
          <w:tab w:val="num" w:pos="1440"/>
        </w:tabs>
        <w:ind w:left="1440" w:hanging="360"/>
      </w:pPr>
      <w:rPr>
        <w:rFonts w:ascii="Arial" w:hAnsi="Arial" w:hint="default"/>
      </w:rPr>
    </w:lvl>
    <w:lvl w:ilvl="2" w:tplc="21C84B92" w:tentative="1">
      <w:start w:val="1"/>
      <w:numFmt w:val="bullet"/>
      <w:lvlText w:val="•"/>
      <w:lvlJc w:val="left"/>
      <w:pPr>
        <w:tabs>
          <w:tab w:val="num" w:pos="2160"/>
        </w:tabs>
        <w:ind w:left="2160" w:hanging="360"/>
      </w:pPr>
      <w:rPr>
        <w:rFonts w:ascii="Arial" w:hAnsi="Arial" w:hint="default"/>
      </w:rPr>
    </w:lvl>
    <w:lvl w:ilvl="3" w:tplc="8A30E4C0" w:tentative="1">
      <w:start w:val="1"/>
      <w:numFmt w:val="bullet"/>
      <w:lvlText w:val="•"/>
      <w:lvlJc w:val="left"/>
      <w:pPr>
        <w:tabs>
          <w:tab w:val="num" w:pos="2880"/>
        </w:tabs>
        <w:ind w:left="2880" w:hanging="360"/>
      </w:pPr>
      <w:rPr>
        <w:rFonts w:ascii="Arial" w:hAnsi="Arial" w:hint="default"/>
      </w:rPr>
    </w:lvl>
    <w:lvl w:ilvl="4" w:tplc="4AFE5634" w:tentative="1">
      <w:start w:val="1"/>
      <w:numFmt w:val="bullet"/>
      <w:lvlText w:val="•"/>
      <w:lvlJc w:val="left"/>
      <w:pPr>
        <w:tabs>
          <w:tab w:val="num" w:pos="3600"/>
        </w:tabs>
        <w:ind w:left="3600" w:hanging="360"/>
      </w:pPr>
      <w:rPr>
        <w:rFonts w:ascii="Arial" w:hAnsi="Arial" w:hint="default"/>
      </w:rPr>
    </w:lvl>
    <w:lvl w:ilvl="5" w:tplc="7DCC7ECE" w:tentative="1">
      <w:start w:val="1"/>
      <w:numFmt w:val="bullet"/>
      <w:lvlText w:val="•"/>
      <w:lvlJc w:val="left"/>
      <w:pPr>
        <w:tabs>
          <w:tab w:val="num" w:pos="4320"/>
        </w:tabs>
        <w:ind w:left="4320" w:hanging="360"/>
      </w:pPr>
      <w:rPr>
        <w:rFonts w:ascii="Arial" w:hAnsi="Arial" w:hint="default"/>
      </w:rPr>
    </w:lvl>
    <w:lvl w:ilvl="6" w:tplc="11DCAAF2" w:tentative="1">
      <w:start w:val="1"/>
      <w:numFmt w:val="bullet"/>
      <w:lvlText w:val="•"/>
      <w:lvlJc w:val="left"/>
      <w:pPr>
        <w:tabs>
          <w:tab w:val="num" w:pos="5040"/>
        </w:tabs>
        <w:ind w:left="5040" w:hanging="360"/>
      </w:pPr>
      <w:rPr>
        <w:rFonts w:ascii="Arial" w:hAnsi="Arial" w:hint="default"/>
      </w:rPr>
    </w:lvl>
    <w:lvl w:ilvl="7" w:tplc="8458AAE6" w:tentative="1">
      <w:start w:val="1"/>
      <w:numFmt w:val="bullet"/>
      <w:lvlText w:val="•"/>
      <w:lvlJc w:val="left"/>
      <w:pPr>
        <w:tabs>
          <w:tab w:val="num" w:pos="5760"/>
        </w:tabs>
        <w:ind w:left="5760" w:hanging="360"/>
      </w:pPr>
      <w:rPr>
        <w:rFonts w:ascii="Arial" w:hAnsi="Arial" w:hint="default"/>
      </w:rPr>
    </w:lvl>
    <w:lvl w:ilvl="8" w:tplc="C840D31E"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47DF7F36"/>
    <w:multiLevelType w:val="hybridMultilevel"/>
    <w:tmpl w:val="25DCDB74"/>
    <w:lvl w:ilvl="0" w:tplc="97F2A204">
      <w:start w:val="1"/>
      <w:numFmt w:val="bullet"/>
      <w:lvlText w:val="•"/>
      <w:lvlJc w:val="left"/>
      <w:pPr>
        <w:tabs>
          <w:tab w:val="num" w:pos="720"/>
        </w:tabs>
        <w:ind w:left="720" w:hanging="360"/>
      </w:pPr>
      <w:rPr>
        <w:rFonts w:ascii="Arial" w:hAnsi="Arial" w:hint="default"/>
      </w:rPr>
    </w:lvl>
    <w:lvl w:ilvl="1" w:tplc="E6C015F6" w:tentative="1">
      <w:start w:val="1"/>
      <w:numFmt w:val="bullet"/>
      <w:lvlText w:val="•"/>
      <w:lvlJc w:val="left"/>
      <w:pPr>
        <w:tabs>
          <w:tab w:val="num" w:pos="1440"/>
        </w:tabs>
        <w:ind w:left="1440" w:hanging="360"/>
      </w:pPr>
      <w:rPr>
        <w:rFonts w:ascii="Arial" w:hAnsi="Arial" w:hint="default"/>
      </w:rPr>
    </w:lvl>
    <w:lvl w:ilvl="2" w:tplc="D07013CE" w:tentative="1">
      <w:start w:val="1"/>
      <w:numFmt w:val="bullet"/>
      <w:lvlText w:val="•"/>
      <w:lvlJc w:val="left"/>
      <w:pPr>
        <w:tabs>
          <w:tab w:val="num" w:pos="2160"/>
        </w:tabs>
        <w:ind w:left="2160" w:hanging="360"/>
      </w:pPr>
      <w:rPr>
        <w:rFonts w:ascii="Arial" w:hAnsi="Arial" w:hint="default"/>
      </w:rPr>
    </w:lvl>
    <w:lvl w:ilvl="3" w:tplc="39E0935A" w:tentative="1">
      <w:start w:val="1"/>
      <w:numFmt w:val="bullet"/>
      <w:lvlText w:val="•"/>
      <w:lvlJc w:val="left"/>
      <w:pPr>
        <w:tabs>
          <w:tab w:val="num" w:pos="2880"/>
        </w:tabs>
        <w:ind w:left="2880" w:hanging="360"/>
      </w:pPr>
      <w:rPr>
        <w:rFonts w:ascii="Arial" w:hAnsi="Arial" w:hint="default"/>
      </w:rPr>
    </w:lvl>
    <w:lvl w:ilvl="4" w:tplc="85C2ED92" w:tentative="1">
      <w:start w:val="1"/>
      <w:numFmt w:val="bullet"/>
      <w:lvlText w:val="•"/>
      <w:lvlJc w:val="left"/>
      <w:pPr>
        <w:tabs>
          <w:tab w:val="num" w:pos="3600"/>
        </w:tabs>
        <w:ind w:left="3600" w:hanging="360"/>
      </w:pPr>
      <w:rPr>
        <w:rFonts w:ascii="Arial" w:hAnsi="Arial" w:hint="default"/>
      </w:rPr>
    </w:lvl>
    <w:lvl w:ilvl="5" w:tplc="7890BD2A" w:tentative="1">
      <w:start w:val="1"/>
      <w:numFmt w:val="bullet"/>
      <w:lvlText w:val="•"/>
      <w:lvlJc w:val="left"/>
      <w:pPr>
        <w:tabs>
          <w:tab w:val="num" w:pos="4320"/>
        </w:tabs>
        <w:ind w:left="4320" w:hanging="360"/>
      </w:pPr>
      <w:rPr>
        <w:rFonts w:ascii="Arial" w:hAnsi="Arial" w:hint="default"/>
      </w:rPr>
    </w:lvl>
    <w:lvl w:ilvl="6" w:tplc="7E5E3D52" w:tentative="1">
      <w:start w:val="1"/>
      <w:numFmt w:val="bullet"/>
      <w:lvlText w:val="•"/>
      <w:lvlJc w:val="left"/>
      <w:pPr>
        <w:tabs>
          <w:tab w:val="num" w:pos="5040"/>
        </w:tabs>
        <w:ind w:left="5040" w:hanging="360"/>
      </w:pPr>
      <w:rPr>
        <w:rFonts w:ascii="Arial" w:hAnsi="Arial" w:hint="default"/>
      </w:rPr>
    </w:lvl>
    <w:lvl w:ilvl="7" w:tplc="DA14F4D4" w:tentative="1">
      <w:start w:val="1"/>
      <w:numFmt w:val="bullet"/>
      <w:lvlText w:val="•"/>
      <w:lvlJc w:val="left"/>
      <w:pPr>
        <w:tabs>
          <w:tab w:val="num" w:pos="5760"/>
        </w:tabs>
        <w:ind w:left="5760" w:hanging="360"/>
      </w:pPr>
      <w:rPr>
        <w:rFonts w:ascii="Arial" w:hAnsi="Arial" w:hint="default"/>
      </w:rPr>
    </w:lvl>
    <w:lvl w:ilvl="8" w:tplc="33DE5B7C"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4A46237C"/>
    <w:multiLevelType w:val="hybridMultilevel"/>
    <w:tmpl w:val="9DBA8E66"/>
    <w:lvl w:ilvl="0" w:tplc="04090005">
      <w:start w:val="1"/>
      <w:numFmt w:val="bullet"/>
      <w:lvlText w:val=""/>
      <w:lvlJc w:val="left"/>
      <w:pPr>
        <w:ind w:left="2421" w:hanging="360"/>
      </w:pPr>
      <w:rPr>
        <w:rFonts w:ascii="Wingdings" w:hAnsi="Wingdings" w:hint="default"/>
        <w:sz w:val="18"/>
        <w:szCs w:val="18"/>
        <w:lang w:val="ro-RO" w:eastAsia="ro-R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8" w15:restartNumberingAfterBreak="0">
    <w:nsid w:val="4D713AC0"/>
    <w:multiLevelType w:val="hybridMultilevel"/>
    <w:tmpl w:val="1EF4ED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50336CA5"/>
    <w:multiLevelType w:val="hybridMultilevel"/>
    <w:tmpl w:val="71BCA42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0FE5E37"/>
    <w:multiLevelType w:val="hybridMultilevel"/>
    <w:tmpl w:val="71565BDE"/>
    <w:lvl w:ilvl="0" w:tplc="3C0C15E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10E5476"/>
    <w:multiLevelType w:val="hybridMultilevel"/>
    <w:tmpl w:val="074E9552"/>
    <w:lvl w:ilvl="0" w:tplc="01DCC928">
      <w:start w:val="1"/>
      <w:numFmt w:val="bullet"/>
      <w:lvlText w:val="•"/>
      <w:lvlJc w:val="left"/>
      <w:pPr>
        <w:tabs>
          <w:tab w:val="num" w:pos="720"/>
        </w:tabs>
        <w:ind w:left="720" w:hanging="360"/>
      </w:pPr>
      <w:rPr>
        <w:rFonts w:ascii="Arial" w:hAnsi="Arial" w:hint="default"/>
      </w:rPr>
    </w:lvl>
    <w:lvl w:ilvl="1" w:tplc="92B6F118" w:tentative="1">
      <w:start w:val="1"/>
      <w:numFmt w:val="bullet"/>
      <w:lvlText w:val="•"/>
      <w:lvlJc w:val="left"/>
      <w:pPr>
        <w:tabs>
          <w:tab w:val="num" w:pos="1440"/>
        </w:tabs>
        <w:ind w:left="1440" w:hanging="360"/>
      </w:pPr>
      <w:rPr>
        <w:rFonts w:ascii="Arial" w:hAnsi="Arial" w:hint="default"/>
      </w:rPr>
    </w:lvl>
    <w:lvl w:ilvl="2" w:tplc="B83EB236" w:tentative="1">
      <w:start w:val="1"/>
      <w:numFmt w:val="bullet"/>
      <w:lvlText w:val="•"/>
      <w:lvlJc w:val="left"/>
      <w:pPr>
        <w:tabs>
          <w:tab w:val="num" w:pos="2160"/>
        </w:tabs>
        <w:ind w:left="2160" w:hanging="360"/>
      </w:pPr>
      <w:rPr>
        <w:rFonts w:ascii="Arial" w:hAnsi="Arial" w:hint="default"/>
      </w:rPr>
    </w:lvl>
    <w:lvl w:ilvl="3" w:tplc="40708AA2" w:tentative="1">
      <w:start w:val="1"/>
      <w:numFmt w:val="bullet"/>
      <w:lvlText w:val="•"/>
      <w:lvlJc w:val="left"/>
      <w:pPr>
        <w:tabs>
          <w:tab w:val="num" w:pos="2880"/>
        </w:tabs>
        <w:ind w:left="2880" w:hanging="360"/>
      </w:pPr>
      <w:rPr>
        <w:rFonts w:ascii="Arial" w:hAnsi="Arial" w:hint="default"/>
      </w:rPr>
    </w:lvl>
    <w:lvl w:ilvl="4" w:tplc="E92611B8" w:tentative="1">
      <w:start w:val="1"/>
      <w:numFmt w:val="bullet"/>
      <w:lvlText w:val="•"/>
      <w:lvlJc w:val="left"/>
      <w:pPr>
        <w:tabs>
          <w:tab w:val="num" w:pos="3600"/>
        </w:tabs>
        <w:ind w:left="3600" w:hanging="360"/>
      </w:pPr>
      <w:rPr>
        <w:rFonts w:ascii="Arial" w:hAnsi="Arial" w:hint="default"/>
      </w:rPr>
    </w:lvl>
    <w:lvl w:ilvl="5" w:tplc="0706E54E" w:tentative="1">
      <w:start w:val="1"/>
      <w:numFmt w:val="bullet"/>
      <w:lvlText w:val="•"/>
      <w:lvlJc w:val="left"/>
      <w:pPr>
        <w:tabs>
          <w:tab w:val="num" w:pos="4320"/>
        </w:tabs>
        <w:ind w:left="4320" w:hanging="360"/>
      </w:pPr>
      <w:rPr>
        <w:rFonts w:ascii="Arial" w:hAnsi="Arial" w:hint="default"/>
      </w:rPr>
    </w:lvl>
    <w:lvl w:ilvl="6" w:tplc="72DE0B70" w:tentative="1">
      <w:start w:val="1"/>
      <w:numFmt w:val="bullet"/>
      <w:lvlText w:val="•"/>
      <w:lvlJc w:val="left"/>
      <w:pPr>
        <w:tabs>
          <w:tab w:val="num" w:pos="5040"/>
        </w:tabs>
        <w:ind w:left="5040" w:hanging="360"/>
      </w:pPr>
      <w:rPr>
        <w:rFonts w:ascii="Arial" w:hAnsi="Arial" w:hint="default"/>
      </w:rPr>
    </w:lvl>
    <w:lvl w:ilvl="7" w:tplc="0ACED8C8" w:tentative="1">
      <w:start w:val="1"/>
      <w:numFmt w:val="bullet"/>
      <w:lvlText w:val="•"/>
      <w:lvlJc w:val="left"/>
      <w:pPr>
        <w:tabs>
          <w:tab w:val="num" w:pos="5760"/>
        </w:tabs>
        <w:ind w:left="5760" w:hanging="360"/>
      </w:pPr>
      <w:rPr>
        <w:rFonts w:ascii="Arial" w:hAnsi="Arial" w:hint="default"/>
      </w:rPr>
    </w:lvl>
    <w:lvl w:ilvl="8" w:tplc="043834B4"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51211BD0"/>
    <w:multiLevelType w:val="hybridMultilevel"/>
    <w:tmpl w:val="605036B2"/>
    <w:lvl w:ilvl="0" w:tplc="97CE3E06">
      <w:start w:val="1"/>
      <w:numFmt w:val="bullet"/>
      <w:lvlText w:val="•"/>
      <w:lvlJc w:val="left"/>
      <w:pPr>
        <w:tabs>
          <w:tab w:val="num" w:pos="720"/>
        </w:tabs>
        <w:ind w:left="720" w:hanging="360"/>
      </w:pPr>
      <w:rPr>
        <w:rFonts w:ascii="Arial" w:hAnsi="Arial" w:hint="default"/>
      </w:rPr>
    </w:lvl>
    <w:lvl w:ilvl="1" w:tplc="B712C90C" w:tentative="1">
      <w:start w:val="1"/>
      <w:numFmt w:val="bullet"/>
      <w:lvlText w:val="•"/>
      <w:lvlJc w:val="left"/>
      <w:pPr>
        <w:tabs>
          <w:tab w:val="num" w:pos="1440"/>
        </w:tabs>
        <w:ind w:left="1440" w:hanging="360"/>
      </w:pPr>
      <w:rPr>
        <w:rFonts w:ascii="Arial" w:hAnsi="Arial" w:hint="default"/>
      </w:rPr>
    </w:lvl>
    <w:lvl w:ilvl="2" w:tplc="80E8B0F8" w:tentative="1">
      <w:start w:val="1"/>
      <w:numFmt w:val="bullet"/>
      <w:lvlText w:val="•"/>
      <w:lvlJc w:val="left"/>
      <w:pPr>
        <w:tabs>
          <w:tab w:val="num" w:pos="2160"/>
        </w:tabs>
        <w:ind w:left="2160" w:hanging="360"/>
      </w:pPr>
      <w:rPr>
        <w:rFonts w:ascii="Arial" w:hAnsi="Arial" w:hint="default"/>
      </w:rPr>
    </w:lvl>
    <w:lvl w:ilvl="3" w:tplc="CFBE3F48" w:tentative="1">
      <w:start w:val="1"/>
      <w:numFmt w:val="bullet"/>
      <w:lvlText w:val="•"/>
      <w:lvlJc w:val="left"/>
      <w:pPr>
        <w:tabs>
          <w:tab w:val="num" w:pos="2880"/>
        </w:tabs>
        <w:ind w:left="2880" w:hanging="360"/>
      </w:pPr>
      <w:rPr>
        <w:rFonts w:ascii="Arial" w:hAnsi="Arial" w:hint="default"/>
      </w:rPr>
    </w:lvl>
    <w:lvl w:ilvl="4" w:tplc="0CE4EF6A" w:tentative="1">
      <w:start w:val="1"/>
      <w:numFmt w:val="bullet"/>
      <w:lvlText w:val="•"/>
      <w:lvlJc w:val="left"/>
      <w:pPr>
        <w:tabs>
          <w:tab w:val="num" w:pos="3600"/>
        </w:tabs>
        <w:ind w:left="3600" w:hanging="360"/>
      </w:pPr>
      <w:rPr>
        <w:rFonts w:ascii="Arial" w:hAnsi="Arial" w:hint="default"/>
      </w:rPr>
    </w:lvl>
    <w:lvl w:ilvl="5" w:tplc="3A182AE4" w:tentative="1">
      <w:start w:val="1"/>
      <w:numFmt w:val="bullet"/>
      <w:lvlText w:val="•"/>
      <w:lvlJc w:val="left"/>
      <w:pPr>
        <w:tabs>
          <w:tab w:val="num" w:pos="4320"/>
        </w:tabs>
        <w:ind w:left="4320" w:hanging="360"/>
      </w:pPr>
      <w:rPr>
        <w:rFonts w:ascii="Arial" w:hAnsi="Arial" w:hint="default"/>
      </w:rPr>
    </w:lvl>
    <w:lvl w:ilvl="6" w:tplc="DA685A30" w:tentative="1">
      <w:start w:val="1"/>
      <w:numFmt w:val="bullet"/>
      <w:lvlText w:val="•"/>
      <w:lvlJc w:val="left"/>
      <w:pPr>
        <w:tabs>
          <w:tab w:val="num" w:pos="5040"/>
        </w:tabs>
        <w:ind w:left="5040" w:hanging="360"/>
      </w:pPr>
      <w:rPr>
        <w:rFonts w:ascii="Arial" w:hAnsi="Arial" w:hint="default"/>
      </w:rPr>
    </w:lvl>
    <w:lvl w:ilvl="7" w:tplc="5C2C9868" w:tentative="1">
      <w:start w:val="1"/>
      <w:numFmt w:val="bullet"/>
      <w:lvlText w:val="•"/>
      <w:lvlJc w:val="left"/>
      <w:pPr>
        <w:tabs>
          <w:tab w:val="num" w:pos="5760"/>
        </w:tabs>
        <w:ind w:left="5760" w:hanging="360"/>
      </w:pPr>
      <w:rPr>
        <w:rFonts w:ascii="Arial" w:hAnsi="Arial" w:hint="default"/>
      </w:rPr>
    </w:lvl>
    <w:lvl w:ilvl="8" w:tplc="3BA8E882"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512F3D7B"/>
    <w:multiLevelType w:val="hybridMultilevel"/>
    <w:tmpl w:val="ABD21E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52606EE5"/>
    <w:multiLevelType w:val="hybridMultilevel"/>
    <w:tmpl w:val="71844BC4"/>
    <w:lvl w:ilvl="0" w:tplc="C6984BFC">
      <w:start w:val="1"/>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8212837"/>
    <w:multiLevelType w:val="hybridMultilevel"/>
    <w:tmpl w:val="B29A7050"/>
    <w:lvl w:ilvl="0" w:tplc="0409000D">
      <w:start w:val="1"/>
      <w:numFmt w:val="bullet"/>
      <w:lvlText w:val=""/>
      <w:lvlJc w:val="left"/>
      <w:pPr>
        <w:ind w:left="360" w:hanging="360"/>
      </w:pPr>
      <w:rPr>
        <w:rFonts w:ascii="Wingdings" w:hAnsi="Wingdings" w:hint="default"/>
      </w:rPr>
    </w:lvl>
    <w:lvl w:ilvl="1" w:tplc="C82A6FCC">
      <w:numFmt w:val="bullet"/>
      <w:lvlText w:val=""/>
      <w:lvlJc w:val="left"/>
      <w:pPr>
        <w:ind w:left="1080" w:hanging="360"/>
      </w:pPr>
      <w:rPr>
        <w:rFonts w:ascii="Symbol" w:eastAsia="Times New Roman" w:hAnsi="Symbo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92A7342"/>
    <w:multiLevelType w:val="hybridMultilevel"/>
    <w:tmpl w:val="1F0097DA"/>
    <w:lvl w:ilvl="0" w:tplc="04090005">
      <w:start w:val="1"/>
      <w:numFmt w:val="bullet"/>
      <w:lvlText w:val=""/>
      <w:lvlJc w:val="left"/>
      <w:pPr>
        <w:ind w:left="2421" w:hanging="360"/>
      </w:pPr>
      <w:rPr>
        <w:rFonts w:ascii="Wingdings" w:hAnsi="Wingdings" w:hint="default"/>
        <w:sz w:val="18"/>
        <w:szCs w:val="18"/>
        <w:lang w:val="ro-RO" w:eastAsia="ro-RO"/>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97" w15:restartNumberingAfterBreak="0">
    <w:nsid w:val="5CB72A1C"/>
    <w:multiLevelType w:val="hybridMultilevel"/>
    <w:tmpl w:val="B9C2EFE6"/>
    <w:lvl w:ilvl="0" w:tplc="61E62ADC">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D4B489B"/>
    <w:multiLevelType w:val="hybridMultilevel"/>
    <w:tmpl w:val="706A2A5E"/>
    <w:lvl w:ilvl="0" w:tplc="D4C4047C">
      <w:start w:val="1"/>
      <w:numFmt w:val="bullet"/>
      <w:lvlText w:val="•"/>
      <w:lvlJc w:val="left"/>
      <w:pPr>
        <w:tabs>
          <w:tab w:val="num" w:pos="720"/>
        </w:tabs>
        <w:ind w:left="720" w:hanging="360"/>
      </w:pPr>
      <w:rPr>
        <w:rFonts w:ascii="Arial" w:hAnsi="Arial" w:hint="default"/>
      </w:rPr>
    </w:lvl>
    <w:lvl w:ilvl="1" w:tplc="7826C502" w:tentative="1">
      <w:start w:val="1"/>
      <w:numFmt w:val="bullet"/>
      <w:lvlText w:val="•"/>
      <w:lvlJc w:val="left"/>
      <w:pPr>
        <w:tabs>
          <w:tab w:val="num" w:pos="1440"/>
        </w:tabs>
        <w:ind w:left="1440" w:hanging="360"/>
      </w:pPr>
      <w:rPr>
        <w:rFonts w:ascii="Arial" w:hAnsi="Arial" w:hint="default"/>
      </w:rPr>
    </w:lvl>
    <w:lvl w:ilvl="2" w:tplc="79345566" w:tentative="1">
      <w:start w:val="1"/>
      <w:numFmt w:val="bullet"/>
      <w:lvlText w:val="•"/>
      <w:lvlJc w:val="left"/>
      <w:pPr>
        <w:tabs>
          <w:tab w:val="num" w:pos="2160"/>
        </w:tabs>
        <w:ind w:left="2160" w:hanging="360"/>
      </w:pPr>
      <w:rPr>
        <w:rFonts w:ascii="Arial" w:hAnsi="Arial" w:hint="default"/>
      </w:rPr>
    </w:lvl>
    <w:lvl w:ilvl="3" w:tplc="82C8BD74" w:tentative="1">
      <w:start w:val="1"/>
      <w:numFmt w:val="bullet"/>
      <w:lvlText w:val="•"/>
      <w:lvlJc w:val="left"/>
      <w:pPr>
        <w:tabs>
          <w:tab w:val="num" w:pos="2880"/>
        </w:tabs>
        <w:ind w:left="2880" w:hanging="360"/>
      </w:pPr>
      <w:rPr>
        <w:rFonts w:ascii="Arial" w:hAnsi="Arial" w:hint="default"/>
      </w:rPr>
    </w:lvl>
    <w:lvl w:ilvl="4" w:tplc="A8848496" w:tentative="1">
      <w:start w:val="1"/>
      <w:numFmt w:val="bullet"/>
      <w:lvlText w:val="•"/>
      <w:lvlJc w:val="left"/>
      <w:pPr>
        <w:tabs>
          <w:tab w:val="num" w:pos="3600"/>
        </w:tabs>
        <w:ind w:left="3600" w:hanging="360"/>
      </w:pPr>
      <w:rPr>
        <w:rFonts w:ascii="Arial" w:hAnsi="Arial" w:hint="default"/>
      </w:rPr>
    </w:lvl>
    <w:lvl w:ilvl="5" w:tplc="E4984A5E" w:tentative="1">
      <w:start w:val="1"/>
      <w:numFmt w:val="bullet"/>
      <w:lvlText w:val="•"/>
      <w:lvlJc w:val="left"/>
      <w:pPr>
        <w:tabs>
          <w:tab w:val="num" w:pos="4320"/>
        </w:tabs>
        <w:ind w:left="4320" w:hanging="360"/>
      </w:pPr>
      <w:rPr>
        <w:rFonts w:ascii="Arial" w:hAnsi="Arial" w:hint="default"/>
      </w:rPr>
    </w:lvl>
    <w:lvl w:ilvl="6" w:tplc="90EAF2EC" w:tentative="1">
      <w:start w:val="1"/>
      <w:numFmt w:val="bullet"/>
      <w:lvlText w:val="•"/>
      <w:lvlJc w:val="left"/>
      <w:pPr>
        <w:tabs>
          <w:tab w:val="num" w:pos="5040"/>
        </w:tabs>
        <w:ind w:left="5040" w:hanging="360"/>
      </w:pPr>
      <w:rPr>
        <w:rFonts w:ascii="Arial" w:hAnsi="Arial" w:hint="default"/>
      </w:rPr>
    </w:lvl>
    <w:lvl w:ilvl="7" w:tplc="ED44E626" w:tentative="1">
      <w:start w:val="1"/>
      <w:numFmt w:val="bullet"/>
      <w:lvlText w:val="•"/>
      <w:lvlJc w:val="left"/>
      <w:pPr>
        <w:tabs>
          <w:tab w:val="num" w:pos="5760"/>
        </w:tabs>
        <w:ind w:left="5760" w:hanging="360"/>
      </w:pPr>
      <w:rPr>
        <w:rFonts w:ascii="Arial" w:hAnsi="Arial" w:hint="default"/>
      </w:rPr>
    </w:lvl>
    <w:lvl w:ilvl="8" w:tplc="F7844B7E"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5EAD519D"/>
    <w:multiLevelType w:val="hybridMultilevel"/>
    <w:tmpl w:val="5BC8739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CD3B34"/>
    <w:multiLevelType w:val="hybridMultilevel"/>
    <w:tmpl w:val="D8F4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0B70DB4"/>
    <w:multiLevelType w:val="hybridMultilevel"/>
    <w:tmpl w:val="A8263D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12044A9"/>
    <w:multiLevelType w:val="hybridMultilevel"/>
    <w:tmpl w:val="9594D1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12B7952"/>
    <w:multiLevelType w:val="hybridMultilevel"/>
    <w:tmpl w:val="0F2EB34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4" w15:restartNumberingAfterBreak="0">
    <w:nsid w:val="613D2CAB"/>
    <w:multiLevelType w:val="hybridMultilevel"/>
    <w:tmpl w:val="9566D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349301C"/>
    <w:multiLevelType w:val="hybridMultilevel"/>
    <w:tmpl w:val="C1AA34FC"/>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6" w15:restartNumberingAfterBreak="0">
    <w:nsid w:val="658D0F38"/>
    <w:multiLevelType w:val="hybridMultilevel"/>
    <w:tmpl w:val="89AAE772"/>
    <w:lvl w:ilvl="0" w:tplc="90FE021A">
      <w:start w:val="1"/>
      <w:numFmt w:val="decimal"/>
      <w:lvlText w:val="%1."/>
      <w:lvlJc w:val="left"/>
      <w:pPr>
        <w:tabs>
          <w:tab w:val="num" w:pos="1440"/>
        </w:tabs>
        <w:ind w:left="1440" w:hanging="360"/>
      </w:pPr>
      <w:rPr>
        <w:b/>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7" w15:restartNumberingAfterBreak="0">
    <w:nsid w:val="65D02D08"/>
    <w:multiLevelType w:val="hybridMultilevel"/>
    <w:tmpl w:val="908274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66F7495"/>
    <w:multiLevelType w:val="hybridMultilevel"/>
    <w:tmpl w:val="9B86E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743519C"/>
    <w:multiLevelType w:val="hybridMultilevel"/>
    <w:tmpl w:val="38986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67933A88"/>
    <w:multiLevelType w:val="hybridMultilevel"/>
    <w:tmpl w:val="803AABA8"/>
    <w:lvl w:ilvl="0" w:tplc="E94A628C">
      <w:start w:val="1"/>
      <w:numFmt w:val="bullet"/>
      <w:lvlText w:val=""/>
      <w:lvlJc w:val="left"/>
      <w:pPr>
        <w:tabs>
          <w:tab w:val="num" w:pos="720"/>
        </w:tabs>
        <w:ind w:left="720" w:hanging="360"/>
      </w:pPr>
      <w:rPr>
        <w:rFonts w:ascii="Wingdings" w:hAnsi="Wingdings" w:hint="default"/>
      </w:rPr>
    </w:lvl>
    <w:lvl w:ilvl="1" w:tplc="110A277C" w:tentative="1">
      <w:start w:val="1"/>
      <w:numFmt w:val="bullet"/>
      <w:lvlText w:val=""/>
      <w:lvlJc w:val="left"/>
      <w:pPr>
        <w:tabs>
          <w:tab w:val="num" w:pos="1440"/>
        </w:tabs>
        <w:ind w:left="1440" w:hanging="360"/>
      </w:pPr>
      <w:rPr>
        <w:rFonts w:ascii="Wingdings" w:hAnsi="Wingdings" w:hint="default"/>
      </w:rPr>
    </w:lvl>
    <w:lvl w:ilvl="2" w:tplc="13F02BFC" w:tentative="1">
      <w:start w:val="1"/>
      <w:numFmt w:val="bullet"/>
      <w:lvlText w:val=""/>
      <w:lvlJc w:val="left"/>
      <w:pPr>
        <w:tabs>
          <w:tab w:val="num" w:pos="2160"/>
        </w:tabs>
        <w:ind w:left="2160" w:hanging="360"/>
      </w:pPr>
      <w:rPr>
        <w:rFonts w:ascii="Wingdings" w:hAnsi="Wingdings" w:hint="default"/>
      </w:rPr>
    </w:lvl>
    <w:lvl w:ilvl="3" w:tplc="EDC42B4A" w:tentative="1">
      <w:start w:val="1"/>
      <w:numFmt w:val="bullet"/>
      <w:lvlText w:val=""/>
      <w:lvlJc w:val="left"/>
      <w:pPr>
        <w:tabs>
          <w:tab w:val="num" w:pos="2880"/>
        </w:tabs>
        <w:ind w:left="2880" w:hanging="360"/>
      </w:pPr>
      <w:rPr>
        <w:rFonts w:ascii="Wingdings" w:hAnsi="Wingdings" w:hint="default"/>
      </w:rPr>
    </w:lvl>
    <w:lvl w:ilvl="4" w:tplc="3F02AAB0" w:tentative="1">
      <w:start w:val="1"/>
      <w:numFmt w:val="bullet"/>
      <w:lvlText w:val=""/>
      <w:lvlJc w:val="left"/>
      <w:pPr>
        <w:tabs>
          <w:tab w:val="num" w:pos="3600"/>
        </w:tabs>
        <w:ind w:left="3600" w:hanging="360"/>
      </w:pPr>
      <w:rPr>
        <w:rFonts w:ascii="Wingdings" w:hAnsi="Wingdings" w:hint="default"/>
      </w:rPr>
    </w:lvl>
    <w:lvl w:ilvl="5" w:tplc="C4521DB4" w:tentative="1">
      <w:start w:val="1"/>
      <w:numFmt w:val="bullet"/>
      <w:lvlText w:val=""/>
      <w:lvlJc w:val="left"/>
      <w:pPr>
        <w:tabs>
          <w:tab w:val="num" w:pos="4320"/>
        </w:tabs>
        <w:ind w:left="4320" w:hanging="360"/>
      </w:pPr>
      <w:rPr>
        <w:rFonts w:ascii="Wingdings" w:hAnsi="Wingdings" w:hint="default"/>
      </w:rPr>
    </w:lvl>
    <w:lvl w:ilvl="6" w:tplc="C6DECB3C" w:tentative="1">
      <w:start w:val="1"/>
      <w:numFmt w:val="bullet"/>
      <w:lvlText w:val=""/>
      <w:lvlJc w:val="left"/>
      <w:pPr>
        <w:tabs>
          <w:tab w:val="num" w:pos="5040"/>
        </w:tabs>
        <w:ind w:left="5040" w:hanging="360"/>
      </w:pPr>
      <w:rPr>
        <w:rFonts w:ascii="Wingdings" w:hAnsi="Wingdings" w:hint="default"/>
      </w:rPr>
    </w:lvl>
    <w:lvl w:ilvl="7" w:tplc="6B0878FC" w:tentative="1">
      <w:start w:val="1"/>
      <w:numFmt w:val="bullet"/>
      <w:lvlText w:val=""/>
      <w:lvlJc w:val="left"/>
      <w:pPr>
        <w:tabs>
          <w:tab w:val="num" w:pos="5760"/>
        </w:tabs>
        <w:ind w:left="5760" w:hanging="360"/>
      </w:pPr>
      <w:rPr>
        <w:rFonts w:ascii="Wingdings" w:hAnsi="Wingdings" w:hint="default"/>
      </w:rPr>
    </w:lvl>
    <w:lvl w:ilvl="8" w:tplc="C20E468E"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7A622EA"/>
    <w:multiLevelType w:val="hybridMultilevel"/>
    <w:tmpl w:val="24C292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6D9E1AC1"/>
    <w:multiLevelType w:val="hybridMultilevel"/>
    <w:tmpl w:val="308A9FF4"/>
    <w:lvl w:ilvl="0" w:tplc="E8824F90">
      <w:start w:val="9"/>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E2D0A1E"/>
    <w:multiLevelType w:val="hybridMultilevel"/>
    <w:tmpl w:val="E39EC188"/>
    <w:lvl w:ilvl="0" w:tplc="A496AF5E">
      <w:start w:val="1"/>
      <w:numFmt w:val="lowerLetter"/>
      <w:lvlText w:val="%1."/>
      <w:lvlJc w:val="left"/>
      <w:pPr>
        <w:tabs>
          <w:tab w:val="num" w:pos="683"/>
        </w:tabs>
        <w:ind w:left="68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15:restartNumberingAfterBreak="0">
    <w:nsid w:val="6E4E647A"/>
    <w:multiLevelType w:val="hybridMultilevel"/>
    <w:tmpl w:val="01A453B6"/>
    <w:lvl w:ilvl="0" w:tplc="FF782CF6">
      <w:start w:val="1"/>
      <w:numFmt w:val="decimal"/>
      <w:lvlText w:val="%1)"/>
      <w:lvlJc w:val="left"/>
      <w:pPr>
        <w:tabs>
          <w:tab w:val="num" w:pos="1080"/>
        </w:tabs>
        <w:ind w:left="1080" w:hanging="360"/>
      </w:pPr>
      <w:rPr>
        <w:rFonts w:hint="default"/>
        <w:b/>
        <w:sz w:val="28"/>
        <w:szCs w:val="28"/>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15:restartNumberingAfterBreak="0">
    <w:nsid w:val="70095F5F"/>
    <w:multiLevelType w:val="hybridMultilevel"/>
    <w:tmpl w:val="A05EE4C2"/>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16" w15:restartNumberingAfterBreak="0">
    <w:nsid w:val="727F558D"/>
    <w:multiLevelType w:val="hybridMultilevel"/>
    <w:tmpl w:val="0922D148"/>
    <w:lvl w:ilvl="0" w:tplc="00000002">
      <w:start w:val="1"/>
      <w:numFmt w:val="bullet"/>
      <w:lvlText w:val="-"/>
      <w:lvlJc w:val="left"/>
      <w:pPr>
        <w:ind w:left="2421" w:hanging="360"/>
      </w:pPr>
      <w:rPr>
        <w:rFonts w:ascii="Trebuchet MS" w:hAnsi="Trebuchet MS" w:cs="Trebuchet MS" w:hint="default"/>
        <w:sz w:val="18"/>
        <w:szCs w:val="18"/>
        <w:lang w:val="ro-RO" w:eastAsia="ro-RO"/>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117" w15:restartNumberingAfterBreak="0">
    <w:nsid w:val="72C9694D"/>
    <w:multiLevelType w:val="hybridMultilevel"/>
    <w:tmpl w:val="F5D476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735D7A4F"/>
    <w:multiLevelType w:val="hybridMultilevel"/>
    <w:tmpl w:val="5B3A3D4E"/>
    <w:lvl w:ilvl="0" w:tplc="3A065224">
      <w:start w:val="1"/>
      <w:numFmt w:val="bullet"/>
      <w:lvlText w:val="•"/>
      <w:lvlJc w:val="left"/>
      <w:pPr>
        <w:tabs>
          <w:tab w:val="num" w:pos="720"/>
        </w:tabs>
        <w:ind w:left="720" w:hanging="360"/>
      </w:pPr>
      <w:rPr>
        <w:rFonts w:ascii="Arial" w:hAnsi="Arial" w:hint="default"/>
      </w:rPr>
    </w:lvl>
    <w:lvl w:ilvl="1" w:tplc="B43E45BA" w:tentative="1">
      <w:start w:val="1"/>
      <w:numFmt w:val="bullet"/>
      <w:lvlText w:val="•"/>
      <w:lvlJc w:val="left"/>
      <w:pPr>
        <w:tabs>
          <w:tab w:val="num" w:pos="1440"/>
        </w:tabs>
        <w:ind w:left="1440" w:hanging="360"/>
      </w:pPr>
      <w:rPr>
        <w:rFonts w:ascii="Arial" w:hAnsi="Arial" w:hint="default"/>
      </w:rPr>
    </w:lvl>
    <w:lvl w:ilvl="2" w:tplc="5EBEF814" w:tentative="1">
      <w:start w:val="1"/>
      <w:numFmt w:val="bullet"/>
      <w:lvlText w:val="•"/>
      <w:lvlJc w:val="left"/>
      <w:pPr>
        <w:tabs>
          <w:tab w:val="num" w:pos="2160"/>
        </w:tabs>
        <w:ind w:left="2160" w:hanging="360"/>
      </w:pPr>
      <w:rPr>
        <w:rFonts w:ascii="Arial" w:hAnsi="Arial" w:hint="default"/>
      </w:rPr>
    </w:lvl>
    <w:lvl w:ilvl="3" w:tplc="BF245A44" w:tentative="1">
      <w:start w:val="1"/>
      <w:numFmt w:val="bullet"/>
      <w:lvlText w:val="•"/>
      <w:lvlJc w:val="left"/>
      <w:pPr>
        <w:tabs>
          <w:tab w:val="num" w:pos="2880"/>
        </w:tabs>
        <w:ind w:left="2880" w:hanging="360"/>
      </w:pPr>
      <w:rPr>
        <w:rFonts w:ascii="Arial" w:hAnsi="Arial" w:hint="default"/>
      </w:rPr>
    </w:lvl>
    <w:lvl w:ilvl="4" w:tplc="521200B8" w:tentative="1">
      <w:start w:val="1"/>
      <w:numFmt w:val="bullet"/>
      <w:lvlText w:val="•"/>
      <w:lvlJc w:val="left"/>
      <w:pPr>
        <w:tabs>
          <w:tab w:val="num" w:pos="3600"/>
        </w:tabs>
        <w:ind w:left="3600" w:hanging="360"/>
      </w:pPr>
      <w:rPr>
        <w:rFonts w:ascii="Arial" w:hAnsi="Arial" w:hint="default"/>
      </w:rPr>
    </w:lvl>
    <w:lvl w:ilvl="5" w:tplc="10BC3DF6" w:tentative="1">
      <w:start w:val="1"/>
      <w:numFmt w:val="bullet"/>
      <w:lvlText w:val="•"/>
      <w:lvlJc w:val="left"/>
      <w:pPr>
        <w:tabs>
          <w:tab w:val="num" w:pos="4320"/>
        </w:tabs>
        <w:ind w:left="4320" w:hanging="360"/>
      </w:pPr>
      <w:rPr>
        <w:rFonts w:ascii="Arial" w:hAnsi="Arial" w:hint="default"/>
      </w:rPr>
    </w:lvl>
    <w:lvl w:ilvl="6" w:tplc="672EBE34" w:tentative="1">
      <w:start w:val="1"/>
      <w:numFmt w:val="bullet"/>
      <w:lvlText w:val="•"/>
      <w:lvlJc w:val="left"/>
      <w:pPr>
        <w:tabs>
          <w:tab w:val="num" w:pos="5040"/>
        </w:tabs>
        <w:ind w:left="5040" w:hanging="360"/>
      </w:pPr>
      <w:rPr>
        <w:rFonts w:ascii="Arial" w:hAnsi="Arial" w:hint="default"/>
      </w:rPr>
    </w:lvl>
    <w:lvl w:ilvl="7" w:tplc="5AE2FA48" w:tentative="1">
      <w:start w:val="1"/>
      <w:numFmt w:val="bullet"/>
      <w:pStyle w:val="Titlu8"/>
      <w:lvlText w:val="•"/>
      <w:lvlJc w:val="left"/>
      <w:pPr>
        <w:tabs>
          <w:tab w:val="num" w:pos="5760"/>
        </w:tabs>
        <w:ind w:left="5760" w:hanging="360"/>
      </w:pPr>
      <w:rPr>
        <w:rFonts w:ascii="Arial" w:hAnsi="Arial" w:hint="default"/>
      </w:rPr>
    </w:lvl>
    <w:lvl w:ilvl="8" w:tplc="59C09A1E" w:tentative="1">
      <w:start w:val="1"/>
      <w:numFmt w:val="bullet"/>
      <w:lvlText w:val="•"/>
      <w:lvlJc w:val="left"/>
      <w:pPr>
        <w:tabs>
          <w:tab w:val="num" w:pos="6480"/>
        </w:tabs>
        <w:ind w:left="6480" w:hanging="360"/>
      </w:pPr>
      <w:rPr>
        <w:rFonts w:ascii="Arial" w:hAnsi="Arial" w:hint="default"/>
      </w:rPr>
    </w:lvl>
  </w:abstractNum>
  <w:abstractNum w:abstractNumId="119" w15:restartNumberingAfterBreak="0">
    <w:nsid w:val="74290A7A"/>
    <w:multiLevelType w:val="hybridMultilevel"/>
    <w:tmpl w:val="8D0A2E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5D24ED4"/>
    <w:multiLevelType w:val="hybridMultilevel"/>
    <w:tmpl w:val="CF7C7E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5E65C1D"/>
    <w:multiLevelType w:val="hybridMultilevel"/>
    <w:tmpl w:val="15F255CA"/>
    <w:lvl w:ilvl="0" w:tplc="AAD06BA0">
      <w:start w:val="1"/>
      <w:numFmt w:val="bullet"/>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2" w15:restartNumberingAfterBreak="0">
    <w:nsid w:val="76637BED"/>
    <w:multiLevelType w:val="hybridMultilevel"/>
    <w:tmpl w:val="141CE7AE"/>
    <w:lvl w:ilvl="0" w:tplc="E8824F90">
      <w:start w:val="9"/>
      <w:numFmt w:val="bullet"/>
      <w:lvlText w:val="-"/>
      <w:lvlJc w:val="left"/>
      <w:pPr>
        <w:ind w:left="720" w:hanging="360"/>
      </w:pPr>
      <w:rPr>
        <w:rFonts w:ascii="Trebuchet MS" w:eastAsia="Times New Roman" w:hAnsi="Trebuchet M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86918ED"/>
    <w:multiLevelType w:val="hybridMultilevel"/>
    <w:tmpl w:val="D3AE60A2"/>
    <w:lvl w:ilvl="0" w:tplc="00000002">
      <w:start w:val="1"/>
      <w:numFmt w:val="bullet"/>
      <w:lvlText w:val="-"/>
      <w:lvlJc w:val="left"/>
      <w:pPr>
        <w:ind w:left="2421" w:hanging="360"/>
      </w:pPr>
      <w:rPr>
        <w:rFonts w:ascii="Trebuchet MS" w:hAnsi="Trebuchet MS" w:cs="Trebuchet MS" w:hint="default"/>
        <w:sz w:val="18"/>
        <w:szCs w:val="18"/>
        <w:lang w:val="ro-RO" w:eastAsia="ro-R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4" w15:restartNumberingAfterBreak="0">
    <w:nsid w:val="78F106E3"/>
    <w:multiLevelType w:val="hybridMultilevel"/>
    <w:tmpl w:val="E8DE4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9601EE7"/>
    <w:multiLevelType w:val="hybridMultilevel"/>
    <w:tmpl w:val="8842F03C"/>
    <w:lvl w:ilvl="0" w:tplc="00000002">
      <w:start w:val="1"/>
      <w:numFmt w:val="bullet"/>
      <w:lvlText w:val="-"/>
      <w:lvlJc w:val="left"/>
      <w:pPr>
        <w:ind w:left="2421" w:hanging="360"/>
      </w:pPr>
      <w:rPr>
        <w:rFonts w:ascii="Trebuchet MS" w:hAnsi="Trebuchet MS" w:cs="Trebuchet MS" w:hint="default"/>
        <w:sz w:val="18"/>
        <w:szCs w:val="18"/>
        <w:lang w:val="ro-RO" w:eastAsia="ro-R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6" w15:restartNumberingAfterBreak="0">
    <w:nsid w:val="7B275570"/>
    <w:multiLevelType w:val="hybridMultilevel"/>
    <w:tmpl w:val="DD56A8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D3810FD"/>
    <w:multiLevelType w:val="hybridMultilevel"/>
    <w:tmpl w:val="FADEA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F6F24B5"/>
    <w:multiLevelType w:val="hybridMultilevel"/>
    <w:tmpl w:val="8EE2E668"/>
    <w:lvl w:ilvl="0" w:tplc="04090001">
      <w:start w:val="1"/>
      <w:numFmt w:val="bullet"/>
      <w:lvlText w:val=""/>
      <w:lvlJc w:val="left"/>
      <w:pPr>
        <w:tabs>
          <w:tab w:val="num" w:pos="720"/>
        </w:tabs>
        <w:ind w:left="720" w:hanging="360"/>
      </w:pPr>
      <w:rPr>
        <w:rFonts w:ascii="Symbol" w:hAnsi="Symbol" w:hint="default"/>
      </w:rPr>
    </w:lvl>
    <w:lvl w:ilvl="1" w:tplc="45A435A0">
      <w:numFmt w:val="bullet"/>
      <w:lvlText w:val="-"/>
      <w:lvlJc w:val="left"/>
      <w:pPr>
        <w:tabs>
          <w:tab w:val="num" w:pos="1440"/>
        </w:tabs>
        <w:ind w:left="1440" w:hanging="360"/>
      </w:pPr>
      <w:rPr>
        <w:rFonts w:ascii="Trebuchet MS" w:eastAsia="Times New Roman" w:hAnsi="Trebuchet M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FB7726C"/>
    <w:multiLevelType w:val="hybridMultilevel"/>
    <w:tmpl w:val="6778DE08"/>
    <w:lvl w:ilvl="0" w:tplc="D7382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627229">
    <w:abstractNumId w:val="118"/>
  </w:num>
  <w:num w:numId="2" w16cid:durableId="2012684878">
    <w:abstractNumId w:val="0"/>
  </w:num>
  <w:num w:numId="3" w16cid:durableId="1232618373">
    <w:abstractNumId w:val="38"/>
  </w:num>
  <w:num w:numId="4" w16cid:durableId="1243173469">
    <w:abstractNumId w:val="73"/>
  </w:num>
  <w:num w:numId="5" w16cid:durableId="206769326">
    <w:abstractNumId w:val="57"/>
  </w:num>
  <w:num w:numId="6" w16cid:durableId="357633079">
    <w:abstractNumId w:val="67"/>
  </w:num>
  <w:num w:numId="7" w16cid:durableId="1474177418">
    <w:abstractNumId w:val="129"/>
  </w:num>
  <w:num w:numId="8" w16cid:durableId="6556907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621829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0547802">
    <w:abstractNumId w:val="68"/>
  </w:num>
  <w:num w:numId="11" w16cid:durableId="2060931488">
    <w:abstractNumId w:val="35"/>
  </w:num>
  <w:num w:numId="12" w16cid:durableId="921337640">
    <w:abstractNumId w:val="84"/>
  </w:num>
  <w:num w:numId="13" w16cid:durableId="2021002165">
    <w:abstractNumId w:val="114"/>
  </w:num>
  <w:num w:numId="14" w16cid:durableId="1420787018">
    <w:abstractNumId w:val="128"/>
  </w:num>
  <w:num w:numId="15" w16cid:durableId="1683586158">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9936248">
    <w:abstractNumId w:val="52"/>
  </w:num>
  <w:num w:numId="17" w16cid:durableId="1451974167">
    <w:abstractNumId w:val="41"/>
  </w:num>
  <w:num w:numId="18" w16cid:durableId="187584657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979816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3506490">
    <w:abstractNumId w:val="64"/>
  </w:num>
  <w:num w:numId="21" w16cid:durableId="1470827650">
    <w:abstractNumId w:val="90"/>
  </w:num>
  <w:num w:numId="22" w16cid:durableId="163279600">
    <w:abstractNumId w:val="78"/>
  </w:num>
  <w:num w:numId="23" w16cid:durableId="1195657694">
    <w:abstractNumId w:val="58"/>
  </w:num>
  <w:num w:numId="24" w16cid:durableId="474420377">
    <w:abstractNumId w:val="94"/>
  </w:num>
  <w:num w:numId="25" w16cid:durableId="95102854">
    <w:abstractNumId w:val="5"/>
    <w:lvlOverride w:ilvl="0">
      <w:startOverride w:val="1"/>
    </w:lvlOverride>
  </w:num>
  <w:num w:numId="26" w16cid:durableId="64378195">
    <w:abstractNumId w:val="55"/>
  </w:num>
  <w:num w:numId="27" w16cid:durableId="362829582">
    <w:abstractNumId w:val="63"/>
  </w:num>
  <w:num w:numId="28" w16cid:durableId="2086560657">
    <w:abstractNumId w:val="44"/>
  </w:num>
  <w:num w:numId="29" w16cid:durableId="1825777727">
    <w:abstractNumId w:val="122"/>
  </w:num>
  <w:num w:numId="30" w16cid:durableId="872039611">
    <w:abstractNumId w:val="112"/>
  </w:num>
  <w:num w:numId="31" w16cid:durableId="260337185">
    <w:abstractNumId w:val="101"/>
  </w:num>
  <w:num w:numId="32" w16cid:durableId="992835329">
    <w:abstractNumId w:val="56"/>
  </w:num>
  <w:num w:numId="33" w16cid:durableId="736248673">
    <w:abstractNumId w:val="124"/>
  </w:num>
  <w:num w:numId="34" w16cid:durableId="885263066">
    <w:abstractNumId w:val="120"/>
  </w:num>
  <w:num w:numId="35" w16cid:durableId="203955760">
    <w:abstractNumId w:val="111"/>
  </w:num>
  <w:num w:numId="36" w16cid:durableId="1545872982">
    <w:abstractNumId w:val="97"/>
  </w:num>
  <w:num w:numId="37" w16cid:durableId="1814714102">
    <w:abstractNumId w:val="5"/>
  </w:num>
  <w:num w:numId="38" w16cid:durableId="1378385265">
    <w:abstractNumId w:val="89"/>
  </w:num>
  <w:num w:numId="39" w16cid:durableId="849681739">
    <w:abstractNumId w:val="88"/>
  </w:num>
  <w:num w:numId="40" w16cid:durableId="2104720205">
    <w:abstractNumId w:val="93"/>
  </w:num>
  <w:num w:numId="41" w16cid:durableId="303197936">
    <w:abstractNumId w:val="122"/>
  </w:num>
  <w:num w:numId="42" w16cid:durableId="1042095278">
    <w:abstractNumId w:val="112"/>
  </w:num>
  <w:num w:numId="43" w16cid:durableId="1392537563">
    <w:abstractNumId w:val="75"/>
  </w:num>
  <w:num w:numId="44" w16cid:durableId="1691445497">
    <w:abstractNumId w:val="69"/>
  </w:num>
  <w:num w:numId="45" w16cid:durableId="1480805651">
    <w:abstractNumId w:val="99"/>
  </w:num>
  <w:num w:numId="46" w16cid:durableId="293483311">
    <w:abstractNumId w:val="60"/>
  </w:num>
  <w:num w:numId="47" w16cid:durableId="1630043740">
    <w:abstractNumId w:val="62"/>
  </w:num>
  <w:num w:numId="48" w16cid:durableId="1639606814">
    <w:abstractNumId w:val="100"/>
  </w:num>
  <w:num w:numId="49" w16cid:durableId="1603296686">
    <w:abstractNumId w:val="59"/>
  </w:num>
  <w:num w:numId="50" w16cid:durableId="841892529">
    <w:abstractNumId w:val="126"/>
  </w:num>
  <w:num w:numId="51" w16cid:durableId="1217474224">
    <w:abstractNumId w:val="108"/>
  </w:num>
  <w:num w:numId="52" w16cid:durableId="1233269660">
    <w:abstractNumId w:val="95"/>
  </w:num>
  <w:num w:numId="53" w16cid:durableId="573703506">
    <w:abstractNumId w:val="102"/>
  </w:num>
  <w:num w:numId="54" w16cid:durableId="1275864317">
    <w:abstractNumId w:val="104"/>
  </w:num>
  <w:num w:numId="55" w16cid:durableId="865214525">
    <w:abstractNumId w:val="48"/>
  </w:num>
  <w:num w:numId="56" w16cid:durableId="1884557362">
    <w:abstractNumId w:val="117"/>
  </w:num>
  <w:num w:numId="57" w16cid:durableId="2137411667">
    <w:abstractNumId w:val="107"/>
  </w:num>
  <w:num w:numId="58" w16cid:durableId="1351680946">
    <w:abstractNumId w:val="39"/>
  </w:num>
  <w:num w:numId="59" w16cid:durableId="48112706">
    <w:abstractNumId w:val="51"/>
  </w:num>
  <w:num w:numId="60" w16cid:durableId="513033712">
    <w:abstractNumId w:val="119"/>
  </w:num>
  <w:num w:numId="61" w16cid:durableId="1166673516">
    <w:abstractNumId w:val="77"/>
  </w:num>
  <w:num w:numId="62" w16cid:durableId="213320215">
    <w:abstractNumId w:val="127"/>
  </w:num>
  <w:num w:numId="63" w16cid:durableId="1781950437">
    <w:abstractNumId w:val="53"/>
  </w:num>
  <w:num w:numId="64" w16cid:durableId="435519239">
    <w:abstractNumId w:val="66"/>
  </w:num>
  <w:num w:numId="65" w16cid:durableId="1974095483">
    <w:abstractNumId w:val="34"/>
  </w:num>
  <w:num w:numId="66" w16cid:durableId="98188502">
    <w:abstractNumId w:val="115"/>
  </w:num>
  <w:num w:numId="67" w16cid:durableId="1027027246">
    <w:abstractNumId w:val="109"/>
  </w:num>
  <w:num w:numId="68" w16cid:durableId="203148815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27053121">
    <w:abstractNumId w:val="83"/>
  </w:num>
  <w:num w:numId="70" w16cid:durableId="1967615933">
    <w:abstractNumId w:val="86"/>
  </w:num>
  <w:num w:numId="71" w16cid:durableId="2109038554">
    <w:abstractNumId w:val="92"/>
  </w:num>
  <w:num w:numId="72" w16cid:durableId="43259722">
    <w:abstractNumId w:val="70"/>
  </w:num>
  <w:num w:numId="73" w16cid:durableId="383336063">
    <w:abstractNumId w:val="91"/>
  </w:num>
  <w:num w:numId="74" w16cid:durableId="1597901062">
    <w:abstractNumId w:val="98"/>
  </w:num>
  <w:num w:numId="75" w16cid:durableId="1470896314">
    <w:abstractNumId w:val="85"/>
  </w:num>
  <w:num w:numId="76" w16cid:durableId="362445443">
    <w:abstractNumId w:val="1"/>
  </w:num>
  <w:num w:numId="77" w16cid:durableId="1222792769">
    <w:abstractNumId w:val="2"/>
  </w:num>
  <w:num w:numId="78" w16cid:durableId="949044975">
    <w:abstractNumId w:val="3"/>
  </w:num>
  <w:num w:numId="79" w16cid:durableId="2112970905">
    <w:abstractNumId w:val="4"/>
  </w:num>
  <w:num w:numId="80" w16cid:durableId="2127311978">
    <w:abstractNumId w:val="6"/>
  </w:num>
  <w:num w:numId="81" w16cid:durableId="2125884122">
    <w:abstractNumId w:val="7"/>
  </w:num>
  <w:num w:numId="82" w16cid:durableId="1993679024">
    <w:abstractNumId w:val="8"/>
  </w:num>
  <w:num w:numId="83" w16cid:durableId="1213350242">
    <w:abstractNumId w:val="9"/>
  </w:num>
  <w:num w:numId="84" w16cid:durableId="2107844203">
    <w:abstractNumId w:val="10"/>
  </w:num>
  <w:num w:numId="85" w16cid:durableId="130488918">
    <w:abstractNumId w:val="11"/>
  </w:num>
  <w:num w:numId="86" w16cid:durableId="1744403627">
    <w:abstractNumId w:val="15"/>
  </w:num>
  <w:num w:numId="87" w16cid:durableId="1739089070">
    <w:abstractNumId w:val="17"/>
  </w:num>
  <w:num w:numId="88" w16cid:durableId="1316566402">
    <w:abstractNumId w:val="21"/>
  </w:num>
  <w:num w:numId="89" w16cid:durableId="1895507136">
    <w:abstractNumId w:val="23"/>
  </w:num>
  <w:num w:numId="90" w16cid:durableId="420950339">
    <w:abstractNumId w:val="71"/>
  </w:num>
  <w:num w:numId="91" w16cid:durableId="53478153">
    <w:abstractNumId w:val="45"/>
  </w:num>
  <w:num w:numId="92" w16cid:durableId="744883697">
    <w:abstractNumId w:val="110"/>
  </w:num>
  <w:num w:numId="93" w16cid:durableId="738333816">
    <w:abstractNumId w:val="79"/>
  </w:num>
  <w:num w:numId="94" w16cid:durableId="84687429">
    <w:abstractNumId w:val="61"/>
  </w:num>
  <w:num w:numId="95" w16cid:durableId="616067025">
    <w:abstractNumId w:val="54"/>
  </w:num>
  <w:num w:numId="96" w16cid:durableId="1806849410">
    <w:abstractNumId w:val="76"/>
  </w:num>
  <w:num w:numId="97" w16cid:durableId="35395527">
    <w:abstractNumId w:val="116"/>
  </w:num>
  <w:num w:numId="98" w16cid:durableId="1446578425">
    <w:abstractNumId w:val="43"/>
  </w:num>
  <w:num w:numId="99" w16cid:durableId="2007203560">
    <w:abstractNumId w:val="42"/>
  </w:num>
  <w:num w:numId="100" w16cid:durableId="1558666794">
    <w:abstractNumId w:val="125"/>
  </w:num>
  <w:num w:numId="101" w16cid:durableId="1476948974">
    <w:abstractNumId w:val="96"/>
  </w:num>
  <w:num w:numId="102" w16cid:durableId="1058554084">
    <w:abstractNumId w:val="46"/>
  </w:num>
  <w:num w:numId="103" w16cid:durableId="1018852887">
    <w:abstractNumId w:val="74"/>
  </w:num>
  <w:num w:numId="104" w16cid:durableId="878400364">
    <w:abstractNumId w:val="65"/>
  </w:num>
  <w:num w:numId="105" w16cid:durableId="1230847508">
    <w:abstractNumId w:val="80"/>
  </w:num>
  <w:num w:numId="106" w16cid:durableId="1083843052">
    <w:abstractNumId w:val="40"/>
  </w:num>
  <w:num w:numId="107" w16cid:durableId="533470491">
    <w:abstractNumId w:val="49"/>
  </w:num>
  <w:num w:numId="108" w16cid:durableId="1051417060">
    <w:abstractNumId w:val="87"/>
  </w:num>
  <w:num w:numId="109" w16cid:durableId="1015614361">
    <w:abstractNumId w:val="123"/>
  </w:num>
  <w:num w:numId="110" w16cid:durableId="461076452">
    <w:abstractNumId w:val="37"/>
  </w:num>
  <w:num w:numId="111" w16cid:durableId="1014722146">
    <w:abstractNumId w:val="81"/>
  </w:num>
  <w:num w:numId="112" w16cid:durableId="1819765268">
    <w:abstractNumId w:val="103"/>
  </w:num>
  <w:num w:numId="113" w16cid:durableId="1565600676">
    <w:abstractNumId w:val="105"/>
  </w:num>
  <w:num w:numId="114" w16cid:durableId="1575045998">
    <w:abstractNumId w:val="47"/>
  </w:num>
  <w:num w:numId="115" w16cid:durableId="2137260741">
    <w:abstractNumId w:val="72"/>
  </w:num>
  <w:num w:numId="116" w16cid:durableId="1769689649">
    <w:abstractNumId w:val="50"/>
  </w:num>
  <w:num w:numId="117" w16cid:durableId="2053964743">
    <w:abstractNumId w:val="33"/>
  </w:num>
  <w:num w:numId="118" w16cid:durableId="217593611">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B0"/>
    <w:rsid w:val="000032E5"/>
    <w:rsid w:val="000035EA"/>
    <w:rsid w:val="000052E0"/>
    <w:rsid w:val="00005847"/>
    <w:rsid w:val="000058C1"/>
    <w:rsid w:val="0000647F"/>
    <w:rsid w:val="00011AC6"/>
    <w:rsid w:val="00017CA2"/>
    <w:rsid w:val="00021851"/>
    <w:rsid w:val="0002276A"/>
    <w:rsid w:val="00024034"/>
    <w:rsid w:val="000246B9"/>
    <w:rsid w:val="000301F5"/>
    <w:rsid w:val="000332FF"/>
    <w:rsid w:val="00035493"/>
    <w:rsid w:val="00036A0C"/>
    <w:rsid w:val="00037312"/>
    <w:rsid w:val="00040DB9"/>
    <w:rsid w:val="0004643D"/>
    <w:rsid w:val="0004712A"/>
    <w:rsid w:val="00047D7E"/>
    <w:rsid w:val="000523F0"/>
    <w:rsid w:val="00053712"/>
    <w:rsid w:val="00054496"/>
    <w:rsid w:val="00065D0E"/>
    <w:rsid w:val="00065FB6"/>
    <w:rsid w:val="00066CA3"/>
    <w:rsid w:val="00073654"/>
    <w:rsid w:val="00080591"/>
    <w:rsid w:val="000832E2"/>
    <w:rsid w:val="00087E99"/>
    <w:rsid w:val="00097FE4"/>
    <w:rsid w:val="000A3B7D"/>
    <w:rsid w:val="000A4745"/>
    <w:rsid w:val="000A591F"/>
    <w:rsid w:val="000A7DE7"/>
    <w:rsid w:val="000B53EF"/>
    <w:rsid w:val="000B662E"/>
    <w:rsid w:val="000C4348"/>
    <w:rsid w:val="000C4788"/>
    <w:rsid w:val="000C4978"/>
    <w:rsid w:val="000C4DBD"/>
    <w:rsid w:val="000C580E"/>
    <w:rsid w:val="000C6A0F"/>
    <w:rsid w:val="000D0216"/>
    <w:rsid w:val="000D0C79"/>
    <w:rsid w:val="000D2783"/>
    <w:rsid w:val="000D6A09"/>
    <w:rsid w:val="000E32E3"/>
    <w:rsid w:val="000E4983"/>
    <w:rsid w:val="000E4C1B"/>
    <w:rsid w:val="000E4CF6"/>
    <w:rsid w:val="000E599F"/>
    <w:rsid w:val="000E6C0E"/>
    <w:rsid w:val="000F0C92"/>
    <w:rsid w:val="000F31B8"/>
    <w:rsid w:val="000F71CB"/>
    <w:rsid w:val="000F7F7D"/>
    <w:rsid w:val="00103B31"/>
    <w:rsid w:val="00111BAF"/>
    <w:rsid w:val="00117831"/>
    <w:rsid w:val="00117ED3"/>
    <w:rsid w:val="001205C6"/>
    <w:rsid w:val="00122236"/>
    <w:rsid w:val="001262A1"/>
    <w:rsid w:val="00131884"/>
    <w:rsid w:val="001327E4"/>
    <w:rsid w:val="001378DC"/>
    <w:rsid w:val="00137EFC"/>
    <w:rsid w:val="001406C7"/>
    <w:rsid w:val="0014099D"/>
    <w:rsid w:val="001432A5"/>
    <w:rsid w:val="00143A38"/>
    <w:rsid w:val="00143DBA"/>
    <w:rsid w:val="00145BD2"/>
    <w:rsid w:val="00147249"/>
    <w:rsid w:val="001479A2"/>
    <w:rsid w:val="00154E4A"/>
    <w:rsid w:val="001564E2"/>
    <w:rsid w:val="00156BD5"/>
    <w:rsid w:val="0016266B"/>
    <w:rsid w:val="00164A38"/>
    <w:rsid w:val="00171119"/>
    <w:rsid w:val="00171416"/>
    <w:rsid w:val="00171968"/>
    <w:rsid w:val="00174E29"/>
    <w:rsid w:val="00175E6B"/>
    <w:rsid w:val="0017629A"/>
    <w:rsid w:val="00182AAE"/>
    <w:rsid w:val="00184DE1"/>
    <w:rsid w:val="00186AAF"/>
    <w:rsid w:val="00186AE2"/>
    <w:rsid w:val="00191E58"/>
    <w:rsid w:val="001937A8"/>
    <w:rsid w:val="001A1FD0"/>
    <w:rsid w:val="001A2F1B"/>
    <w:rsid w:val="001A300B"/>
    <w:rsid w:val="001A425B"/>
    <w:rsid w:val="001A4EEF"/>
    <w:rsid w:val="001A66AD"/>
    <w:rsid w:val="001B3C40"/>
    <w:rsid w:val="001C1253"/>
    <w:rsid w:val="001C160D"/>
    <w:rsid w:val="001C3D3E"/>
    <w:rsid w:val="001C4528"/>
    <w:rsid w:val="001D1112"/>
    <w:rsid w:val="001D1BC7"/>
    <w:rsid w:val="001D289B"/>
    <w:rsid w:val="001D28B7"/>
    <w:rsid w:val="001D3E35"/>
    <w:rsid w:val="001D5957"/>
    <w:rsid w:val="001E34E5"/>
    <w:rsid w:val="001E49D9"/>
    <w:rsid w:val="001E6BEC"/>
    <w:rsid w:val="001E78F4"/>
    <w:rsid w:val="001F4A48"/>
    <w:rsid w:val="001F64CA"/>
    <w:rsid w:val="001F6F2F"/>
    <w:rsid w:val="002012A2"/>
    <w:rsid w:val="0020463C"/>
    <w:rsid w:val="002055E0"/>
    <w:rsid w:val="00205C04"/>
    <w:rsid w:val="00212950"/>
    <w:rsid w:val="0022338B"/>
    <w:rsid w:val="00225902"/>
    <w:rsid w:val="002259D0"/>
    <w:rsid w:val="00227A0E"/>
    <w:rsid w:val="00234007"/>
    <w:rsid w:val="00236083"/>
    <w:rsid w:val="00245DE0"/>
    <w:rsid w:val="00246710"/>
    <w:rsid w:val="002565E2"/>
    <w:rsid w:val="002617E0"/>
    <w:rsid w:val="00265023"/>
    <w:rsid w:val="00273616"/>
    <w:rsid w:val="00274AEB"/>
    <w:rsid w:val="0028186D"/>
    <w:rsid w:val="00284DBE"/>
    <w:rsid w:val="00285E8E"/>
    <w:rsid w:val="00287ED0"/>
    <w:rsid w:val="00290B26"/>
    <w:rsid w:val="00291710"/>
    <w:rsid w:val="0029194F"/>
    <w:rsid w:val="00294C92"/>
    <w:rsid w:val="002A2411"/>
    <w:rsid w:val="002A524B"/>
    <w:rsid w:val="002A67F3"/>
    <w:rsid w:val="002B1DFB"/>
    <w:rsid w:val="002B328D"/>
    <w:rsid w:val="002B4F3F"/>
    <w:rsid w:val="002D04F8"/>
    <w:rsid w:val="002D5CDC"/>
    <w:rsid w:val="002D6C0D"/>
    <w:rsid w:val="002D74A3"/>
    <w:rsid w:val="002E2A90"/>
    <w:rsid w:val="002E63A9"/>
    <w:rsid w:val="002E66E1"/>
    <w:rsid w:val="002E689E"/>
    <w:rsid w:val="002F05AA"/>
    <w:rsid w:val="00300632"/>
    <w:rsid w:val="00301505"/>
    <w:rsid w:val="003027B8"/>
    <w:rsid w:val="00302C1A"/>
    <w:rsid w:val="003102F4"/>
    <w:rsid w:val="00313F1A"/>
    <w:rsid w:val="0031554F"/>
    <w:rsid w:val="003226C7"/>
    <w:rsid w:val="00323939"/>
    <w:rsid w:val="00324BCE"/>
    <w:rsid w:val="00326BA1"/>
    <w:rsid w:val="00330326"/>
    <w:rsid w:val="003347BD"/>
    <w:rsid w:val="003359CD"/>
    <w:rsid w:val="003411F5"/>
    <w:rsid w:val="0034465D"/>
    <w:rsid w:val="00345F16"/>
    <w:rsid w:val="0034677A"/>
    <w:rsid w:val="00350E58"/>
    <w:rsid w:val="00354D2A"/>
    <w:rsid w:val="00357AE9"/>
    <w:rsid w:val="0036588E"/>
    <w:rsid w:val="00366479"/>
    <w:rsid w:val="0036666B"/>
    <w:rsid w:val="00371D6C"/>
    <w:rsid w:val="003746AD"/>
    <w:rsid w:val="00374831"/>
    <w:rsid w:val="00380A88"/>
    <w:rsid w:val="003825B0"/>
    <w:rsid w:val="00383638"/>
    <w:rsid w:val="00385499"/>
    <w:rsid w:val="003859AE"/>
    <w:rsid w:val="00385EAF"/>
    <w:rsid w:val="00386510"/>
    <w:rsid w:val="0039106A"/>
    <w:rsid w:val="00391EC0"/>
    <w:rsid w:val="00392B84"/>
    <w:rsid w:val="0039423A"/>
    <w:rsid w:val="00395026"/>
    <w:rsid w:val="00396FD8"/>
    <w:rsid w:val="0039730F"/>
    <w:rsid w:val="00397F6E"/>
    <w:rsid w:val="003A0AFA"/>
    <w:rsid w:val="003A137D"/>
    <w:rsid w:val="003A13EA"/>
    <w:rsid w:val="003A14CA"/>
    <w:rsid w:val="003A385D"/>
    <w:rsid w:val="003A49A8"/>
    <w:rsid w:val="003A57FD"/>
    <w:rsid w:val="003A6193"/>
    <w:rsid w:val="003A6AAB"/>
    <w:rsid w:val="003C032A"/>
    <w:rsid w:val="003C1C2E"/>
    <w:rsid w:val="003C2B62"/>
    <w:rsid w:val="003C4479"/>
    <w:rsid w:val="003C4696"/>
    <w:rsid w:val="003C6B86"/>
    <w:rsid w:val="003D4B4A"/>
    <w:rsid w:val="003D695A"/>
    <w:rsid w:val="003E1225"/>
    <w:rsid w:val="003E1B65"/>
    <w:rsid w:val="003E260F"/>
    <w:rsid w:val="003E3710"/>
    <w:rsid w:val="003E40FD"/>
    <w:rsid w:val="003E76FC"/>
    <w:rsid w:val="003F02B5"/>
    <w:rsid w:val="003F2DDE"/>
    <w:rsid w:val="003F6C35"/>
    <w:rsid w:val="003F7C13"/>
    <w:rsid w:val="00402722"/>
    <w:rsid w:val="004029E9"/>
    <w:rsid w:val="004048DD"/>
    <w:rsid w:val="00411605"/>
    <w:rsid w:val="00411D60"/>
    <w:rsid w:val="004132A2"/>
    <w:rsid w:val="00413D72"/>
    <w:rsid w:val="004167ED"/>
    <w:rsid w:val="00416F85"/>
    <w:rsid w:val="0041781D"/>
    <w:rsid w:val="00423720"/>
    <w:rsid w:val="00423B21"/>
    <w:rsid w:val="00423D09"/>
    <w:rsid w:val="004352E4"/>
    <w:rsid w:val="004424DC"/>
    <w:rsid w:val="004433ED"/>
    <w:rsid w:val="00444210"/>
    <w:rsid w:val="00444931"/>
    <w:rsid w:val="004478F1"/>
    <w:rsid w:val="00450AB1"/>
    <w:rsid w:val="004528B3"/>
    <w:rsid w:val="00454BC4"/>
    <w:rsid w:val="00456A72"/>
    <w:rsid w:val="00456DA0"/>
    <w:rsid w:val="0046094D"/>
    <w:rsid w:val="004618EC"/>
    <w:rsid w:val="00471D20"/>
    <w:rsid w:val="00472B15"/>
    <w:rsid w:val="00473912"/>
    <w:rsid w:val="00474AD8"/>
    <w:rsid w:val="004861FA"/>
    <w:rsid w:val="004929FE"/>
    <w:rsid w:val="004937BD"/>
    <w:rsid w:val="004949CE"/>
    <w:rsid w:val="00495D3F"/>
    <w:rsid w:val="0049703D"/>
    <w:rsid w:val="004A1EF8"/>
    <w:rsid w:val="004A5944"/>
    <w:rsid w:val="004B0A79"/>
    <w:rsid w:val="004B1A69"/>
    <w:rsid w:val="004B2AE5"/>
    <w:rsid w:val="004B30F7"/>
    <w:rsid w:val="004C0EED"/>
    <w:rsid w:val="004D4F2D"/>
    <w:rsid w:val="004E3A1B"/>
    <w:rsid w:val="004E4AFB"/>
    <w:rsid w:val="004E618E"/>
    <w:rsid w:val="004E77C7"/>
    <w:rsid w:val="004F1158"/>
    <w:rsid w:val="004F154B"/>
    <w:rsid w:val="004F2A58"/>
    <w:rsid w:val="004F5AC5"/>
    <w:rsid w:val="004F7EF9"/>
    <w:rsid w:val="00500B69"/>
    <w:rsid w:val="00502073"/>
    <w:rsid w:val="00512684"/>
    <w:rsid w:val="0051394C"/>
    <w:rsid w:val="00515DC4"/>
    <w:rsid w:val="00515F65"/>
    <w:rsid w:val="00516514"/>
    <w:rsid w:val="005175AF"/>
    <w:rsid w:val="005223C0"/>
    <w:rsid w:val="005224ED"/>
    <w:rsid w:val="005238DA"/>
    <w:rsid w:val="00524D14"/>
    <w:rsid w:val="00526B6B"/>
    <w:rsid w:val="00533171"/>
    <w:rsid w:val="00541157"/>
    <w:rsid w:val="00545C84"/>
    <w:rsid w:val="00545F49"/>
    <w:rsid w:val="00551126"/>
    <w:rsid w:val="00552ADA"/>
    <w:rsid w:val="0055619D"/>
    <w:rsid w:val="005564B4"/>
    <w:rsid w:val="00561FE2"/>
    <w:rsid w:val="00565AC3"/>
    <w:rsid w:val="005828A1"/>
    <w:rsid w:val="005857ED"/>
    <w:rsid w:val="00591FEB"/>
    <w:rsid w:val="00593533"/>
    <w:rsid w:val="0059410B"/>
    <w:rsid w:val="00594489"/>
    <w:rsid w:val="005A0757"/>
    <w:rsid w:val="005A1483"/>
    <w:rsid w:val="005A213D"/>
    <w:rsid w:val="005A4AEE"/>
    <w:rsid w:val="005A690C"/>
    <w:rsid w:val="005B2EE1"/>
    <w:rsid w:val="005C1715"/>
    <w:rsid w:val="005C39CE"/>
    <w:rsid w:val="005C7F86"/>
    <w:rsid w:val="005D2A0D"/>
    <w:rsid w:val="005D41CF"/>
    <w:rsid w:val="005D4502"/>
    <w:rsid w:val="005D4B3D"/>
    <w:rsid w:val="005D693B"/>
    <w:rsid w:val="005D755B"/>
    <w:rsid w:val="005D7B62"/>
    <w:rsid w:val="005E1665"/>
    <w:rsid w:val="005E6822"/>
    <w:rsid w:val="005F1301"/>
    <w:rsid w:val="005F7E6F"/>
    <w:rsid w:val="0060134A"/>
    <w:rsid w:val="006051A1"/>
    <w:rsid w:val="00607028"/>
    <w:rsid w:val="006070DC"/>
    <w:rsid w:val="00607AD5"/>
    <w:rsid w:val="00607C01"/>
    <w:rsid w:val="00612F91"/>
    <w:rsid w:val="0061473C"/>
    <w:rsid w:val="00615AAF"/>
    <w:rsid w:val="006238E1"/>
    <w:rsid w:val="00626DF9"/>
    <w:rsid w:val="006304AD"/>
    <w:rsid w:val="00630513"/>
    <w:rsid w:val="006319F9"/>
    <w:rsid w:val="0063793E"/>
    <w:rsid w:val="00641F5D"/>
    <w:rsid w:val="00642194"/>
    <w:rsid w:val="0064251D"/>
    <w:rsid w:val="0064795B"/>
    <w:rsid w:val="00652574"/>
    <w:rsid w:val="00652F8D"/>
    <w:rsid w:val="00653CF9"/>
    <w:rsid w:val="00660947"/>
    <w:rsid w:val="00660CAE"/>
    <w:rsid w:val="006617DE"/>
    <w:rsid w:val="00661E6F"/>
    <w:rsid w:val="00662CBA"/>
    <w:rsid w:val="00670A34"/>
    <w:rsid w:val="006718E8"/>
    <w:rsid w:val="006738FD"/>
    <w:rsid w:val="0067648D"/>
    <w:rsid w:val="0068014C"/>
    <w:rsid w:val="00680DF8"/>
    <w:rsid w:val="00681BBC"/>
    <w:rsid w:val="00681F6B"/>
    <w:rsid w:val="006950F8"/>
    <w:rsid w:val="006A24A6"/>
    <w:rsid w:val="006A3207"/>
    <w:rsid w:val="006A3F07"/>
    <w:rsid w:val="006B2187"/>
    <w:rsid w:val="006B32EE"/>
    <w:rsid w:val="006B712D"/>
    <w:rsid w:val="006C1E0C"/>
    <w:rsid w:val="006C513D"/>
    <w:rsid w:val="006C6672"/>
    <w:rsid w:val="006C712E"/>
    <w:rsid w:val="006D0C71"/>
    <w:rsid w:val="006D20AD"/>
    <w:rsid w:val="006D2F96"/>
    <w:rsid w:val="006D5BA3"/>
    <w:rsid w:val="006D70D3"/>
    <w:rsid w:val="006D7648"/>
    <w:rsid w:val="006D7B8E"/>
    <w:rsid w:val="006E0B4C"/>
    <w:rsid w:val="006E3876"/>
    <w:rsid w:val="006E4D2B"/>
    <w:rsid w:val="006E4D86"/>
    <w:rsid w:val="006E6680"/>
    <w:rsid w:val="006F0269"/>
    <w:rsid w:val="006F2EDF"/>
    <w:rsid w:val="006F30ED"/>
    <w:rsid w:val="006F4F34"/>
    <w:rsid w:val="006F7D35"/>
    <w:rsid w:val="007068D9"/>
    <w:rsid w:val="00710388"/>
    <w:rsid w:val="00712B96"/>
    <w:rsid w:val="007153C8"/>
    <w:rsid w:val="007175A1"/>
    <w:rsid w:val="00733D20"/>
    <w:rsid w:val="00734E27"/>
    <w:rsid w:val="0074283C"/>
    <w:rsid w:val="007458B8"/>
    <w:rsid w:val="007471B8"/>
    <w:rsid w:val="0075083B"/>
    <w:rsid w:val="007517FA"/>
    <w:rsid w:val="00752707"/>
    <w:rsid w:val="00754F52"/>
    <w:rsid w:val="00757AC7"/>
    <w:rsid w:val="0076193A"/>
    <w:rsid w:val="00761981"/>
    <w:rsid w:val="00761F45"/>
    <w:rsid w:val="00763B9E"/>
    <w:rsid w:val="00770A95"/>
    <w:rsid w:val="00770E53"/>
    <w:rsid w:val="007715B4"/>
    <w:rsid w:val="007737C2"/>
    <w:rsid w:val="0077573F"/>
    <w:rsid w:val="007773DF"/>
    <w:rsid w:val="00784F7E"/>
    <w:rsid w:val="00786F7F"/>
    <w:rsid w:val="00792FF9"/>
    <w:rsid w:val="00794951"/>
    <w:rsid w:val="007B0B81"/>
    <w:rsid w:val="007B1169"/>
    <w:rsid w:val="007B1C4E"/>
    <w:rsid w:val="007B29B6"/>
    <w:rsid w:val="007B3485"/>
    <w:rsid w:val="007B45CD"/>
    <w:rsid w:val="007B4903"/>
    <w:rsid w:val="007B6E55"/>
    <w:rsid w:val="007B714B"/>
    <w:rsid w:val="007C1415"/>
    <w:rsid w:val="007C3659"/>
    <w:rsid w:val="007C64E7"/>
    <w:rsid w:val="007C6577"/>
    <w:rsid w:val="007D0DF0"/>
    <w:rsid w:val="007D1E0A"/>
    <w:rsid w:val="007E0852"/>
    <w:rsid w:val="007E310A"/>
    <w:rsid w:val="007E4C2C"/>
    <w:rsid w:val="007E5770"/>
    <w:rsid w:val="007E7770"/>
    <w:rsid w:val="007E7FEA"/>
    <w:rsid w:val="007F16C2"/>
    <w:rsid w:val="007F32A2"/>
    <w:rsid w:val="007F6A1D"/>
    <w:rsid w:val="00804E9E"/>
    <w:rsid w:val="00805583"/>
    <w:rsid w:val="00805DE5"/>
    <w:rsid w:val="00810E6B"/>
    <w:rsid w:val="00811A99"/>
    <w:rsid w:val="00812FBE"/>
    <w:rsid w:val="0081605A"/>
    <w:rsid w:val="00816E31"/>
    <w:rsid w:val="00817D67"/>
    <w:rsid w:val="008209B4"/>
    <w:rsid w:val="00820DEA"/>
    <w:rsid w:val="00822162"/>
    <w:rsid w:val="00830615"/>
    <w:rsid w:val="0083084E"/>
    <w:rsid w:val="008342EE"/>
    <w:rsid w:val="008349FB"/>
    <w:rsid w:val="00837BD1"/>
    <w:rsid w:val="008436A9"/>
    <w:rsid w:val="00846391"/>
    <w:rsid w:val="00846A21"/>
    <w:rsid w:val="008470AF"/>
    <w:rsid w:val="00855423"/>
    <w:rsid w:val="0086006C"/>
    <w:rsid w:val="00860984"/>
    <w:rsid w:val="008628E7"/>
    <w:rsid w:val="0086298B"/>
    <w:rsid w:val="0087150C"/>
    <w:rsid w:val="00872FD8"/>
    <w:rsid w:val="00876D17"/>
    <w:rsid w:val="00883A81"/>
    <w:rsid w:val="00884135"/>
    <w:rsid w:val="00884DD3"/>
    <w:rsid w:val="00887FA4"/>
    <w:rsid w:val="008901E8"/>
    <w:rsid w:val="008906C5"/>
    <w:rsid w:val="00890BD2"/>
    <w:rsid w:val="008933F6"/>
    <w:rsid w:val="00897B49"/>
    <w:rsid w:val="008A1342"/>
    <w:rsid w:val="008A2409"/>
    <w:rsid w:val="008A414D"/>
    <w:rsid w:val="008B1551"/>
    <w:rsid w:val="008B358D"/>
    <w:rsid w:val="008B5E08"/>
    <w:rsid w:val="008B6323"/>
    <w:rsid w:val="008C11C6"/>
    <w:rsid w:val="008C1E19"/>
    <w:rsid w:val="008C67D3"/>
    <w:rsid w:val="008D1586"/>
    <w:rsid w:val="008D5118"/>
    <w:rsid w:val="008D6FE6"/>
    <w:rsid w:val="008D7966"/>
    <w:rsid w:val="008E2080"/>
    <w:rsid w:val="008E7C61"/>
    <w:rsid w:val="008F1A08"/>
    <w:rsid w:val="008F3374"/>
    <w:rsid w:val="008F5DC2"/>
    <w:rsid w:val="00900908"/>
    <w:rsid w:val="00902BDD"/>
    <w:rsid w:val="00902D4A"/>
    <w:rsid w:val="00903F14"/>
    <w:rsid w:val="00904859"/>
    <w:rsid w:val="009100A3"/>
    <w:rsid w:val="00912624"/>
    <w:rsid w:val="00912AF3"/>
    <w:rsid w:val="00912BB0"/>
    <w:rsid w:val="00913A96"/>
    <w:rsid w:val="00914A13"/>
    <w:rsid w:val="00921916"/>
    <w:rsid w:val="009244DC"/>
    <w:rsid w:val="0092493B"/>
    <w:rsid w:val="00932473"/>
    <w:rsid w:val="0093393D"/>
    <w:rsid w:val="00934DF6"/>
    <w:rsid w:val="00935EDF"/>
    <w:rsid w:val="009361AC"/>
    <w:rsid w:val="009371A7"/>
    <w:rsid w:val="00941714"/>
    <w:rsid w:val="00941C77"/>
    <w:rsid w:val="00942451"/>
    <w:rsid w:val="0094343C"/>
    <w:rsid w:val="009437D6"/>
    <w:rsid w:val="00947072"/>
    <w:rsid w:val="00952190"/>
    <w:rsid w:val="009538D0"/>
    <w:rsid w:val="009541AF"/>
    <w:rsid w:val="00955D66"/>
    <w:rsid w:val="00960AE6"/>
    <w:rsid w:val="00964D25"/>
    <w:rsid w:val="00965791"/>
    <w:rsid w:val="00966A1D"/>
    <w:rsid w:val="00970E85"/>
    <w:rsid w:val="00971389"/>
    <w:rsid w:val="00971FAA"/>
    <w:rsid w:val="00980BA7"/>
    <w:rsid w:val="0098399A"/>
    <w:rsid w:val="00987699"/>
    <w:rsid w:val="00993EA7"/>
    <w:rsid w:val="009A241C"/>
    <w:rsid w:val="009A5798"/>
    <w:rsid w:val="009B01AB"/>
    <w:rsid w:val="009B26AB"/>
    <w:rsid w:val="009B2AB3"/>
    <w:rsid w:val="009B2BB7"/>
    <w:rsid w:val="009B2D9D"/>
    <w:rsid w:val="009B414E"/>
    <w:rsid w:val="009B55EE"/>
    <w:rsid w:val="009B58E5"/>
    <w:rsid w:val="009B723E"/>
    <w:rsid w:val="009C01CE"/>
    <w:rsid w:val="009C07F7"/>
    <w:rsid w:val="009C1964"/>
    <w:rsid w:val="009C2F5A"/>
    <w:rsid w:val="009C35D8"/>
    <w:rsid w:val="009C399A"/>
    <w:rsid w:val="009C51F2"/>
    <w:rsid w:val="009D3B21"/>
    <w:rsid w:val="009D6DA3"/>
    <w:rsid w:val="009E2760"/>
    <w:rsid w:val="009E2FBE"/>
    <w:rsid w:val="009E3814"/>
    <w:rsid w:val="009E384B"/>
    <w:rsid w:val="009F2DF1"/>
    <w:rsid w:val="009F3CF7"/>
    <w:rsid w:val="009F4299"/>
    <w:rsid w:val="009F44D2"/>
    <w:rsid w:val="009F57F7"/>
    <w:rsid w:val="009F590D"/>
    <w:rsid w:val="00A0124D"/>
    <w:rsid w:val="00A02EE8"/>
    <w:rsid w:val="00A0723B"/>
    <w:rsid w:val="00A10A32"/>
    <w:rsid w:val="00A12B7D"/>
    <w:rsid w:val="00A2037C"/>
    <w:rsid w:val="00A226DD"/>
    <w:rsid w:val="00A23DAF"/>
    <w:rsid w:val="00A274AC"/>
    <w:rsid w:val="00A27CEA"/>
    <w:rsid w:val="00A32003"/>
    <w:rsid w:val="00A34626"/>
    <w:rsid w:val="00A35C38"/>
    <w:rsid w:val="00A3636E"/>
    <w:rsid w:val="00A427E2"/>
    <w:rsid w:val="00A43DA1"/>
    <w:rsid w:val="00A46ACF"/>
    <w:rsid w:val="00A474EB"/>
    <w:rsid w:val="00A52324"/>
    <w:rsid w:val="00A609F5"/>
    <w:rsid w:val="00A60A41"/>
    <w:rsid w:val="00A61211"/>
    <w:rsid w:val="00A6569C"/>
    <w:rsid w:val="00A76F50"/>
    <w:rsid w:val="00A777C3"/>
    <w:rsid w:val="00A92BDD"/>
    <w:rsid w:val="00A94B2F"/>
    <w:rsid w:val="00AA0D1A"/>
    <w:rsid w:val="00AA6390"/>
    <w:rsid w:val="00AA69A1"/>
    <w:rsid w:val="00AA7D4D"/>
    <w:rsid w:val="00AB0CC5"/>
    <w:rsid w:val="00AB261B"/>
    <w:rsid w:val="00AB46C0"/>
    <w:rsid w:val="00AB5A41"/>
    <w:rsid w:val="00AB6168"/>
    <w:rsid w:val="00AB7C52"/>
    <w:rsid w:val="00AC3511"/>
    <w:rsid w:val="00AC489A"/>
    <w:rsid w:val="00AC4F79"/>
    <w:rsid w:val="00AC6643"/>
    <w:rsid w:val="00AD23AC"/>
    <w:rsid w:val="00AD3973"/>
    <w:rsid w:val="00AD3BA9"/>
    <w:rsid w:val="00AE33A1"/>
    <w:rsid w:val="00AE5FFE"/>
    <w:rsid w:val="00AF172C"/>
    <w:rsid w:val="00AF28CA"/>
    <w:rsid w:val="00AF4C95"/>
    <w:rsid w:val="00AF7CB7"/>
    <w:rsid w:val="00B02F8E"/>
    <w:rsid w:val="00B02F96"/>
    <w:rsid w:val="00B042B6"/>
    <w:rsid w:val="00B05486"/>
    <w:rsid w:val="00B05C72"/>
    <w:rsid w:val="00B070DF"/>
    <w:rsid w:val="00B10BE6"/>
    <w:rsid w:val="00B129A4"/>
    <w:rsid w:val="00B16F36"/>
    <w:rsid w:val="00B26794"/>
    <w:rsid w:val="00B316A7"/>
    <w:rsid w:val="00B33437"/>
    <w:rsid w:val="00B342ED"/>
    <w:rsid w:val="00B41E85"/>
    <w:rsid w:val="00B422AD"/>
    <w:rsid w:val="00B444DD"/>
    <w:rsid w:val="00B45B45"/>
    <w:rsid w:val="00B50E8C"/>
    <w:rsid w:val="00B54D49"/>
    <w:rsid w:val="00B57331"/>
    <w:rsid w:val="00B60021"/>
    <w:rsid w:val="00B628FB"/>
    <w:rsid w:val="00B62D27"/>
    <w:rsid w:val="00B63B31"/>
    <w:rsid w:val="00B642E0"/>
    <w:rsid w:val="00B64FB2"/>
    <w:rsid w:val="00B66E33"/>
    <w:rsid w:val="00B70ADB"/>
    <w:rsid w:val="00B71D46"/>
    <w:rsid w:val="00B72905"/>
    <w:rsid w:val="00B75EFE"/>
    <w:rsid w:val="00B830F8"/>
    <w:rsid w:val="00B83971"/>
    <w:rsid w:val="00B84903"/>
    <w:rsid w:val="00B84BC8"/>
    <w:rsid w:val="00B87C11"/>
    <w:rsid w:val="00B9529B"/>
    <w:rsid w:val="00B97B22"/>
    <w:rsid w:val="00BA110A"/>
    <w:rsid w:val="00BB1B3C"/>
    <w:rsid w:val="00BC23EB"/>
    <w:rsid w:val="00BC5A7B"/>
    <w:rsid w:val="00BC76A2"/>
    <w:rsid w:val="00BC7F5B"/>
    <w:rsid w:val="00BD3A6A"/>
    <w:rsid w:val="00BD5E07"/>
    <w:rsid w:val="00BD5FE4"/>
    <w:rsid w:val="00BD63FF"/>
    <w:rsid w:val="00BD6446"/>
    <w:rsid w:val="00BD70CD"/>
    <w:rsid w:val="00BE13CF"/>
    <w:rsid w:val="00BE763C"/>
    <w:rsid w:val="00BF0925"/>
    <w:rsid w:val="00BF2F83"/>
    <w:rsid w:val="00BF49DA"/>
    <w:rsid w:val="00BF6146"/>
    <w:rsid w:val="00C00784"/>
    <w:rsid w:val="00C02ECF"/>
    <w:rsid w:val="00C052F1"/>
    <w:rsid w:val="00C07669"/>
    <w:rsid w:val="00C11F53"/>
    <w:rsid w:val="00C171BB"/>
    <w:rsid w:val="00C225CE"/>
    <w:rsid w:val="00C24202"/>
    <w:rsid w:val="00C30AF5"/>
    <w:rsid w:val="00C3323B"/>
    <w:rsid w:val="00C407DA"/>
    <w:rsid w:val="00C425B0"/>
    <w:rsid w:val="00C43A63"/>
    <w:rsid w:val="00C50254"/>
    <w:rsid w:val="00C52D61"/>
    <w:rsid w:val="00C553DE"/>
    <w:rsid w:val="00C57C31"/>
    <w:rsid w:val="00C62F0A"/>
    <w:rsid w:val="00C63F96"/>
    <w:rsid w:val="00C67890"/>
    <w:rsid w:val="00C70664"/>
    <w:rsid w:val="00C73943"/>
    <w:rsid w:val="00C73C73"/>
    <w:rsid w:val="00C77B7B"/>
    <w:rsid w:val="00C8236C"/>
    <w:rsid w:val="00C844F3"/>
    <w:rsid w:val="00CA34D2"/>
    <w:rsid w:val="00CC007F"/>
    <w:rsid w:val="00CC2DE4"/>
    <w:rsid w:val="00CC6701"/>
    <w:rsid w:val="00CD3927"/>
    <w:rsid w:val="00CE1021"/>
    <w:rsid w:val="00CE4253"/>
    <w:rsid w:val="00CE4454"/>
    <w:rsid w:val="00D058A4"/>
    <w:rsid w:val="00D06014"/>
    <w:rsid w:val="00D068D1"/>
    <w:rsid w:val="00D07BBD"/>
    <w:rsid w:val="00D13A4F"/>
    <w:rsid w:val="00D15315"/>
    <w:rsid w:val="00D160A6"/>
    <w:rsid w:val="00D209BB"/>
    <w:rsid w:val="00D20B0B"/>
    <w:rsid w:val="00D21549"/>
    <w:rsid w:val="00D36438"/>
    <w:rsid w:val="00D3704D"/>
    <w:rsid w:val="00D44C76"/>
    <w:rsid w:val="00D46D33"/>
    <w:rsid w:val="00D55C91"/>
    <w:rsid w:val="00D56501"/>
    <w:rsid w:val="00D56D96"/>
    <w:rsid w:val="00D608EB"/>
    <w:rsid w:val="00D60EE8"/>
    <w:rsid w:val="00D662FC"/>
    <w:rsid w:val="00D7254C"/>
    <w:rsid w:val="00D7799A"/>
    <w:rsid w:val="00D82C83"/>
    <w:rsid w:val="00D82F1F"/>
    <w:rsid w:val="00D85B33"/>
    <w:rsid w:val="00D9203F"/>
    <w:rsid w:val="00D929DA"/>
    <w:rsid w:val="00D93CFD"/>
    <w:rsid w:val="00D95D61"/>
    <w:rsid w:val="00D969B9"/>
    <w:rsid w:val="00D97893"/>
    <w:rsid w:val="00DA0869"/>
    <w:rsid w:val="00DA0A26"/>
    <w:rsid w:val="00DB184E"/>
    <w:rsid w:val="00DB1A48"/>
    <w:rsid w:val="00DC2736"/>
    <w:rsid w:val="00DC4112"/>
    <w:rsid w:val="00DC7309"/>
    <w:rsid w:val="00DD10B6"/>
    <w:rsid w:val="00DD11BC"/>
    <w:rsid w:val="00DD1BFF"/>
    <w:rsid w:val="00DD4054"/>
    <w:rsid w:val="00DD4593"/>
    <w:rsid w:val="00DD7980"/>
    <w:rsid w:val="00DD7AFF"/>
    <w:rsid w:val="00DE01F5"/>
    <w:rsid w:val="00DE2DE3"/>
    <w:rsid w:val="00DE3104"/>
    <w:rsid w:val="00DE3C16"/>
    <w:rsid w:val="00DE3FFF"/>
    <w:rsid w:val="00DE7CF7"/>
    <w:rsid w:val="00DF0BAD"/>
    <w:rsid w:val="00DF1F8B"/>
    <w:rsid w:val="00DF3946"/>
    <w:rsid w:val="00E00A5C"/>
    <w:rsid w:val="00E00EAA"/>
    <w:rsid w:val="00E016A2"/>
    <w:rsid w:val="00E0383D"/>
    <w:rsid w:val="00E0675E"/>
    <w:rsid w:val="00E10DDD"/>
    <w:rsid w:val="00E13091"/>
    <w:rsid w:val="00E15957"/>
    <w:rsid w:val="00E21218"/>
    <w:rsid w:val="00E23615"/>
    <w:rsid w:val="00E2368B"/>
    <w:rsid w:val="00E24958"/>
    <w:rsid w:val="00E31F23"/>
    <w:rsid w:val="00E326AC"/>
    <w:rsid w:val="00E36D70"/>
    <w:rsid w:val="00E43216"/>
    <w:rsid w:val="00E4634F"/>
    <w:rsid w:val="00E50D1F"/>
    <w:rsid w:val="00E550F2"/>
    <w:rsid w:val="00E5576B"/>
    <w:rsid w:val="00E56BEA"/>
    <w:rsid w:val="00E62ABE"/>
    <w:rsid w:val="00E62FED"/>
    <w:rsid w:val="00E63251"/>
    <w:rsid w:val="00E64233"/>
    <w:rsid w:val="00E64C73"/>
    <w:rsid w:val="00E6678C"/>
    <w:rsid w:val="00E67BE3"/>
    <w:rsid w:val="00E70B4F"/>
    <w:rsid w:val="00E70E8E"/>
    <w:rsid w:val="00E71117"/>
    <w:rsid w:val="00E80B80"/>
    <w:rsid w:val="00E8159C"/>
    <w:rsid w:val="00E82096"/>
    <w:rsid w:val="00E84FAA"/>
    <w:rsid w:val="00E85603"/>
    <w:rsid w:val="00E919BB"/>
    <w:rsid w:val="00E92BE3"/>
    <w:rsid w:val="00E9435A"/>
    <w:rsid w:val="00E94DE1"/>
    <w:rsid w:val="00E97489"/>
    <w:rsid w:val="00E9793F"/>
    <w:rsid w:val="00EB2C41"/>
    <w:rsid w:val="00EB5B8A"/>
    <w:rsid w:val="00EB679E"/>
    <w:rsid w:val="00EC2391"/>
    <w:rsid w:val="00EC480B"/>
    <w:rsid w:val="00ED2E81"/>
    <w:rsid w:val="00ED4C3A"/>
    <w:rsid w:val="00EE32CB"/>
    <w:rsid w:val="00EE3852"/>
    <w:rsid w:val="00EE4C5F"/>
    <w:rsid w:val="00EE6A07"/>
    <w:rsid w:val="00EF1921"/>
    <w:rsid w:val="00EF508B"/>
    <w:rsid w:val="00EF5D4F"/>
    <w:rsid w:val="00F00EEE"/>
    <w:rsid w:val="00F07B56"/>
    <w:rsid w:val="00F1259D"/>
    <w:rsid w:val="00F158E6"/>
    <w:rsid w:val="00F1697B"/>
    <w:rsid w:val="00F30404"/>
    <w:rsid w:val="00F3734B"/>
    <w:rsid w:val="00F409F5"/>
    <w:rsid w:val="00F41C76"/>
    <w:rsid w:val="00F46DFB"/>
    <w:rsid w:val="00F47B1B"/>
    <w:rsid w:val="00F506C5"/>
    <w:rsid w:val="00F50941"/>
    <w:rsid w:val="00F50FB6"/>
    <w:rsid w:val="00F533C4"/>
    <w:rsid w:val="00F572BE"/>
    <w:rsid w:val="00F57952"/>
    <w:rsid w:val="00F57E43"/>
    <w:rsid w:val="00F61FDA"/>
    <w:rsid w:val="00F63337"/>
    <w:rsid w:val="00F63A49"/>
    <w:rsid w:val="00F63FD1"/>
    <w:rsid w:val="00F70C62"/>
    <w:rsid w:val="00F715CB"/>
    <w:rsid w:val="00F71800"/>
    <w:rsid w:val="00F74E23"/>
    <w:rsid w:val="00F7723E"/>
    <w:rsid w:val="00F83E74"/>
    <w:rsid w:val="00F85205"/>
    <w:rsid w:val="00F864B4"/>
    <w:rsid w:val="00F8667D"/>
    <w:rsid w:val="00F87599"/>
    <w:rsid w:val="00F96C77"/>
    <w:rsid w:val="00FA2853"/>
    <w:rsid w:val="00FA4F42"/>
    <w:rsid w:val="00FA615A"/>
    <w:rsid w:val="00FB0C2B"/>
    <w:rsid w:val="00FB3919"/>
    <w:rsid w:val="00FB5FAB"/>
    <w:rsid w:val="00FC45CB"/>
    <w:rsid w:val="00FC641C"/>
    <w:rsid w:val="00FD11E5"/>
    <w:rsid w:val="00FD230F"/>
    <w:rsid w:val="00FE319A"/>
    <w:rsid w:val="00FE3A35"/>
    <w:rsid w:val="00FE5B89"/>
    <w:rsid w:val="00FF065E"/>
    <w:rsid w:val="00FF657D"/>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CA344"/>
  <w15:docId w15:val="{041BB127-C7D3-496A-870E-2B89C373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aliases w:val="Paragraf 1"/>
    <w:basedOn w:val="Normal"/>
    <w:next w:val="Normal"/>
    <w:link w:val="Titlu1Caracter"/>
    <w:qFormat/>
    <w:rsid w:val="006D20AD"/>
    <w:pPr>
      <w:keepNext/>
      <w:spacing w:before="240" w:after="60" w:line="240" w:lineRule="auto"/>
      <w:jc w:val="both"/>
      <w:outlineLvl w:val="0"/>
    </w:pPr>
    <w:rPr>
      <w:rFonts w:ascii="Palatino Linotype" w:eastAsia="Calibri" w:hAnsi="Palatino Linotype" w:cs="Arial"/>
      <w:b/>
      <w:bCs/>
      <w:kern w:val="32"/>
      <w:sz w:val="32"/>
      <w:szCs w:val="32"/>
    </w:rPr>
  </w:style>
  <w:style w:type="paragraph" w:styleId="Titlu2">
    <w:name w:val="heading 2"/>
    <w:basedOn w:val="Normal"/>
    <w:next w:val="Normal"/>
    <w:link w:val="Titlu2Caracter"/>
    <w:qFormat/>
    <w:rsid w:val="006D20AD"/>
    <w:pPr>
      <w:keepNext/>
      <w:spacing w:before="240" w:after="60" w:line="240" w:lineRule="auto"/>
      <w:jc w:val="both"/>
      <w:outlineLvl w:val="1"/>
    </w:pPr>
    <w:rPr>
      <w:rFonts w:ascii="Palatino Linotype" w:eastAsia="Calibri" w:hAnsi="Palatino Linotype" w:cs="Arial"/>
      <w:b/>
      <w:bCs/>
      <w:i/>
      <w:iCs/>
      <w:sz w:val="28"/>
      <w:szCs w:val="28"/>
    </w:rPr>
  </w:style>
  <w:style w:type="paragraph" w:styleId="Titlu3">
    <w:name w:val="heading 3"/>
    <w:basedOn w:val="Normal"/>
    <w:next w:val="Normal"/>
    <w:link w:val="Titlu3Caracter"/>
    <w:qFormat/>
    <w:rsid w:val="006D20AD"/>
    <w:pPr>
      <w:keepNext/>
      <w:spacing w:before="240" w:after="60" w:line="240" w:lineRule="auto"/>
      <w:jc w:val="both"/>
      <w:outlineLvl w:val="2"/>
    </w:pPr>
    <w:rPr>
      <w:rFonts w:ascii="Palatino Linotype" w:eastAsia="Calibri" w:hAnsi="Palatino Linotype" w:cs="Arial"/>
      <w:b/>
      <w:bCs/>
      <w:sz w:val="26"/>
      <w:szCs w:val="26"/>
    </w:rPr>
  </w:style>
  <w:style w:type="paragraph" w:styleId="Titlu4">
    <w:name w:val="heading 4"/>
    <w:basedOn w:val="Normal"/>
    <w:next w:val="Normal"/>
    <w:link w:val="Titlu4Caracter"/>
    <w:unhideWhenUsed/>
    <w:qFormat/>
    <w:rsid w:val="001432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link w:val="Titlu5Caracter"/>
    <w:unhideWhenUsed/>
    <w:qFormat/>
    <w:rsid w:val="001432A5"/>
    <w:pPr>
      <w:widowControl w:val="0"/>
      <w:autoSpaceDE w:val="0"/>
      <w:autoSpaceDN w:val="0"/>
      <w:spacing w:before="91" w:after="0" w:line="240" w:lineRule="auto"/>
      <w:ind w:left="431"/>
      <w:jc w:val="both"/>
      <w:outlineLvl w:val="4"/>
    </w:pPr>
    <w:rPr>
      <w:rFonts w:ascii="Times New Roman" w:eastAsia="Times New Roman" w:hAnsi="Times New Roman" w:cs="Times New Roman"/>
      <w:sz w:val="25"/>
      <w:szCs w:val="25"/>
    </w:rPr>
  </w:style>
  <w:style w:type="paragraph" w:styleId="Titlu6">
    <w:name w:val="heading 6"/>
    <w:basedOn w:val="Normal"/>
    <w:link w:val="Titlu6Caracter"/>
    <w:unhideWhenUsed/>
    <w:qFormat/>
    <w:rsid w:val="001432A5"/>
    <w:pPr>
      <w:widowControl w:val="0"/>
      <w:autoSpaceDE w:val="0"/>
      <w:autoSpaceDN w:val="0"/>
      <w:spacing w:after="0" w:line="240" w:lineRule="auto"/>
      <w:ind w:left="649"/>
      <w:outlineLvl w:val="5"/>
    </w:pPr>
    <w:rPr>
      <w:rFonts w:ascii="Arial" w:eastAsia="Arial" w:hAnsi="Arial" w:cs="Arial"/>
      <w:b/>
      <w:bCs/>
      <w:sz w:val="24"/>
      <w:szCs w:val="24"/>
    </w:rPr>
  </w:style>
  <w:style w:type="paragraph" w:styleId="Titlu7">
    <w:name w:val="heading 7"/>
    <w:basedOn w:val="Normal"/>
    <w:next w:val="Normal"/>
    <w:link w:val="Titlu7Caracter"/>
    <w:qFormat/>
    <w:rsid w:val="009A5798"/>
    <w:pPr>
      <w:keepNext/>
      <w:spacing w:after="0" w:line="240" w:lineRule="auto"/>
      <w:ind w:left="720" w:firstLine="696"/>
      <w:outlineLvl w:val="6"/>
    </w:pPr>
    <w:rPr>
      <w:rFonts w:ascii="Times New Roman" w:eastAsia="Times New Roman" w:hAnsi="Times New Roman" w:cs="Times New Roman"/>
      <w:b/>
      <w:sz w:val="28"/>
      <w:szCs w:val="20"/>
      <w:lang w:val="ro-RO"/>
    </w:rPr>
  </w:style>
  <w:style w:type="paragraph" w:styleId="Titlu8">
    <w:name w:val="heading 8"/>
    <w:basedOn w:val="Normal"/>
    <w:next w:val="Normal"/>
    <w:link w:val="Titlu8Caracter"/>
    <w:qFormat/>
    <w:rsid w:val="00FD230F"/>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AU" w:eastAsia="zh-CN"/>
    </w:rPr>
  </w:style>
  <w:style w:type="paragraph" w:styleId="Titlu9">
    <w:name w:val="heading 9"/>
    <w:basedOn w:val="Normal"/>
    <w:next w:val="Normal"/>
    <w:link w:val="Titlu9Caracter"/>
    <w:qFormat/>
    <w:rsid w:val="008901E8"/>
    <w:pPr>
      <w:spacing w:before="240" w:after="60" w:line="240" w:lineRule="auto"/>
      <w:outlineLvl w:val="8"/>
    </w:pPr>
    <w:rPr>
      <w:rFonts w:ascii="Arial" w:eastAsia="Times New Roman" w:hAnsi="Arial" w:cs="Arial"/>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941C77"/>
    <w:rPr>
      <w:color w:val="0000FF"/>
      <w:u w:val="single"/>
    </w:rPr>
  </w:style>
  <w:style w:type="paragraph" w:styleId="Listparagraf">
    <w:name w:val="List Paragraph"/>
    <w:aliases w:val="Forth level,Medium Grid 1 - Accent 21,Header bold,List Paragraph11,Normal bullet 2,Lettre d'introduction,List Paragraph111"/>
    <w:basedOn w:val="Normal"/>
    <w:link w:val="ListparagrafCaracter"/>
    <w:uiPriority w:val="34"/>
    <w:qFormat/>
    <w:rsid w:val="006D20AD"/>
    <w:pPr>
      <w:ind w:left="720"/>
      <w:contextualSpacing/>
    </w:pPr>
  </w:style>
  <w:style w:type="character" w:customStyle="1" w:styleId="Titlu1Caracter">
    <w:name w:val="Titlu 1 Caracter"/>
    <w:aliases w:val="Paragraf 1 Caracter"/>
    <w:basedOn w:val="Fontdeparagrafimplicit"/>
    <w:link w:val="Titlu1"/>
    <w:qFormat/>
    <w:rsid w:val="006D20AD"/>
    <w:rPr>
      <w:rFonts w:ascii="Palatino Linotype" w:eastAsia="Calibri" w:hAnsi="Palatino Linotype" w:cs="Arial"/>
      <w:b/>
      <w:bCs/>
      <w:kern w:val="32"/>
      <w:sz w:val="32"/>
      <w:szCs w:val="32"/>
    </w:rPr>
  </w:style>
  <w:style w:type="character" w:customStyle="1" w:styleId="Titlu2Caracter">
    <w:name w:val="Titlu 2 Caracter"/>
    <w:basedOn w:val="Fontdeparagrafimplicit"/>
    <w:link w:val="Titlu2"/>
    <w:rsid w:val="006D20AD"/>
    <w:rPr>
      <w:rFonts w:ascii="Palatino Linotype" w:eastAsia="Calibri" w:hAnsi="Palatino Linotype" w:cs="Arial"/>
      <w:b/>
      <w:bCs/>
      <w:i/>
      <w:iCs/>
      <w:sz w:val="28"/>
      <w:szCs w:val="28"/>
    </w:rPr>
  </w:style>
  <w:style w:type="character" w:customStyle="1" w:styleId="Titlu3Caracter">
    <w:name w:val="Titlu 3 Caracter"/>
    <w:basedOn w:val="Fontdeparagrafimplicit"/>
    <w:link w:val="Titlu3"/>
    <w:rsid w:val="006D20AD"/>
    <w:rPr>
      <w:rFonts w:ascii="Palatino Linotype" w:eastAsia="Calibri" w:hAnsi="Palatino Linotype" w:cs="Arial"/>
      <w:b/>
      <w:bCs/>
      <w:sz w:val="26"/>
      <w:szCs w:val="26"/>
    </w:rPr>
  </w:style>
  <w:style w:type="paragraph" w:customStyle="1" w:styleId="Textbody">
    <w:name w:val="Text body"/>
    <w:basedOn w:val="Standard"/>
    <w:rsid w:val="00BD3A6A"/>
    <w:pPr>
      <w:widowControl/>
      <w:spacing w:after="140" w:line="276" w:lineRule="auto"/>
      <w:textAlignment w:val="baseline"/>
    </w:pPr>
    <w:rPr>
      <w:rFonts w:ascii="Verdana" w:eastAsia="Times New Roman" w:hAnsi="Verdana" w:cs="Times New Roman"/>
      <w:bCs/>
      <w:iCs/>
      <w:color w:val="auto"/>
      <w:kern w:val="0"/>
      <w:lang w:val="ro-RO"/>
    </w:rPr>
  </w:style>
  <w:style w:type="paragraph" w:styleId="Antet">
    <w:name w:val="header"/>
    <w:aliases w:val="Glava - napis"/>
    <w:basedOn w:val="Normal"/>
    <w:link w:val="AntetCaracter"/>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AntetCaracter">
    <w:name w:val="Antet Caracter"/>
    <w:aliases w:val="Glava - napis Caracter"/>
    <w:basedOn w:val="Fontdeparagrafimplicit"/>
    <w:link w:val="Antet"/>
    <w:uiPriority w:val="99"/>
    <w:rsid w:val="006D20AD"/>
    <w:rPr>
      <w:rFonts w:ascii="Palatino Linotype" w:eastAsia="Calibri" w:hAnsi="Palatino Linotype" w:cs="Times New Roman"/>
      <w:sz w:val="24"/>
    </w:rPr>
  </w:style>
  <w:style w:type="paragraph" w:styleId="Subsol">
    <w:name w:val="footer"/>
    <w:basedOn w:val="Normal"/>
    <w:link w:val="SubsolCaracter"/>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SubsolCaracter">
    <w:name w:val="Subsol Caracter"/>
    <w:basedOn w:val="Fontdeparagrafimplicit"/>
    <w:link w:val="Subsol"/>
    <w:uiPriority w:val="99"/>
    <w:qFormat/>
    <w:rsid w:val="006D20AD"/>
    <w:rPr>
      <w:rFonts w:ascii="Palatino Linotype" w:eastAsia="Calibri" w:hAnsi="Palatino Linotype" w:cs="Times New Roman"/>
      <w:sz w:val="24"/>
    </w:rPr>
  </w:style>
  <w:style w:type="character" w:customStyle="1" w:styleId="TextnBalonCaracter">
    <w:name w:val="Text în Balon Caracter"/>
    <w:basedOn w:val="Fontdeparagrafimplicit"/>
    <w:link w:val="TextnBalon"/>
    <w:rsid w:val="006D20AD"/>
    <w:rPr>
      <w:rFonts w:ascii="Tahoma" w:eastAsia="Calibri" w:hAnsi="Tahoma" w:cs="Tahoma"/>
      <w:sz w:val="16"/>
      <w:szCs w:val="16"/>
    </w:rPr>
  </w:style>
  <w:style w:type="paragraph" w:styleId="TextnBalon">
    <w:name w:val="Balloon Text"/>
    <w:basedOn w:val="Normal"/>
    <w:link w:val="TextnBalonCaracter"/>
    <w:unhideWhenUsed/>
    <w:rsid w:val="006D20AD"/>
    <w:pPr>
      <w:spacing w:after="0" w:line="240" w:lineRule="auto"/>
      <w:jc w:val="both"/>
    </w:pPr>
    <w:rPr>
      <w:rFonts w:ascii="Tahoma" w:eastAsia="Calibri" w:hAnsi="Tahoma" w:cs="Tahoma"/>
      <w:sz w:val="16"/>
      <w:szCs w:val="16"/>
    </w:rPr>
  </w:style>
  <w:style w:type="character" w:customStyle="1" w:styleId="BalloonTextChar1">
    <w:name w:val="Balloon Text Char1"/>
    <w:basedOn w:val="Fontdeparagrafimplicit"/>
    <w:uiPriority w:val="99"/>
    <w:semiHidden/>
    <w:rsid w:val="006D20AD"/>
    <w:rPr>
      <w:rFonts w:ascii="Segoe UI" w:hAnsi="Segoe UI" w:cs="Segoe UI"/>
      <w:sz w:val="18"/>
      <w:szCs w:val="18"/>
    </w:rPr>
  </w:style>
  <w:style w:type="table" w:styleId="Tabelgril">
    <w:name w:val="Table Grid"/>
    <w:basedOn w:val="TabelNormal"/>
    <w:uiPriority w:val="59"/>
    <w:rsid w:val="006D20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reintens">
    <w:name w:val="Intense Emphasis"/>
    <w:basedOn w:val="Fontdeparagrafimplicit"/>
    <w:uiPriority w:val="21"/>
    <w:qFormat/>
    <w:rsid w:val="006D20AD"/>
    <w:rPr>
      <w:b/>
      <w:bCs/>
      <w:i/>
      <w:iCs/>
      <w:color w:val="4472C4" w:themeColor="accent1"/>
    </w:rPr>
  </w:style>
  <w:style w:type="paragraph" w:styleId="Frspaiere">
    <w:name w:val="No Spacing"/>
    <w:link w:val="FrspaiereCaracter"/>
    <w:qFormat/>
    <w:rsid w:val="006D20AD"/>
    <w:pPr>
      <w:spacing w:after="0" w:line="240" w:lineRule="auto"/>
    </w:pPr>
    <w:rPr>
      <w:rFonts w:ascii="Calibri" w:eastAsia="Calibri" w:hAnsi="Calibri" w:cs="Times New Roman"/>
    </w:rPr>
  </w:style>
  <w:style w:type="paragraph" w:styleId="Legend">
    <w:name w:val="caption"/>
    <w:basedOn w:val="Normal"/>
    <w:next w:val="Normal"/>
    <w:unhideWhenUsed/>
    <w:qFormat/>
    <w:rsid w:val="006D20AD"/>
    <w:pPr>
      <w:spacing w:after="200" w:line="240" w:lineRule="auto"/>
      <w:jc w:val="both"/>
    </w:pPr>
    <w:rPr>
      <w:rFonts w:ascii="Palatino Linotype" w:eastAsia="Calibri" w:hAnsi="Palatino Linotype" w:cs="Times New Roman"/>
      <w:i/>
      <w:iCs/>
      <w:color w:val="44546A" w:themeColor="text2"/>
      <w:sz w:val="18"/>
      <w:szCs w:val="18"/>
    </w:rPr>
  </w:style>
  <w:style w:type="table" w:styleId="Listdeculoaredeschis-Accentuare1">
    <w:name w:val="Light List Accent 1"/>
    <w:basedOn w:val="TabelNormal"/>
    <w:uiPriority w:val="61"/>
    <w:rsid w:val="006D20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Corptext">
    <w:name w:val="Body Text"/>
    <w:aliases w:val="Telo besedila Znak,Telo besedila Znak1 Znak,Telo besedila Znak2 Znak,Telo besedila Znak Znak Znak,Body Znak,block style Znak,Telo besedila Znak2,Telo besedila Znak Znak,Body,block style,Telo besedila Znak1 Znak1,12345,heading_tx"/>
    <w:basedOn w:val="Normal"/>
    <w:link w:val="CorptextCaracter"/>
    <w:qFormat/>
    <w:rsid w:val="006D20AD"/>
    <w:pPr>
      <w:spacing w:after="0" w:line="240" w:lineRule="auto"/>
      <w:jc w:val="both"/>
    </w:pPr>
    <w:rPr>
      <w:rFonts w:ascii="Times New Roman" w:eastAsia="Times New Roman" w:hAnsi="Times New Roman" w:cs="Times New Roman"/>
      <w:sz w:val="24"/>
      <w:szCs w:val="24"/>
      <w:lang w:val="ro-RO" w:eastAsia="x-none"/>
    </w:rPr>
  </w:style>
  <w:style w:type="character" w:customStyle="1" w:styleId="CorptextCaracter">
    <w:name w:val="Corp text Caracter"/>
    <w:aliases w:val="Telo besedila Znak Caracter,Telo besedila Znak1 Znak Caracter,Telo besedila Znak2 Znak Caracter,Telo besedila Znak Znak Znak Caracter,Body Znak Caracter,block style Znak Caracter,Telo besedila Znak2 Caracter,Body Caracter"/>
    <w:basedOn w:val="Fontdeparagrafimplicit"/>
    <w:link w:val="Corptext"/>
    <w:rsid w:val="006D20AD"/>
    <w:rPr>
      <w:rFonts w:ascii="Times New Roman" w:eastAsia="Times New Roman" w:hAnsi="Times New Roman" w:cs="Times New Roman"/>
      <w:sz w:val="24"/>
      <w:szCs w:val="24"/>
      <w:lang w:val="ro-RO" w:eastAsia="x-none"/>
    </w:rPr>
  </w:style>
  <w:style w:type="paragraph" w:customStyle="1" w:styleId="Default">
    <w:name w:val="Default"/>
    <w:rsid w:val="006D20AD"/>
    <w:pPr>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LightList-Accent11">
    <w:name w:val="Light List - Accent 11"/>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2">
    <w:name w:val="Light List - Accent 12"/>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elNormal"/>
    <w:next w:val="Tabelgril"/>
    <w:uiPriority w:val="59"/>
    <w:rsid w:val="006D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par">
    <w:name w:val="st_par"/>
    <w:basedOn w:val="Fontdeparagrafimplicit"/>
    <w:rsid w:val="00BD3A6A"/>
  </w:style>
  <w:style w:type="character" w:styleId="MeniuneNerezolvat">
    <w:name w:val="Unresolved Mention"/>
    <w:basedOn w:val="Fontdeparagrafimplicit"/>
    <w:uiPriority w:val="99"/>
    <w:semiHidden/>
    <w:unhideWhenUsed/>
    <w:rsid w:val="00552ADA"/>
    <w:rPr>
      <w:color w:val="605E5C"/>
      <w:shd w:val="clear" w:color="auto" w:fill="E1DFDD"/>
    </w:rPr>
  </w:style>
  <w:style w:type="table" w:styleId="Tabelgril2-Accentuare1">
    <w:name w:val="Grid Table 2 Accent 1"/>
    <w:basedOn w:val="TabelNormal"/>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11">
    <w:name w:val="Grid Table 2 - Accent 11"/>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2">
    <w:name w:val="Grid Table 2 - Accent 12"/>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3">
    <w:name w:val="Grid Table 2 - Accent 13"/>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4">
    <w:name w:val="Grid Table 2 - Accent 14"/>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elgril5ntunecat-Accentuare1">
    <w:name w:val="Grid Table 5 Dark Accent 1"/>
    <w:basedOn w:val="TabelNormal"/>
    <w:uiPriority w:val="50"/>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gril4-Accentuare5">
    <w:name w:val="Grid Table 4 Accent 5"/>
    <w:basedOn w:val="TabelNormal"/>
    <w:uiPriority w:val="49"/>
    <w:rsid w:val="00552AD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lu7Caracter">
    <w:name w:val="Titlu 7 Caracter"/>
    <w:basedOn w:val="Fontdeparagrafimplicit"/>
    <w:link w:val="Titlu7"/>
    <w:rsid w:val="009A5798"/>
    <w:rPr>
      <w:rFonts w:ascii="Times New Roman" w:eastAsia="Times New Roman" w:hAnsi="Times New Roman" w:cs="Times New Roman"/>
      <w:b/>
      <w:sz w:val="28"/>
      <w:szCs w:val="20"/>
      <w:lang w:val="ro-RO"/>
    </w:rPr>
  </w:style>
  <w:style w:type="table" w:customStyle="1" w:styleId="TableGrid2">
    <w:name w:val="Table Grid2"/>
    <w:basedOn w:val="TabelNormal"/>
    <w:next w:val="Tabelgril"/>
    <w:uiPriority w:val="39"/>
    <w:rsid w:val="009A5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rsid w:val="009A5798"/>
    <w:pPr>
      <w:spacing w:after="0" w:line="240" w:lineRule="auto"/>
      <w:ind w:left="708"/>
    </w:pPr>
    <w:rPr>
      <w:rFonts w:ascii="Times New Roman" w:eastAsia="Times New Roman" w:hAnsi="Times New Roman" w:cs="Times New Roman"/>
      <w:i/>
      <w:sz w:val="24"/>
      <w:szCs w:val="20"/>
      <w:lang w:val="hu-HU"/>
    </w:rPr>
  </w:style>
  <w:style w:type="character" w:customStyle="1" w:styleId="Indentcorptext2Caracter">
    <w:name w:val="Indent corp text 2 Caracter"/>
    <w:basedOn w:val="Fontdeparagrafimplicit"/>
    <w:link w:val="Indentcorptext2"/>
    <w:rsid w:val="009A5798"/>
    <w:rPr>
      <w:rFonts w:ascii="Times New Roman" w:eastAsia="Times New Roman" w:hAnsi="Times New Roman" w:cs="Times New Roman"/>
      <w:i/>
      <w:sz w:val="24"/>
      <w:szCs w:val="20"/>
      <w:lang w:val="hu-HU"/>
    </w:rPr>
  </w:style>
  <w:style w:type="character" w:styleId="Numrdepagin">
    <w:name w:val="page number"/>
    <w:basedOn w:val="Fontdeparagrafimplicit"/>
    <w:rsid w:val="009A5798"/>
  </w:style>
  <w:style w:type="character" w:styleId="HyperlinkParcurs">
    <w:name w:val="FollowedHyperlink"/>
    <w:basedOn w:val="Fontdeparagrafimplicit"/>
    <w:unhideWhenUsed/>
    <w:rsid w:val="009A5798"/>
    <w:rPr>
      <w:color w:val="954F72"/>
      <w:u w:val="single"/>
    </w:rPr>
  </w:style>
  <w:style w:type="paragraph" w:customStyle="1" w:styleId="xl65">
    <w:name w:val="xl65"/>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6">
    <w:name w:val="xl6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customStyle="1" w:styleId="TableGrid21">
    <w:name w:val="Table Grid21"/>
    <w:basedOn w:val="TabelNormal"/>
    <w:next w:val="Tabelgril"/>
    <w:uiPriority w:val="59"/>
    <w:rsid w:val="009A579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ril"/>
    <w:uiPriority w:val="59"/>
    <w:rsid w:val="009A579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Fontdeparagrafimplicit"/>
    <w:qFormat/>
    <w:rsid w:val="009A5798"/>
    <w:rPr>
      <w:b/>
      <w:bCs/>
      <w:i/>
      <w:iCs/>
      <w:color w:val="4F81BD"/>
    </w:rPr>
  </w:style>
  <w:style w:type="paragraph" w:customStyle="1" w:styleId="msonormal0">
    <w:name w:val="msonormal"/>
    <w:basedOn w:val="Normal"/>
    <w:rsid w:val="009A579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28">
    <w:name w:val="xl28"/>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29">
    <w:name w:val="xl29"/>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36">
    <w:name w:val="xl3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o-RO" w:eastAsia="ro-RO"/>
    </w:rPr>
  </w:style>
  <w:style w:type="paragraph" w:customStyle="1" w:styleId="xl37">
    <w:name w:val="xl3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o-RO" w:eastAsia="ro-RO"/>
    </w:rPr>
  </w:style>
  <w:style w:type="paragraph" w:customStyle="1" w:styleId="xl38">
    <w:name w:val="xl3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o-RO" w:eastAsia="ro-RO"/>
    </w:rPr>
  </w:style>
  <w:style w:type="paragraph" w:customStyle="1" w:styleId="xl39">
    <w:name w:val="xl3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o-RO" w:eastAsia="ro-RO"/>
    </w:rPr>
  </w:style>
  <w:style w:type="paragraph" w:customStyle="1" w:styleId="xl40">
    <w:name w:val="xl4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1">
    <w:name w:val="xl4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2">
    <w:name w:val="xl4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o-RO" w:eastAsia="ro-RO"/>
    </w:rPr>
  </w:style>
  <w:style w:type="paragraph" w:customStyle="1" w:styleId="xl115">
    <w:name w:val="xl11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6">
    <w:name w:val="xl11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7">
    <w:name w:val="xl11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19">
    <w:name w:val="xl11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21">
    <w:name w:val="xl12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ro-RO" w:eastAsia="ro-RO"/>
    </w:rPr>
  </w:style>
  <w:style w:type="paragraph" w:customStyle="1" w:styleId="xl122">
    <w:name w:val="xl12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2">
    <w:name w:val="xl10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o-RO" w:eastAsia="ro-RO"/>
    </w:rPr>
  </w:style>
  <w:style w:type="paragraph" w:customStyle="1" w:styleId="xl103">
    <w:name w:val="xl103"/>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4">
    <w:name w:val="xl104"/>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5">
    <w:name w:val="xl10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6">
    <w:name w:val="xl10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7">
    <w:name w:val="xl10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08">
    <w:name w:val="xl10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ro-RO" w:eastAsia="ro-RO"/>
    </w:rPr>
  </w:style>
  <w:style w:type="paragraph" w:customStyle="1" w:styleId="xl109">
    <w:name w:val="xl10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10">
    <w:name w:val="xl11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ro-RO" w:eastAsia="ro-RO"/>
    </w:rPr>
  </w:style>
  <w:style w:type="table" w:customStyle="1" w:styleId="TableGrid4">
    <w:name w:val="Table Grid4"/>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Normal"/>
    <w:next w:val="Tabelgril"/>
    <w:uiPriority w:val="59"/>
    <w:rsid w:val="00B129A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Forth level Caracter,Medium Grid 1 - Accent 21 Caracter,Header bold Caracter,List Paragraph11 Caracter,Normal bullet 2 Caracter,Lettre d'introduction Caracter,List Paragraph111 Caracter"/>
    <w:link w:val="Listparagraf"/>
    <w:uiPriority w:val="34"/>
    <w:locked/>
    <w:rsid w:val="003A137D"/>
  </w:style>
  <w:style w:type="character" w:customStyle="1" w:styleId="tpa">
    <w:name w:val="tpa"/>
    <w:basedOn w:val="Fontdeparagrafimplicit"/>
    <w:rsid w:val="004352E4"/>
  </w:style>
  <w:style w:type="paragraph" w:styleId="Textbloc">
    <w:name w:val="Block Text"/>
    <w:basedOn w:val="Normal"/>
    <w:uiPriority w:val="99"/>
    <w:rsid w:val="00876D17"/>
    <w:pPr>
      <w:tabs>
        <w:tab w:val="left" w:pos="-567"/>
      </w:tabs>
      <w:spacing w:after="0" w:line="240" w:lineRule="auto"/>
      <w:ind w:left="720" w:right="-1050"/>
      <w:jc w:val="both"/>
    </w:pPr>
    <w:rPr>
      <w:rFonts w:ascii="Times New Roman" w:eastAsia="Times New Roman" w:hAnsi="Times New Roman" w:cs="Times New Roman"/>
      <w:sz w:val="28"/>
      <w:szCs w:val="20"/>
    </w:rPr>
  </w:style>
  <w:style w:type="character" w:customStyle="1" w:styleId="Titlu4Caracter">
    <w:name w:val="Titlu 4 Caracter"/>
    <w:basedOn w:val="Fontdeparagrafimplicit"/>
    <w:link w:val="Titlu4"/>
    <w:rsid w:val="001432A5"/>
    <w:rPr>
      <w:rFonts w:asciiTheme="majorHAnsi" w:eastAsiaTheme="majorEastAsia" w:hAnsiTheme="majorHAnsi" w:cstheme="majorBidi"/>
      <w:i/>
      <w:iCs/>
      <w:color w:val="2F5496" w:themeColor="accent1" w:themeShade="BF"/>
    </w:rPr>
  </w:style>
  <w:style w:type="character" w:customStyle="1" w:styleId="Titlu5Caracter">
    <w:name w:val="Titlu 5 Caracter"/>
    <w:basedOn w:val="Fontdeparagrafimplicit"/>
    <w:link w:val="Titlu5"/>
    <w:rsid w:val="001432A5"/>
    <w:rPr>
      <w:rFonts w:ascii="Times New Roman" w:eastAsia="Times New Roman" w:hAnsi="Times New Roman" w:cs="Times New Roman"/>
      <w:sz w:val="25"/>
      <w:szCs w:val="25"/>
    </w:rPr>
  </w:style>
  <w:style w:type="character" w:customStyle="1" w:styleId="Titlu6Caracter">
    <w:name w:val="Titlu 6 Caracter"/>
    <w:basedOn w:val="Fontdeparagrafimplicit"/>
    <w:link w:val="Titlu6"/>
    <w:rsid w:val="001432A5"/>
    <w:rPr>
      <w:rFonts w:ascii="Arial" w:eastAsia="Arial" w:hAnsi="Arial" w:cs="Arial"/>
      <w:b/>
      <w:bCs/>
      <w:sz w:val="24"/>
      <w:szCs w:val="24"/>
    </w:rPr>
  </w:style>
  <w:style w:type="paragraph" w:customStyle="1" w:styleId="TableParagraph">
    <w:name w:val="Table Paragraph"/>
    <w:basedOn w:val="Normal"/>
    <w:uiPriority w:val="1"/>
    <w:qFormat/>
    <w:rsid w:val="001432A5"/>
    <w:pPr>
      <w:widowControl w:val="0"/>
      <w:autoSpaceDE w:val="0"/>
      <w:autoSpaceDN w:val="0"/>
      <w:spacing w:after="0" w:line="240" w:lineRule="auto"/>
      <w:jc w:val="right"/>
    </w:pPr>
    <w:rPr>
      <w:rFonts w:ascii="Microsoft Sans Serif" w:eastAsia="Microsoft Sans Serif" w:hAnsi="Microsoft Sans Serif" w:cs="Microsoft Sans Serif"/>
    </w:rPr>
  </w:style>
  <w:style w:type="paragraph" w:styleId="Indentcorptext3">
    <w:name w:val="Body Text Indent 3"/>
    <w:basedOn w:val="Normal"/>
    <w:link w:val="Indentcorptext3Caracter"/>
    <w:rsid w:val="00BF0925"/>
    <w:pPr>
      <w:spacing w:after="120" w:line="240" w:lineRule="auto"/>
      <w:ind w:left="283"/>
    </w:pPr>
    <w:rPr>
      <w:rFonts w:ascii="Times New Roman" w:eastAsia="Times New Roman" w:hAnsi="Times New Roman" w:cs="Times New Roman"/>
      <w:sz w:val="16"/>
      <w:szCs w:val="16"/>
    </w:rPr>
  </w:style>
  <w:style w:type="character" w:customStyle="1" w:styleId="Indentcorptext3Caracter">
    <w:name w:val="Indent corp text 3 Caracter"/>
    <w:basedOn w:val="Fontdeparagrafimplicit"/>
    <w:link w:val="Indentcorptext3"/>
    <w:rsid w:val="00BF0925"/>
    <w:rPr>
      <w:rFonts w:ascii="Times New Roman" w:eastAsia="Times New Roman" w:hAnsi="Times New Roman" w:cs="Times New Roman"/>
      <w:sz w:val="16"/>
      <w:szCs w:val="16"/>
    </w:rPr>
  </w:style>
  <w:style w:type="character" w:styleId="Referincomentariu">
    <w:name w:val="annotation reference"/>
    <w:basedOn w:val="Fontdeparagrafimplicit"/>
    <w:uiPriority w:val="99"/>
    <w:unhideWhenUsed/>
    <w:rsid w:val="00BF0925"/>
    <w:rPr>
      <w:sz w:val="16"/>
      <w:szCs w:val="16"/>
    </w:rPr>
  </w:style>
  <w:style w:type="paragraph" w:styleId="Textcomentariu">
    <w:name w:val="annotation text"/>
    <w:basedOn w:val="Normal"/>
    <w:link w:val="TextcomentariuCaracter"/>
    <w:uiPriority w:val="99"/>
    <w:unhideWhenUsed/>
    <w:rsid w:val="00BF0925"/>
    <w:pPr>
      <w:spacing w:line="240" w:lineRule="auto"/>
    </w:pPr>
    <w:rPr>
      <w:sz w:val="20"/>
      <w:szCs w:val="20"/>
    </w:rPr>
  </w:style>
  <w:style w:type="character" w:customStyle="1" w:styleId="TextcomentariuCaracter">
    <w:name w:val="Text comentariu Caracter"/>
    <w:basedOn w:val="Fontdeparagrafimplicit"/>
    <w:link w:val="Textcomentariu"/>
    <w:uiPriority w:val="99"/>
    <w:rsid w:val="00BF0925"/>
    <w:rPr>
      <w:sz w:val="20"/>
      <w:szCs w:val="20"/>
    </w:rPr>
  </w:style>
  <w:style w:type="paragraph" w:styleId="SubiectComentariu">
    <w:name w:val="annotation subject"/>
    <w:basedOn w:val="Textcomentariu"/>
    <w:next w:val="Textcomentariu"/>
    <w:link w:val="SubiectComentariuCaracter"/>
    <w:uiPriority w:val="99"/>
    <w:unhideWhenUsed/>
    <w:rsid w:val="00BF0925"/>
    <w:rPr>
      <w:b/>
      <w:bCs/>
    </w:rPr>
  </w:style>
  <w:style w:type="character" w:customStyle="1" w:styleId="SubiectComentariuCaracter">
    <w:name w:val="Subiect Comentariu Caracter"/>
    <w:basedOn w:val="TextcomentariuCaracter"/>
    <w:link w:val="SubiectComentariu"/>
    <w:uiPriority w:val="99"/>
    <w:rsid w:val="00BF0925"/>
    <w:rPr>
      <w:b/>
      <w:bCs/>
      <w:sz w:val="20"/>
      <w:szCs w:val="20"/>
    </w:rPr>
  </w:style>
  <w:style w:type="character" w:customStyle="1" w:styleId="Titlu8Caracter">
    <w:name w:val="Titlu 8 Caracter"/>
    <w:basedOn w:val="Fontdeparagrafimplicit"/>
    <w:link w:val="Titlu8"/>
    <w:rsid w:val="00FD230F"/>
    <w:rPr>
      <w:rFonts w:ascii="Times New Roman" w:eastAsia="Times New Roman" w:hAnsi="Times New Roman" w:cs="Times New Roman"/>
      <w:i/>
      <w:iCs/>
      <w:sz w:val="24"/>
      <w:szCs w:val="24"/>
      <w:lang w:val="en-AU" w:eastAsia="zh-CN"/>
    </w:rPr>
  </w:style>
  <w:style w:type="character" w:customStyle="1" w:styleId="WW8Num1z0">
    <w:name w:val="WW8Num1z0"/>
    <w:rsid w:val="00FD230F"/>
  </w:style>
  <w:style w:type="character" w:customStyle="1" w:styleId="WW8Num1z1">
    <w:name w:val="WW8Num1z1"/>
    <w:rsid w:val="00FD230F"/>
  </w:style>
  <w:style w:type="character" w:customStyle="1" w:styleId="WW8Num1z2">
    <w:name w:val="WW8Num1z2"/>
    <w:rsid w:val="00FD230F"/>
  </w:style>
  <w:style w:type="character" w:customStyle="1" w:styleId="WW8Num1z3">
    <w:name w:val="WW8Num1z3"/>
    <w:rsid w:val="00FD230F"/>
  </w:style>
  <w:style w:type="character" w:customStyle="1" w:styleId="WW8Num1z4">
    <w:name w:val="WW8Num1z4"/>
    <w:rsid w:val="00FD230F"/>
  </w:style>
  <w:style w:type="character" w:customStyle="1" w:styleId="WW8Num1z5">
    <w:name w:val="WW8Num1z5"/>
    <w:rsid w:val="00FD230F"/>
  </w:style>
  <w:style w:type="character" w:customStyle="1" w:styleId="WW8Num1z6">
    <w:name w:val="WW8Num1z6"/>
    <w:rsid w:val="00FD230F"/>
  </w:style>
  <w:style w:type="character" w:customStyle="1" w:styleId="WW8Num1z7">
    <w:name w:val="WW8Num1z7"/>
    <w:rsid w:val="00FD230F"/>
  </w:style>
  <w:style w:type="character" w:customStyle="1" w:styleId="WW8Num1z8">
    <w:name w:val="WW8Num1z8"/>
    <w:rsid w:val="00FD230F"/>
  </w:style>
  <w:style w:type="character" w:customStyle="1" w:styleId="WW8Num2z0">
    <w:name w:val="WW8Num2z0"/>
    <w:rsid w:val="00FD230F"/>
    <w:rPr>
      <w:rFonts w:ascii="Symbol" w:hAnsi="Symbol" w:cs="OpenSymbol"/>
    </w:rPr>
  </w:style>
  <w:style w:type="character" w:customStyle="1" w:styleId="WW8Num2z1">
    <w:name w:val="WW8Num2z1"/>
    <w:rsid w:val="00FD230F"/>
  </w:style>
  <w:style w:type="character" w:customStyle="1" w:styleId="WW8Num2z2">
    <w:name w:val="WW8Num2z2"/>
    <w:rsid w:val="00FD230F"/>
  </w:style>
  <w:style w:type="character" w:customStyle="1" w:styleId="WW8Num2z3">
    <w:name w:val="WW8Num2z3"/>
    <w:rsid w:val="00FD230F"/>
  </w:style>
  <w:style w:type="character" w:customStyle="1" w:styleId="WW8Num2z4">
    <w:name w:val="WW8Num2z4"/>
    <w:rsid w:val="00FD230F"/>
  </w:style>
  <w:style w:type="character" w:customStyle="1" w:styleId="WW8Num2z5">
    <w:name w:val="WW8Num2z5"/>
    <w:rsid w:val="00FD230F"/>
  </w:style>
  <w:style w:type="character" w:customStyle="1" w:styleId="WW8Num2z6">
    <w:name w:val="WW8Num2z6"/>
    <w:rsid w:val="00FD230F"/>
  </w:style>
  <w:style w:type="character" w:customStyle="1" w:styleId="WW8Num2z7">
    <w:name w:val="WW8Num2z7"/>
    <w:rsid w:val="00FD230F"/>
  </w:style>
  <w:style w:type="character" w:customStyle="1" w:styleId="WW8Num2z8">
    <w:name w:val="WW8Num2z8"/>
    <w:rsid w:val="00FD230F"/>
  </w:style>
  <w:style w:type="character" w:customStyle="1" w:styleId="WW8Num3z0">
    <w:name w:val="WW8Num3z0"/>
    <w:rsid w:val="00FD230F"/>
    <w:rPr>
      <w:rFonts w:ascii="Wingdings" w:hAnsi="Wingdings" w:cs="Wingdings" w:hint="default"/>
      <w:sz w:val="28"/>
      <w:szCs w:val="28"/>
      <w:lang w:val="ro-RO"/>
    </w:rPr>
  </w:style>
  <w:style w:type="character" w:customStyle="1" w:styleId="WW8Num4z0">
    <w:name w:val="WW8Num4z0"/>
    <w:rsid w:val="00FD230F"/>
    <w:rPr>
      <w:rFonts w:ascii="Symbol" w:hAnsi="Symbol" w:cs="Symbol" w:hint="default"/>
      <w:color w:val="000000"/>
      <w:sz w:val="28"/>
      <w:szCs w:val="28"/>
      <w:lang w:val="it-IT"/>
    </w:rPr>
  </w:style>
  <w:style w:type="character" w:customStyle="1" w:styleId="WW8Num5z0">
    <w:name w:val="WW8Num5z0"/>
    <w:rsid w:val="00FD230F"/>
    <w:rPr>
      <w:rFonts w:ascii="Symbol" w:hAnsi="Symbol" w:cs="Symbol" w:hint="default"/>
      <w:lang w:val="pt-BR"/>
    </w:rPr>
  </w:style>
  <w:style w:type="character" w:customStyle="1" w:styleId="WW8Num6z0">
    <w:name w:val="WW8Num6z0"/>
    <w:rsid w:val="00FD230F"/>
    <w:rPr>
      <w:rFonts w:ascii="Symbol" w:hAnsi="Symbol" w:cs="Symbol" w:hint="default"/>
      <w:sz w:val="28"/>
      <w:lang w:val="it-IT"/>
    </w:rPr>
  </w:style>
  <w:style w:type="character" w:customStyle="1" w:styleId="WW8Num7z0">
    <w:name w:val="WW8Num7z0"/>
    <w:rsid w:val="00FD230F"/>
    <w:rPr>
      <w:rFonts w:ascii="Symbol" w:hAnsi="Symbol" w:cs="Symbol" w:hint="default"/>
      <w:lang w:val="ro-RO"/>
    </w:rPr>
  </w:style>
  <w:style w:type="character" w:customStyle="1" w:styleId="WW8Num8z0">
    <w:name w:val="WW8Num8z0"/>
    <w:rsid w:val="00FD230F"/>
    <w:rPr>
      <w:rFonts w:ascii="Symbol" w:hAnsi="Symbol" w:cs="Symbol" w:hint="default"/>
      <w:lang w:val="ro-RO"/>
    </w:rPr>
  </w:style>
  <w:style w:type="character" w:customStyle="1" w:styleId="WW8Num9z0">
    <w:name w:val="WW8Num9z0"/>
    <w:rsid w:val="00FD230F"/>
    <w:rPr>
      <w:rFonts w:ascii="Wingdings" w:hAnsi="Wingdings" w:cs="OpenSymbol"/>
    </w:rPr>
  </w:style>
  <w:style w:type="character" w:customStyle="1" w:styleId="WW8Num10z0">
    <w:name w:val="WW8Num10z0"/>
    <w:rsid w:val="00FD230F"/>
    <w:rPr>
      <w:rFonts w:ascii="Wingdings" w:hAnsi="Wingdings" w:cs="OpenSymbol"/>
    </w:rPr>
  </w:style>
  <w:style w:type="character" w:customStyle="1" w:styleId="WW8Num11z0">
    <w:name w:val="WW8Num11z0"/>
    <w:rsid w:val="00FD230F"/>
    <w:rPr>
      <w:rFonts w:ascii="Symbol" w:hAnsi="Symbol" w:cs="OpenSymbol"/>
    </w:rPr>
  </w:style>
  <w:style w:type="character" w:customStyle="1" w:styleId="WW8Num12z0">
    <w:name w:val="WW8Num12z0"/>
    <w:rsid w:val="00FD230F"/>
    <w:rPr>
      <w:rFonts w:ascii="Symbol" w:hAnsi="Symbol" w:cs="OpenSymbol"/>
    </w:rPr>
  </w:style>
  <w:style w:type="character" w:customStyle="1" w:styleId="WW8Num13z0">
    <w:name w:val="WW8Num13z0"/>
    <w:rsid w:val="00FD230F"/>
    <w:rPr>
      <w:rFonts w:ascii="Symbol" w:hAnsi="Symbol" w:cs="Symbol" w:hint="default"/>
      <w:lang w:val="ro-RO"/>
    </w:rPr>
  </w:style>
  <w:style w:type="character" w:customStyle="1" w:styleId="WW8Num14z0">
    <w:name w:val="WW8Num14z0"/>
    <w:rsid w:val="00FD230F"/>
    <w:rPr>
      <w:rFonts w:ascii="Arial" w:hAnsi="Arial" w:cs="Arial" w:hint="default"/>
    </w:rPr>
  </w:style>
  <w:style w:type="character" w:customStyle="1" w:styleId="WW8Num15z0">
    <w:name w:val="WW8Num15z0"/>
    <w:rsid w:val="00FD230F"/>
    <w:rPr>
      <w:rFonts w:ascii="Symbol" w:hAnsi="Symbol" w:cs="Symbol" w:hint="default"/>
      <w:sz w:val="28"/>
      <w:szCs w:val="28"/>
      <w:lang w:val="ro-RO"/>
    </w:rPr>
  </w:style>
  <w:style w:type="character" w:customStyle="1" w:styleId="WW8Num16z0">
    <w:name w:val="WW8Num16z0"/>
    <w:rsid w:val="00FD230F"/>
    <w:rPr>
      <w:rFonts w:ascii="Wingdings" w:hAnsi="Wingdings" w:cs="OpenSymbol"/>
    </w:rPr>
  </w:style>
  <w:style w:type="character" w:customStyle="1" w:styleId="WW8Num17z0">
    <w:name w:val="WW8Num17z0"/>
    <w:rsid w:val="00FD230F"/>
    <w:rPr>
      <w:rFonts w:ascii="Wingdings" w:hAnsi="Wingdings" w:cs="OpenSymbol"/>
    </w:rPr>
  </w:style>
  <w:style w:type="character" w:customStyle="1" w:styleId="WW8Num18z0">
    <w:name w:val="WW8Num18z0"/>
    <w:rsid w:val="00FD230F"/>
    <w:rPr>
      <w:rFonts w:ascii="Symbol" w:hAnsi="Symbol" w:cs="OpenSymbol"/>
    </w:rPr>
  </w:style>
  <w:style w:type="character" w:customStyle="1" w:styleId="WW8Num19z0">
    <w:name w:val="WW8Num19z0"/>
    <w:rsid w:val="00FD230F"/>
    <w:rPr>
      <w:rFonts w:ascii="Symbol" w:hAnsi="Symbol" w:cs="OpenSymbol"/>
    </w:rPr>
  </w:style>
  <w:style w:type="character" w:customStyle="1" w:styleId="WW8Num20z0">
    <w:name w:val="WW8Num20z0"/>
    <w:rsid w:val="00FD230F"/>
    <w:rPr>
      <w:rFonts w:ascii="Wingdings" w:hAnsi="Wingdings" w:cs="OpenSymbol"/>
    </w:rPr>
  </w:style>
  <w:style w:type="character" w:customStyle="1" w:styleId="WW8Num21z0">
    <w:name w:val="WW8Num21z0"/>
    <w:rsid w:val="00FD230F"/>
    <w:rPr>
      <w:rFonts w:ascii="Wingdings" w:hAnsi="Wingdings" w:cs="OpenSymbol"/>
    </w:rPr>
  </w:style>
  <w:style w:type="character" w:customStyle="1" w:styleId="WW8Num3z1">
    <w:name w:val="WW8Num3z1"/>
    <w:rsid w:val="00FD230F"/>
    <w:rPr>
      <w:rFonts w:ascii="Wingdings" w:hAnsi="Wingdings" w:cs="Wingdings" w:hint="default"/>
    </w:rPr>
  </w:style>
  <w:style w:type="character" w:customStyle="1" w:styleId="WW8Num4z1">
    <w:name w:val="WW8Num4z1"/>
    <w:rsid w:val="00FD230F"/>
    <w:rPr>
      <w:rFonts w:ascii="Courier New" w:hAnsi="Courier New" w:cs="Courier New" w:hint="default"/>
    </w:rPr>
  </w:style>
  <w:style w:type="character" w:customStyle="1" w:styleId="WW8Num4z3">
    <w:name w:val="WW8Num4z3"/>
    <w:rsid w:val="00FD230F"/>
    <w:rPr>
      <w:rFonts w:ascii="Symbol" w:hAnsi="Symbol" w:cs="Symbol" w:hint="default"/>
    </w:rPr>
  </w:style>
  <w:style w:type="character" w:customStyle="1" w:styleId="WW8Num5z1">
    <w:name w:val="WW8Num5z1"/>
    <w:rsid w:val="00FD230F"/>
    <w:rPr>
      <w:rFonts w:ascii="Courier New" w:hAnsi="Courier New" w:cs="Courier New" w:hint="default"/>
    </w:rPr>
  </w:style>
  <w:style w:type="character" w:customStyle="1" w:styleId="WW8Num5z2">
    <w:name w:val="WW8Num5z2"/>
    <w:rsid w:val="00FD230F"/>
    <w:rPr>
      <w:rFonts w:ascii="Wingdings" w:hAnsi="Wingdings" w:cs="Wingdings" w:hint="default"/>
    </w:rPr>
  </w:style>
  <w:style w:type="character" w:customStyle="1" w:styleId="WW8Num5z3">
    <w:name w:val="WW8Num5z3"/>
    <w:rsid w:val="00FD230F"/>
    <w:rPr>
      <w:rFonts w:ascii="Symbol" w:hAnsi="Symbol" w:cs="Symbol" w:hint="default"/>
    </w:rPr>
  </w:style>
  <w:style w:type="character" w:customStyle="1" w:styleId="WW8Num6z1">
    <w:name w:val="WW8Num6z1"/>
    <w:rsid w:val="00FD230F"/>
    <w:rPr>
      <w:rFonts w:ascii="Wingdings" w:hAnsi="Wingdings" w:cs="Wingdings" w:hint="default"/>
    </w:rPr>
  </w:style>
  <w:style w:type="character" w:customStyle="1" w:styleId="WW8Num8z1">
    <w:name w:val="WW8Num8z1"/>
    <w:rsid w:val="00FD230F"/>
    <w:rPr>
      <w:rFonts w:ascii="Courier New" w:hAnsi="Courier New" w:cs="Courier New" w:hint="default"/>
    </w:rPr>
  </w:style>
  <w:style w:type="character" w:customStyle="1" w:styleId="WW8Num8z2">
    <w:name w:val="WW8Num8z2"/>
    <w:rsid w:val="00FD230F"/>
    <w:rPr>
      <w:rFonts w:ascii="Wingdings" w:hAnsi="Wingdings" w:cs="Wingdings" w:hint="default"/>
    </w:rPr>
  </w:style>
  <w:style w:type="character" w:customStyle="1" w:styleId="WW8Num9z1">
    <w:name w:val="WW8Num9z1"/>
    <w:rsid w:val="00FD230F"/>
    <w:rPr>
      <w:rFonts w:ascii="Wingdings" w:hAnsi="Wingdings" w:cs="Wingdings" w:hint="default"/>
    </w:rPr>
  </w:style>
  <w:style w:type="character" w:customStyle="1" w:styleId="WW8Num11z1">
    <w:name w:val="WW8Num11z1"/>
    <w:rsid w:val="00FD230F"/>
    <w:rPr>
      <w:rFonts w:ascii="Wingdings" w:hAnsi="Wingdings" w:cs="Wingdings" w:hint="default"/>
    </w:rPr>
  </w:style>
  <w:style w:type="character" w:customStyle="1" w:styleId="WW8Num13z1">
    <w:name w:val="WW8Num13z1"/>
    <w:rsid w:val="00FD230F"/>
    <w:rPr>
      <w:rFonts w:ascii="Wingdings" w:hAnsi="Wingdings" w:cs="Wingdings" w:hint="default"/>
    </w:rPr>
  </w:style>
  <w:style w:type="character" w:customStyle="1" w:styleId="WW8Num14z1">
    <w:name w:val="WW8Num14z1"/>
    <w:rsid w:val="00FD230F"/>
    <w:rPr>
      <w:rFonts w:ascii="Wingdings" w:hAnsi="Wingdings" w:cs="Wingdings" w:hint="default"/>
    </w:rPr>
  </w:style>
  <w:style w:type="character" w:customStyle="1" w:styleId="WW8Num15z1">
    <w:name w:val="WW8Num15z1"/>
    <w:rsid w:val="00FD230F"/>
    <w:rPr>
      <w:rFonts w:ascii="Wingdings" w:hAnsi="Wingdings" w:cs="Wingdings" w:hint="default"/>
    </w:rPr>
  </w:style>
  <w:style w:type="character" w:customStyle="1" w:styleId="WW8Num19z1">
    <w:name w:val="WW8Num19z1"/>
    <w:rsid w:val="00FD230F"/>
    <w:rPr>
      <w:rFonts w:ascii="Arial" w:hAnsi="Arial" w:cs="Arial" w:hint="default"/>
    </w:rPr>
  </w:style>
  <w:style w:type="character" w:customStyle="1" w:styleId="WW8Num20z1">
    <w:name w:val="WW8Num20z1"/>
    <w:rsid w:val="00FD230F"/>
    <w:rPr>
      <w:rFonts w:ascii="Wingdings" w:hAnsi="Wingdings" w:cs="Wingdings" w:hint="default"/>
    </w:rPr>
  </w:style>
  <w:style w:type="character" w:customStyle="1" w:styleId="WW8Num21z1">
    <w:name w:val="WW8Num21z1"/>
    <w:rsid w:val="00FD230F"/>
    <w:rPr>
      <w:rFonts w:ascii="Courier New" w:hAnsi="Courier New" w:cs="Courier New" w:hint="default"/>
    </w:rPr>
  </w:style>
  <w:style w:type="character" w:customStyle="1" w:styleId="WW8Num21z2">
    <w:name w:val="WW8Num21z2"/>
    <w:rsid w:val="00FD230F"/>
    <w:rPr>
      <w:rFonts w:ascii="Wingdings" w:hAnsi="Wingdings" w:cs="Wingdings" w:hint="default"/>
    </w:rPr>
  </w:style>
  <w:style w:type="character" w:customStyle="1" w:styleId="WW8Num22z0">
    <w:name w:val="WW8Num22z0"/>
    <w:rsid w:val="00FD230F"/>
    <w:rPr>
      <w:rFonts w:ascii="Arial" w:hAnsi="Arial" w:cs="Arial" w:hint="default"/>
    </w:rPr>
  </w:style>
  <w:style w:type="character" w:customStyle="1" w:styleId="WW8Num23z0">
    <w:name w:val="WW8Num23z0"/>
    <w:rsid w:val="00FD230F"/>
    <w:rPr>
      <w:rFonts w:ascii="Symbol" w:hAnsi="Symbol" w:cs="Symbol" w:hint="default"/>
      <w:lang w:val="ro-RO"/>
    </w:rPr>
  </w:style>
  <w:style w:type="character" w:customStyle="1" w:styleId="WW8Num23z1">
    <w:name w:val="WW8Num23z1"/>
    <w:rsid w:val="00FD230F"/>
    <w:rPr>
      <w:rFonts w:ascii="Courier New" w:hAnsi="Courier New" w:cs="Courier New" w:hint="default"/>
    </w:rPr>
  </w:style>
  <w:style w:type="character" w:customStyle="1" w:styleId="WW8Num23z2">
    <w:name w:val="WW8Num23z2"/>
    <w:rsid w:val="00FD230F"/>
    <w:rPr>
      <w:rFonts w:ascii="Wingdings" w:hAnsi="Wingdings" w:cs="Wingdings" w:hint="default"/>
    </w:rPr>
  </w:style>
  <w:style w:type="character" w:customStyle="1" w:styleId="WW8Num24z0">
    <w:name w:val="WW8Num24z0"/>
    <w:rsid w:val="00FD230F"/>
    <w:rPr>
      <w:rFonts w:ascii="Arial" w:hAnsi="Arial" w:cs="Arial" w:hint="default"/>
    </w:rPr>
  </w:style>
  <w:style w:type="character" w:customStyle="1" w:styleId="WW8Num25z0">
    <w:name w:val="WW8Num25z0"/>
    <w:rsid w:val="00FD230F"/>
    <w:rPr>
      <w:rFonts w:ascii="Symbol" w:hAnsi="Symbol" w:cs="Symbol" w:hint="default"/>
      <w:sz w:val="28"/>
      <w:szCs w:val="28"/>
      <w:lang w:val="ro-RO"/>
    </w:rPr>
  </w:style>
  <w:style w:type="character" w:customStyle="1" w:styleId="WW8Num25z1">
    <w:name w:val="WW8Num25z1"/>
    <w:rsid w:val="00FD230F"/>
    <w:rPr>
      <w:rFonts w:ascii="Courier New" w:hAnsi="Courier New" w:cs="Courier New" w:hint="default"/>
    </w:rPr>
  </w:style>
  <w:style w:type="character" w:customStyle="1" w:styleId="WW8Num25z2">
    <w:name w:val="WW8Num25z2"/>
    <w:rsid w:val="00FD230F"/>
    <w:rPr>
      <w:rFonts w:ascii="Wingdings" w:hAnsi="Wingdings" w:cs="Wingdings" w:hint="default"/>
    </w:rPr>
  </w:style>
  <w:style w:type="character" w:customStyle="1" w:styleId="Fontdeparagrafimplicit1">
    <w:name w:val="Font de paragraf implicit1"/>
    <w:rsid w:val="00FD230F"/>
  </w:style>
  <w:style w:type="character" w:customStyle="1" w:styleId="FootnoteCharacters">
    <w:name w:val="Footnote Characters"/>
    <w:basedOn w:val="Fontdeparagrafimplicit1"/>
    <w:rsid w:val="00FD230F"/>
    <w:rPr>
      <w:vertAlign w:val="superscript"/>
    </w:rPr>
  </w:style>
  <w:style w:type="character" w:customStyle="1" w:styleId="BodyTextChar">
    <w:name w:val="Body Text Char"/>
    <w:basedOn w:val="Fontdeparagrafimplicit1"/>
    <w:rsid w:val="00FD230F"/>
    <w:rPr>
      <w:sz w:val="24"/>
      <w:szCs w:val="24"/>
      <w:lang w:val="en-US" w:bidi="ar-SA"/>
    </w:rPr>
  </w:style>
  <w:style w:type="character" w:customStyle="1" w:styleId="BodyText2Char">
    <w:name w:val="Body Text 2 Char"/>
    <w:basedOn w:val="Fontdeparagrafimplicit1"/>
    <w:rsid w:val="00FD230F"/>
    <w:rPr>
      <w:sz w:val="24"/>
      <w:szCs w:val="24"/>
      <w:lang w:val="en-US" w:bidi="ar-SA"/>
    </w:rPr>
  </w:style>
  <w:style w:type="character" w:customStyle="1" w:styleId="BodyTextIndentChar">
    <w:name w:val="Body Text Indent Char"/>
    <w:basedOn w:val="Fontdeparagrafimplicit1"/>
    <w:rsid w:val="00FD230F"/>
    <w:rPr>
      <w:sz w:val="24"/>
      <w:szCs w:val="24"/>
      <w:lang w:val="en-US" w:bidi="ar-SA"/>
    </w:rPr>
  </w:style>
  <w:style w:type="character" w:customStyle="1" w:styleId="CharChar">
    <w:name w:val="Char Char"/>
    <w:basedOn w:val="Fontdeparagrafimplicit1"/>
    <w:rsid w:val="00FD230F"/>
    <w:rPr>
      <w:sz w:val="24"/>
      <w:szCs w:val="24"/>
      <w:lang w:val="en-US" w:bidi="ar-SA"/>
    </w:rPr>
  </w:style>
  <w:style w:type="character" w:customStyle="1" w:styleId="CharChar1">
    <w:name w:val="Char Char1"/>
    <w:basedOn w:val="Fontdeparagrafimplicit1"/>
    <w:rsid w:val="00FD230F"/>
    <w:rPr>
      <w:sz w:val="24"/>
      <w:szCs w:val="24"/>
      <w:lang w:val="en-US" w:bidi="ar-SA"/>
    </w:rPr>
  </w:style>
  <w:style w:type="character" w:customStyle="1" w:styleId="Bullets">
    <w:name w:val="Bullets"/>
    <w:rsid w:val="00FD230F"/>
    <w:rPr>
      <w:rFonts w:ascii="OpenSymbol" w:eastAsia="OpenSymbol" w:hAnsi="OpenSymbol" w:cs="OpenSymbol"/>
    </w:rPr>
  </w:style>
  <w:style w:type="character" w:customStyle="1" w:styleId="CharacterStyle1">
    <w:name w:val="Character Style 1"/>
    <w:rsid w:val="00FD230F"/>
    <w:rPr>
      <w:sz w:val="20"/>
    </w:rPr>
  </w:style>
  <w:style w:type="paragraph" w:customStyle="1" w:styleId="Heading">
    <w:name w:val="Heading"/>
    <w:basedOn w:val="Normal"/>
    <w:next w:val="Corptext"/>
    <w:rsid w:val="00FD230F"/>
    <w:pPr>
      <w:suppressAutoHyphens/>
      <w:autoSpaceDE w:val="0"/>
      <w:spacing w:after="240" w:line="240" w:lineRule="auto"/>
      <w:jc w:val="center"/>
    </w:pPr>
    <w:rPr>
      <w:rFonts w:ascii="Arial Black" w:eastAsia="Times New Roman" w:hAnsi="Arial Black" w:cs="Arial Black"/>
      <w:sz w:val="48"/>
      <w:szCs w:val="48"/>
      <w:lang w:eastAsia="zh-CN"/>
    </w:rPr>
  </w:style>
  <w:style w:type="paragraph" w:styleId="List">
    <w:name w:val="List"/>
    <w:basedOn w:val="Corptext"/>
    <w:rsid w:val="00FD230F"/>
    <w:pPr>
      <w:suppressAutoHyphens/>
      <w:spacing w:after="120"/>
      <w:jc w:val="left"/>
    </w:pPr>
    <w:rPr>
      <w:rFonts w:cs="Arial"/>
      <w:lang w:val="en-US" w:eastAsia="zh-CN"/>
    </w:rPr>
  </w:style>
  <w:style w:type="paragraph" w:customStyle="1" w:styleId="Index">
    <w:name w:val="Index"/>
    <w:basedOn w:val="Normal"/>
    <w:rsid w:val="00FD230F"/>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Indentcorptext21">
    <w:name w:val="Indent corp text 21"/>
    <w:basedOn w:val="Normal"/>
    <w:rsid w:val="00FD230F"/>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HeaderandFooter">
    <w:name w:val="Header and Footer"/>
    <w:basedOn w:val="Normal"/>
    <w:rsid w:val="00FD230F"/>
    <w:pPr>
      <w:suppressLineNumbers/>
      <w:tabs>
        <w:tab w:val="center" w:pos="4986"/>
        <w:tab w:val="right" w:pos="9972"/>
      </w:tabs>
      <w:suppressAutoHyphens/>
      <w:spacing w:after="0" w:line="240" w:lineRule="auto"/>
    </w:pPr>
    <w:rPr>
      <w:rFonts w:ascii="Times New Roman" w:eastAsia="Times New Roman" w:hAnsi="Times New Roman" w:cs="Times New Roman"/>
      <w:sz w:val="24"/>
      <w:szCs w:val="24"/>
      <w:lang w:eastAsia="zh-CN"/>
    </w:rPr>
  </w:style>
  <w:style w:type="paragraph" w:customStyle="1" w:styleId="TextnBalon1">
    <w:name w:val="Text în Balon1"/>
    <w:basedOn w:val="Normal"/>
    <w:rsid w:val="00FD230F"/>
    <w:pPr>
      <w:suppressAutoHyphens/>
      <w:spacing w:after="0" w:line="240" w:lineRule="auto"/>
    </w:pPr>
    <w:rPr>
      <w:rFonts w:ascii="Tahoma" w:eastAsia="Times New Roman" w:hAnsi="Tahoma" w:cs="Tahoma"/>
      <w:sz w:val="16"/>
      <w:szCs w:val="16"/>
      <w:lang w:eastAsia="zh-CN"/>
    </w:rPr>
  </w:style>
  <w:style w:type="paragraph" w:customStyle="1" w:styleId="DefaultText">
    <w:name w:val="Default Text"/>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styleId="Textnotdesubsol">
    <w:name w:val="footnote text"/>
    <w:basedOn w:val="Normal"/>
    <w:link w:val="TextnotdesubsolCaracter"/>
    <w:rsid w:val="00FD230F"/>
    <w:pPr>
      <w:suppressAutoHyphens/>
      <w:spacing w:after="0" w:line="240" w:lineRule="auto"/>
    </w:pPr>
    <w:rPr>
      <w:rFonts w:ascii="Times New Roman" w:eastAsia="Times New Roman" w:hAnsi="Times New Roman" w:cs="Times New Roman"/>
      <w:sz w:val="20"/>
      <w:szCs w:val="20"/>
      <w:lang w:eastAsia="zh-CN"/>
    </w:rPr>
  </w:style>
  <w:style w:type="character" w:customStyle="1" w:styleId="TextnotdesubsolCaracter">
    <w:name w:val="Text notă de subsol Caracter"/>
    <w:basedOn w:val="Fontdeparagrafimplicit"/>
    <w:link w:val="Textnotdesubsol"/>
    <w:uiPriority w:val="99"/>
    <w:rsid w:val="00FD230F"/>
    <w:rPr>
      <w:rFonts w:ascii="Times New Roman" w:eastAsia="Times New Roman" w:hAnsi="Times New Roman" w:cs="Times New Roman"/>
      <w:sz w:val="20"/>
      <w:szCs w:val="20"/>
      <w:lang w:eastAsia="zh-CN"/>
    </w:rPr>
  </w:style>
  <w:style w:type="paragraph" w:customStyle="1" w:styleId="DefaultText1">
    <w:name w:val="Default Text:1"/>
    <w:basedOn w:val="Normal"/>
    <w:rsid w:val="00FD230F"/>
    <w:pPr>
      <w:suppressAutoHyphens/>
      <w:autoSpaceDE w:val="0"/>
      <w:spacing w:after="0" w:line="240" w:lineRule="auto"/>
    </w:pPr>
    <w:rPr>
      <w:rFonts w:ascii="Times New Roman" w:eastAsia="Times New Roman" w:hAnsi="Times New Roman" w:cs="Times New Roman"/>
      <w:sz w:val="24"/>
      <w:szCs w:val="24"/>
      <w:lang w:eastAsia="zh-CN"/>
    </w:rPr>
  </w:style>
  <w:style w:type="paragraph" w:styleId="Indentcorptext">
    <w:name w:val="Body Text Indent"/>
    <w:basedOn w:val="Normal"/>
    <w:link w:val="IndentcorptextCaracter"/>
    <w:rsid w:val="00FD230F"/>
    <w:pPr>
      <w:suppressAutoHyphens/>
      <w:spacing w:after="120" w:line="240" w:lineRule="auto"/>
      <w:ind w:left="360"/>
    </w:pPr>
    <w:rPr>
      <w:rFonts w:ascii="Times New Roman" w:eastAsia="Times New Roman" w:hAnsi="Times New Roman" w:cs="Times New Roman"/>
      <w:sz w:val="24"/>
      <w:szCs w:val="24"/>
      <w:lang w:eastAsia="zh-CN"/>
    </w:rPr>
  </w:style>
  <w:style w:type="character" w:customStyle="1" w:styleId="IndentcorptextCaracter">
    <w:name w:val="Indent corp text Caracter"/>
    <w:basedOn w:val="Fontdeparagrafimplicit"/>
    <w:link w:val="Indentcorptext"/>
    <w:rsid w:val="00FD230F"/>
    <w:rPr>
      <w:rFonts w:ascii="Times New Roman" w:eastAsia="Times New Roman" w:hAnsi="Times New Roman" w:cs="Times New Roman"/>
      <w:sz w:val="24"/>
      <w:szCs w:val="24"/>
      <w:lang w:eastAsia="zh-CN"/>
    </w:rPr>
  </w:style>
  <w:style w:type="paragraph" w:customStyle="1" w:styleId="Normal1">
    <w:name w:val="Normal1"/>
    <w:basedOn w:val="Normal"/>
    <w:rsid w:val="00FD230F"/>
    <w:pPr>
      <w:suppressAutoHyphens/>
      <w:spacing w:after="171" w:line="240" w:lineRule="auto"/>
    </w:pPr>
    <w:rPr>
      <w:rFonts w:ascii="Times New Roman" w:eastAsia="Times New Roman" w:hAnsi="Times New Roman" w:cs="Times New Roman"/>
      <w:sz w:val="24"/>
      <w:szCs w:val="24"/>
      <w:lang w:eastAsia="zh-CN"/>
    </w:rPr>
  </w:style>
  <w:style w:type="paragraph" w:customStyle="1" w:styleId="TableText">
    <w:name w:val="Table Text"/>
    <w:basedOn w:val="Normal"/>
    <w:rsid w:val="00FD230F"/>
    <w:pPr>
      <w:suppressAutoHyphens/>
      <w:overflowPunct w:val="0"/>
      <w:autoSpaceDE w:val="0"/>
      <w:spacing w:after="0" w:line="240" w:lineRule="auto"/>
      <w:jc w:val="right"/>
      <w:textAlignment w:val="baseline"/>
    </w:pPr>
    <w:rPr>
      <w:rFonts w:ascii="Times New Roman" w:eastAsia="Times New Roman" w:hAnsi="Times New Roman" w:cs="Times New Roman"/>
      <w:color w:val="000000"/>
      <w:sz w:val="24"/>
      <w:szCs w:val="20"/>
      <w:lang w:eastAsia="zh-CN"/>
    </w:rPr>
  </w:style>
  <w:style w:type="paragraph" w:styleId="Primindentpentrucorptext">
    <w:name w:val="Body Text First Indent"/>
    <w:basedOn w:val="Normal"/>
    <w:link w:val="PrimindentpentrucorptextCaracter"/>
    <w:rsid w:val="00FD230F"/>
    <w:pPr>
      <w:suppressAutoHyphens/>
      <w:overflowPunct w:val="0"/>
      <w:autoSpaceDE w:val="0"/>
      <w:spacing w:after="0" w:line="240" w:lineRule="auto"/>
      <w:ind w:firstLine="720"/>
      <w:textAlignment w:val="baseline"/>
    </w:pPr>
    <w:rPr>
      <w:rFonts w:ascii="Times New Roman" w:eastAsia="Times New Roman" w:hAnsi="Times New Roman" w:cs="Times New Roman"/>
      <w:color w:val="000000"/>
      <w:sz w:val="24"/>
      <w:szCs w:val="20"/>
      <w:lang w:eastAsia="zh-CN"/>
    </w:rPr>
  </w:style>
  <w:style w:type="character" w:customStyle="1" w:styleId="PrimindentpentrucorptextCaracter">
    <w:name w:val="Prim indent pentru corp text Caracter"/>
    <w:basedOn w:val="CorptextCaracter"/>
    <w:link w:val="Primindentpentrucorptext"/>
    <w:rsid w:val="00FD230F"/>
    <w:rPr>
      <w:rFonts w:ascii="Times New Roman" w:eastAsia="Times New Roman" w:hAnsi="Times New Roman" w:cs="Times New Roman"/>
      <w:color w:val="000000"/>
      <w:sz w:val="24"/>
      <w:szCs w:val="20"/>
      <w:lang w:val="ro-RO" w:eastAsia="zh-CN"/>
    </w:rPr>
  </w:style>
  <w:style w:type="paragraph" w:styleId="Subtitlu">
    <w:name w:val="Subtitle"/>
    <w:basedOn w:val="Normal"/>
    <w:next w:val="Corptext"/>
    <w:link w:val="SubtitluCaracter"/>
    <w:qFormat/>
    <w:rsid w:val="00FD230F"/>
    <w:pPr>
      <w:suppressAutoHyphens/>
      <w:snapToGrid w:val="0"/>
      <w:spacing w:after="0" w:line="240" w:lineRule="auto"/>
    </w:pPr>
    <w:rPr>
      <w:rFonts w:ascii="Arial Black" w:eastAsia="Times New Roman" w:hAnsi="Arial Black" w:cs="Arial Black"/>
      <w:b/>
      <w:sz w:val="24"/>
      <w:szCs w:val="20"/>
      <w:lang w:eastAsia="zh-CN"/>
    </w:rPr>
  </w:style>
  <w:style w:type="character" w:customStyle="1" w:styleId="SubtitluCaracter">
    <w:name w:val="Subtitlu Caracter"/>
    <w:basedOn w:val="Fontdeparagrafimplicit"/>
    <w:link w:val="Subtitlu"/>
    <w:rsid w:val="00FD230F"/>
    <w:rPr>
      <w:rFonts w:ascii="Arial Black" w:eastAsia="Times New Roman" w:hAnsi="Arial Black" w:cs="Arial Black"/>
      <w:b/>
      <w:sz w:val="24"/>
      <w:szCs w:val="20"/>
      <w:lang w:eastAsia="zh-CN"/>
    </w:rPr>
  </w:style>
  <w:style w:type="paragraph" w:customStyle="1" w:styleId="DefaultText2">
    <w:name w:val="Default Text:2"/>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customStyle="1" w:styleId="Corptext21">
    <w:name w:val="Corp text 21"/>
    <w:basedOn w:val="Normal"/>
    <w:rsid w:val="00FD230F"/>
    <w:pPr>
      <w:suppressAutoHyphens/>
      <w:spacing w:after="120" w:line="480" w:lineRule="auto"/>
    </w:pPr>
    <w:rPr>
      <w:rFonts w:ascii="Times New Roman" w:eastAsia="Times New Roman" w:hAnsi="Times New Roman" w:cs="Times New Roman"/>
      <w:sz w:val="24"/>
      <w:szCs w:val="24"/>
      <w:lang w:eastAsia="zh-CN"/>
    </w:rPr>
  </w:style>
  <w:style w:type="paragraph" w:customStyle="1" w:styleId="TableContents">
    <w:name w:val="Table Contents"/>
    <w:basedOn w:val="Normal"/>
    <w:rsid w:val="00FD230F"/>
    <w:pPr>
      <w:widowControl w:val="0"/>
      <w:suppressLineNumbers/>
      <w:suppressAutoHyphens/>
      <w:spacing w:after="0" w:line="240" w:lineRule="auto"/>
    </w:pPr>
    <w:rPr>
      <w:rFonts w:ascii="Times New Roman" w:eastAsia="Lucida Sans Unicode" w:hAnsi="Times New Roman" w:cs="Times New Roman"/>
      <w:sz w:val="24"/>
      <w:szCs w:val="24"/>
      <w:lang w:eastAsia="zh-CN"/>
    </w:rPr>
  </w:style>
  <w:style w:type="paragraph" w:customStyle="1" w:styleId="WW-Default">
    <w:name w:val="WW-Default"/>
    <w:rsid w:val="00FD230F"/>
    <w:pPr>
      <w:widowControl w:val="0"/>
      <w:suppressAutoHyphens/>
      <w:spacing w:after="0" w:line="240" w:lineRule="auto"/>
    </w:pPr>
    <w:rPr>
      <w:rFonts w:ascii="Times New Roman" w:eastAsia="Times New Roman" w:hAnsi="Times New Roman" w:cs="Times New Roman"/>
      <w:color w:val="000000"/>
      <w:sz w:val="24"/>
      <w:szCs w:val="20"/>
      <w:lang w:val="en-AU" w:eastAsia="zh-CN"/>
    </w:rPr>
  </w:style>
  <w:style w:type="paragraph" w:customStyle="1" w:styleId="Normal4">
    <w:name w:val="Normal+4"/>
    <w:basedOn w:val="WW-Default"/>
    <w:next w:val="WW-Default"/>
    <w:rsid w:val="00FD230F"/>
    <w:rPr>
      <w:color w:val="auto"/>
    </w:rPr>
  </w:style>
  <w:style w:type="paragraph" w:customStyle="1" w:styleId="Char">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0">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0">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0">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western">
    <w:name w:val="western"/>
    <w:basedOn w:val="Normal"/>
    <w:rsid w:val="00FD230F"/>
    <w:pPr>
      <w:suppressAutoHyphens/>
      <w:spacing w:before="280" w:after="0" w:line="240" w:lineRule="auto"/>
    </w:pPr>
    <w:rPr>
      <w:rFonts w:ascii="Times New Roman" w:eastAsia="Times New Roman" w:hAnsi="Times New Roman" w:cs="Times New Roman"/>
      <w:sz w:val="16"/>
      <w:szCs w:val="16"/>
      <w:lang w:eastAsia="zh-CN"/>
    </w:rPr>
  </w:style>
  <w:style w:type="paragraph" w:customStyle="1" w:styleId="Corptext31">
    <w:name w:val="Corp text 31"/>
    <w:basedOn w:val="Normal"/>
    <w:rsid w:val="00FD230F"/>
    <w:pPr>
      <w:suppressAutoHyphens/>
      <w:spacing w:after="120" w:line="240" w:lineRule="auto"/>
    </w:pPr>
    <w:rPr>
      <w:rFonts w:ascii="Times New Roman" w:eastAsia="Times New Roman" w:hAnsi="Times New Roman" w:cs="Times New Roman"/>
      <w:sz w:val="16"/>
      <w:szCs w:val="16"/>
      <w:lang w:eastAsia="zh-CN"/>
    </w:rPr>
  </w:style>
  <w:style w:type="paragraph" w:customStyle="1" w:styleId="CharCharCharChar">
    <w:name w:val="Char Char Char 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Style48613783">
    <w:name w:val="Style48613783"/>
    <w:basedOn w:val="Normal"/>
    <w:rsid w:val="00FD230F"/>
    <w:pPr>
      <w:suppressAutoHyphens/>
      <w:autoSpaceDE w:val="0"/>
      <w:spacing w:after="0" w:line="240" w:lineRule="auto"/>
    </w:pPr>
    <w:rPr>
      <w:rFonts w:ascii="Times New Roman" w:eastAsia="Times New Roman" w:hAnsi="Times New Roman" w:cs="Times New Roman"/>
      <w:sz w:val="24"/>
      <w:szCs w:val="24"/>
      <w:lang w:val="en-AU" w:eastAsia="zh-CN"/>
    </w:rPr>
  </w:style>
  <w:style w:type="paragraph" w:styleId="NormalWeb">
    <w:name w:val="Normal (Web)"/>
    <w:basedOn w:val="Normal"/>
    <w:rsid w:val="00FD23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FD230F"/>
    <w:pPr>
      <w:jc w:val="center"/>
    </w:pPr>
    <w:rPr>
      <w:b/>
      <w:bCs/>
    </w:rPr>
  </w:style>
  <w:style w:type="paragraph" w:customStyle="1" w:styleId="FrameContents">
    <w:name w:val="Frame Contents"/>
    <w:basedOn w:val="Normal"/>
    <w:rsid w:val="00FD230F"/>
    <w:pPr>
      <w:suppressAutoHyphens/>
      <w:spacing w:after="0" w:line="240" w:lineRule="auto"/>
    </w:pPr>
    <w:rPr>
      <w:rFonts w:ascii="Times New Roman" w:eastAsia="Times New Roman" w:hAnsi="Times New Roman" w:cs="Times New Roman"/>
      <w:sz w:val="24"/>
      <w:szCs w:val="24"/>
      <w:lang w:eastAsia="zh-CN"/>
    </w:rPr>
  </w:style>
  <w:style w:type="paragraph" w:customStyle="1" w:styleId="HeaderLeft">
    <w:name w:val="Header Left"/>
    <w:basedOn w:val="Normal"/>
    <w:rsid w:val="00FD230F"/>
    <w:pPr>
      <w:suppressLineNumbers/>
      <w:tabs>
        <w:tab w:val="center" w:pos="4768"/>
        <w:tab w:val="right" w:pos="9537"/>
      </w:tabs>
      <w:suppressAutoHyphens/>
      <w:spacing w:after="0" w:line="240" w:lineRule="auto"/>
    </w:pPr>
    <w:rPr>
      <w:rFonts w:ascii="Times New Roman" w:eastAsia="Times New Roman" w:hAnsi="Times New Roman" w:cs="Times New Roman"/>
      <w:sz w:val="24"/>
      <w:szCs w:val="24"/>
      <w:lang w:eastAsia="zh-CN"/>
    </w:rPr>
  </w:style>
  <w:style w:type="character" w:styleId="Referinnotdesubsol">
    <w:name w:val="footnote reference"/>
    <w:aliases w:val="Footnote Refernece,BVI fnr, BVI fnr,callout,Overskrift 2 Tegn Char,Overskrift 1 Tegn Char Char,SUPERS,Footnote symbol,Times 10 Point,Exposant 3 Point,Footnote,Nota,Appel note de bas de p,Footnote call,(Footnote Reference),f,R,F"/>
    <w:basedOn w:val="Fontdeparagrafimplicit"/>
    <w:link w:val="FootnoteReferenceArial"/>
    <w:unhideWhenUsed/>
    <w:qFormat/>
    <w:rsid w:val="002D5CDC"/>
    <w:rPr>
      <w:vertAlign w:val="superscript"/>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 Char,Re"/>
    <w:basedOn w:val="Normal"/>
    <w:next w:val="Normal"/>
    <w:link w:val="Referinnotdesubsol"/>
    <w:rsid w:val="002D5CDC"/>
    <w:pPr>
      <w:spacing w:line="240" w:lineRule="exact"/>
    </w:pPr>
    <w:rPr>
      <w:vertAlign w:val="superscript"/>
    </w:rPr>
  </w:style>
  <w:style w:type="paragraph" w:customStyle="1" w:styleId="listparagraphcxspultimul">
    <w:name w:val="listparagraphcxspultimul"/>
    <w:basedOn w:val="Normal"/>
    <w:rsid w:val="00154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vegtrzs61">
    <w:name w:val="Szövegtörzs (6)1"/>
    <w:basedOn w:val="Normal"/>
    <w:rsid w:val="00065FB6"/>
    <w:pPr>
      <w:shd w:val="clear" w:color="auto" w:fill="FFFFFF"/>
      <w:suppressAutoHyphens/>
      <w:spacing w:after="0" w:line="216" w:lineRule="exact"/>
    </w:pPr>
    <w:rPr>
      <w:rFonts w:ascii="Arial" w:eastAsia="Times New Roman" w:hAnsi="Arial" w:cs="Calibri"/>
      <w:b/>
      <w:bCs/>
      <w:spacing w:val="2"/>
      <w:sz w:val="18"/>
      <w:szCs w:val="18"/>
      <w:lang w:eastAsia="zh-CN"/>
    </w:rPr>
  </w:style>
  <w:style w:type="paragraph" w:customStyle="1" w:styleId="Szvegtrzs">
    <w:name w:val="Szövegtörzs"/>
    <w:basedOn w:val="Normal"/>
    <w:qFormat/>
    <w:rsid w:val="00065FB6"/>
    <w:pPr>
      <w:shd w:val="clear" w:color="auto" w:fill="FFFFFF"/>
      <w:suppressAutoHyphens/>
      <w:spacing w:before="360" w:after="360" w:line="403" w:lineRule="exact"/>
      <w:ind w:hanging="400"/>
      <w:jc w:val="both"/>
    </w:pPr>
    <w:rPr>
      <w:rFonts w:ascii="Arial" w:eastAsia="Times New Roman" w:hAnsi="Arial" w:cs="Calibri"/>
      <w:spacing w:val="3"/>
      <w:sz w:val="20"/>
      <w:szCs w:val="20"/>
      <w:lang w:eastAsia="zh-CN"/>
    </w:rPr>
  </w:style>
  <w:style w:type="paragraph" w:customStyle="1" w:styleId="Corptext1">
    <w:name w:val="Corp text1"/>
    <w:basedOn w:val="Normal"/>
    <w:link w:val="Bodytext"/>
    <w:rsid w:val="00065FB6"/>
    <w:pPr>
      <w:shd w:val="clear" w:color="auto" w:fill="FFFFFF"/>
      <w:suppressAutoHyphens/>
      <w:spacing w:before="600" w:after="0" w:line="413" w:lineRule="exact"/>
      <w:ind w:hanging="360"/>
      <w:jc w:val="both"/>
    </w:pPr>
    <w:rPr>
      <w:rFonts w:ascii="Arial" w:eastAsia="Times New Roman" w:hAnsi="Arial" w:cs="Calibri"/>
      <w:lang w:eastAsia="zh-CN"/>
    </w:rPr>
  </w:style>
  <w:style w:type="character" w:customStyle="1" w:styleId="Titlu9Caracter">
    <w:name w:val="Titlu 9 Caracter"/>
    <w:basedOn w:val="Fontdeparagrafimplicit"/>
    <w:link w:val="Titlu9"/>
    <w:rsid w:val="008901E8"/>
    <w:rPr>
      <w:rFonts w:ascii="Arial" w:eastAsia="Times New Roman" w:hAnsi="Arial" w:cs="Arial"/>
      <w:noProof/>
      <w:lang w:val="ro-RO"/>
    </w:rPr>
  </w:style>
  <w:style w:type="character" w:customStyle="1" w:styleId="Heading1Char">
    <w:name w:val="Heading 1 Char"/>
    <w:basedOn w:val="Fontdeparagrafimplicit"/>
    <w:rsid w:val="008901E8"/>
    <w:rPr>
      <w:rFonts w:ascii="Cambria" w:hAnsi="Cambria" w:cs="Times New Roman"/>
      <w:b/>
      <w:bCs/>
      <w:kern w:val="32"/>
      <w:sz w:val="32"/>
      <w:szCs w:val="32"/>
    </w:rPr>
  </w:style>
  <w:style w:type="character" w:customStyle="1" w:styleId="Heading2Char">
    <w:name w:val="Heading 2 Char"/>
    <w:basedOn w:val="Fontdeparagrafimplicit"/>
    <w:rsid w:val="008901E8"/>
    <w:rPr>
      <w:rFonts w:ascii="Arial" w:hAnsi="Arial" w:cs="Arial"/>
      <w:b/>
      <w:bCs/>
      <w:i/>
      <w:iCs/>
      <w:sz w:val="28"/>
      <w:szCs w:val="28"/>
      <w:lang w:val="en-US" w:eastAsia="en-US" w:bidi="ar-SA"/>
    </w:rPr>
  </w:style>
  <w:style w:type="character" w:customStyle="1" w:styleId="Heading3Char">
    <w:name w:val="Heading 3 Char"/>
    <w:basedOn w:val="Fontdeparagrafimplicit"/>
    <w:rsid w:val="008901E8"/>
    <w:rPr>
      <w:rFonts w:ascii="Cambria" w:hAnsi="Cambria" w:cs="Times New Roman"/>
      <w:b/>
      <w:bCs/>
      <w:sz w:val="26"/>
      <w:szCs w:val="26"/>
    </w:rPr>
  </w:style>
  <w:style w:type="character" w:customStyle="1" w:styleId="Heading6Char">
    <w:name w:val="Heading 6 Char"/>
    <w:basedOn w:val="Fontdeparagrafimplicit"/>
    <w:rsid w:val="008901E8"/>
    <w:rPr>
      <w:rFonts w:ascii="Calibri" w:hAnsi="Calibri" w:cs="Times New Roman"/>
      <w:b/>
      <w:bCs/>
    </w:rPr>
  </w:style>
  <w:style w:type="character" w:customStyle="1" w:styleId="Heading7Char">
    <w:name w:val="Heading 7 Char"/>
    <w:basedOn w:val="Fontdeparagrafimplicit"/>
    <w:rsid w:val="008901E8"/>
    <w:rPr>
      <w:rFonts w:ascii="Calibri" w:hAnsi="Calibri" w:cs="Times New Roman"/>
      <w:sz w:val="24"/>
      <w:szCs w:val="24"/>
    </w:rPr>
  </w:style>
  <w:style w:type="character" w:customStyle="1" w:styleId="Heading8Char">
    <w:name w:val="Heading 8 Char"/>
    <w:basedOn w:val="Fontdeparagrafimplicit"/>
    <w:rsid w:val="008901E8"/>
    <w:rPr>
      <w:rFonts w:ascii="Calibri" w:hAnsi="Calibri" w:cs="Times New Roman"/>
      <w:i/>
      <w:iCs/>
      <w:sz w:val="24"/>
      <w:szCs w:val="24"/>
    </w:rPr>
  </w:style>
  <w:style w:type="character" w:customStyle="1" w:styleId="Heading9Char">
    <w:name w:val="Heading 9 Char"/>
    <w:basedOn w:val="Fontdeparagrafimplicit"/>
    <w:rsid w:val="008901E8"/>
    <w:rPr>
      <w:rFonts w:ascii="Cambria" w:hAnsi="Cambria" w:cs="Times New Roman"/>
    </w:rPr>
  </w:style>
  <w:style w:type="character" w:customStyle="1" w:styleId="FooterChar">
    <w:name w:val="Footer Char"/>
    <w:basedOn w:val="Fontdeparagrafimplicit"/>
    <w:rsid w:val="008901E8"/>
    <w:rPr>
      <w:rFonts w:ascii="Times New Roman" w:hAnsi="Times New Roman" w:cs="Times New Roman"/>
      <w:sz w:val="24"/>
      <w:szCs w:val="24"/>
    </w:rPr>
  </w:style>
  <w:style w:type="paragraph" w:customStyle="1" w:styleId="BodyTextIndent1">
    <w:name w:val="Body Text Indent1"/>
    <w:basedOn w:val="Normal"/>
    <w:rsid w:val="008901E8"/>
    <w:pPr>
      <w:spacing w:after="0" w:line="240" w:lineRule="auto"/>
      <w:ind w:firstLine="360"/>
      <w:jc w:val="both"/>
    </w:pPr>
    <w:rPr>
      <w:rFonts w:ascii="Times New Roman" w:eastAsia="Times New Roman" w:hAnsi="Times New Roman" w:cs="Times New Roman"/>
      <w:sz w:val="28"/>
      <w:szCs w:val="20"/>
    </w:rPr>
  </w:style>
  <w:style w:type="character" w:customStyle="1" w:styleId="BodyTextIndent2Char">
    <w:name w:val="Body Text Indent 2 Char"/>
    <w:basedOn w:val="Fontdeparagrafimplicit"/>
    <w:rsid w:val="008901E8"/>
    <w:rPr>
      <w:rFonts w:ascii="Times New Roman" w:hAnsi="Times New Roman" w:cs="Times New Roman"/>
      <w:sz w:val="24"/>
      <w:szCs w:val="24"/>
    </w:rPr>
  </w:style>
  <w:style w:type="character" w:customStyle="1" w:styleId="BodyTextIndent3Char">
    <w:name w:val="Body Text Indent 3 Char"/>
    <w:basedOn w:val="Fontdeparagrafimplicit"/>
    <w:rsid w:val="008901E8"/>
    <w:rPr>
      <w:rFonts w:ascii="Times New Roman" w:hAnsi="Times New Roman" w:cs="Times New Roman"/>
      <w:sz w:val="16"/>
      <w:szCs w:val="16"/>
    </w:rPr>
  </w:style>
  <w:style w:type="paragraph" w:styleId="Plandocument">
    <w:name w:val="Document Map"/>
    <w:basedOn w:val="Normal"/>
    <w:link w:val="PlandocumentCaracter"/>
    <w:semiHidden/>
    <w:rsid w:val="008901E8"/>
    <w:pPr>
      <w:shd w:val="clear" w:color="auto" w:fill="000080"/>
      <w:spacing w:after="0" w:line="240" w:lineRule="auto"/>
    </w:pPr>
    <w:rPr>
      <w:rFonts w:ascii="Tahoma" w:eastAsia="Times New Roman" w:hAnsi="Tahoma" w:cs="Tahoma"/>
      <w:noProof/>
      <w:sz w:val="20"/>
      <w:szCs w:val="20"/>
      <w:lang w:val="ro-RO"/>
    </w:rPr>
  </w:style>
  <w:style w:type="character" w:customStyle="1" w:styleId="PlandocumentCaracter">
    <w:name w:val="Plan document Caracter"/>
    <w:basedOn w:val="Fontdeparagrafimplicit"/>
    <w:link w:val="Plandocument"/>
    <w:semiHidden/>
    <w:rsid w:val="008901E8"/>
    <w:rPr>
      <w:rFonts w:ascii="Tahoma" w:eastAsia="Times New Roman" w:hAnsi="Tahoma" w:cs="Tahoma"/>
      <w:noProof/>
      <w:sz w:val="20"/>
      <w:szCs w:val="20"/>
      <w:shd w:val="clear" w:color="auto" w:fill="000080"/>
      <w:lang w:val="ro-RO"/>
    </w:rPr>
  </w:style>
  <w:style w:type="character" w:customStyle="1" w:styleId="DocumentMapChar">
    <w:name w:val="Document Map Char"/>
    <w:basedOn w:val="Fontdeparagrafimplicit"/>
    <w:rsid w:val="008901E8"/>
    <w:rPr>
      <w:rFonts w:ascii="Times New Roman" w:hAnsi="Times New Roman" w:cs="Times New Roman"/>
      <w:sz w:val="2"/>
    </w:rPr>
  </w:style>
  <w:style w:type="character" w:customStyle="1" w:styleId="BalloonTextChar">
    <w:name w:val="Balloon Text Char"/>
    <w:basedOn w:val="Fontdeparagrafimplicit"/>
    <w:rsid w:val="008901E8"/>
    <w:rPr>
      <w:rFonts w:ascii="Times New Roman" w:hAnsi="Times New Roman" w:cs="Times New Roman"/>
    </w:rPr>
  </w:style>
  <w:style w:type="character" w:customStyle="1" w:styleId="HeaderChar">
    <w:name w:val="Header Char"/>
    <w:basedOn w:val="Fontdeparagrafimplicit"/>
    <w:rsid w:val="008901E8"/>
    <w:rPr>
      <w:rFonts w:ascii="Times New Roman" w:hAnsi="Times New Roman" w:cs="Times New Roman"/>
      <w:lang w:val="en-AU"/>
    </w:rPr>
  </w:style>
  <w:style w:type="paragraph" w:customStyle="1" w:styleId="xl72">
    <w:name w:val="xl72"/>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18"/>
      <w:szCs w:val="18"/>
      <w:lang w:val="ro-RO" w:eastAsia="ro-RO"/>
    </w:rPr>
  </w:style>
  <w:style w:type="paragraph" w:customStyle="1" w:styleId="xl73">
    <w:name w:val="xl73"/>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18"/>
      <w:szCs w:val="18"/>
      <w:lang w:val="ro-RO" w:eastAsia="ro-RO"/>
    </w:rPr>
  </w:style>
  <w:style w:type="paragraph" w:customStyle="1" w:styleId="xl74">
    <w:name w:val="xl74"/>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5">
    <w:name w:val="xl75"/>
    <w:basedOn w:val="Normal"/>
    <w:rsid w:val="008901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6">
    <w:name w:val="xl76"/>
    <w:basedOn w:val="Normal"/>
    <w:rsid w:val="008901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7">
    <w:name w:val="xl77"/>
    <w:basedOn w:val="Normal"/>
    <w:rsid w:val="008901E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78">
    <w:name w:val="xl78"/>
    <w:basedOn w:val="Normal"/>
    <w:rsid w:val="008901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79">
    <w:name w:val="xl79"/>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0">
    <w:name w:val="xl80"/>
    <w:basedOn w:val="Normal"/>
    <w:rsid w:val="008901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1">
    <w:name w:val="xl81"/>
    <w:basedOn w:val="Normal"/>
    <w:rsid w:val="008901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2">
    <w:name w:val="xl82"/>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83">
    <w:name w:val="xl83"/>
    <w:basedOn w:val="Normal"/>
    <w:rsid w:val="008901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4">
    <w:name w:val="xl84"/>
    <w:basedOn w:val="Normal"/>
    <w:rsid w:val="008901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5">
    <w:name w:val="xl85"/>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86">
    <w:name w:val="xl86"/>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7">
    <w:name w:val="xl87"/>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8">
    <w:name w:val="xl88"/>
    <w:basedOn w:val="Normal"/>
    <w:rsid w:val="008901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9">
    <w:name w:val="xl89"/>
    <w:basedOn w:val="Normal"/>
    <w:rsid w:val="008901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0">
    <w:name w:val="xl90"/>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91">
    <w:name w:val="xl91"/>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b/>
      <w:bCs/>
      <w:sz w:val="18"/>
      <w:szCs w:val="18"/>
      <w:lang w:val="ro-RO" w:eastAsia="ro-RO"/>
    </w:rPr>
  </w:style>
  <w:style w:type="paragraph" w:customStyle="1" w:styleId="xl92">
    <w:name w:val="xl92"/>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93">
    <w:name w:val="xl93"/>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4">
    <w:name w:val="xl94"/>
    <w:basedOn w:val="Normal"/>
    <w:rsid w:val="008901E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5">
    <w:name w:val="xl95"/>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96">
    <w:name w:val="xl96"/>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b/>
      <w:bCs/>
      <w:sz w:val="16"/>
      <w:szCs w:val="16"/>
      <w:lang w:val="ro-RO" w:eastAsia="ro-RO"/>
    </w:rPr>
  </w:style>
  <w:style w:type="paragraph" w:customStyle="1" w:styleId="xl97">
    <w:name w:val="xl97"/>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16"/>
      <w:szCs w:val="16"/>
      <w:lang w:val="ro-RO" w:eastAsia="ro-RO"/>
    </w:rPr>
  </w:style>
  <w:style w:type="paragraph" w:customStyle="1" w:styleId="xl98">
    <w:name w:val="xl98"/>
    <w:basedOn w:val="Normal"/>
    <w:rsid w:val="008901E8"/>
    <w:pPr>
      <w:pBdr>
        <w:top w:val="single" w:sz="8" w:space="0" w:color="auto"/>
      </w:pBdr>
      <w:shd w:val="clear" w:color="auto" w:fill="FFFF99"/>
      <w:spacing w:before="100" w:beforeAutospacing="1" w:after="100" w:afterAutospacing="1" w:line="240" w:lineRule="auto"/>
      <w:jc w:val="center"/>
    </w:pPr>
    <w:rPr>
      <w:rFonts w:ascii="Arial" w:eastAsia="Arial Unicode MS" w:hAnsi="Arial" w:cs="Arial"/>
      <w:sz w:val="16"/>
      <w:szCs w:val="16"/>
      <w:lang w:val="ro-RO" w:eastAsia="ro-RO"/>
    </w:rPr>
  </w:style>
  <w:style w:type="paragraph" w:customStyle="1" w:styleId="xl99">
    <w:name w:val="xl99"/>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16"/>
      <w:szCs w:val="16"/>
      <w:lang w:val="ro-RO" w:eastAsia="ro-RO"/>
    </w:rPr>
  </w:style>
  <w:style w:type="paragraph" w:customStyle="1" w:styleId="xl100">
    <w:name w:val="xl100"/>
    <w:basedOn w:val="Normal"/>
    <w:rsid w:val="008901E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16"/>
      <w:szCs w:val="16"/>
      <w:lang w:val="ro-RO" w:eastAsia="ro-RO"/>
    </w:rPr>
  </w:style>
  <w:style w:type="paragraph" w:customStyle="1" w:styleId="xl101">
    <w:name w:val="xl101"/>
    <w:basedOn w:val="Normal"/>
    <w:rsid w:val="008901E8"/>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1">
    <w:name w:val="xl111"/>
    <w:basedOn w:val="Normal"/>
    <w:rsid w:val="008901E8"/>
    <w:pPr>
      <w:pBdr>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2">
    <w:name w:val="xl112"/>
    <w:basedOn w:val="Normal"/>
    <w:rsid w:val="008901E8"/>
    <w:pPr>
      <w:pBdr>
        <w:lef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3">
    <w:name w:val="xl113"/>
    <w:basedOn w:val="Normal"/>
    <w:rsid w:val="008901E8"/>
    <w:pP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character" w:styleId="Robust">
    <w:name w:val="Strong"/>
    <w:basedOn w:val="Fontdeparagrafimplicit"/>
    <w:uiPriority w:val="22"/>
    <w:qFormat/>
    <w:rsid w:val="001A300B"/>
    <w:rPr>
      <w:b/>
      <w:bCs/>
    </w:rPr>
  </w:style>
  <w:style w:type="paragraph" w:customStyle="1" w:styleId="Standard">
    <w:name w:val="Standard"/>
    <w:rsid w:val="001A300B"/>
    <w:pPr>
      <w:widowControl w:val="0"/>
      <w:suppressAutoHyphens/>
      <w:autoSpaceDN w:val="0"/>
      <w:spacing w:after="0" w:line="240" w:lineRule="auto"/>
    </w:pPr>
    <w:rPr>
      <w:rFonts w:ascii="Calibri" w:eastAsiaTheme="minorEastAsia" w:hAnsi="Calibri" w:cs="Tahoma"/>
      <w:color w:val="000000"/>
      <w:kern w:val="3"/>
      <w:sz w:val="24"/>
      <w:szCs w:val="24"/>
    </w:rPr>
  </w:style>
  <w:style w:type="character" w:customStyle="1" w:styleId="Absatz-Standardschriftart">
    <w:name w:val="Absatz-Standardschriftart"/>
    <w:rsid w:val="001A300B"/>
  </w:style>
  <w:style w:type="character" w:customStyle="1" w:styleId="WW-Absatz-Standardschriftart">
    <w:name w:val="WW-Absatz-Standardschriftart"/>
    <w:rsid w:val="001A300B"/>
  </w:style>
  <w:style w:type="character" w:customStyle="1" w:styleId="WW-Absatz-Standardschriftart1">
    <w:name w:val="WW-Absatz-Standardschriftart1"/>
    <w:rsid w:val="001A300B"/>
  </w:style>
  <w:style w:type="character" w:customStyle="1" w:styleId="WW-Absatz-Standardschriftart11">
    <w:name w:val="WW-Absatz-Standardschriftart11"/>
    <w:rsid w:val="001A300B"/>
  </w:style>
  <w:style w:type="character" w:customStyle="1" w:styleId="WW-Absatz-Standardschriftart111">
    <w:name w:val="WW-Absatz-Standardschriftart111"/>
    <w:rsid w:val="001A300B"/>
  </w:style>
  <w:style w:type="character" w:customStyle="1" w:styleId="WW-Absatz-Standardschriftart1111">
    <w:name w:val="WW-Absatz-Standardschriftart1111"/>
    <w:rsid w:val="001A300B"/>
  </w:style>
  <w:style w:type="character" w:customStyle="1" w:styleId="WW-Absatz-Standardschriftart11111">
    <w:name w:val="WW-Absatz-Standardschriftart11111"/>
    <w:rsid w:val="001A300B"/>
  </w:style>
  <w:style w:type="character" w:customStyle="1" w:styleId="WW-Absatz-Standardschriftart111111">
    <w:name w:val="WW-Absatz-Standardschriftart111111"/>
    <w:rsid w:val="001A300B"/>
  </w:style>
  <w:style w:type="character" w:customStyle="1" w:styleId="WW-Absatz-Standardschriftart1111111">
    <w:name w:val="WW-Absatz-Standardschriftart1111111"/>
    <w:rsid w:val="001A300B"/>
  </w:style>
  <w:style w:type="paragraph" w:customStyle="1" w:styleId="MediumGrid21">
    <w:name w:val="Medium Grid 21"/>
    <w:uiPriority w:val="1"/>
    <w:qFormat/>
    <w:rsid w:val="00AA7D4D"/>
    <w:pPr>
      <w:spacing w:after="0" w:line="240" w:lineRule="auto"/>
    </w:pPr>
    <w:rPr>
      <w:rFonts w:ascii="Trebuchet MS" w:eastAsia="MS Mincho" w:hAnsi="Trebuchet MS" w:cs="Times New Roman"/>
      <w:sz w:val="18"/>
      <w:szCs w:val="18"/>
    </w:rPr>
  </w:style>
  <w:style w:type="character" w:customStyle="1" w:styleId="Bodytext5">
    <w:name w:val="Body text (5)_"/>
    <w:basedOn w:val="Fontdeparagrafimplicit"/>
    <w:link w:val="Bodytext50"/>
    <w:rsid w:val="00B72905"/>
    <w:rPr>
      <w:rFonts w:ascii="Verdana" w:eastAsia="Verdana" w:hAnsi="Verdana" w:cs="Verdana"/>
      <w:b/>
      <w:bCs/>
      <w:sz w:val="28"/>
      <w:szCs w:val="28"/>
      <w:shd w:val="clear" w:color="auto" w:fill="FFFFFF"/>
    </w:rPr>
  </w:style>
  <w:style w:type="character" w:customStyle="1" w:styleId="Bodytext">
    <w:name w:val="Body text_"/>
    <w:basedOn w:val="Fontdeparagrafimplicit"/>
    <w:link w:val="Corptext1"/>
    <w:rsid w:val="00B72905"/>
    <w:rPr>
      <w:rFonts w:ascii="Arial" w:eastAsia="Times New Roman" w:hAnsi="Arial" w:cs="Calibri"/>
      <w:shd w:val="clear" w:color="auto" w:fill="FFFFFF"/>
      <w:lang w:eastAsia="zh-CN"/>
    </w:rPr>
  </w:style>
  <w:style w:type="character" w:customStyle="1" w:styleId="BodytextBold">
    <w:name w:val="Body text + Bold"/>
    <w:aliases w:val="Spacing 0 pt"/>
    <w:basedOn w:val="Bodytext"/>
    <w:rsid w:val="00B72905"/>
    <w:rPr>
      <w:rFonts w:ascii="Arial" w:eastAsia="Times New Roman" w:hAnsi="Arial" w:cs="Calibri"/>
      <w:b/>
      <w:bCs/>
      <w:color w:val="000000"/>
      <w:w w:val="100"/>
      <w:position w:val="0"/>
      <w:shd w:val="clear" w:color="auto" w:fill="FFFFFF"/>
      <w:lang w:val="ro-RO" w:eastAsia="zh-CN"/>
    </w:rPr>
  </w:style>
  <w:style w:type="character" w:customStyle="1" w:styleId="Bodytext6">
    <w:name w:val="Body text (6)_"/>
    <w:basedOn w:val="Fontdeparagrafimplicit"/>
    <w:rsid w:val="00B72905"/>
    <w:rPr>
      <w:rFonts w:ascii="Verdana" w:eastAsia="Verdana" w:hAnsi="Verdana" w:cs="Verdana"/>
      <w:b/>
      <w:bCs/>
      <w:i w:val="0"/>
      <w:iCs w:val="0"/>
      <w:smallCaps w:val="0"/>
      <w:strike w:val="0"/>
      <w:spacing w:val="-10"/>
      <w:sz w:val="26"/>
      <w:szCs w:val="26"/>
      <w:u w:val="none"/>
    </w:rPr>
  </w:style>
  <w:style w:type="character" w:customStyle="1" w:styleId="Bodytext6NotBold">
    <w:name w:val="Body text (6) + Not Bold"/>
    <w:basedOn w:val="Bodytext6"/>
    <w:rsid w:val="00B72905"/>
    <w:rPr>
      <w:rFonts w:ascii="Verdana" w:eastAsia="Verdana" w:hAnsi="Verdana" w:cs="Verdana"/>
      <w:b/>
      <w:bCs/>
      <w:i w:val="0"/>
      <w:iCs w:val="0"/>
      <w:smallCaps w:val="0"/>
      <w:strike w:val="0"/>
      <w:color w:val="000000"/>
      <w:spacing w:val="-10"/>
      <w:w w:val="100"/>
      <w:position w:val="0"/>
      <w:sz w:val="26"/>
      <w:szCs w:val="26"/>
      <w:u w:val="none"/>
      <w:lang w:val="ro-RO"/>
    </w:rPr>
  </w:style>
  <w:style w:type="character" w:customStyle="1" w:styleId="Bodytext8">
    <w:name w:val="Body text (8)_"/>
    <w:basedOn w:val="Fontdeparagrafimplicit"/>
    <w:rsid w:val="00B72905"/>
    <w:rPr>
      <w:rFonts w:ascii="Verdana" w:eastAsia="Verdana" w:hAnsi="Verdana" w:cs="Verdana"/>
      <w:b/>
      <w:bCs/>
      <w:i/>
      <w:iCs/>
      <w:smallCaps w:val="0"/>
      <w:strike w:val="0"/>
      <w:spacing w:val="-20"/>
      <w:sz w:val="26"/>
      <w:szCs w:val="26"/>
      <w:u w:val="none"/>
    </w:rPr>
  </w:style>
  <w:style w:type="character" w:customStyle="1" w:styleId="Bodytext80">
    <w:name w:val="Body text (8)"/>
    <w:basedOn w:val="Bodytext8"/>
    <w:rsid w:val="00B72905"/>
    <w:rPr>
      <w:rFonts w:ascii="Verdana" w:eastAsia="Verdana" w:hAnsi="Verdana" w:cs="Verdana"/>
      <w:b/>
      <w:bCs/>
      <w:i/>
      <w:iCs/>
      <w:smallCaps w:val="0"/>
      <w:strike w:val="0"/>
      <w:color w:val="000000"/>
      <w:spacing w:val="-20"/>
      <w:w w:val="100"/>
      <w:position w:val="0"/>
      <w:sz w:val="26"/>
      <w:szCs w:val="26"/>
      <w:u w:val="single"/>
      <w:lang w:val="ro-RO"/>
    </w:rPr>
  </w:style>
  <w:style w:type="character" w:customStyle="1" w:styleId="BodytextBoldItalicSpacing-1pt">
    <w:name w:val="Body text + Bold;Italic;Spacing -1 pt"/>
    <w:basedOn w:val="Bodytext"/>
    <w:rsid w:val="00B72905"/>
    <w:rPr>
      <w:rFonts w:ascii="Arial" w:eastAsia="Times New Roman" w:hAnsi="Arial" w:cs="Calibri"/>
      <w:b/>
      <w:bCs/>
      <w:i/>
      <w:iCs/>
      <w:color w:val="000000"/>
      <w:spacing w:val="-20"/>
      <w:w w:val="100"/>
      <w:position w:val="0"/>
      <w:shd w:val="clear" w:color="auto" w:fill="FFFFFF"/>
      <w:lang w:val="ro-RO" w:eastAsia="zh-CN"/>
    </w:rPr>
  </w:style>
  <w:style w:type="character" w:customStyle="1" w:styleId="BodytextSpacing0pt">
    <w:name w:val="Body text + Spacing 0 pt"/>
    <w:basedOn w:val="Bodytext"/>
    <w:rsid w:val="00B72905"/>
    <w:rPr>
      <w:rFonts w:ascii="Arial" w:eastAsia="Times New Roman" w:hAnsi="Arial" w:cs="Calibri"/>
      <w:color w:val="000000"/>
      <w:spacing w:val="0"/>
      <w:w w:val="100"/>
      <w:position w:val="0"/>
      <w:shd w:val="clear" w:color="auto" w:fill="FFFFFF"/>
      <w:lang w:eastAsia="zh-CN"/>
    </w:rPr>
  </w:style>
  <w:style w:type="character" w:customStyle="1" w:styleId="Bodytext8Spacing0pt">
    <w:name w:val="Body text (8) + Spacing 0 pt"/>
    <w:basedOn w:val="Bodytext8"/>
    <w:rsid w:val="00B72905"/>
    <w:rPr>
      <w:rFonts w:ascii="Verdana" w:eastAsia="Verdana" w:hAnsi="Verdana" w:cs="Verdana"/>
      <w:b/>
      <w:bCs/>
      <w:i/>
      <w:iCs/>
      <w:smallCaps w:val="0"/>
      <w:strike w:val="0"/>
      <w:color w:val="000000"/>
      <w:spacing w:val="0"/>
      <w:w w:val="100"/>
      <w:position w:val="0"/>
      <w:sz w:val="26"/>
      <w:szCs w:val="26"/>
      <w:u w:val="none"/>
      <w:lang w:val="ro-RO"/>
    </w:rPr>
  </w:style>
  <w:style w:type="character" w:customStyle="1" w:styleId="Bodytext8135ptNotBoldSpacing-1pt">
    <w:name w:val="Body text (8) + 13;5 pt;Not Bold;Spacing -1 pt"/>
    <w:basedOn w:val="Bodytext8"/>
    <w:rsid w:val="00B72905"/>
    <w:rPr>
      <w:rFonts w:ascii="Verdana" w:eastAsia="Verdana" w:hAnsi="Verdana" w:cs="Verdana"/>
      <w:b/>
      <w:bCs/>
      <w:i/>
      <w:iCs/>
      <w:smallCaps w:val="0"/>
      <w:strike w:val="0"/>
      <w:color w:val="000000"/>
      <w:spacing w:val="-30"/>
      <w:w w:val="100"/>
      <w:position w:val="0"/>
      <w:sz w:val="27"/>
      <w:szCs w:val="27"/>
      <w:u w:val="none"/>
      <w:lang w:val="ro-RO"/>
    </w:rPr>
  </w:style>
  <w:style w:type="character" w:customStyle="1" w:styleId="Bodytext135ptItalicSpacing-1pt">
    <w:name w:val="Body text + 13;5 pt;Italic;Spacing -1 pt"/>
    <w:basedOn w:val="Bodytext"/>
    <w:rsid w:val="00B72905"/>
    <w:rPr>
      <w:rFonts w:ascii="Arial" w:eastAsia="Times New Roman" w:hAnsi="Arial" w:cs="Calibri"/>
      <w:i/>
      <w:iCs/>
      <w:color w:val="000000"/>
      <w:spacing w:val="-30"/>
      <w:w w:val="100"/>
      <w:position w:val="0"/>
      <w:sz w:val="27"/>
      <w:szCs w:val="27"/>
      <w:shd w:val="clear" w:color="auto" w:fill="FFFFFF"/>
      <w:lang w:val="ro-RO" w:eastAsia="zh-CN"/>
    </w:rPr>
  </w:style>
  <w:style w:type="character" w:customStyle="1" w:styleId="Bodytext8NotItalicSpacing0pt">
    <w:name w:val="Body text (8) + Not Italic;Spacing 0 pt"/>
    <w:basedOn w:val="Bodytext8"/>
    <w:rsid w:val="00B72905"/>
    <w:rPr>
      <w:rFonts w:ascii="Verdana" w:eastAsia="Verdana" w:hAnsi="Verdana" w:cs="Verdana"/>
      <w:b/>
      <w:bCs/>
      <w:i/>
      <w:iCs/>
      <w:smallCaps w:val="0"/>
      <w:strike w:val="0"/>
      <w:color w:val="000000"/>
      <w:spacing w:val="-10"/>
      <w:w w:val="100"/>
      <w:position w:val="0"/>
      <w:sz w:val="26"/>
      <w:szCs w:val="26"/>
      <w:u w:val="single"/>
      <w:lang w:val="ro-RO"/>
    </w:rPr>
  </w:style>
  <w:style w:type="character" w:customStyle="1" w:styleId="Bodytext60">
    <w:name w:val="Body text (6)"/>
    <w:basedOn w:val="Bodytext6"/>
    <w:rsid w:val="00B72905"/>
    <w:rPr>
      <w:rFonts w:ascii="Verdana" w:eastAsia="Verdana" w:hAnsi="Verdana" w:cs="Verdana"/>
      <w:b/>
      <w:bCs/>
      <w:i w:val="0"/>
      <w:iCs w:val="0"/>
      <w:smallCaps w:val="0"/>
      <w:strike w:val="0"/>
      <w:color w:val="000000"/>
      <w:spacing w:val="-10"/>
      <w:w w:val="100"/>
      <w:position w:val="0"/>
      <w:sz w:val="26"/>
      <w:szCs w:val="26"/>
      <w:u w:val="single"/>
      <w:lang w:val="ro-RO"/>
    </w:rPr>
  </w:style>
  <w:style w:type="character" w:customStyle="1" w:styleId="Bodytext9">
    <w:name w:val="Body text (9)_"/>
    <w:basedOn w:val="Fontdeparagrafimplicit"/>
    <w:link w:val="Bodytext90"/>
    <w:rsid w:val="00B72905"/>
    <w:rPr>
      <w:i/>
      <w:iCs/>
      <w:sz w:val="8"/>
      <w:szCs w:val="8"/>
      <w:shd w:val="clear" w:color="auto" w:fill="FFFFFF"/>
    </w:rPr>
  </w:style>
  <w:style w:type="paragraph" w:customStyle="1" w:styleId="Bodytext50">
    <w:name w:val="Body text (5)"/>
    <w:basedOn w:val="Normal"/>
    <w:link w:val="Bodytext5"/>
    <w:rsid w:val="00B72905"/>
    <w:pPr>
      <w:widowControl w:val="0"/>
      <w:shd w:val="clear" w:color="auto" w:fill="FFFFFF"/>
      <w:spacing w:after="60" w:line="0" w:lineRule="atLeast"/>
      <w:jc w:val="center"/>
    </w:pPr>
    <w:rPr>
      <w:rFonts w:ascii="Verdana" w:eastAsia="Verdana" w:hAnsi="Verdana" w:cs="Verdana"/>
      <w:b/>
      <w:bCs/>
      <w:sz w:val="28"/>
      <w:szCs w:val="28"/>
    </w:rPr>
  </w:style>
  <w:style w:type="paragraph" w:customStyle="1" w:styleId="Bodytext90">
    <w:name w:val="Body text (9)"/>
    <w:basedOn w:val="Normal"/>
    <w:link w:val="Bodytext9"/>
    <w:rsid w:val="00B72905"/>
    <w:pPr>
      <w:widowControl w:val="0"/>
      <w:shd w:val="clear" w:color="auto" w:fill="FFFFFF"/>
      <w:spacing w:after="0" w:line="0" w:lineRule="atLeast"/>
      <w:jc w:val="both"/>
    </w:pPr>
    <w:rPr>
      <w:i/>
      <w:iCs/>
      <w:sz w:val="8"/>
      <w:szCs w:val="8"/>
    </w:rPr>
  </w:style>
  <w:style w:type="paragraph" w:customStyle="1" w:styleId="Table-GF">
    <w:name w:val="Table-GF"/>
    <w:basedOn w:val="Normal"/>
    <w:qFormat/>
    <w:rsid w:val="000332FF"/>
    <w:pPr>
      <w:spacing w:before="240" w:after="0" w:line="240" w:lineRule="auto"/>
      <w:ind w:left="34"/>
    </w:pPr>
    <w:rPr>
      <w:rFonts w:ascii="Times New Roman" w:eastAsia="Times New Roman" w:hAnsi="Times New Roman" w:cs="Times New Roman"/>
      <w:sz w:val="24"/>
    </w:rPr>
  </w:style>
  <w:style w:type="character" w:customStyle="1" w:styleId="shorttext">
    <w:name w:val="short_text"/>
    <w:rsid w:val="000332FF"/>
  </w:style>
  <w:style w:type="character" w:customStyle="1" w:styleId="hps">
    <w:name w:val="hps"/>
    <w:rsid w:val="000332FF"/>
  </w:style>
  <w:style w:type="character" w:customStyle="1" w:styleId="atn">
    <w:name w:val="atn"/>
    <w:rsid w:val="000332FF"/>
  </w:style>
  <w:style w:type="character" w:customStyle="1" w:styleId="hpsatn">
    <w:name w:val="hps atn"/>
    <w:rsid w:val="000332FF"/>
  </w:style>
  <w:style w:type="character" w:customStyle="1" w:styleId="FontStyle36">
    <w:name w:val="Font Style36"/>
    <w:rsid w:val="000332FF"/>
    <w:rPr>
      <w:rFonts w:ascii="Arial" w:hAnsi="Arial" w:cs="Arial"/>
      <w:sz w:val="20"/>
      <w:szCs w:val="20"/>
    </w:rPr>
  </w:style>
  <w:style w:type="character" w:customStyle="1" w:styleId="articol1">
    <w:name w:val="articol1"/>
    <w:rsid w:val="000332FF"/>
    <w:rPr>
      <w:b/>
      <w:bCs/>
      <w:color w:val="009500"/>
    </w:rPr>
  </w:style>
  <w:style w:type="character" w:customStyle="1" w:styleId="alineat1">
    <w:name w:val="alineat1"/>
    <w:rsid w:val="000332FF"/>
    <w:rPr>
      <w:b/>
      <w:bCs/>
      <w:color w:val="000000"/>
    </w:rPr>
  </w:style>
  <w:style w:type="character" w:customStyle="1" w:styleId="searchidx01">
    <w:name w:val="search_idx_01"/>
    <w:rsid w:val="000332FF"/>
    <w:rPr>
      <w:color w:val="000000"/>
      <w:shd w:val="clear" w:color="auto" w:fill="FFD700"/>
    </w:rPr>
  </w:style>
  <w:style w:type="character" w:customStyle="1" w:styleId="apple-converted-space">
    <w:name w:val="apple-converted-space"/>
    <w:rsid w:val="000332FF"/>
  </w:style>
  <w:style w:type="character" w:customStyle="1" w:styleId="l5def1">
    <w:name w:val="l5def1"/>
    <w:rsid w:val="000332FF"/>
    <w:rPr>
      <w:rFonts w:ascii="Arial" w:hAnsi="Arial" w:cs="Arial" w:hint="default"/>
      <w:color w:val="000000"/>
      <w:sz w:val="26"/>
      <w:szCs w:val="26"/>
    </w:rPr>
  </w:style>
  <w:style w:type="character" w:customStyle="1" w:styleId="l5def2">
    <w:name w:val="l5def2"/>
    <w:rsid w:val="000332FF"/>
    <w:rPr>
      <w:rFonts w:ascii="Arial" w:hAnsi="Arial" w:cs="Arial" w:hint="default"/>
      <w:color w:val="000000"/>
      <w:sz w:val="26"/>
      <w:szCs w:val="26"/>
    </w:rPr>
  </w:style>
  <w:style w:type="character" w:customStyle="1" w:styleId="l5def3">
    <w:name w:val="l5def3"/>
    <w:rsid w:val="000332FF"/>
    <w:rPr>
      <w:rFonts w:ascii="Arial" w:hAnsi="Arial" w:cs="Arial" w:hint="default"/>
      <w:color w:val="000000"/>
      <w:sz w:val="26"/>
      <w:szCs w:val="26"/>
    </w:rPr>
  </w:style>
  <w:style w:type="character" w:customStyle="1" w:styleId="l5tlu1">
    <w:name w:val="l5tlu1"/>
    <w:rsid w:val="000332FF"/>
    <w:rPr>
      <w:b/>
      <w:bCs/>
      <w:color w:val="000000"/>
      <w:sz w:val="32"/>
      <w:szCs w:val="32"/>
    </w:rPr>
  </w:style>
  <w:style w:type="paragraph" w:customStyle="1" w:styleId="Style2">
    <w:name w:val="Style2"/>
    <w:basedOn w:val="Normal"/>
    <w:rsid w:val="000332FF"/>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39">
    <w:name w:val="Font Style39"/>
    <w:rsid w:val="000332FF"/>
    <w:rPr>
      <w:rFonts w:ascii="Times New Roman" w:hAnsi="Times New Roman" w:cs="Times New Roman"/>
      <w:color w:val="000000"/>
      <w:sz w:val="22"/>
      <w:szCs w:val="22"/>
    </w:rPr>
  </w:style>
  <w:style w:type="character" w:customStyle="1" w:styleId="l5def">
    <w:name w:val="l5def"/>
    <w:rsid w:val="000332FF"/>
  </w:style>
  <w:style w:type="character" w:customStyle="1" w:styleId="l5ghi1">
    <w:name w:val="l5_ghi1"/>
    <w:rsid w:val="000332FF"/>
    <w:rPr>
      <w:sz w:val="26"/>
      <w:szCs w:val="26"/>
      <w:shd w:val="clear" w:color="auto" w:fill="E0E0F0"/>
    </w:rPr>
  </w:style>
  <w:style w:type="character" w:customStyle="1" w:styleId="l5def12">
    <w:name w:val="l5def12"/>
    <w:rsid w:val="000332FF"/>
    <w:rPr>
      <w:rFonts w:ascii="Arial" w:hAnsi="Arial" w:cs="Arial" w:hint="default"/>
      <w:color w:val="000000"/>
      <w:sz w:val="26"/>
      <w:szCs w:val="26"/>
    </w:rPr>
  </w:style>
  <w:style w:type="character" w:customStyle="1" w:styleId="l5not">
    <w:name w:val="l5_not"/>
    <w:rsid w:val="000332FF"/>
  </w:style>
  <w:style w:type="character" w:customStyle="1" w:styleId="l5def5">
    <w:name w:val="l5def5"/>
    <w:rsid w:val="000332FF"/>
    <w:rPr>
      <w:rFonts w:ascii="Arial" w:hAnsi="Arial" w:cs="Arial" w:hint="default"/>
      <w:color w:val="000000"/>
      <w:sz w:val="26"/>
      <w:szCs w:val="26"/>
    </w:rPr>
  </w:style>
  <w:style w:type="character" w:customStyle="1" w:styleId="BodyTextIndent3Char1">
    <w:name w:val="Body Text Indent 3 Char1"/>
    <w:rsid w:val="000332FF"/>
    <w:rPr>
      <w:rFonts w:ascii="Arial" w:hAnsi="Arial"/>
      <w:sz w:val="16"/>
      <w:szCs w:val="16"/>
      <w:lang w:val="ro-RO" w:eastAsia="ro-RO"/>
    </w:rPr>
  </w:style>
  <w:style w:type="character" w:customStyle="1" w:styleId="l5ghi3">
    <w:name w:val="l5_ghi3"/>
    <w:rsid w:val="000332FF"/>
    <w:rPr>
      <w:sz w:val="26"/>
      <w:szCs w:val="26"/>
      <w:shd w:val="clear" w:color="auto" w:fill="E0E0F0"/>
    </w:rPr>
  </w:style>
  <w:style w:type="character" w:customStyle="1" w:styleId="l5ghi10">
    <w:name w:val="l5ghi1"/>
    <w:rsid w:val="000332FF"/>
    <w:rPr>
      <w:color w:val="000000"/>
      <w:sz w:val="26"/>
      <w:szCs w:val="26"/>
    </w:rPr>
  </w:style>
  <w:style w:type="character" w:customStyle="1" w:styleId="l5ghi2">
    <w:name w:val="l5_ghi2"/>
    <w:rsid w:val="000332FF"/>
    <w:rPr>
      <w:sz w:val="26"/>
      <w:szCs w:val="26"/>
      <w:shd w:val="clear" w:color="auto" w:fill="E0E0F0"/>
    </w:rPr>
  </w:style>
  <w:style w:type="character" w:customStyle="1" w:styleId="l5def35">
    <w:name w:val="l5def35"/>
    <w:rsid w:val="000332FF"/>
    <w:rPr>
      <w:rFonts w:ascii="Arial" w:hAnsi="Arial" w:cs="Arial" w:hint="default"/>
      <w:color w:val="000000"/>
      <w:sz w:val="26"/>
      <w:szCs w:val="26"/>
    </w:rPr>
  </w:style>
  <w:style w:type="character" w:customStyle="1" w:styleId="l5def36">
    <w:name w:val="l5def36"/>
    <w:rsid w:val="000332FF"/>
    <w:rPr>
      <w:rFonts w:ascii="Arial" w:hAnsi="Arial" w:cs="Arial" w:hint="default"/>
      <w:color w:val="000000"/>
      <w:sz w:val="26"/>
      <w:szCs w:val="26"/>
    </w:rPr>
  </w:style>
  <w:style w:type="character" w:customStyle="1" w:styleId="l5def37">
    <w:name w:val="l5def37"/>
    <w:rsid w:val="000332FF"/>
    <w:rPr>
      <w:rFonts w:ascii="Arial" w:hAnsi="Arial" w:cs="Arial" w:hint="default"/>
      <w:color w:val="000000"/>
      <w:sz w:val="26"/>
      <w:szCs w:val="26"/>
    </w:rPr>
  </w:style>
  <w:style w:type="character" w:customStyle="1" w:styleId="l5def38">
    <w:name w:val="l5def38"/>
    <w:rsid w:val="000332FF"/>
    <w:rPr>
      <w:rFonts w:ascii="Arial" w:hAnsi="Arial" w:cs="Arial" w:hint="default"/>
      <w:color w:val="000000"/>
      <w:sz w:val="26"/>
      <w:szCs w:val="26"/>
    </w:rPr>
  </w:style>
  <w:style w:type="character" w:customStyle="1" w:styleId="l5def4">
    <w:name w:val="l5def4"/>
    <w:rsid w:val="000332FF"/>
    <w:rPr>
      <w:rFonts w:ascii="Arial" w:hAnsi="Arial" w:cs="Arial" w:hint="default"/>
      <w:color w:val="000000"/>
      <w:sz w:val="26"/>
      <w:szCs w:val="26"/>
    </w:rPr>
  </w:style>
  <w:style w:type="character" w:customStyle="1" w:styleId="PreformatatHTMLCaracter">
    <w:name w:val="Preformatat HTML Caracter"/>
    <w:link w:val="PreformatatHTML"/>
    <w:rsid w:val="000332FF"/>
    <w:rPr>
      <w:rFonts w:ascii="Consolas" w:hAnsi="Consolas" w:cs="Consolas"/>
      <w:sz w:val="26"/>
      <w:szCs w:val="26"/>
    </w:rPr>
  </w:style>
  <w:style w:type="paragraph" w:styleId="PreformatatHTML">
    <w:name w:val="HTML Preformatted"/>
    <w:basedOn w:val="Normal"/>
    <w:link w:val="PreformatatHTMLCaracter"/>
    <w:unhideWhenUsed/>
    <w:rsid w:val="000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6"/>
      <w:szCs w:val="26"/>
    </w:rPr>
  </w:style>
  <w:style w:type="character" w:customStyle="1" w:styleId="PreformatatHTMLCaracter1">
    <w:name w:val="Preformatat HTML Caracter1"/>
    <w:basedOn w:val="Fontdeparagrafimplicit"/>
    <w:uiPriority w:val="99"/>
    <w:semiHidden/>
    <w:rsid w:val="000332FF"/>
    <w:rPr>
      <w:rFonts w:ascii="Consolas" w:hAnsi="Consolas"/>
      <w:sz w:val="20"/>
      <w:szCs w:val="20"/>
    </w:rPr>
  </w:style>
  <w:style w:type="character" w:customStyle="1" w:styleId="HTMLPreformattedChar1">
    <w:name w:val="HTML Preformatted Char1"/>
    <w:uiPriority w:val="99"/>
    <w:rsid w:val="000332FF"/>
    <w:rPr>
      <w:rFonts w:ascii="Courier New" w:hAnsi="Courier New" w:cs="Courier New"/>
      <w:lang w:val="ro-RO" w:eastAsia="ro-RO"/>
    </w:rPr>
  </w:style>
  <w:style w:type="character" w:customStyle="1" w:styleId="l5r1">
    <w:name w:val="l5_r1"/>
    <w:rsid w:val="000332FF"/>
    <w:rPr>
      <w:b w:val="0"/>
      <w:bCs w:val="0"/>
      <w:i w:val="0"/>
      <w:iCs w:val="0"/>
      <w:strike w:val="0"/>
      <w:dstrike w:val="0"/>
      <w:color w:val="999999"/>
      <w:sz w:val="26"/>
      <w:szCs w:val="26"/>
      <w:u w:val="none"/>
      <w:effect w:val="none"/>
    </w:rPr>
  </w:style>
  <w:style w:type="character" w:customStyle="1" w:styleId="l5red1">
    <w:name w:val="l5_red1"/>
    <w:rsid w:val="000332FF"/>
    <w:rPr>
      <w:b w:val="0"/>
      <w:bCs w:val="0"/>
      <w:i w:val="0"/>
      <w:iCs w:val="0"/>
      <w:strike w:val="0"/>
      <w:dstrike w:val="0"/>
      <w:color w:val="FF0000"/>
      <w:u w:val="none"/>
      <w:effect w:val="none"/>
      <w:shd w:val="clear" w:color="auto" w:fill="auto"/>
    </w:rPr>
  </w:style>
  <w:style w:type="character" w:customStyle="1" w:styleId="l5r2">
    <w:name w:val="l5_r2"/>
    <w:rsid w:val="000332FF"/>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rsid w:val="000332FF"/>
    <w:rPr>
      <w:rFonts w:ascii="Arial" w:hAnsi="Arial" w:cs="Arial" w:hint="default"/>
      <w:b w:val="0"/>
      <w:bCs w:val="0"/>
      <w:i w:val="0"/>
      <w:iCs w:val="0"/>
      <w:strike w:val="0"/>
      <w:dstrike w:val="0"/>
      <w:color w:val="000000"/>
      <w:sz w:val="26"/>
      <w:szCs w:val="26"/>
      <w:u w:val="none"/>
      <w:effect w:val="none"/>
      <w:shd w:val="clear" w:color="auto" w:fill="auto"/>
    </w:rPr>
  </w:style>
  <w:style w:type="character" w:styleId="Accentuat">
    <w:name w:val="Emphasis"/>
    <w:uiPriority w:val="20"/>
    <w:qFormat/>
    <w:rsid w:val="000332FF"/>
    <w:rPr>
      <w:i/>
      <w:iCs/>
    </w:rPr>
  </w:style>
  <w:style w:type="character" w:customStyle="1" w:styleId="FontStyle22">
    <w:name w:val="Font Style22"/>
    <w:rsid w:val="000332FF"/>
    <w:rPr>
      <w:rFonts w:ascii="Arial" w:hAnsi="Arial" w:cs="Arial"/>
      <w:b/>
      <w:bCs/>
      <w:sz w:val="24"/>
      <w:szCs w:val="24"/>
    </w:rPr>
  </w:style>
  <w:style w:type="table" w:customStyle="1" w:styleId="TableNormal2">
    <w:name w:val="Table Normal2"/>
    <w:semiHidden/>
    <w:rsid w:val="000332FF"/>
    <w:pPr>
      <w:spacing w:after="0" w:line="240" w:lineRule="auto"/>
    </w:pPr>
    <w:rPr>
      <w:rFonts w:ascii="Times New Roman" w:eastAsia="SimSun" w:hAnsi="Times New Roman" w:cs="Times New Roman"/>
      <w:sz w:val="20"/>
      <w:szCs w:val="20"/>
      <w:lang w:val="en-GB" w:eastAsia="zh-CN"/>
    </w:rPr>
    <w:tblPr>
      <w:tblCellMar>
        <w:top w:w="0" w:type="dxa"/>
        <w:left w:w="108" w:type="dxa"/>
        <w:bottom w:w="0" w:type="dxa"/>
        <w:right w:w="108" w:type="dxa"/>
      </w:tblCellMar>
    </w:tblPr>
  </w:style>
  <w:style w:type="paragraph" w:customStyle="1" w:styleId="Style">
    <w:name w:val="Style"/>
    <w:uiPriority w:val="99"/>
    <w:rsid w:val="000332F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l5com1">
    <w:name w:val="l5com1"/>
    <w:rsid w:val="000332FF"/>
    <w:rPr>
      <w:rFonts w:ascii="Tahoma" w:hAnsi="Tahoma" w:cs="Tahoma" w:hint="default"/>
      <w:b w:val="0"/>
      <w:bCs w:val="0"/>
      <w:i/>
      <w:iCs/>
      <w:color w:val="339966"/>
      <w:sz w:val="22"/>
      <w:szCs w:val="22"/>
    </w:rPr>
  </w:style>
  <w:style w:type="character" w:customStyle="1" w:styleId="l5def10">
    <w:name w:val="l5def10"/>
    <w:rsid w:val="000332FF"/>
    <w:rPr>
      <w:rFonts w:ascii="Arial" w:hAnsi="Arial" w:cs="Arial" w:hint="default"/>
      <w:color w:val="000000"/>
      <w:sz w:val="26"/>
      <w:szCs w:val="26"/>
    </w:rPr>
  </w:style>
  <w:style w:type="character" w:customStyle="1" w:styleId="l5com2">
    <w:name w:val="l5com2"/>
    <w:rsid w:val="000332FF"/>
    <w:rPr>
      <w:rFonts w:ascii="Tahoma" w:hAnsi="Tahoma" w:cs="Tahoma" w:hint="default"/>
      <w:b w:val="0"/>
      <w:bCs w:val="0"/>
      <w:i/>
      <w:iCs/>
      <w:color w:val="339966"/>
      <w:sz w:val="22"/>
      <w:szCs w:val="22"/>
    </w:rPr>
  </w:style>
  <w:style w:type="character" w:customStyle="1" w:styleId="l5def9">
    <w:name w:val="l5def9"/>
    <w:rsid w:val="000332FF"/>
    <w:rPr>
      <w:rFonts w:ascii="Arial" w:hAnsi="Arial" w:cs="Arial" w:hint="default"/>
      <w:color w:val="000000"/>
      <w:sz w:val="26"/>
      <w:szCs w:val="26"/>
    </w:rPr>
  </w:style>
  <w:style w:type="character" w:customStyle="1" w:styleId="l5def31">
    <w:name w:val="l5def31"/>
    <w:rsid w:val="000332FF"/>
    <w:rPr>
      <w:rFonts w:ascii="Arial" w:hAnsi="Arial" w:cs="Arial" w:hint="default"/>
      <w:color w:val="000000"/>
      <w:sz w:val="26"/>
      <w:szCs w:val="26"/>
    </w:rPr>
  </w:style>
  <w:style w:type="character" w:customStyle="1" w:styleId="l5def32">
    <w:name w:val="l5def32"/>
    <w:rsid w:val="000332FF"/>
    <w:rPr>
      <w:rFonts w:ascii="Arial" w:hAnsi="Arial" w:cs="Arial" w:hint="default"/>
      <w:color w:val="000000"/>
      <w:sz w:val="26"/>
      <w:szCs w:val="26"/>
    </w:rPr>
  </w:style>
  <w:style w:type="character" w:customStyle="1" w:styleId="l5comaplicare1">
    <w:name w:val="l5comaplicare1"/>
    <w:rsid w:val="000332FF"/>
    <w:rPr>
      <w:color w:val="000000"/>
      <w:sz w:val="22"/>
      <w:szCs w:val="22"/>
    </w:rPr>
  </w:style>
  <w:style w:type="character" w:customStyle="1" w:styleId="l5comaplicare2">
    <w:name w:val="l5comaplicare2"/>
    <w:rsid w:val="000332FF"/>
    <w:rPr>
      <w:color w:val="000000"/>
      <w:sz w:val="22"/>
      <w:szCs w:val="22"/>
    </w:rPr>
  </w:style>
  <w:style w:type="character" w:customStyle="1" w:styleId="l5def8">
    <w:name w:val="l5def8"/>
    <w:rsid w:val="000332FF"/>
    <w:rPr>
      <w:rFonts w:ascii="Arial" w:hAnsi="Arial" w:cs="Arial" w:hint="default"/>
      <w:color w:val="000000"/>
      <w:sz w:val="26"/>
      <w:szCs w:val="26"/>
    </w:rPr>
  </w:style>
  <w:style w:type="paragraph" w:customStyle="1" w:styleId="xl114">
    <w:name w:val="xl11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8">
    <w:name w:val="xl118"/>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3">
    <w:name w:val="xl63"/>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64">
    <w:name w:val="xl6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font5">
    <w:name w:val="font5"/>
    <w:basedOn w:val="Normal"/>
    <w:rsid w:val="000332FF"/>
    <w:pPr>
      <w:spacing w:before="100" w:beforeAutospacing="1" w:after="100" w:afterAutospacing="1" w:line="240" w:lineRule="auto"/>
    </w:pPr>
    <w:rPr>
      <w:rFonts w:ascii="Tahoma" w:eastAsia="Times New Roman" w:hAnsi="Tahoma" w:cs="Tahoma"/>
      <w:b/>
      <w:bCs/>
      <w:color w:val="000000"/>
      <w:sz w:val="18"/>
      <w:szCs w:val="18"/>
      <w:lang w:val="ro-RO" w:eastAsia="ro-RO"/>
    </w:rPr>
  </w:style>
  <w:style w:type="paragraph" w:customStyle="1" w:styleId="font6">
    <w:name w:val="font6"/>
    <w:basedOn w:val="Normal"/>
    <w:rsid w:val="000332FF"/>
    <w:pP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font7">
    <w:name w:val="font7"/>
    <w:basedOn w:val="Normal"/>
    <w:rsid w:val="000332FF"/>
    <w:pPr>
      <w:spacing w:before="100" w:beforeAutospacing="1" w:after="100" w:afterAutospacing="1" w:line="240" w:lineRule="auto"/>
    </w:pPr>
    <w:rPr>
      <w:rFonts w:ascii="Arial" w:eastAsia="Times New Roman" w:hAnsi="Arial" w:cs="Arial"/>
      <w:b/>
      <w:bCs/>
      <w:color w:val="FF0000"/>
      <w:sz w:val="16"/>
      <w:szCs w:val="16"/>
      <w:lang w:val="ro-RO" w:eastAsia="ro-RO"/>
    </w:rPr>
  </w:style>
  <w:style w:type="paragraph" w:customStyle="1" w:styleId="xl120">
    <w:name w:val="xl12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val="ro-RO" w:eastAsia="ro-RO"/>
    </w:rPr>
  </w:style>
  <w:style w:type="paragraph" w:customStyle="1" w:styleId="xl123">
    <w:name w:val="xl123"/>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333399"/>
      <w:sz w:val="16"/>
      <w:szCs w:val="16"/>
      <w:lang w:val="ro-RO" w:eastAsia="ro-RO"/>
    </w:rPr>
  </w:style>
  <w:style w:type="paragraph" w:customStyle="1" w:styleId="xl124">
    <w:name w:val="xl12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25">
    <w:name w:val="xl125"/>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o-RO" w:eastAsia="ro-RO"/>
    </w:rPr>
  </w:style>
  <w:style w:type="paragraph" w:customStyle="1" w:styleId="xl126">
    <w:name w:val="xl126"/>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ro-RO" w:eastAsia="ro-RO"/>
    </w:rPr>
  </w:style>
  <w:style w:type="paragraph" w:customStyle="1" w:styleId="xl127">
    <w:name w:val="xl127"/>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28">
    <w:name w:val="xl128"/>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29">
    <w:name w:val="xl129"/>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30">
    <w:name w:val="xl13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ro-RO" w:eastAsia="ro-RO"/>
    </w:rPr>
  </w:style>
  <w:style w:type="paragraph" w:customStyle="1" w:styleId="xl131">
    <w:name w:val="xl131"/>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132">
    <w:name w:val="xl132"/>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33">
    <w:name w:val="xl133"/>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134">
    <w:name w:val="xl134"/>
    <w:basedOn w:val="Normal"/>
    <w:rsid w:val="000332F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35">
    <w:name w:val="xl135"/>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6">
    <w:name w:val="xl136"/>
    <w:basedOn w:val="Normal"/>
    <w:rsid w:val="000332F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7">
    <w:name w:val="xl137"/>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character" w:customStyle="1" w:styleId="l5def6">
    <w:name w:val="l5def6"/>
    <w:rsid w:val="000332FF"/>
    <w:rPr>
      <w:rFonts w:ascii="Arial" w:hAnsi="Arial" w:cs="Arial" w:hint="default"/>
      <w:color w:val="000000"/>
      <w:sz w:val="26"/>
      <w:szCs w:val="26"/>
    </w:rPr>
  </w:style>
  <w:style w:type="character" w:customStyle="1" w:styleId="l5def7">
    <w:name w:val="l5def7"/>
    <w:rsid w:val="000332FF"/>
    <w:rPr>
      <w:rFonts w:ascii="Arial" w:hAnsi="Arial" w:cs="Arial" w:hint="default"/>
      <w:color w:val="000000"/>
      <w:sz w:val="26"/>
      <w:szCs w:val="26"/>
    </w:rPr>
  </w:style>
  <w:style w:type="character" w:customStyle="1" w:styleId="l5def11">
    <w:name w:val="l5def11"/>
    <w:rsid w:val="000332FF"/>
    <w:rPr>
      <w:rFonts w:ascii="Arial" w:hAnsi="Arial" w:cs="Arial" w:hint="default"/>
      <w:color w:val="000000"/>
      <w:sz w:val="26"/>
      <w:szCs w:val="26"/>
    </w:rPr>
  </w:style>
  <w:style w:type="paragraph" w:customStyle="1" w:styleId="xl138">
    <w:name w:val="xl138"/>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139">
    <w:name w:val="xl139"/>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rPr>
  </w:style>
  <w:style w:type="paragraph" w:customStyle="1" w:styleId="xl140">
    <w:name w:val="xl14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rPr>
  </w:style>
  <w:style w:type="paragraph" w:customStyle="1" w:styleId="xl141">
    <w:name w:val="xl141"/>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42">
    <w:name w:val="xl142"/>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43">
    <w:name w:val="xl143"/>
    <w:basedOn w:val="Normal"/>
    <w:rsid w:val="000332FF"/>
    <w:pPr>
      <w:spacing w:before="100" w:beforeAutospacing="1" w:after="100" w:afterAutospacing="1" w:line="240" w:lineRule="auto"/>
    </w:pPr>
    <w:rPr>
      <w:rFonts w:ascii="Arial" w:eastAsia="Times New Roman" w:hAnsi="Arial" w:cs="Arial"/>
      <w:sz w:val="16"/>
      <w:szCs w:val="16"/>
    </w:rPr>
  </w:style>
  <w:style w:type="table" w:customStyle="1" w:styleId="Stlus1">
    <w:name w:val="Stílus1"/>
    <w:basedOn w:val="TabelNormal"/>
    <w:rsid w:val="00F47B1B"/>
    <w:pPr>
      <w:spacing w:after="0" w:line="240" w:lineRule="auto"/>
    </w:pPr>
    <w:rPr>
      <w:rFonts w:ascii="Times New Roman" w:eastAsia="Times New Roman" w:hAnsi="Times New Roman" w:cs="Times New Roman"/>
      <w:sz w:val="24"/>
      <w:szCs w:val="24"/>
      <w:lang w:val="ro-RO" w:eastAsia="hu-HU"/>
    </w:rPr>
    <w:tblPr>
      <w:tblStyleRowBandSize w:val="1"/>
      <w:tblStyleColBandSize w:val="1"/>
      <w:tblInd w:w="0" w:type="nil"/>
    </w:tblPr>
  </w:style>
  <w:style w:type="character" w:styleId="Accentuaresubtil">
    <w:name w:val="Subtle Emphasis"/>
    <w:basedOn w:val="Fontdeparagrafimplicit"/>
    <w:uiPriority w:val="19"/>
    <w:qFormat/>
    <w:rsid w:val="00F47B1B"/>
    <w:rPr>
      <w:rFonts w:cs="Times New Roman"/>
      <w:i/>
      <w:iCs/>
      <w:color w:val="404040" w:themeColor="text1" w:themeTint="BF"/>
    </w:rPr>
  </w:style>
  <w:style w:type="paragraph" w:customStyle="1" w:styleId="CaracterCaracter3">
    <w:name w:val="Caracter Caracter3"/>
    <w:basedOn w:val="Normal"/>
    <w:rsid w:val="00B71D46"/>
    <w:pPr>
      <w:suppressAutoHyphens/>
      <w:spacing w:line="240" w:lineRule="exact"/>
    </w:pPr>
    <w:rPr>
      <w:rFonts w:ascii="Tahoma" w:eastAsia="Times New Roman" w:hAnsi="Tahoma" w:cs="Times New Roman"/>
      <w:sz w:val="20"/>
      <w:szCs w:val="20"/>
      <w:lang w:eastAsia="ar-SA"/>
    </w:rPr>
  </w:style>
  <w:style w:type="character" w:customStyle="1" w:styleId="WW8Num12z1">
    <w:name w:val="WW8Num12z1"/>
    <w:rsid w:val="005828A1"/>
    <w:rPr>
      <w:rFonts w:ascii="Courier New" w:hAnsi="Courier New" w:cs="Courier New" w:hint="default"/>
    </w:rPr>
  </w:style>
  <w:style w:type="character" w:customStyle="1" w:styleId="WW8Num12z2">
    <w:name w:val="WW8Num12z2"/>
    <w:rsid w:val="005828A1"/>
    <w:rPr>
      <w:rFonts w:ascii="Wingdings" w:hAnsi="Wingdings" w:cs="Wingdings" w:hint="default"/>
    </w:rPr>
  </w:style>
  <w:style w:type="character" w:customStyle="1" w:styleId="WW8Num12z6">
    <w:name w:val="WW8Num12z6"/>
    <w:rsid w:val="005828A1"/>
    <w:rPr>
      <w:rFonts w:ascii="Symbol" w:hAnsi="Symbol" w:cs="Symbol" w:hint="default"/>
    </w:rPr>
  </w:style>
  <w:style w:type="character" w:customStyle="1" w:styleId="WW8Num23z3">
    <w:name w:val="WW8Num23z3"/>
    <w:rsid w:val="005828A1"/>
    <w:rPr>
      <w:rFonts w:ascii="Symbol" w:hAnsi="Symbol" w:cs="Symbol" w:hint="default"/>
    </w:rPr>
  </w:style>
  <w:style w:type="character" w:customStyle="1" w:styleId="WW8Num25z3">
    <w:name w:val="WW8Num25z3"/>
    <w:rsid w:val="005828A1"/>
  </w:style>
  <w:style w:type="character" w:customStyle="1" w:styleId="WW8Num25z4">
    <w:name w:val="WW8Num25z4"/>
    <w:rsid w:val="005828A1"/>
  </w:style>
  <w:style w:type="character" w:customStyle="1" w:styleId="WW8Num25z5">
    <w:name w:val="WW8Num25z5"/>
    <w:rsid w:val="005828A1"/>
  </w:style>
  <w:style w:type="character" w:customStyle="1" w:styleId="WW8Num25z6">
    <w:name w:val="WW8Num25z6"/>
    <w:rsid w:val="005828A1"/>
  </w:style>
  <w:style w:type="character" w:customStyle="1" w:styleId="WW8Num25z7">
    <w:name w:val="WW8Num25z7"/>
    <w:rsid w:val="005828A1"/>
  </w:style>
  <w:style w:type="character" w:customStyle="1" w:styleId="WW8Num25z8">
    <w:name w:val="WW8Num25z8"/>
    <w:rsid w:val="005828A1"/>
  </w:style>
  <w:style w:type="character" w:customStyle="1" w:styleId="WW8Num26z0">
    <w:name w:val="WW8Num26z0"/>
    <w:rsid w:val="005828A1"/>
    <w:rPr>
      <w:rFonts w:ascii="Trebuchet MS" w:eastAsia="MS Mincho" w:hAnsi="Trebuchet MS" w:cs="Times New Roman"/>
    </w:rPr>
  </w:style>
  <w:style w:type="character" w:customStyle="1" w:styleId="WW8Num26z1">
    <w:name w:val="WW8Num26z1"/>
    <w:rsid w:val="005828A1"/>
    <w:rPr>
      <w:rFonts w:ascii="Courier New" w:hAnsi="Courier New" w:cs="Courier New"/>
    </w:rPr>
  </w:style>
  <w:style w:type="character" w:customStyle="1" w:styleId="WW8Num26z2">
    <w:name w:val="WW8Num26z2"/>
    <w:rsid w:val="005828A1"/>
    <w:rPr>
      <w:rFonts w:ascii="Wingdings" w:hAnsi="Wingdings" w:cs="Wingdings"/>
    </w:rPr>
  </w:style>
  <w:style w:type="character" w:customStyle="1" w:styleId="WW8Num26z3">
    <w:name w:val="WW8Num26z3"/>
    <w:rsid w:val="005828A1"/>
    <w:rPr>
      <w:rFonts w:ascii="Symbol" w:hAnsi="Symbol" w:cs="Symbol"/>
    </w:rPr>
  </w:style>
  <w:style w:type="character" w:customStyle="1" w:styleId="WW8Num27z0">
    <w:name w:val="WW8Num27z0"/>
    <w:rsid w:val="005828A1"/>
    <w:rPr>
      <w:rFonts w:hint="default"/>
      <w:lang w:val="ro-RO"/>
    </w:rPr>
  </w:style>
  <w:style w:type="character" w:customStyle="1" w:styleId="WW8Num27z1">
    <w:name w:val="WW8Num27z1"/>
    <w:rsid w:val="005828A1"/>
  </w:style>
  <w:style w:type="character" w:customStyle="1" w:styleId="WW8Num27z2">
    <w:name w:val="WW8Num27z2"/>
    <w:rsid w:val="005828A1"/>
  </w:style>
  <w:style w:type="character" w:customStyle="1" w:styleId="WW8Num27z3">
    <w:name w:val="WW8Num27z3"/>
    <w:rsid w:val="005828A1"/>
  </w:style>
  <w:style w:type="character" w:customStyle="1" w:styleId="WW8Num27z4">
    <w:name w:val="WW8Num27z4"/>
    <w:rsid w:val="005828A1"/>
  </w:style>
  <w:style w:type="character" w:customStyle="1" w:styleId="WW8Num27z5">
    <w:name w:val="WW8Num27z5"/>
    <w:rsid w:val="005828A1"/>
  </w:style>
  <w:style w:type="character" w:customStyle="1" w:styleId="WW8Num27z6">
    <w:name w:val="WW8Num27z6"/>
    <w:rsid w:val="005828A1"/>
  </w:style>
  <w:style w:type="character" w:customStyle="1" w:styleId="WW8Num27z7">
    <w:name w:val="WW8Num27z7"/>
    <w:rsid w:val="005828A1"/>
  </w:style>
  <w:style w:type="character" w:customStyle="1" w:styleId="WW8Num27z8">
    <w:name w:val="WW8Num27z8"/>
    <w:rsid w:val="005828A1"/>
  </w:style>
  <w:style w:type="character" w:customStyle="1" w:styleId="WW8Num28z0">
    <w:name w:val="WW8Num28z0"/>
    <w:rsid w:val="005828A1"/>
    <w:rPr>
      <w:b/>
      <w:bCs/>
    </w:rPr>
  </w:style>
  <w:style w:type="character" w:customStyle="1" w:styleId="WW8Num28z1">
    <w:name w:val="WW8Num28z1"/>
    <w:rsid w:val="005828A1"/>
  </w:style>
  <w:style w:type="character" w:customStyle="1" w:styleId="WW8Num28z2">
    <w:name w:val="WW8Num28z2"/>
    <w:rsid w:val="005828A1"/>
  </w:style>
  <w:style w:type="character" w:customStyle="1" w:styleId="WW8Num28z3">
    <w:name w:val="WW8Num28z3"/>
    <w:rsid w:val="005828A1"/>
    <w:rPr>
      <w:i w:val="0"/>
      <w:iCs/>
      <w:color w:val="000000"/>
      <w:lang w:val="ro-RO"/>
    </w:rPr>
  </w:style>
  <w:style w:type="character" w:customStyle="1" w:styleId="WW8Num28z4">
    <w:name w:val="WW8Num28z4"/>
    <w:rsid w:val="005828A1"/>
  </w:style>
  <w:style w:type="character" w:customStyle="1" w:styleId="WW8Num28z5">
    <w:name w:val="WW8Num28z5"/>
    <w:rsid w:val="005828A1"/>
  </w:style>
  <w:style w:type="character" w:customStyle="1" w:styleId="WW8Num28z6">
    <w:name w:val="WW8Num28z6"/>
    <w:rsid w:val="005828A1"/>
  </w:style>
  <w:style w:type="character" w:customStyle="1" w:styleId="WW8Num28z7">
    <w:name w:val="WW8Num28z7"/>
    <w:rsid w:val="005828A1"/>
  </w:style>
  <w:style w:type="character" w:customStyle="1" w:styleId="WW8Num28z8">
    <w:name w:val="WW8Num28z8"/>
    <w:rsid w:val="005828A1"/>
  </w:style>
  <w:style w:type="character" w:customStyle="1" w:styleId="WW8Num29z0">
    <w:name w:val="WW8Num29z0"/>
    <w:rsid w:val="005828A1"/>
    <w:rPr>
      <w:rFonts w:ascii="Times New Roman" w:eastAsia="Times New Roman" w:hAnsi="Times New Roman" w:cs="Times New Roman" w:hint="default"/>
      <w:lang w:val="ro-RO"/>
    </w:rPr>
  </w:style>
  <w:style w:type="character" w:customStyle="1" w:styleId="WW8Num29z1">
    <w:name w:val="WW8Num29z1"/>
    <w:rsid w:val="005828A1"/>
    <w:rPr>
      <w:rFonts w:ascii="Courier New" w:hAnsi="Courier New" w:cs="Courier New" w:hint="default"/>
    </w:rPr>
  </w:style>
  <w:style w:type="character" w:customStyle="1" w:styleId="WW8Num29z2">
    <w:name w:val="WW8Num29z2"/>
    <w:rsid w:val="005828A1"/>
    <w:rPr>
      <w:rFonts w:ascii="Wingdings" w:hAnsi="Wingdings" w:cs="Wingdings" w:hint="default"/>
    </w:rPr>
  </w:style>
  <w:style w:type="character" w:customStyle="1" w:styleId="WW8Num29z3">
    <w:name w:val="WW8Num29z3"/>
    <w:rsid w:val="005828A1"/>
    <w:rPr>
      <w:rFonts w:ascii="Symbol" w:hAnsi="Symbol" w:cs="Symbol" w:hint="default"/>
    </w:rPr>
  </w:style>
  <w:style w:type="character" w:customStyle="1" w:styleId="WW8Num30z0">
    <w:name w:val="WW8Num30z0"/>
    <w:rsid w:val="005828A1"/>
  </w:style>
  <w:style w:type="character" w:customStyle="1" w:styleId="WW8Num30z1">
    <w:name w:val="WW8Num30z1"/>
    <w:rsid w:val="005828A1"/>
  </w:style>
  <w:style w:type="character" w:customStyle="1" w:styleId="WW8Num30z2">
    <w:name w:val="WW8Num30z2"/>
    <w:rsid w:val="005828A1"/>
  </w:style>
  <w:style w:type="character" w:customStyle="1" w:styleId="WW8Num30z3">
    <w:name w:val="WW8Num30z3"/>
    <w:rsid w:val="005828A1"/>
  </w:style>
  <w:style w:type="character" w:customStyle="1" w:styleId="WW8Num30z4">
    <w:name w:val="WW8Num30z4"/>
    <w:rsid w:val="005828A1"/>
  </w:style>
  <w:style w:type="character" w:customStyle="1" w:styleId="WW8Num30z5">
    <w:name w:val="WW8Num30z5"/>
    <w:rsid w:val="005828A1"/>
  </w:style>
  <w:style w:type="character" w:customStyle="1" w:styleId="WW8Num30z6">
    <w:name w:val="WW8Num30z6"/>
    <w:rsid w:val="005828A1"/>
  </w:style>
  <w:style w:type="character" w:customStyle="1" w:styleId="WW8Num30z7">
    <w:name w:val="WW8Num30z7"/>
    <w:rsid w:val="005828A1"/>
  </w:style>
  <w:style w:type="character" w:customStyle="1" w:styleId="WW8Num30z8">
    <w:name w:val="WW8Num30z8"/>
    <w:rsid w:val="005828A1"/>
  </w:style>
  <w:style w:type="character" w:customStyle="1" w:styleId="WW8Num31z0">
    <w:name w:val="WW8Num31z0"/>
    <w:rsid w:val="005828A1"/>
    <w:rPr>
      <w:rFonts w:ascii="Times New Roman" w:eastAsia="Times New Roman" w:hAnsi="Times New Roman" w:cs="Times New Roman" w:hint="default"/>
      <w:lang w:val="ro-RO"/>
    </w:rPr>
  </w:style>
  <w:style w:type="character" w:customStyle="1" w:styleId="WW8Num31z1">
    <w:name w:val="WW8Num31z1"/>
    <w:rsid w:val="005828A1"/>
    <w:rPr>
      <w:rFonts w:ascii="Courier New" w:hAnsi="Courier New" w:cs="Courier New" w:hint="default"/>
    </w:rPr>
  </w:style>
  <w:style w:type="character" w:customStyle="1" w:styleId="WW8Num31z2">
    <w:name w:val="WW8Num31z2"/>
    <w:rsid w:val="005828A1"/>
    <w:rPr>
      <w:rFonts w:ascii="Wingdings" w:hAnsi="Wingdings" w:cs="Wingdings" w:hint="default"/>
    </w:rPr>
  </w:style>
  <w:style w:type="character" w:customStyle="1" w:styleId="WW8Num31z3">
    <w:name w:val="WW8Num31z3"/>
    <w:rsid w:val="005828A1"/>
    <w:rPr>
      <w:rFonts w:ascii="Symbol" w:hAnsi="Symbol" w:cs="Symbol" w:hint="default"/>
    </w:rPr>
  </w:style>
  <w:style w:type="character" w:customStyle="1" w:styleId="WW8Num32z0">
    <w:name w:val="WW8Num32z0"/>
    <w:rsid w:val="005828A1"/>
    <w:rPr>
      <w:rFonts w:ascii="Wingdings" w:hAnsi="Wingdings" w:cs="Wingdings"/>
      <w:color w:val="000000"/>
      <w:lang w:val="ro-RO"/>
    </w:rPr>
  </w:style>
  <w:style w:type="character" w:customStyle="1" w:styleId="WW8Num32z1">
    <w:name w:val="WW8Num32z1"/>
    <w:rsid w:val="005828A1"/>
  </w:style>
  <w:style w:type="character" w:customStyle="1" w:styleId="WW8Num32z2">
    <w:name w:val="WW8Num32z2"/>
    <w:rsid w:val="005828A1"/>
  </w:style>
  <w:style w:type="character" w:customStyle="1" w:styleId="WW8Num32z3">
    <w:name w:val="WW8Num32z3"/>
    <w:rsid w:val="005828A1"/>
  </w:style>
  <w:style w:type="character" w:customStyle="1" w:styleId="WW8Num32z4">
    <w:name w:val="WW8Num32z4"/>
    <w:rsid w:val="005828A1"/>
  </w:style>
  <w:style w:type="character" w:customStyle="1" w:styleId="WW8Num32z5">
    <w:name w:val="WW8Num32z5"/>
    <w:rsid w:val="005828A1"/>
  </w:style>
  <w:style w:type="character" w:customStyle="1" w:styleId="WW8Num32z6">
    <w:name w:val="WW8Num32z6"/>
    <w:rsid w:val="005828A1"/>
  </w:style>
  <w:style w:type="character" w:customStyle="1" w:styleId="WW8Num32z7">
    <w:name w:val="WW8Num32z7"/>
    <w:rsid w:val="005828A1"/>
  </w:style>
  <w:style w:type="character" w:customStyle="1" w:styleId="WW8Num32z8">
    <w:name w:val="WW8Num32z8"/>
    <w:rsid w:val="005828A1"/>
  </w:style>
  <w:style w:type="character" w:customStyle="1" w:styleId="WW8Num33z0">
    <w:name w:val="WW8Num33z0"/>
    <w:rsid w:val="005828A1"/>
    <w:rPr>
      <w:rFonts w:ascii="Symbol" w:hAnsi="Symbol" w:cs="Symbol" w:hint="default"/>
      <w:color w:val="000000"/>
    </w:rPr>
  </w:style>
  <w:style w:type="character" w:customStyle="1" w:styleId="WW8Num33z1">
    <w:name w:val="WW8Num33z1"/>
    <w:rsid w:val="005828A1"/>
    <w:rPr>
      <w:rFonts w:ascii="Courier New" w:hAnsi="Courier New" w:cs="Courier New" w:hint="default"/>
    </w:rPr>
  </w:style>
  <w:style w:type="character" w:customStyle="1" w:styleId="WW8Num33z2">
    <w:name w:val="WW8Num33z2"/>
    <w:rsid w:val="005828A1"/>
    <w:rPr>
      <w:rFonts w:ascii="Wingdings" w:hAnsi="Wingdings" w:cs="Wingdings" w:hint="default"/>
    </w:rPr>
  </w:style>
  <w:style w:type="character" w:customStyle="1" w:styleId="WW8Num33z3">
    <w:name w:val="WW8Num33z3"/>
    <w:rsid w:val="005828A1"/>
    <w:rPr>
      <w:rFonts w:ascii="Symbol" w:hAnsi="Symbol" w:cs="Symbol" w:hint="default"/>
    </w:rPr>
  </w:style>
  <w:style w:type="character" w:customStyle="1" w:styleId="WW8Num34z0">
    <w:name w:val="WW8Num34z0"/>
    <w:rsid w:val="005828A1"/>
    <w:rPr>
      <w:rFonts w:ascii="Times New Roman" w:eastAsia="Times New Roman" w:hAnsi="Times New Roman" w:cs="Times New Roman" w:hint="default"/>
    </w:rPr>
  </w:style>
  <w:style w:type="character" w:customStyle="1" w:styleId="WW8Num34z1">
    <w:name w:val="WW8Num34z1"/>
    <w:rsid w:val="005828A1"/>
    <w:rPr>
      <w:rFonts w:ascii="Courier New" w:hAnsi="Courier New" w:cs="Courier New" w:hint="default"/>
    </w:rPr>
  </w:style>
  <w:style w:type="character" w:customStyle="1" w:styleId="WW8Num34z2">
    <w:name w:val="WW8Num34z2"/>
    <w:rsid w:val="005828A1"/>
    <w:rPr>
      <w:rFonts w:ascii="Wingdings" w:hAnsi="Wingdings" w:cs="Wingdings" w:hint="default"/>
    </w:rPr>
  </w:style>
  <w:style w:type="character" w:customStyle="1" w:styleId="WW8Num34z3">
    <w:name w:val="WW8Num34z3"/>
    <w:rsid w:val="005828A1"/>
    <w:rPr>
      <w:rFonts w:ascii="Symbol" w:hAnsi="Symbol" w:cs="Symbol" w:hint="default"/>
    </w:rPr>
  </w:style>
  <w:style w:type="character" w:customStyle="1" w:styleId="WW8Num3z3">
    <w:name w:val="WW8Num3z3"/>
    <w:rsid w:val="005828A1"/>
    <w:rPr>
      <w:rFonts w:ascii="Symbol" w:hAnsi="Symbol" w:cs="Symbol" w:hint="default"/>
    </w:rPr>
  </w:style>
  <w:style w:type="character" w:customStyle="1" w:styleId="WW8Num6z2">
    <w:name w:val="WW8Num6z2"/>
    <w:rsid w:val="005828A1"/>
  </w:style>
  <w:style w:type="character" w:customStyle="1" w:styleId="WW8Num6z3">
    <w:name w:val="WW8Num6z3"/>
    <w:rsid w:val="005828A1"/>
  </w:style>
  <w:style w:type="character" w:customStyle="1" w:styleId="WW8Num6z4">
    <w:name w:val="WW8Num6z4"/>
    <w:rsid w:val="005828A1"/>
  </w:style>
  <w:style w:type="character" w:customStyle="1" w:styleId="WW8Num6z5">
    <w:name w:val="WW8Num6z5"/>
    <w:rsid w:val="005828A1"/>
  </w:style>
  <w:style w:type="character" w:customStyle="1" w:styleId="WW8Num6z6">
    <w:name w:val="WW8Num6z6"/>
    <w:rsid w:val="005828A1"/>
  </w:style>
  <w:style w:type="character" w:customStyle="1" w:styleId="WW8Num6z7">
    <w:name w:val="WW8Num6z7"/>
    <w:rsid w:val="005828A1"/>
  </w:style>
  <w:style w:type="character" w:customStyle="1" w:styleId="WW8Num6z8">
    <w:name w:val="WW8Num6z8"/>
    <w:rsid w:val="005828A1"/>
  </w:style>
  <w:style w:type="character" w:customStyle="1" w:styleId="WW8Num7z1">
    <w:name w:val="WW8Num7z1"/>
    <w:rsid w:val="005828A1"/>
    <w:rPr>
      <w:rFonts w:ascii="Trebuchet MS" w:eastAsia="Times New Roman" w:hAnsi="Trebuchet MS" w:cs="Trebuchet MS" w:hint="default"/>
      <w:sz w:val="18"/>
      <w:szCs w:val="18"/>
    </w:rPr>
  </w:style>
  <w:style w:type="character" w:customStyle="1" w:styleId="WW8Num7z3">
    <w:name w:val="WW8Num7z3"/>
    <w:rsid w:val="005828A1"/>
    <w:rPr>
      <w:rFonts w:ascii="Symbol" w:hAnsi="Symbol" w:cs="Symbol" w:hint="default"/>
    </w:rPr>
  </w:style>
  <w:style w:type="character" w:customStyle="1" w:styleId="WW8Num7z4">
    <w:name w:val="WW8Num7z4"/>
    <w:rsid w:val="005828A1"/>
    <w:rPr>
      <w:rFonts w:ascii="Courier New" w:hAnsi="Courier New" w:cs="Courier New" w:hint="default"/>
    </w:rPr>
  </w:style>
  <w:style w:type="character" w:customStyle="1" w:styleId="WW8Num8z3">
    <w:name w:val="WW8Num8z3"/>
    <w:rsid w:val="005828A1"/>
    <w:rPr>
      <w:rFonts w:ascii="Symbol" w:hAnsi="Symbol" w:cs="Symbol" w:hint="default"/>
    </w:rPr>
  </w:style>
  <w:style w:type="character" w:customStyle="1" w:styleId="WW8Num9z3">
    <w:name w:val="WW8Num9z3"/>
    <w:rsid w:val="005828A1"/>
    <w:rPr>
      <w:rFonts w:ascii="Symbol" w:hAnsi="Symbol" w:cs="Symbol" w:hint="default"/>
    </w:rPr>
  </w:style>
  <w:style w:type="character" w:customStyle="1" w:styleId="WW8Num10z1">
    <w:name w:val="WW8Num10z1"/>
    <w:rsid w:val="005828A1"/>
  </w:style>
  <w:style w:type="character" w:customStyle="1" w:styleId="WW8Num10z2">
    <w:name w:val="WW8Num10z2"/>
    <w:rsid w:val="005828A1"/>
  </w:style>
  <w:style w:type="character" w:customStyle="1" w:styleId="WW8Num10z3">
    <w:name w:val="WW8Num10z3"/>
    <w:rsid w:val="005828A1"/>
  </w:style>
  <w:style w:type="character" w:customStyle="1" w:styleId="WW8Num10z4">
    <w:name w:val="WW8Num10z4"/>
    <w:rsid w:val="005828A1"/>
  </w:style>
  <w:style w:type="character" w:customStyle="1" w:styleId="WW8Num10z5">
    <w:name w:val="WW8Num10z5"/>
    <w:rsid w:val="005828A1"/>
  </w:style>
  <w:style w:type="character" w:customStyle="1" w:styleId="WW8Num10z6">
    <w:name w:val="WW8Num10z6"/>
    <w:rsid w:val="005828A1"/>
  </w:style>
  <w:style w:type="character" w:customStyle="1" w:styleId="WW8Num10z7">
    <w:name w:val="WW8Num10z7"/>
    <w:rsid w:val="005828A1"/>
  </w:style>
  <w:style w:type="character" w:customStyle="1" w:styleId="WW8Num10z8">
    <w:name w:val="WW8Num10z8"/>
    <w:rsid w:val="005828A1"/>
  </w:style>
  <w:style w:type="character" w:customStyle="1" w:styleId="WW8Num11z3">
    <w:name w:val="WW8Num11z3"/>
    <w:rsid w:val="005828A1"/>
    <w:rPr>
      <w:rFonts w:ascii="Symbol" w:hAnsi="Symbol" w:cs="Symbol" w:hint="default"/>
    </w:rPr>
  </w:style>
  <w:style w:type="character" w:customStyle="1" w:styleId="WW8Num13z3">
    <w:name w:val="WW8Num13z3"/>
    <w:rsid w:val="005828A1"/>
    <w:rPr>
      <w:rFonts w:ascii="Symbol" w:hAnsi="Symbol" w:cs="Symbol" w:hint="default"/>
    </w:rPr>
  </w:style>
  <w:style w:type="character" w:customStyle="1" w:styleId="WW8Num14z3">
    <w:name w:val="WW8Num14z3"/>
    <w:rsid w:val="005828A1"/>
    <w:rPr>
      <w:rFonts w:ascii="Symbol" w:hAnsi="Symbol" w:cs="Symbol" w:hint="default"/>
    </w:rPr>
  </w:style>
  <w:style w:type="character" w:customStyle="1" w:styleId="WW8Num15z3">
    <w:name w:val="WW8Num15z3"/>
    <w:rsid w:val="005828A1"/>
    <w:rPr>
      <w:rFonts w:ascii="Symbol" w:hAnsi="Symbol" w:cs="Symbol" w:hint="default"/>
    </w:rPr>
  </w:style>
  <w:style w:type="character" w:customStyle="1" w:styleId="WW8Num16z1">
    <w:name w:val="WW8Num16z1"/>
    <w:rsid w:val="005828A1"/>
    <w:rPr>
      <w:rFonts w:ascii="Courier New" w:hAnsi="Courier New" w:cs="Courier New" w:hint="default"/>
    </w:rPr>
  </w:style>
  <w:style w:type="character" w:customStyle="1" w:styleId="WW8Num16z2">
    <w:name w:val="WW8Num16z2"/>
    <w:rsid w:val="005828A1"/>
    <w:rPr>
      <w:rFonts w:ascii="Wingdings" w:hAnsi="Wingdings" w:cs="Wingdings" w:hint="default"/>
    </w:rPr>
  </w:style>
  <w:style w:type="character" w:customStyle="1" w:styleId="WW8Num17z1">
    <w:name w:val="WW8Num17z1"/>
    <w:rsid w:val="005828A1"/>
    <w:rPr>
      <w:rFonts w:ascii="Courier New" w:hAnsi="Courier New" w:cs="Courier New" w:hint="default"/>
    </w:rPr>
  </w:style>
  <w:style w:type="character" w:customStyle="1" w:styleId="WW8Num17z2">
    <w:name w:val="WW8Num17z2"/>
    <w:rsid w:val="005828A1"/>
    <w:rPr>
      <w:rFonts w:ascii="Wingdings" w:hAnsi="Wingdings" w:cs="Wingdings" w:hint="default"/>
    </w:rPr>
  </w:style>
  <w:style w:type="character" w:customStyle="1" w:styleId="WW8Num17z6">
    <w:name w:val="WW8Num17z6"/>
    <w:rsid w:val="005828A1"/>
    <w:rPr>
      <w:rFonts w:ascii="Symbol" w:hAnsi="Symbol" w:cs="Symbol" w:hint="default"/>
    </w:rPr>
  </w:style>
  <w:style w:type="character" w:customStyle="1" w:styleId="WW8Num18z1">
    <w:name w:val="WW8Num18z1"/>
    <w:rsid w:val="005828A1"/>
    <w:rPr>
      <w:rFonts w:ascii="Courier New" w:hAnsi="Courier New" w:cs="Courier New" w:hint="default"/>
    </w:rPr>
  </w:style>
  <w:style w:type="character" w:customStyle="1" w:styleId="WW8Num18z2">
    <w:name w:val="WW8Num18z2"/>
    <w:rsid w:val="005828A1"/>
    <w:rPr>
      <w:rFonts w:ascii="Wingdings" w:hAnsi="Wingdings" w:cs="Wingdings" w:hint="default"/>
    </w:rPr>
  </w:style>
  <w:style w:type="character" w:customStyle="1" w:styleId="WW8Num18z3">
    <w:name w:val="WW8Num18z3"/>
    <w:rsid w:val="005828A1"/>
    <w:rPr>
      <w:rFonts w:ascii="Symbol" w:hAnsi="Symbol" w:cs="Symbol" w:hint="default"/>
    </w:rPr>
  </w:style>
  <w:style w:type="character" w:customStyle="1" w:styleId="WW8Num19z2">
    <w:name w:val="WW8Num19z2"/>
    <w:rsid w:val="005828A1"/>
    <w:rPr>
      <w:rFonts w:ascii="Wingdings" w:hAnsi="Wingdings" w:cs="Wingdings" w:hint="default"/>
    </w:rPr>
  </w:style>
  <w:style w:type="character" w:customStyle="1" w:styleId="WW8Num19z3">
    <w:name w:val="WW8Num19z3"/>
    <w:rsid w:val="005828A1"/>
    <w:rPr>
      <w:rFonts w:ascii="Symbol" w:hAnsi="Symbol" w:cs="Symbol" w:hint="default"/>
    </w:rPr>
  </w:style>
  <w:style w:type="character" w:customStyle="1" w:styleId="WW8Num20z3">
    <w:name w:val="WW8Num20z3"/>
    <w:rsid w:val="005828A1"/>
    <w:rPr>
      <w:rFonts w:ascii="Symbol" w:hAnsi="Symbol" w:cs="Symbol" w:hint="default"/>
    </w:rPr>
  </w:style>
  <w:style w:type="character" w:customStyle="1" w:styleId="WW8Num21z3">
    <w:name w:val="WW8Num21z3"/>
    <w:rsid w:val="005828A1"/>
    <w:rPr>
      <w:rFonts w:ascii="Symbol" w:hAnsi="Symbol" w:cs="Symbol" w:hint="default"/>
    </w:rPr>
  </w:style>
  <w:style w:type="character" w:customStyle="1" w:styleId="WW8Num22z1">
    <w:name w:val="WW8Num22z1"/>
    <w:rsid w:val="005828A1"/>
    <w:rPr>
      <w:rFonts w:ascii="Courier New" w:hAnsi="Courier New" w:cs="Courier New" w:hint="default"/>
    </w:rPr>
  </w:style>
  <w:style w:type="character" w:customStyle="1" w:styleId="WW8Num22z2">
    <w:name w:val="WW8Num22z2"/>
    <w:rsid w:val="005828A1"/>
    <w:rPr>
      <w:rFonts w:ascii="Wingdings" w:hAnsi="Wingdings" w:cs="Wingdings" w:hint="default"/>
    </w:rPr>
  </w:style>
  <w:style w:type="character" w:customStyle="1" w:styleId="WW8Num22z3">
    <w:name w:val="WW8Num22z3"/>
    <w:rsid w:val="005828A1"/>
    <w:rPr>
      <w:rFonts w:ascii="Symbol" w:hAnsi="Symbol" w:cs="Symbol" w:hint="default"/>
    </w:rPr>
  </w:style>
  <w:style w:type="character" w:customStyle="1" w:styleId="WW8Num23z4">
    <w:name w:val="WW8Num23z4"/>
    <w:rsid w:val="005828A1"/>
    <w:rPr>
      <w:rFonts w:ascii="Courier New" w:hAnsi="Courier New" w:cs="Courier New" w:hint="default"/>
    </w:rPr>
  </w:style>
  <w:style w:type="character" w:customStyle="1" w:styleId="WW8Num24z1">
    <w:name w:val="WW8Num24z1"/>
    <w:rsid w:val="005828A1"/>
  </w:style>
  <w:style w:type="character" w:customStyle="1" w:styleId="WW8Num24z2">
    <w:name w:val="WW8Num24z2"/>
    <w:rsid w:val="005828A1"/>
  </w:style>
  <w:style w:type="character" w:customStyle="1" w:styleId="WW8Num24z3">
    <w:name w:val="WW8Num24z3"/>
    <w:rsid w:val="005828A1"/>
  </w:style>
  <w:style w:type="character" w:customStyle="1" w:styleId="WW8Num24z4">
    <w:name w:val="WW8Num24z4"/>
    <w:rsid w:val="005828A1"/>
  </w:style>
  <w:style w:type="character" w:customStyle="1" w:styleId="WW8Num24z5">
    <w:name w:val="WW8Num24z5"/>
    <w:rsid w:val="005828A1"/>
  </w:style>
  <w:style w:type="character" w:customStyle="1" w:styleId="WW8Num24z6">
    <w:name w:val="WW8Num24z6"/>
    <w:rsid w:val="005828A1"/>
  </w:style>
  <w:style w:type="character" w:customStyle="1" w:styleId="WW8Num24z7">
    <w:name w:val="WW8Num24z7"/>
    <w:rsid w:val="005828A1"/>
  </w:style>
  <w:style w:type="character" w:customStyle="1" w:styleId="WW8Num24z8">
    <w:name w:val="WW8Num24z8"/>
    <w:rsid w:val="005828A1"/>
  </w:style>
  <w:style w:type="character" w:customStyle="1" w:styleId="WW-DefaultParagraphFont">
    <w:name w:val="WW-Default Paragraph Font"/>
    <w:rsid w:val="005828A1"/>
  </w:style>
  <w:style w:type="character" w:customStyle="1" w:styleId="CharChar6">
    <w:name w:val="Char Char6"/>
    <w:rsid w:val="005828A1"/>
    <w:rPr>
      <w:rFonts w:ascii="Calibri" w:eastAsia="MS Gothic" w:hAnsi="Calibri" w:cs="Calibri"/>
      <w:b/>
      <w:bCs/>
      <w:kern w:val="2"/>
      <w:sz w:val="32"/>
      <w:szCs w:val="32"/>
    </w:rPr>
  </w:style>
  <w:style w:type="character" w:customStyle="1" w:styleId="CharChar5">
    <w:name w:val="Char Char5"/>
    <w:rsid w:val="005828A1"/>
    <w:rPr>
      <w:rFonts w:ascii="Calibri" w:eastAsia="MS Gothic" w:hAnsi="Calibri" w:cs="Calibri"/>
      <w:b/>
      <w:bCs/>
      <w:i/>
      <w:iCs/>
      <w:sz w:val="28"/>
      <w:szCs w:val="28"/>
    </w:rPr>
  </w:style>
  <w:style w:type="character" w:customStyle="1" w:styleId="CharChar4">
    <w:name w:val="Char Char4"/>
    <w:rsid w:val="005828A1"/>
    <w:rPr>
      <w:sz w:val="24"/>
      <w:szCs w:val="24"/>
    </w:rPr>
  </w:style>
  <w:style w:type="character" w:customStyle="1" w:styleId="CharChar3">
    <w:name w:val="Char Char3"/>
    <w:rsid w:val="005828A1"/>
    <w:rPr>
      <w:rFonts w:ascii="Trebuchet MS" w:hAnsi="Trebuchet MS" w:cs="Trebuchet MS"/>
      <w:sz w:val="14"/>
      <w:szCs w:val="14"/>
    </w:rPr>
  </w:style>
  <w:style w:type="character" w:customStyle="1" w:styleId="SubtleEmphasis1">
    <w:name w:val="Subtle Emphasis1"/>
    <w:rsid w:val="005828A1"/>
    <w:rPr>
      <w:color w:val="808080"/>
    </w:rPr>
  </w:style>
  <w:style w:type="character" w:customStyle="1" w:styleId="ColorfulGrid-Accent1Char">
    <w:name w:val="Colorful Grid - Accent 1 Char"/>
    <w:rsid w:val="005828A1"/>
    <w:rPr>
      <w:rFonts w:ascii="Trebuchet MS" w:hAnsi="Trebuchet MS" w:cs="Trebuchet MS"/>
      <w:i/>
      <w:iCs/>
      <w:color w:val="000000"/>
      <w:sz w:val="22"/>
      <w:szCs w:val="22"/>
    </w:rPr>
  </w:style>
  <w:style w:type="character" w:customStyle="1" w:styleId="CharChar2">
    <w:name w:val="Char Char2"/>
    <w:rsid w:val="005828A1"/>
    <w:rPr>
      <w:rFonts w:ascii="Calibri" w:eastAsia="MS Gothic" w:hAnsi="Calibri" w:cs="Calibri"/>
      <w:b/>
      <w:bCs/>
      <w:kern w:val="2"/>
      <w:sz w:val="32"/>
      <w:szCs w:val="32"/>
    </w:rPr>
  </w:style>
  <w:style w:type="character" w:customStyle="1" w:styleId="CharChar10">
    <w:name w:val="Char Char1"/>
    <w:rsid w:val="005828A1"/>
    <w:rPr>
      <w:rFonts w:ascii="Tahoma" w:hAnsi="Tahoma" w:cs="Tahoma"/>
      <w:sz w:val="16"/>
      <w:szCs w:val="16"/>
    </w:rPr>
  </w:style>
  <w:style w:type="character" w:customStyle="1" w:styleId="CharChar0">
    <w:name w:val="Char Char"/>
    <w:rsid w:val="005828A1"/>
    <w:rPr>
      <w:rFonts w:ascii="Times New Roman" w:hAnsi="Times New Roman" w:cs="Times New Roman"/>
      <w:lang w:val="x-none"/>
    </w:rPr>
  </w:style>
  <w:style w:type="character" w:customStyle="1" w:styleId="Caracterelenoteidesubsol">
    <w:name w:val="Caracterele notei de subsol"/>
    <w:rsid w:val="005828A1"/>
    <w:rPr>
      <w:vertAlign w:val="superscript"/>
    </w:rPr>
  </w:style>
  <w:style w:type="character" w:customStyle="1" w:styleId="FontStyle48">
    <w:name w:val="Font Style48"/>
    <w:rsid w:val="005828A1"/>
    <w:rPr>
      <w:rFonts w:ascii="Arial" w:hAnsi="Arial" w:cs="Arial"/>
      <w:color w:val="000000"/>
      <w:sz w:val="18"/>
      <w:szCs w:val="18"/>
    </w:rPr>
  </w:style>
  <w:style w:type="character" w:customStyle="1" w:styleId="ListParagraphChar">
    <w:name w:val="List Paragraph Char"/>
    <w:rsid w:val="005828A1"/>
    <w:rPr>
      <w:rFonts w:ascii="Trebuchet MS" w:hAnsi="Trebuchet MS" w:cs="Trebuchet MS"/>
      <w:sz w:val="22"/>
      <w:szCs w:val="22"/>
    </w:rPr>
  </w:style>
  <w:style w:type="character" w:styleId="Referinnotdefinal">
    <w:name w:val="endnote reference"/>
    <w:rsid w:val="005828A1"/>
    <w:rPr>
      <w:vertAlign w:val="superscript"/>
    </w:rPr>
  </w:style>
  <w:style w:type="character" w:customStyle="1" w:styleId="Caracterelenotelordefinal">
    <w:name w:val="Caracterele notelor de final"/>
    <w:rsid w:val="005828A1"/>
  </w:style>
  <w:style w:type="paragraph" w:customStyle="1" w:styleId="Stiltitlu">
    <w:name w:val="Stil titlu"/>
    <w:basedOn w:val="Normal"/>
    <w:next w:val="Normal"/>
    <w:rsid w:val="005828A1"/>
    <w:pPr>
      <w:suppressAutoHyphens/>
      <w:spacing w:before="240" w:after="60" w:line="276" w:lineRule="auto"/>
      <w:ind w:left="1701"/>
    </w:pPr>
    <w:rPr>
      <w:rFonts w:ascii="Calibri" w:eastAsia="MS Gothic" w:hAnsi="Calibri" w:cs="Calibri"/>
      <w:b/>
      <w:bCs/>
      <w:kern w:val="2"/>
      <w:sz w:val="32"/>
      <w:szCs w:val="32"/>
      <w:lang w:eastAsia="zh-CN"/>
    </w:rPr>
  </w:style>
  <w:style w:type="paragraph" w:customStyle="1" w:styleId="ColorfulGrid-Accent11">
    <w:name w:val="Colorful Grid - Accent 11"/>
    <w:basedOn w:val="Normal"/>
    <w:next w:val="Normal"/>
    <w:rsid w:val="005828A1"/>
    <w:pPr>
      <w:suppressAutoHyphens/>
      <w:spacing w:after="120" w:line="276" w:lineRule="auto"/>
      <w:ind w:left="1701"/>
      <w:jc w:val="both"/>
    </w:pPr>
    <w:rPr>
      <w:rFonts w:ascii="Trebuchet MS" w:eastAsia="MS Mincho" w:hAnsi="Trebuchet MS" w:cs="Times New Roman"/>
      <w:i/>
      <w:iCs/>
      <w:color w:val="000000"/>
      <w:lang w:val="x-none" w:eastAsia="zh-CN"/>
    </w:rPr>
  </w:style>
  <w:style w:type="paragraph" w:customStyle="1" w:styleId="CaracterCaracter1CharChar">
    <w:name w:val="Caracter Caracter1 Char Char"/>
    <w:basedOn w:val="Normal"/>
    <w:rsid w:val="005828A1"/>
    <w:pPr>
      <w:suppressAutoHyphens/>
      <w:spacing w:after="0" w:line="240" w:lineRule="auto"/>
    </w:pPr>
    <w:rPr>
      <w:rFonts w:ascii="Times New Roman" w:eastAsia="MS Mincho" w:hAnsi="Times New Roman" w:cs="Times New Roman"/>
      <w:sz w:val="24"/>
      <w:szCs w:val="24"/>
      <w:lang w:val="pl-PL" w:eastAsia="zh-CN"/>
    </w:rPr>
  </w:style>
  <w:style w:type="paragraph" w:customStyle="1" w:styleId="xl144">
    <w:name w:val="xl144"/>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5">
    <w:name w:val="xl145"/>
    <w:basedOn w:val="Normal"/>
    <w:rsid w:val="005828A1"/>
    <w:pPr>
      <w:pBdr>
        <w:top w:val="none" w:sz="0" w:space="0" w:color="000000"/>
        <w:left w:val="none" w:sz="0" w:space="0" w:color="000000"/>
        <w:bottom w:val="single" w:sz="4" w:space="0" w:color="000000"/>
        <w:right w:val="none" w:sz="0" w:space="0" w:color="000000"/>
      </w:pBdr>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46">
    <w:name w:val="xl146"/>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7">
    <w:name w:val="xl147"/>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8">
    <w:name w:val="xl148"/>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49">
    <w:name w:val="xl149"/>
    <w:basedOn w:val="Normal"/>
    <w:rsid w:val="005828A1"/>
    <w:pPr>
      <w:pBdr>
        <w:top w:val="none" w:sz="0" w:space="0" w:color="000000"/>
        <w:left w:val="single" w:sz="8" w:space="0" w:color="000000"/>
        <w:bottom w:val="none" w:sz="0"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0">
    <w:name w:val="xl150"/>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1">
    <w:name w:val="xl151"/>
    <w:basedOn w:val="Normal"/>
    <w:rsid w:val="005828A1"/>
    <w:pPr>
      <w:pBdr>
        <w:top w:val="none" w:sz="0"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2">
    <w:name w:val="xl152"/>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3">
    <w:name w:val="xl153"/>
    <w:basedOn w:val="Normal"/>
    <w:rsid w:val="005828A1"/>
    <w:pPr>
      <w:pBdr>
        <w:top w:val="single" w:sz="4" w:space="0" w:color="000000"/>
        <w:left w:val="single" w:sz="8" w:space="0" w:color="000000"/>
        <w:bottom w:val="none" w:sz="0" w:space="0" w:color="000000"/>
        <w:right w:val="single" w:sz="8"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4">
    <w:name w:val="xl154"/>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5">
    <w:name w:val="xl155"/>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6">
    <w:name w:val="xl156"/>
    <w:basedOn w:val="Normal"/>
    <w:rsid w:val="005828A1"/>
    <w:pPr>
      <w:pBdr>
        <w:top w:val="single" w:sz="4" w:space="0" w:color="000000"/>
        <w:left w:val="single" w:sz="8" w:space="0" w:color="000000"/>
        <w:bottom w:val="none" w:sz="0"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7">
    <w:name w:val="xl157"/>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8">
    <w:name w:val="xl158"/>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b/>
      <w:bCs/>
      <w:color w:val="FF0000"/>
      <w:sz w:val="24"/>
      <w:szCs w:val="24"/>
      <w:lang w:val="ro-RO" w:eastAsia="zh-CN"/>
    </w:rPr>
  </w:style>
  <w:style w:type="paragraph" w:customStyle="1" w:styleId="xl159">
    <w:name w:val="xl159"/>
    <w:basedOn w:val="Normal"/>
    <w:rsid w:val="005828A1"/>
    <w:pPr>
      <w:pBdr>
        <w:top w:val="single" w:sz="8" w:space="0" w:color="000000"/>
        <w:left w:val="none" w:sz="0" w:space="0" w:color="000000"/>
        <w:bottom w:val="single" w:sz="8"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FF0000"/>
      <w:sz w:val="24"/>
      <w:szCs w:val="24"/>
      <w:lang w:val="ro-RO" w:eastAsia="zh-CN"/>
    </w:rPr>
  </w:style>
  <w:style w:type="paragraph" w:customStyle="1" w:styleId="xl160">
    <w:name w:val="xl160"/>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1">
    <w:name w:val="xl161"/>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sz w:val="18"/>
      <w:szCs w:val="18"/>
      <w:lang w:val="ro-RO" w:eastAsia="zh-CN"/>
    </w:rPr>
  </w:style>
  <w:style w:type="paragraph" w:customStyle="1" w:styleId="xl162">
    <w:name w:val="xl162"/>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sz w:val="18"/>
      <w:szCs w:val="18"/>
      <w:lang w:val="ro-RO" w:eastAsia="zh-CN"/>
    </w:rPr>
  </w:style>
  <w:style w:type="paragraph" w:customStyle="1" w:styleId="xl163">
    <w:name w:val="xl163"/>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4">
    <w:name w:val="xl164"/>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5">
    <w:name w:val="xl165"/>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6">
    <w:name w:val="xl166"/>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7">
    <w:name w:val="xl167"/>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8">
    <w:name w:val="xl168"/>
    <w:basedOn w:val="Normal"/>
    <w:rsid w:val="005828A1"/>
    <w:pPr>
      <w:pBdr>
        <w:top w:val="none" w:sz="0"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69">
    <w:name w:val="xl169"/>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70">
    <w:name w:val="xl170"/>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71">
    <w:name w:val="xl171"/>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172">
    <w:name w:val="xl172"/>
    <w:basedOn w:val="Normal"/>
    <w:rsid w:val="005828A1"/>
    <w:pPr>
      <w:pBdr>
        <w:top w:val="single" w:sz="4" w:space="0" w:color="000000"/>
        <w:left w:val="single" w:sz="8" w:space="0" w:color="000000"/>
        <w:bottom w:val="none" w:sz="0" w:space="0" w:color="000000"/>
        <w:right w:val="single" w:sz="8" w:space="0" w:color="000000"/>
      </w:pBdr>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73">
    <w:name w:val="xl173"/>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174">
    <w:name w:val="xl174"/>
    <w:basedOn w:val="Normal"/>
    <w:rsid w:val="005828A1"/>
    <w:pPr>
      <w:pBdr>
        <w:top w:val="single" w:sz="8" w:space="0" w:color="000000"/>
        <w:left w:val="none" w:sz="0" w:space="0" w:color="000000"/>
        <w:bottom w:val="single" w:sz="8" w:space="0" w:color="000000"/>
        <w:right w:val="none" w:sz="0"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175">
    <w:name w:val="xl175"/>
    <w:basedOn w:val="Normal"/>
    <w:rsid w:val="005828A1"/>
    <w:pPr>
      <w:pBdr>
        <w:top w:val="single" w:sz="8" w:space="0" w:color="000000"/>
        <w:left w:val="single" w:sz="8" w:space="0" w:color="000000"/>
        <w:bottom w:val="single" w:sz="8" w:space="0" w:color="000000"/>
        <w:right w:val="none" w:sz="0"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176">
    <w:name w:val="xl176"/>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FF99CC"/>
      <w:sz w:val="18"/>
      <w:szCs w:val="18"/>
      <w:lang w:val="ro-RO" w:eastAsia="zh-CN"/>
    </w:rPr>
  </w:style>
  <w:style w:type="paragraph" w:customStyle="1" w:styleId="xl177">
    <w:name w:val="xl177"/>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78">
    <w:name w:val="xl178"/>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79">
    <w:name w:val="xl179"/>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0">
    <w:name w:val="xl180"/>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1">
    <w:name w:val="xl181"/>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82">
    <w:name w:val="xl182"/>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3">
    <w:name w:val="xl183"/>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84">
    <w:name w:val="xl184"/>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185">
    <w:name w:val="xl185"/>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6">
    <w:name w:val="xl186"/>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7">
    <w:name w:val="xl187"/>
    <w:basedOn w:val="Normal"/>
    <w:rsid w:val="005828A1"/>
    <w:pPr>
      <w:pBdr>
        <w:top w:val="single" w:sz="4"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8">
    <w:name w:val="xl188"/>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89">
    <w:name w:val="xl189"/>
    <w:basedOn w:val="Normal"/>
    <w:rsid w:val="005828A1"/>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0">
    <w:name w:val="xl190"/>
    <w:basedOn w:val="Normal"/>
    <w:rsid w:val="005828A1"/>
    <w:pPr>
      <w:pBdr>
        <w:top w:val="single" w:sz="4" w:space="0" w:color="000000"/>
        <w:left w:val="single" w:sz="8" w:space="0" w:color="000000"/>
        <w:bottom w:val="single" w:sz="4"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1">
    <w:name w:val="xl191"/>
    <w:basedOn w:val="Normal"/>
    <w:rsid w:val="005828A1"/>
    <w:pPr>
      <w:pBdr>
        <w:top w:val="single" w:sz="4" w:space="0" w:color="000000"/>
        <w:left w:val="single" w:sz="8" w:space="0" w:color="000000"/>
        <w:bottom w:val="none" w:sz="0"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2">
    <w:name w:val="xl192"/>
    <w:basedOn w:val="Normal"/>
    <w:rsid w:val="005828A1"/>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93">
    <w:name w:val="xl193"/>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94">
    <w:name w:val="xl194"/>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sz w:val="24"/>
      <w:szCs w:val="24"/>
      <w:lang w:val="ro-RO" w:eastAsia="zh-CN"/>
    </w:rPr>
  </w:style>
  <w:style w:type="paragraph" w:customStyle="1" w:styleId="xl195">
    <w:name w:val="xl195"/>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sz w:val="24"/>
      <w:szCs w:val="24"/>
      <w:lang w:val="ro-RO" w:eastAsia="zh-CN"/>
    </w:rPr>
  </w:style>
  <w:style w:type="paragraph" w:customStyle="1" w:styleId="xl196">
    <w:name w:val="xl196"/>
    <w:basedOn w:val="Normal"/>
    <w:rsid w:val="005828A1"/>
    <w:pPr>
      <w:pBdr>
        <w:top w:val="single" w:sz="4" w:space="0" w:color="000000"/>
        <w:left w:val="single" w:sz="8" w:space="0" w:color="000000"/>
        <w:bottom w:val="single" w:sz="8" w:space="0" w:color="000000"/>
        <w:right w:val="single" w:sz="8" w:space="0" w:color="000000"/>
      </w:pBdr>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197">
    <w:name w:val="xl197"/>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98">
    <w:name w:val="xl198"/>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99">
    <w:name w:val="xl199"/>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00">
    <w:name w:val="xl200"/>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201">
    <w:name w:val="xl201"/>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202">
    <w:name w:val="xl202"/>
    <w:basedOn w:val="Normal"/>
    <w:rsid w:val="005828A1"/>
    <w:pPr>
      <w:pBdr>
        <w:top w:val="single" w:sz="8" w:space="0" w:color="000000"/>
        <w:left w:val="single" w:sz="8"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203">
    <w:name w:val="xl203"/>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04">
    <w:name w:val="xl204"/>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205">
    <w:name w:val="xl205"/>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06">
    <w:name w:val="xl206"/>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07">
    <w:name w:val="xl207"/>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08">
    <w:name w:val="xl208"/>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09">
    <w:name w:val="xl209"/>
    <w:basedOn w:val="Normal"/>
    <w:rsid w:val="005828A1"/>
    <w:pPr>
      <w:pBdr>
        <w:top w:val="none" w:sz="0"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10">
    <w:name w:val="xl210"/>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1">
    <w:name w:val="xl211"/>
    <w:basedOn w:val="Normal"/>
    <w:rsid w:val="005828A1"/>
    <w:pPr>
      <w:pBdr>
        <w:top w:val="none" w:sz="0" w:space="0" w:color="000000"/>
        <w:left w:val="none" w:sz="0" w:space="0" w:color="000000"/>
        <w:bottom w:val="single" w:sz="4" w:space="0" w:color="000000"/>
        <w:right w:val="none" w:sz="0"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2">
    <w:name w:val="xl212"/>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13">
    <w:name w:val="xl213"/>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14">
    <w:name w:val="xl214"/>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15">
    <w:name w:val="xl215"/>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textAlignment w:val="top"/>
    </w:pPr>
    <w:rPr>
      <w:rFonts w:ascii="Arial" w:eastAsia="MS Mincho" w:hAnsi="Arial" w:cs="Arial"/>
      <w:b/>
      <w:bCs/>
      <w:i/>
      <w:iCs/>
      <w:sz w:val="18"/>
      <w:szCs w:val="18"/>
      <w:lang w:val="ro-RO" w:eastAsia="zh-CN"/>
    </w:rPr>
  </w:style>
  <w:style w:type="paragraph" w:customStyle="1" w:styleId="xl216">
    <w:name w:val="xl216"/>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7">
    <w:name w:val="xl217"/>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8">
    <w:name w:val="xl218"/>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19">
    <w:name w:val="xl219"/>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220">
    <w:name w:val="xl220"/>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221">
    <w:name w:val="xl221"/>
    <w:basedOn w:val="Normal"/>
    <w:rsid w:val="005828A1"/>
    <w:pPr>
      <w:pBdr>
        <w:top w:val="single" w:sz="8" w:space="0" w:color="000000"/>
        <w:left w:val="single" w:sz="8" w:space="0" w:color="000000"/>
        <w:bottom w:val="single" w:sz="8" w:space="0" w:color="000000"/>
        <w:right w:val="single" w:sz="8" w:space="0" w:color="000000"/>
      </w:pBdr>
      <w:shd w:val="clear" w:color="auto" w:fill="C4D79B"/>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2">
    <w:name w:val="xl222"/>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3">
    <w:name w:val="xl223"/>
    <w:basedOn w:val="Normal"/>
    <w:rsid w:val="005828A1"/>
    <w:pPr>
      <w:pBdr>
        <w:top w:val="single" w:sz="8" w:space="0" w:color="000000"/>
        <w:left w:val="single" w:sz="8" w:space="0" w:color="000000"/>
        <w:bottom w:val="single" w:sz="8" w:space="0" w:color="000000"/>
        <w:right w:val="single" w:sz="8" w:space="0" w:color="000000"/>
      </w:pBdr>
      <w:shd w:val="clear" w:color="auto" w:fill="C4D79B"/>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24">
    <w:name w:val="xl224"/>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225">
    <w:name w:val="xl225"/>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26">
    <w:name w:val="xl226"/>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27">
    <w:name w:val="xl227"/>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8">
    <w:name w:val="xl228"/>
    <w:basedOn w:val="Normal"/>
    <w:rsid w:val="005828A1"/>
    <w:pP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29">
    <w:name w:val="xl229"/>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0">
    <w:name w:val="xl230"/>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31">
    <w:name w:val="xl231"/>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32">
    <w:name w:val="xl232"/>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33">
    <w:name w:val="xl233"/>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34">
    <w:name w:val="xl234"/>
    <w:basedOn w:val="Normal"/>
    <w:rsid w:val="005828A1"/>
    <w:pPr>
      <w:pBdr>
        <w:top w:val="single" w:sz="4" w:space="0" w:color="000000"/>
        <w:left w:val="none" w:sz="0" w:space="0" w:color="000000"/>
        <w:bottom w:val="single" w:sz="4" w:space="0" w:color="000000"/>
        <w:right w:val="none" w:sz="0" w:space="0" w:color="000000"/>
      </w:pBdr>
      <w:shd w:val="clear" w:color="auto" w:fill="FCD5B4"/>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5">
    <w:name w:val="xl235"/>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6">
    <w:name w:val="xl236"/>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37">
    <w:name w:val="xl237"/>
    <w:basedOn w:val="Normal"/>
    <w:rsid w:val="005828A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238">
    <w:name w:val="xl238"/>
    <w:basedOn w:val="Normal"/>
    <w:rsid w:val="005828A1"/>
    <w:pPr>
      <w:pBdr>
        <w:top w:val="single" w:sz="8" w:space="0" w:color="000000"/>
        <w:left w:val="none" w:sz="0" w:space="0" w:color="000000"/>
        <w:bottom w:val="single" w:sz="8" w:space="0" w:color="000000"/>
        <w:right w:val="none" w:sz="0" w:space="0" w:color="000000"/>
      </w:pBdr>
      <w:suppressAutoHyphens/>
      <w:spacing w:before="280" w:after="280" w:line="240" w:lineRule="auto"/>
      <w:textAlignment w:val="top"/>
    </w:pPr>
    <w:rPr>
      <w:rFonts w:ascii="Arial" w:eastAsia="MS Mincho" w:hAnsi="Arial" w:cs="Arial"/>
      <w:b/>
      <w:bCs/>
      <w:color w:val="FF0000"/>
      <w:sz w:val="18"/>
      <w:szCs w:val="18"/>
      <w:lang w:val="ro-RO" w:eastAsia="zh-CN"/>
    </w:rPr>
  </w:style>
  <w:style w:type="paragraph" w:customStyle="1" w:styleId="xl239">
    <w:name w:val="xl239"/>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FF0000"/>
      <w:sz w:val="24"/>
      <w:szCs w:val="24"/>
      <w:lang w:val="ro-RO" w:eastAsia="zh-CN"/>
    </w:rPr>
  </w:style>
  <w:style w:type="paragraph" w:customStyle="1" w:styleId="xl240">
    <w:name w:val="xl240"/>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color w:val="FF0000"/>
      <w:sz w:val="24"/>
      <w:szCs w:val="24"/>
      <w:lang w:val="ro-RO" w:eastAsia="zh-CN"/>
    </w:rPr>
  </w:style>
  <w:style w:type="paragraph" w:customStyle="1" w:styleId="xl241">
    <w:name w:val="xl241"/>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sz w:val="24"/>
      <w:szCs w:val="24"/>
      <w:lang w:val="ro-RO" w:eastAsia="zh-CN"/>
    </w:rPr>
  </w:style>
  <w:style w:type="paragraph" w:customStyle="1" w:styleId="xl242">
    <w:name w:val="xl242"/>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43">
    <w:name w:val="xl243"/>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color w:val="000000"/>
      <w:sz w:val="24"/>
      <w:szCs w:val="24"/>
      <w:lang w:val="ro-RO" w:eastAsia="zh-CN"/>
    </w:rPr>
  </w:style>
  <w:style w:type="paragraph" w:customStyle="1" w:styleId="xl244">
    <w:name w:val="xl244"/>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color w:val="000000"/>
      <w:sz w:val="24"/>
      <w:szCs w:val="24"/>
      <w:lang w:val="ro-RO" w:eastAsia="zh-CN"/>
    </w:rPr>
  </w:style>
  <w:style w:type="paragraph" w:customStyle="1" w:styleId="xl245">
    <w:name w:val="xl245"/>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46">
    <w:name w:val="xl246"/>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color w:val="000000"/>
      <w:lang w:val="ro-RO" w:eastAsia="zh-CN"/>
    </w:rPr>
  </w:style>
  <w:style w:type="paragraph" w:customStyle="1" w:styleId="xl247">
    <w:name w:val="xl247"/>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color w:val="000000"/>
      <w:lang w:val="ro-RO" w:eastAsia="zh-CN"/>
    </w:rPr>
  </w:style>
  <w:style w:type="paragraph" w:customStyle="1" w:styleId="xl248">
    <w:name w:val="xl248"/>
    <w:basedOn w:val="Normal"/>
    <w:rsid w:val="005828A1"/>
    <w:pPr>
      <w:pBdr>
        <w:top w:val="single" w:sz="8" w:space="0" w:color="000000"/>
        <w:left w:val="single" w:sz="8" w:space="27" w:color="000000"/>
        <w:bottom w:val="single" w:sz="8" w:space="0" w:color="000000"/>
        <w:right w:val="single" w:sz="8" w:space="0" w:color="000000"/>
      </w:pBdr>
      <w:shd w:val="clear" w:color="auto" w:fill="CCC0DA"/>
      <w:suppressAutoHyphens/>
      <w:spacing w:before="280" w:after="280" w:line="240" w:lineRule="auto"/>
      <w:ind w:firstLine="300"/>
      <w:textAlignment w:val="top"/>
    </w:pPr>
    <w:rPr>
      <w:rFonts w:ascii="Arial" w:eastAsia="MS Mincho" w:hAnsi="Arial" w:cs="Arial"/>
      <w:color w:val="000000"/>
      <w:lang w:val="ro-RO" w:eastAsia="zh-CN"/>
    </w:rPr>
  </w:style>
  <w:style w:type="paragraph" w:customStyle="1" w:styleId="xl249">
    <w:name w:val="xl249"/>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ind w:firstLine="300"/>
      <w:textAlignment w:val="top"/>
    </w:pPr>
    <w:rPr>
      <w:rFonts w:ascii="Arial" w:eastAsia="MS Mincho" w:hAnsi="Arial" w:cs="Arial"/>
      <w:sz w:val="24"/>
      <w:szCs w:val="24"/>
      <w:lang w:val="ro-RO" w:eastAsia="zh-CN"/>
    </w:rPr>
  </w:style>
  <w:style w:type="paragraph" w:customStyle="1" w:styleId="xl250">
    <w:name w:val="xl250"/>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sz w:val="24"/>
      <w:szCs w:val="24"/>
      <w:lang w:val="ro-RO" w:eastAsia="zh-CN"/>
    </w:rPr>
  </w:style>
  <w:style w:type="paragraph" w:customStyle="1" w:styleId="xl251">
    <w:name w:val="xl251"/>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2">
    <w:name w:val="xl252"/>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textAlignment w:val="top"/>
    </w:pPr>
    <w:rPr>
      <w:rFonts w:ascii="Arial" w:eastAsia="MS Mincho" w:hAnsi="Arial" w:cs="Arial"/>
      <w:lang w:val="ro-RO" w:eastAsia="zh-CN"/>
    </w:rPr>
  </w:style>
  <w:style w:type="paragraph" w:customStyle="1" w:styleId="xl253">
    <w:name w:val="xl253"/>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4">
    <w:name w:val="xl254"/>
    <w:basedOn w:val="Normal"/>
    <w:rsid w:val="005828A1"/>
    <w:pPr>
      <w:pBdr>
        <w:top w:val="single" w:sz="8" w:space="0" w:color="000000"/>
        <w:left w:val="none" w:sz="0" w:space="0" w:color="000000"/>
        <w:bottom w:val="single" w:sz="8" w:space="0" w:color="000000"/>
        <w:right w:val="single" w:sz="4"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5">
    <w:name w:val="xl255"/>
    <w:basedOn w:val="Normal"/>
    <w:rsid w:val="005828A1"/>
    <w:pPr>
      <w:pBdr>
        <w:top w:val="single" w:sz="8" w:space="0" w:color="000000"/>
        <w:left w:val="single" w:sz="8"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56">
    <w:name w:val="xl256"/>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lang w:val="ro-RO" w:eastAsia="zh-CN"/>
    </w:rPr>
  </w:style>
  <w:style w:type="paragraph" w:customStyle="1" w:styleId="xl257">
    <w:name w:val="xl257"/>
    <w:basedOn w:val="Normal"/>
    <w:rsid w:val="005828A1"/>
    <w:pPr>
      <w:pBdr>
        <w:top w:val="single" w:sz="8" w:space="0" w:color="000000"/>
        <w:left w:val="none" w:sz="0"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8">
    <w:name w:val="xl258"/>
    <w:basedOn w:val="Normal"/>
    <w:rsid w:val="005828A1"/>
    <w:pPr>
      <w:pBdr>
        <w:top w:val="none" w:sz="0" w:space="0" w:color="000000"/>
        <w:left w:val="none" w:sz="0" w:space="0" w:color="000000"/>
        <w:bottom w:val="single" w:sz="8" w:space="0" w:color="000000"/>
        <w:right w:val="none" w:sz="0" w:space="0" w:color="000000"/>
      </w:pBdr>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59">
    <w:name w:val="xl259"/>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0">
    <w:name w:val="xl260"/>
    <w:basedOn w:val="Normal"/>
    <w:rsid w:val="005828A1"/>
    <w:pPr>
      <w:pBdr>
        <w:top w:val="none" w:sz="0"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61">
    <w:name w:val="xl261"/>
    <w:basedOn w:val="Normal"/>
    <w:rsid w:val="005828A1"/>
    <w:pPr>
      <w:pBdr>
        <w:top w:val="single" w:sz="4" w:space="0" w:color="000000"/>
        <w:left w:val="none" w:sz="0"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color w:val="000000"/>
      <w:lang w:val="ro-RO" w:eastAsia="zh-CN"/>
    </w:rPr>
  </w:style>
  <w:style w:type="paragraph" w:customStyle="1" w:styleId="xl262">
    <w:name w:val="xl262"/>
    <w:basedOn w:val="Normal"/>
    <w:rsid w:val="005828A1"/>
    <w:pPr>
      <w:pBdr>
        <w:top w:val="single" w:sz="8" w:space="0" w:color="000000"/>
        <w:left w:val="single" w:sz="8"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3">
    <w:name w:val="xl263"/>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4">
    <w:name w:val="xl264"/>
    <w:basedOn w:val="Normal"/>
    <w:rsid w:val="005828A1"/>
    <w:pPr>
      <w:pBdr>
        <w:top w:val="none" w:sz="0" w:space="0" w:color="000000"/>
        <w:left w:val="none" w:sz="0" w:space="0" w:color="000000"/>
        <w:bottom w:val="none" w:sz="0" w:space="0" w:color="000000"/>
        <w:right w:val="single" w:sz="4" w:space="0" w:color="000000"/>
      </w:pBdr>
      <w:suppressAutoHyphens/>
      <w:spacing w:before="280" w:after="280" w:line="240" w:lineRule="auto"/>
      <w:jc w:val="center"/>
      <w:textAlignment w:val="top"/>
    </w:pPr>
    <w:rPr>
      <w:rFonts w:ascii="Arial" w:eastAsia="MS Mincho" w:hAnsi="Arial" w:cs="Arial"/>
      <w:b/>
      <w:bCs/>
      <w:lang w:val="ro-RO" w:eastAsia="zh-CN"/>
    </w:rPr>
  </w:style>
  <w:style w:type="paragraph" w:customStyle="1" w:styleId="xl265">
    <w:name w:val="xl265"/>
    <w:basedOn w:val="Normal"/>
    <w:rsid w:val="005828A1"/>
    <w:pPr>
      <w:suppressAutoHyphens/>
      <w:spacing w:before="280" w:after="280" w:line="240" w:lineRule="auto"/>
      <w:jc w:val="center"/>
      <w:textAlignment w:val="top"/>
    </w:pPr>
    <w:rPr>
      <w:rFonts w:ascii="Arial" w:eastAsia="MS Mincho" w:hAnsi="Arial" w:cs="Arial"/>
      <w:b/>
      <w:bCs/>
      <w:lang w:val="ro-RO" w:eastAsia="zh-CN"/>
    </w:rPr>
  </w:style>
  <w:style w:type="paragraph" w:styleId="Corptext2">
    <w:name w:val="Body Text 2"/>
    <w:basedOn w:val="Normal"/>
    <w:link w:val="Corptext2Caracter"/>
    <w:unhideWhenUsed/>
    <w:rsid w:val="00423D09"/>
    <w:pPr>
      <w:spacing w:after="120" w:line="480" w:lineRule="auto"/>
    </w:pPr>
  </w:style>
  <w:style w:type="character" w:customStyle="1" w:styleId="Corptext2Caracter">
    <w:name w:val="Corp text 2 Caracter"/>
    <w:basedOn w:val="Fontdeparagrafimplicit"/>
    <w:link w:val="Corptext2"/>
    <w:rsid w:val="00423D09"/>
  </w:style>
  <w:style w:type="paragraph" w:styleId="Corptext3">
    <w:name w:val="Body Text 3"/>
    <w:basedOn w:val="Normal"/>
    <w:link w:val="Corptext3Caracter"/>
    <w:unhideWhenUsed/>
    <w:rsid w:val="00423D09"/>
    <w:pPr>
      <w:spacing w:after="120"/>
    </w:pPr>
    <w:rPr>
      <w:sz w:val="16"/>
      <w:szCs w:val="16"/>
    </w:rPr>
  </w:style>
  <w:style w:type="character" w:customStyle="1" w:styleId="Corptext3Caracter">
    <w:name w:val="Corp text 3 Caracter"/>
    <w:basedOn w:val="Fontdeparagrafimplicit"/>
    <w:link w:val="Corptext3"/>
    <w:rsid w:val="00423D09"/>
    <w:rPr>
      <w:sz w:val="16"/>
      <w:szCs w:val="16"/>
    </w:rPr>
  </w:style>
  <w:style w:type="paragraph" w:styleId="Titlu">
    <w:name w:val="Title"/>
    <w:basedOn w:val="Normal"/>
    <w:next w:val="Normal"/>
    <w:link w:val="TitluCaracter"/>
    <w:qFormat/>
    <w:rsid w:val="00423D09"/>
    <w:pPr>
      <w:spacing w:before="240" w:after="60" w:line="240" w:lineRule="auto"/>
      <w:outlineLvl w:val="0"/>
    </w:pPr>
    <w:rPr>
      <w:rFonts w:ascii="Calibri" w:eastAsia="MS Gothic" w:hAnsi="Calibri" w:cs="Times New Roman"/>
      <w:b/>
      <w:bCs/>
      <w:kern w:val="28"/>
      <w:sz w:val="32"/>
      <w:szCs w:val="32"/>
      <w:lang w:val="x-none" w:eastAsia="x-none"/>
    </w:rPr>
  </w:style>
  <w:style w:type="character" w:customStyle="1" w:styleId="TitluCaracter">
    <w:name w:val="Titlu Caracter"/>
    <w:basedOn w:val="Fontdeparagrafimplicit"/>
    <w:link w:val="Titlu"/>
    <w:rsid w:val="00423D09"/>
    <w:rPr>
      <w:rFonts w:ascii="Calibri" w:eastAsia="MS Gothic" w:hAnsi="Calibri" w:cs="Times New Roman"/>
      <w:b/>
      <w:bCs/>
      <w:kern w:val="28"/>
      <w:sz w:val="32"/>
      <w:szCs w:val="32"/>
      <w:lang w:val="x-none" w:eastAsia="x-none"/>
    </w:rPr>
  </w:style>
  <w:style w:type="paragraph" w:customStyle="1" w:styleId="NormalWeb2">
    <w:name w:val="Normal (Web)2"/>
    <w:basedOn w:val="Normal"/>
    <w:rsid w:val="00423D09"/>
    <w:pPr>
      <w:spacing w:after="0" w:line="240" w:lineRule="auto"/>
      <w:ind w:right="45"/>
      <w:jc w:val="both"/>
    </w:pPr>
    <w:rPr>
      <w:rFonts w:ascii="Times New Roman" w:eastAsia="Times New Roman" w:hAnsi="Times New Roman" w:cs="Times New Roman"/>
      <w:sz w:val="28"/>
      <w:szCs w:val="20"/>
      <w:lang w:eastAsia="ro-RO"/>
    </w:rPr>
  </w:style>
  <w:style w:type="paragraph" w:customStyle="1" w:styleId="Char1CharChar1Char">
    <w:name w:val="Char1 Char Char1 Char"/>
    <w:basedOn w:val="Normal"/>
    <w:rsid w:val="00D95D61"/>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customStyle="1" w:styleId="externalclass684e6937532b40bc957069edaade015e">
    <w:name w:val="externalclass684e6937532b40bc957069edaade015e"/>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rsid w:val="00D95D61"/>
  </w:style>
  <w:style w:type="table" w:styleId="Umbriredeculoaredeschis">
    <w:name w:val="Light Shading"/>
    <w:basedOn w:val="TabelNormal"/>
    <w:uiPriority w:val="60"/>
    <w:rsid w:val="00D95D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litbdy">
    <w:name w:val="plitbdy"/>
    <w:rsid w:val="00D95D61"/>
  </w:style>
  <w:style w:type="paragraph" w:styleId="Textsimplu">
    <w:name w:val="Plain Text"/>
    <w:basedOn w:val="Normal"/>
    <w:link w:val="TextsimpluCaracter"/>
    <w:rsid w:val="00D95D61"/>
    <w:pPr>
      <w:spacing w:after="0" w:line="240" w:lineRule="auto"/>
    </w:pPr>
    <w:rPr>
      <w:rFonts w:ascii="Courier New" w:eastAsia="Times New Roman" w:hAnsi="Courier New" w:cs="Times New Roman"/>
      <w:sz w:val="20"/>
      <w:szCs w:val="24"/>
      <w:lang w:eastAsia="ro-RO"/>
    </w:rPr>
  </w:style>
  <w:style w:type="character" w:customStyle="1" w:styleId="TextsimpluCaracter">
    <w:name w:val="Text simplu Caracter"/>
    <w:basedOn w:val="Fontdeparagrafimplicit"/>
    <w:link w:val="Textsimplu"/>
    <w:rsid w:val="00D95D61"/>
    <w:rPr>
      <w:rFonts w:ascii="Courier New" w:eastAsia="Times New Roman" w:hAnsi="Courier New" w:cs="Times New Roman"/>
      <w:sz w:val="20"/>
      <w:szCs w:val="24"/>
      <w:lang w:eastAsia="ro-RO"/>
    </w:rPr>
  </w:style>
  <w:style w:type="character" w:customStyle="1" w:styleId="panchor">
    <w:name w:val="panchor"/>
    <w:rsid w:val="00D95D61"/>
  </w:style>
  <w:style w:type="paragraph" w:customStyle="1" w:styleId="Textdetabel">
    <w:name w:val="Text de tabel"/>
    <w:basedOn w:val="Normal"/>
    <w:rsid w:val="00D95D61"/>
    <w:pPr>
      <w:spacing w:after="0" w:line="240" w:lineRule="auto"/>
      <w:jc w:val="both"/>
    </w:pPr>
    <w:rPr>
      <w:rFonts w:ascii="Times New Roman" w:eastAsia="Times New Roman" w:hAnsi="Times New Roman" w:cs="Times New Roman"/>
      <w:sz w:val="20"/>
      <w:szCs w:val="20"/>
      <w:lang w:val="ro-RO"/>
    </w:rPr>
  </w:style>
  <w:style w:type="paragraph" w:customStyle="1" w:styleId="Columnbodytextnospace">
    <w:name w:val="Column body text no space"/>
    <w:basedOn w:val="Normal"/>
    <w:rsid w:val="00D95D61"/>
    <w:pPr>
      <w:suppressAutoHyphens/>
      <w:spacing w:after="0" w:line="288" w:lineRule="auto"/>
      <w:jc w:val="both"/>
    </w:pPr>
    <w:rPr>
      <w:rFonts w:ascii="Arial" w:eastAsia="Times New Roman" w:hAnsi="Arial" w:cs="Arial"/>
      <w:w w:val="105"/>
      <w:sz w:val="20"/>
      <w:szCs w:val="24"/>
      <w:lang w:val="ro-RO"/>
    </w:rPr>
  </w:style>
  <w:style w:type="paragraph" w:customStyle="1" w:styleId="Columnbodytext">
    <w:name w:val="Column body text"/>
    <w:basedOn w:val="Normal"/>
    <w:rsid w:val="00D95D61"/>
    <w:pPr>
      <w:suppressAutoHyphens/>
      <w:spacing w:after="120" w:line="288" w:lineRule="auto"/>
      <w:jc w:val="both"/>
    </w:pPr>
    <w:rPr>
      <w:rFonts w:ascii="Arial" w:eastAsia="Times New Roman" w:hAnsi="Arial" w:cs="Arial"/>
      <w:w w:val="105"/>
      <w:sz w:val="20"/>
      <w:szCs w:val="24"/>
      <w:lang w:val="en-GB"/>
    </w:rPr>
  </w:style>
  <w:style w:type="paragraph" w:customStyle="1" w:styleId="CaracterCaracter2">
    <w:name w:val="Caracter Caracter"/>
    <w:basedOn w:val="Normal"/>
    <w:rsid w:val="00F83E74"/>
    <w:pPr>
      <w:spacing w:after="0" w:line="240" w:lineRule="auto"/>
    </w:pPr>
    <w:rPr>
      <w:rFonts w:ascii="Times New Roman" w:eastAsia="Times New Roman" w:hAnsi="Times New Roman" w:cs="Times New Roman"/>
      <w:sz w:val="24"/>
      <w:szCs w:val="24"/>
      <w:lang w:val="pl-PL" w:eastAsia="pl-PL"/>
    </w:rPr>
  </w:style>
  <w:style w:type="paragraph" w:customStyle="1" w:styleId="CaracterCaracterCaracterCaracterCharCharCaracter">
    <w:name w:val="Caracter Caracter Caracter Caracter Char Char Caracter"/>
    <w:basedOn w:val="Normal"/>
    <w:rsid w:val="00F83E74"/>
    <w:pPr>
      <w:spacing w:after="0" w:line="240" w:lineRule="auto"/>
    </w:pPr>
    <w:rPr>
      <w:rFonts w:ascii="Arial" w:eastAsia="Times New Roman" w:hAnsi="Arial" w:cs="Arial"/>
      <w:b/>
      <w:bCs/>
      <w:spacing w:val="-10"/>
      <w:kern w:val="20"/>
      <w:position w:val="8"/>
      <w:sz w:val="20"/>
      <w:szCs w:val="20"/>
      <w:lang w:val="ro-RO" w:eastAsia="ro-RO"/>
    </w:rPr>
  </w:style>
  <w:style w:type="character" w:customStyle="1" w:styleId="rvts6">
    <w:name w:val="rvts6"/>
    <w:basedOn w:val="Fontdeparagrafimplicit"/>
    <w:rsid w:val="00F83E74"/>
  </w:style>
  <w:style w:type="character" w:customStyle="1" w:styleId="do1">
    <w:name w:val="do1"/>
    <w:rsid w:val="00F83E74"/>
    <w:rPr>
      <w:b/>
      <w:bCs/>
      <w:sz w:val="26"/>
      <w:szCs w:val="26"/>
    </w:rPr>
  </w:style>
  <w:style w:type="character" w:customStyle="1" w:styleId="rvts7">
    <w:name w:val="rvts7"/>
    <w:basedOn w:val="Fontdeparagrafimplicit"/>
    <w:rsid w:val="00F83E74"/>
  </w:style>
  <w:style w:type="paragraph" w:customStyle="1" w:styleId="rvps1">
    <w:name w:val="rvps1"/>
    <w:basedOn w:val="Normal"/>
    <w:rsid w:val="00F83E7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8">
    <w:name w:val="rvts8"/>
    <w:basedOn w:val="Fontdeparagrafimplicit"/>
    <w:rsid w:val="00F83E74"/>
  </w:style>
  <w:style w:type="paragraph" w:styleId="Lista2">
    <w:name w:val="List 2"/>
    <w:basedOn w:val="Normal"/>
    <w:uiPriority w:val="99"/>
    <w:semiHidden/>
    <w:unhideWhenUsed/>
    <w:rsid w:val="00F63FD1"/>
    <w:pPr>
      <w:ind w:left="566" w:hanging="283"/>
      <w:contextualSpacing/>
    </w:pPr>
  </w:style>
  <w:style w:type="paragraph" w:styleId="Antetmesaj">
    <w:name w:val="Message Header"/>
    <w:basedOn w:val="Corptext"/>
    <w:link w:val="AntetmesajCaracter"/>
    <w:rsid w:val="007737C2"/>
    <w:pPr>
      <w:keepLines/>
      <w:spacing w:line="415" w:lineRule="atLeast"/>
      <w:ind w:left="1560" w:right="-360" w:hanging="720"/>
      <w:jc w:val="left"/>
    </w:pPr>
    <w:rPr>
      <w:sz w:val="20"/>
      <w:szCs w:val="20"/>
      <w:lang w:val="en-AU" w:eastAsia="hu-HU"/>
    </w:rPr>
  </w:style>
  <w:style w:type="character" w:customStyle="1" w:styleId="AntetmesajCaracter">
    <w:name w:val="Antet mesaj Caracter"/>
    <w:basedOn w:val="Fontdeparagrafimplicit"/>
    <w:link w:val="Antetmesaj"/>
    <w:rsid w:val="007737C2"/>
    <w:rPr>
      <w:rFonts w:ascii="Times New Roman" w:eastAsia="Times New Roman" w:hAnsi="Times New Roman" w:cs="Times New Roman"/>
      <w:sz w:val="20"/>
      <w:szCs w:val="20"/>
      <w:lang w:val="en-AU" w:eastAsia="hu-HU"/>
    </w:rPr>
  </w:style>
  <w:style w:type="paragraph" w:customStyle="1" w:styleId="Application2">
    <w:name w:val="Application2"/>
    <w:basedOn w:val="Normal"/>
    <w:link w:val="Application2Caracter"/>
    <w:autoRedefine/>
    <w:rsid w:val="007737C2"/>
    <w:pPr>
      <w:widowControl w:val="0"/>
      <w:tabs>
        <w:tab w:val="num" w:pos="0"/>
      </w:tabs>
      <w:suppressAutoHyphens/>
      <w:spacing w:after="0" w:line="360" w:lineRule="auto"/>
      <w:jc w:val="both"/>
    </w:pPr>
    <w:rPr>
      <w:rFonts w:ascii="Times New Roman" w:eastAsia="Times New Roman" w:hAnsi="Times New Roman" w:cs="Times New Roman"/>
      <w:spacing w:val="-2"/>
      <w:sz w:val="24"/>
      <w:szCs w:val="24"/>
      <w:lang w:val="es-CL"/>
    </w:rPr>
  </w:style>
  <w:style w:type="character" w:customStyle="1" w:styleId="Application2Caracter">
    <w:name w:val="Application2 Caracter"/>
    <w:link w:val="Application2"/>
    <w:rsid w:val="007737C2"/>
    <w:rPr>
      <w:rFonts w:ascii="Times New Roman" w:eastAsia="Times New Roman" w:hAnsi="Times New Roman" w:cs="Times New Roman"/>
      <w:spacing w:val="-2"/>
      <w:sz w:val="24"/>
      <w:szCs w:val="24"/>
      <w:lang w:val="es-CL"/>
    </w:rPr>
  </w:style>
  <w:style w:type="character" w:customStyle="1" w:styleId="ln2tarticol">
    <w:name w:val="ln2tarticol"/>
    <w:basedOn w:val="Fontdeparagrafimplicit"/>
    <w:rsid w:val="007737C2"/>
  </w:style>
  <w:style w:type="character" w:customStyle="1" w:styleId="email">
    <w:name w:val="email"/>
    <w:basedOn w:val="Fontdeparagrafimplicit"/>
    <w:rsid w:val="007737C2"/>
  </w:style>
  <w:style w:type="character" w:customStyle="1" w:styleId="yiv4489358799">
    <w:name w:val="yiv4489358799"/>
    <w:basedOn w:val="Fontdeparagrafimplicit"/>
    <w:rsid w:val="007737C2"/>
  </w:style>
  <w:style w:type="paragraph" w:customStyle="1" w:styleId="Listparagraf1">
    <w:name w:val="Listă paragraf1"/>
    <w:basedOn w:val="Normal"/>
    <w:qFormat/>
    <w:rsid w:val="007737C2"/>
    <w:pPr>
      <w:spacing w:after="0" w:line="240" w:lineRule="auto"/>
      <w:ind w:left="720"/>
      <w:contextualSpacing/>
    </w:pPr>
    <w:rPr>
      <w:rFonts w:ascii="Times New Roman" w:eastAsia="Times New Roman" w:hAnsi="Times New Roman" w:cs="Times New Roman"/>
      <w:sz w:val="20"/>
      <w:szCs w:val="20"/>
    </w:rPr>
  </w:style>
  <w:style w:type="character" w:customStyle="1" w:styleId="pg-4ff3">
    <w:name w:val="pg-4ff3"/>
    <w:rsid w:val="007737C2"/>
  </w:style>
  <w:style w:type="character" w:customStyle="1" w:styleId="pg-4ff1">
    <w:name w:val="pg-4ff1"/>
    <w:rsid w:val="007737C2"/>
  </w:style>
  <w:style w:type="paragraph" w:customStyle="1" w:styleId="Style5">
    <w:name w:val="Style5"/>
    <w:basedOn w:val="Normal"/>
    <w:uiPriority w:val="99"/>
    <w:rsid w:val="007737C2"/>
    <w:pPr>
      <w:widowControl w:val="0"/>
      <w:autoSpaceDE w:val="0"/>
      <w:autoSpaceDN w:val="0"/>
      <w:adjustRightInd w:val="0"/>
      <w:spacing w:after="0" w:line="269" w:lineRule="exact"/>
      <w:jc w:val="both"/>
    </w:pPr>
    <w:rPr>
      <w:rFonts w:ascii="Times New Roman" w:eastAsia="Times New Roman" w:hAnsi="Times New Roman" w:cs="Times New Roman"/>
      <w:sz w:val="24"/>
      <w:szCs w:val="24"/>
      <w:lang w:val="ro-RO" w:eastAsia="ro-RO"/>
    </w:rPr>
  </w:style>
  <w:style w:type="character" w:customStyle="1" w:styleId="FontStyle17">
    <w:name w:val="Font Style17"/>
    <w:uiPriority w:val="99"/>
    <w:rsid w:val="007737C2"/>
    <w:rPr>
      <w:rFonts w:ascii="Times New Roman" w:hAnsi="Times New Roman" w:cs="Times New Roman"/>
      <w:b/>
      <w:bCs/>
      <w:color w:val="000000"/>
      <w:sz w:val="20"/>
      <w:szCs w:val="20"/>
    </w:rPr>
  </w:style>
  <w:style w:type="paragraph" w:customStyle="1" w:styleId="Style8">
    <w:name w:val="Style8"/>
    <w:basedOn w:val="Normal"/>
    <w:uiPriority w:val="99"/>
    <w:rsid w:val="000A7DE7"/>
    <w:pPr>
      <w:widowControl w:val="0"/>
      <w:autoSpaceDE w:val="0"/>
      <w:autoSpaceDN w:val="0"/>
      <w:adjustRightInd w:val="0"/>
      <w:spacing w:after="0" w:line="372" w:lineRule="exact"/>
      <w:ind w:firstLine="734"/>
      <w:jc w:val="both"/>
    </w:pPr>
    <w:rPr>
      <w:rFonts w:ascii="Times New Roman" w:eastAsia="Calibri" w:hAnsi="Times New Roman" w:cs="Times New Roman"/>
      <w:sz w:val="24"/>
      <w:szCs w:val="24"/>
      <w:lang w:val="ro-RO" w:eastAsia="ro-RO"/>
    </w:rPr>
  </w:style>
  <w:style w:type="character" w:customStyle="1" w:styleId="FontStyle21">
    <w:name w:val="Font Style21"/>
    <w:uiPriority w:val="99"/>
    <w:rsid w:val="000A7DE7"/>
    <w:rPr>
      <w:rFonts w:ascii="Times New Roman" w:hAnsi="Times New Roman" w:cs="Times New Roman"/>
      <w:sz w:val="26"/>
      <w:szCs w:val="26"/>
    </w:rPr>
  </w:style>
  <w:style w:type="character" w:customStyle="1" w:styleId="Fontdeparagrafimplicit2">
    <w:name w:val="Font de paragraf implicit2"/>
    <w:rsid w:val="00935EDF"/>
  </w:style>
  <w:style w:type="character" w:customStyle="1" w:styleId="ListLabel1">
    <w:name w:val="ListLabel 1"/>
    <w:rsid w:val="00935EDF"/>
    <w:rPr>
      <w:rFonts w:ascii="Trebuchet MS" w:hAnsi="Trebuchet MS" w:cs="Wingdings"/>
      <w:sz w:val="24"/>
    </w:rPr>
  </w:style>
  <w:style w:type="character" w:customStyle="1" w:styleId="ListLabel2">
    <w:name w:val="ListLabel 2"/>
    <w:rsid w:val="00935EDF"/>
    <w:rPr>
      <w:rFonts w:cs="Courier New"/>
    </w:rPr>
  </w:style>
  <w:style w:type="character" w:customStyle="1" w:styleId="ListLabel3">
    <w:name w:val="ListLabel 3"/>
    <w:rsid w:val="00935EDF"/>
    <w:rPr>
      <w:rFonts w:cs="Wingdings"/>
    </w:rPr>
  </w:style>
  <w:style w:type="character" w:customStyle="1" w:styleId="ListLabel4">
    <w:name w:val="ListLabel 4"/>
    <w:rsid w:val="00935EDF"/>
    <w:rPr>
      <w:rFonts w:cs="Symbol"/>
    </w:rPr>
  </w:style>
  <w:style w:type="character" w:customStyle="1" w:styleId="ListLabel5">
    <w:name w:val="ListLabel 5"/>
    <w:rsid w:val="00935EDF"/>
    <w:rPr>
      <w:rFonts w:cs="Courier New"/>
    </w:rPr>
  </w:style>
  <w:style w:type="character" w:customStyle="1" w:styleId="ListLabel6">
    <w:name w:val="ListLabel 6"/>
    <w:rsid w:val="00935EDF"/>
    <w:rPr>
      <w:rFonts w:cs="Wingdings"/>
    </w:rPr>
  </w:style>
  <w:style w:type="character" w:customStyle="1" w:styleId="ListLabel7">
    <w:name w:val="ListLabel 7"/>
    <w:rsid w:val="00935EDF"/>
    <w:rPr>
      <w:rFonts w:cs="Symbol"/>
    </w:rPr>
  </w:style>
  <w:style w:type="character" w:customStyle="1" w:styleId="ListLabel8">
    <w:name w:val="ListLabel 8"/>
    <w:rsid w:val="00935EDF"/>
    <w:rPr>
      <w:rFonts w:cs="Courier New"/>
    </w:rPr>
  </w:style>
  <w:style w:type="character" w:customStyle="1" w:styleId="ListLabel9">
    <w:name w:val="ListLabel 9"/>
    <w:rsid w:val="00935EDF"/>
    <w:rPr>
      <w:rFonts w:cs="Wingdings"/>
    </w:rPr>
  </w:style>
  <w:style w:type="character" w:customStyle="1" w:styleId="ListLabel10">
    <w:name w:val="ListLabel 10"/>
    <w:rsid w:val="00935EDF"/>
    <w:rPr>
      <w:rFonts w:ascii="Trebuchet MS" w:hAnsi="Trebuchet MS" w:cs="Wingdings"/>
      <w:sz w:val="24"/>
    </w:rPr>
  </w:style>
  <w:style w:type="character" w:customStyle="1" w:styleId="ListLabel11">
    <w:name w:val="ListLabel 11"/>
    <w:rsid w:val="00935EDF"/>
    <w:rPr>
      <w:rFonts w:cs="Courier New"/>
    </w:rPr>
  </w:style>
  <w:style w:type="character" w:customStyle="1" w:styleId="ListLabel12">
    <w:name w:val="ListLabel 12"/>
    <w:rsid w:val="00935EDF"/>
    <w:rPr>
      <w:rFonts w:cs="Wingdings"/>
    </w:rPr>
  </w:style>
  <w:style w:type="character" w:customStyle="1" w:styleId="ListLabel13">
    <w:name w:val="ListLabel 13"/>
    <w:rsid w:val="00935EDF"/>
    <w:rPr>
      <w:rFonts w:cs="Symbol"/>
    </w:rPr>
  </w:style>
  <w:style w:type="character" w:customStyle="1" w:styleId="ListLabel14">
    <w:name w:val="ListLabel 14"/>
    <w:rsid w:val="00935EDF"/>
    <w:rPr>
      <w:rFonts w:cs="Courier New"/>
    </w:rPr>
  </w:style>
  <w:style w:type="character" w:customStyle="1" w:styleId="ListLabel15">
    <w:name w:val="ListLabel 15"/>
    <w:rsid w:val="00935EDF"/>
    <w:rPr>
      <w:rFonts w:cs="Wingdings"/>
    </w:rPr>
  </w:style>
  <w:style w:type="character" w:customStyle="1" w:styleId="ListLabel16">
    <w:name w:val="ListLabel 16"/>
    <w:rsid w:val="00935EDF"/>
    <w:rPr>
      <w:rFonts w:cs="Symbol"/>
    </w:rPr>
  </w:style>
  <w:style w:type="character" w:customStyle="1" w:styleId="ListLabel17">
    <w:name w:val="ListLabel 17"/>
    <w:rsid w:val="00935EDF"/>
    <w:rPr>
      <w:rFonts w:cs="Courier New"/>
    </w:rPr>
  </w:style>
  <w:style w:type="character" w:customStyle="1" w:styleId="ListLabel18">
    <w:name w:val="ListLabel 18"/>
    <w:rsid w:val="00935EDF"/>
    <w:rPr>
      <w:rFonts w:cs="Wingdings"/>
    </w:rPr>
  </w:style>
  <w:style w:type="character" w:customStyle="1" w:styleId="ListLabel19">
    <w:name w:val="ListLabel 19"/>
    <w:rsid w:val="00935EDF"/>
    <w:rPr>
      <w:rFonts w:ascii="Trebuchet MS" w:hAnsi="Trebuchet MS" w:cs="Wingdings"/>
      <w:sz w:val="24"/>
    </w:rPr>
  </w:style>
  <w:style w:type="character" w:customStyle="1" w:styleId="ListLabel20">
    <w:name w:val="ListLabel 20"/>
    <w:rsid w:val="00935EDF"/>
    <w:rPr>
      <w:rFonts w:cs="Courier New"/>
    </w:rPr>
  </w:style>
  <w:style w:type="character" w:customStyle="1" w:styleId="ListLabel21">
    <w:name w:val="ListLabel 21"/>
    <w:rsid w:val="00935EDF"/>
    <w:rPr>
      <w:rFonts w:cs="Wingdings"/>
    </w:rPr>
  </w:style>
  <w:style w:type="character" w:customStyle="1" w:styleId="ListLabel22">
    <w:name w:val="ListLabel 22"/>
    <w:rsid w:val="00935EDF"/>
    <w:rPr>
      <w:rFonts w:cs="Symbol"/>
    </w:rPr>
  </w:style>
  <w:style w:type="character" w:customStyle="1" w:styleId="ListLabel23">
    <w:name w:val="ListLabel 23"/>
    <w:rsid w:val="00935EDF"/>
    <w:rPr>
      <w:rFonts w:cs="Courier New"/>
    </w:rPr>
  </w:style>
  <w:style w:type="character" w:customStyle="1" w:styleId="ListLabel24">
    <w:name w:val="ListLabel 24"/>
    <w:rsid w:val="00935EDF"/>
    <w:rPr>
      <w:rFonts w:cs="Wingdings"/>
    </w:rPr>
  </w:style>
  <w:style w:type="character" w:customStyle="1" w:styleId="ListLabel25">
    <w:name w:val="ListLabel 25"/>
    <w:rsid w:val="00935EDF"/>
    <w:rPr>
      <w:rFonts w:cs="Symbol"/>
    </w:rPr>
  </w:style>
  <w:style w:type="character" w:customStyle="1" w:styleId="ListLabel26">
    <w:name w:val="ListLabel 26"/>
    <w:rsid w:val="00935EDF"/>
    <w:rPr>
      <w:rFonts w:cs="Courier New"/>
    </w:rPr>
  </w:style>
  <w:style w:type="character" w:customStyle="1" w:styleId="ListLabel27">
    <w:name w:val="ListLabel 27"/>
    <w:rsid w:val="00935EDF"/>
    <w:rPr>
      <w:rFonts w:cs="Wingdings"/>
    </w:rPr>
  </w:style>
  <w:style w:type="character" w:customStyle="1" w:styleId="ListLabel28">
    <w:name w:val="ListLabel 28"/>
    <w:rsid w:val="00935EDF"/>
    <w:rPr>
      <w:rFonts w:ascii="Trebuchet MS" w:hAnsi="Trebuchet MS" w:cs="Wingdings"/>
      <w:sz w:val="24"/>
    </w:rPr>
  </w:style>
  <w:style w:type="character" w:customStyle="1" w:styleId="ListLabel29">
    <w:name w:val="ListLabel 29"/>
    <w:rsid w:val="00935EDF"/>
    <w:rPr>
      <w:rFonts w:cs="Courier New"/>
    </w:rPr>
  </w:style>
  <w:style w:type="character" w:customStyle="1" w:styleId="ListLabel30">
    <w:name w:val="ListLabel 30"/>
    <w:rsid w:val="00935EDF"/>
    <w:rPr>
      <w:rFonts w:cs="Wingdings"/>
    </w:rPr>
  </w:style>
  <w:style w:type="character" w:customStyle="1" w:styleId="ListLabel31">
    <w:name w:val="ListLabel 31"/>
    <w:rsid w:val="00935EDF"/>
    <w:rPr>
      <w:rFonts w:cs="Symbol"/>
    </w:rPr>
  </w:style>
  <w:style w:type="character" w:customStyle="1" w:styleId="ListLabel32">
    <w:name w:val="ListLabel 32"/>
    <w:rsid w:val="00935EDF"/>
    <w:rPr>
      <w:rFonts w:cs="Courier New"/>
    </w:rPr>
  </w:style>
  <w:style w:type="character" w:customStyle="1" w:styleId="ListLabel33">
    <w:name w:val="ListLabel 33"/>
    <w:rsid w:val="00935EDF"/>
    <w:rPr>
      <w:rFonts w:cs="Wingdings"/>
    </w:rPr>
  </w:style>
  <w:style w:type="character" w:customStyle="1" w:styleId="ListLabel34">
    <w:name w:val="ListLabel 34"/>
    <w:rsid w:val="00935EDF"/>
    <w:rPr>
      <w:rFonts w:cs="Symbol"/>
    </w:rPr>
  </w:style>
  <w:style w:type="character" w:customStyle="1" w:styleId="ListLabel35">
    <w:name w:val="ListLabel 35"/>
    <w:rsid w:val="00935EDF"/>
    <w:rPr>
      <w:rFonts w:cs="Courier New"/>
    </w:rPr>
  </w:style>
  <w:style w:type="character" w:customStyle="1" w:styleId="ListLabel36">
    <w:name w:val="ListLabel 36"/>
    <w:rsid w:val="00935EDF"/>
    <w:rPr>
      <w:rFonts w:cs="Wingdings"/>
    </w:rPr>
  </w:style>
  <w:style w:type="character" w:customStyle="1" w:styleId="ListLabel37">
    <w:name w:val="ListLabel 37"/>
    <w:rsid w:val="00935EDF"/>
    <w:rPr>
      <w:rFonts w:cs="Wingdings"/>
      <w:sz w:val="24"/>
    </w:rPr>
  </w:style>
  <w:style w:type="character" w:customStyle="1" w:styleId="ListLabel38">
    <w:name w:val="ListLabel 38"/>
    <w:rsid w:val="00935EDF"/>
    <w:rPr>
      <w:rFonts w:cs="Courier New"/>
    </w:rPr>
  </w:style>
  <w:style w:type="character" w:customStyle="1" w:styleId="ListLabel39">
    <w:name w:val="ListLabel 39"/>
    <w:rsid w:val="00935EDF"/>
    <w:rPr>
      <w:rFonts w:cs="Wingdings"/>
    </w:rPr>
  </w:style>
  <w:style w:type="character" w:customStyle="1" w:styleId="ListLabel40">
    <w:name w:val="ListLabel 40"/>
    <w:rsid w:val="00935EDF"/>
    <w:rPr>
      <w:rFonts w:cs="Symbol"/>
    </w:rPr>
  </w:style>
  <w:style w:type="character" w:customStyle="1" w:styleId="ListLabel41">
    <w:name w:val="ListLabel 41"/>
    <w:rsid w:val="00935EDF"/>
    <w:rPr>
      <w:rFonts w:cs="Courier New"/>
    </w:rPr>
  </w:style>
  <w:style w:type="character" w:customStyle="1" w:styleId="ListLabel42">
    <w:name w:val="ListLabel 42"/>
    <w:rsid w:val="00935EDF"/>
    <w:rPr>
      <w:rFonts w:cs="Wingdings"/>
    </w:rPr>
  </w:style>
  <w:style w:type="character" w:customStyle="1" w:styleId="ListLabel43">
    <w:name w:val="ListLabel 43"/>
    <w:rsid w:val="00935EDF"/>
    <w:rPr>
      <w:rFonts w:cs="Symbol"/>
    </w:rPr>
  </w:style>
  <w:style w:type="character" w:customStyle="1" w:styleId="ListLabel44">
    <w:name w:val="ListLabel 44"/>
    <w:rsid w:val="00935EDF"/>
    <w:rPr>
      <w:rFonts w:cs="Courier New"/>
    </w:rPr>
  </w:style>
  <w:style w:type="character" w:customStyle="1" w:styleId="ListLabel45">
    <w:name w:val="ListLabel 45"/>
    <w:rsid w:val="00935EDF"/>
    <w:rPr>
      <w:rFonts w:cs="Wingdings"/>
    </w:rPr>
  </w:style>
  <w:style w:type="character" w:customStyle="1" w:styleId="ListLabel46">
    <w:name w:val="ListLabel 46"/>
    <w:rsid w:val="00935EDF"/>
    <w:rPr>
      <w:rFonts w:cs="Wingdings"/>
      <w:sz w:val="24"/>
    </w:rPr>
  </w:style>
  <w:style w:type="character" w:customStyle="1" w:styleId="ListLabel47">
    <w:name w:val="ListLabel 47"/>
    <w:rsid w:val="00935EDF"/>
    <w:rPr>
      <w:rFonts w:cs="Courier New"/>
    </w:rPr>
  </w:style>
  <w:style w:type="character" w:customStyle="1" w:styleId="ListLabel48">
    <w:name w:val="ListLabel 48"/>
    <w:rsid w:val="00935EDF"/>
    <w:rPr>
      <w:rFonts w:cs="Wingdings"/>
    </w:rPr>
  </w:style>
  <w:style w:type="character" w:customStyle="1" w:styleId="ListLabel49">
    <w:name w:val="ListLabel 49"/>
    <w:rsid w:val="00935EDF"/>
    <w:rPr>
      <w:rFonts w:cs="Symbol"/>
    </w:rPr>
  </w:style>
  <w:style w:type="character" w:customStyle="1" w:styleId="ListLabel50">
    <w:name w:val="ListLabel 50"/>
    <w:rsid w:val="00935EDF"/>
    <w:rPr>
      <w:rFonts w:cs="Courier New"/>
    </w:rPr>
  </w:style>
  <w:style w:type="character" w:customStyle="1" w:styleId="ListLabel51">
    <w:name w:val="ListLabel 51"/>
    <w:rsid w:val="00935EDF"/>
    <w:rPr>
      <w:rFonts w:cs="Wingdings"/>
    </w:rPr>
  </w:style>
  <w:style w:type="character" w:customStyle="1" w:styleId="ListLabel52">
    <w:name w:val="ListLabel 52"/>
    <w:rsid w:val="00935EDF"/>
    <w:rPr>
      <w:rFonts w:cs="Symbol"/>
    </w:rPr>
  </w:style>
  <w:style w:type="character" w:customStyle="1" w:styleId="ListLabel53">
    <w:name w:val="ListLabel 53"/>
    <w:rsid w:val="00935EDF"/>
    <w:rPr>
      <w:rFonts w:cs="Courier New"/>
    </w:rPr>
  </w:style>
  <w:style w:type="character" w:customStyle="1" w:styleId="ListLabel54">
    <w:name w:val="ListLabel 54"/>
    <w:rsid w:val="00935EDF"/>
    <w:rPr>
      <w:rFonts w:cs="Wingdings"/>
    </w:rPr>
  </w:style>
  <w:style w:type="character" w:customStyle="1" w:styleId="ListLabel55">
    <w:name w:val="ListLabel 55"/>
    <w:rsid w:val="00935EDF"/>
    <w:rPr>
      <w:rFonts w:cs="Wingdings"/>
      <w:sz w:val="24"/>
    </w:rPr>
  </w:style>
  <w:style w:type="character" w:customStyle="1" w:styleId="ListLabel56">
    <w:name w:val="ListLabel 56"/>
    <w:rsid w:val="00935EDF"/>
    <w:rPr>
      <w:rFonts w:cs="Courier New"/>
    </w:rPr>
  </w:style>
  <w:style w:type="character" w:customStyle="1" w:styleId="ListLabel57">
    <w:name w:val="ListLabel 57"/>
    <w:rsid w:val="00935EDF"/>
    <w:rPr>
      <w:rFonts w:cs="Wingdings"/>
    </w:rPr>
  </w:style>
  <w:style w:type="character" w:customStyle="1" w:styleId="ListLabel58">
    <w:name w:val="ListLabel 58"/>
    <w:rsid w:val="00935EDF"/>
    <w:rPr>
      <w:rFonts w:cs="Symbol"/>
    </w:rPr>
  </w:style>
  <w:style w:type="character" w:customStyle="1" w:styleId="ListLabel59">
    <w:name w:val="ListLabel 59"/>
    <w:rsid w:val="00935EDF"/>
    <w:rPr>
      <w:rFonts w:cs="Courier New"/>
    </w:rPr>
  </w:style>
  <w:style w:type="character" w:customStyle="1" w:styleId="ListLabel60">
    <w:name w:val="ListLabel 60"/>
    <w:rsid w:val="00935EDF"/>
    <w:rPr>
      <w:rFonts w:cs="Wingdings"/>
    </w:rPr>
  </w:style>
  <w:style w:type="character" w:customStyle="1" w:styleId="ListLabel61">
    <w:name w:val="ListLabel 61"/>
    <w:rsid w:val="00935EDF"/>
    <w:rPr>
      <w:rFonts w:cs="Symbol"/>
    </w:rPr>
  </w:style>
  <w:style w:type="character" w:customStyle="1" w:styleId="ListLabel62">
    <w:name w:val="ListLabel 62"/>
    <w:rsid w:val="00935EDF"/>
    <w:rPr>
      <w:rFonts w:cs="Courier New"/>
    </w:rPr>
  </w:style>
  <w:style w:type="character" w:customStyle="1" w:styleId="ListLabel63">
    <w:name w:val="ListLabel 63"/>
    <w:rsid w:val="00935EDF"/>
    <w:rPr>
      <w:rFonts w:cs="Wingdings"/>
    </w:rPr>
  </w:style>
  <w:style w:type="character" w:customStyle="1" w:styleId="ListLabel64">
    <w:name w:val="ListLabel 64"/>
    <w:rsid w:val="00935EDF"/>
    <w:rPr>
      <w:rFonts w:cs="Wingdings"/>
      <w:sz w:val="24"/>
    </w:rPr>
  </w:style>
  <w:style w:type="character" w:customStyle="1" w:styleId="ListLabel65">
    <w:name w:val="ListLabel 65"/>
    <w:rsid w:val="00935EDF"/>
    <w:rPr>
      <w:rFonts w:cs="Courier New"/>
    </w:rPr>
  </w:style>
  <w:style w:type="character" w:customStyle="1" w:styleId="ListLabel66">
    <w:name w:val="ListLabel 66"/>
    <w:rsid w:val="00935EDF"/>
    <w:rPr>
      <w:rFonts w:cs="Wingdings"/>
    </w:rPr>
  </w:style>
  <w:style w:type="character" w:customStyle="1" w:styleId="ListLabel67">
    <w:name w:val="ListLabel 67"/>
    <w:rsid w:val="00935EDF"/>
    <w:rPr>
      <w:rFonts w:cs="Symbol"/>
    </w:rPr>
  </w:style>
  <w:style w:type="character" w:customStyle="1" w:styleId="ListLabel68">
    <w:name w:val="ListLabel 68"/>
    <w:rsid w:val="00935EDF"/>
    <w:rPr>
      <w:rFonts w:cs="Courier New"/>
    </w:rPr>
  </w:style>
  <w:style w:type="character" w:customStyle="1" w:styleId="ListLabel69">
    <w:name w:val="ListLabel 69"/>
    <w:rsid w:val="00935EDF"/>
    <w:rPr>
      <w:rFonts w:cs="Wingdings"/>
    </w:rPr>
  </w:style>
  <w:style w:type="character" w:customStyle="1" w:styleId="ListLabel70">
    <w:name w:val="ListLabel 70"/>
    <w:rsid w:val="00935EDF"/>
    <w:rPr>
      <w:rFonts w:cs="Symbol"/>
    </w:rPr>
  </w:style>
  <w:style w:type="character" w:customStyle="1" w:styleId="ListLabel71">
    <w:name w:val="ListLabel 71"/>
    <w:rsid w:val="00935EDF"/>
    <w:rPr>
      <w:rFonts w:cs="Courier New"/>
    </w:rPr>
  </w:style>
  <w:style w:type="character" w:customStyle="1" w:styleId="ListLabel72">
    <w:name w:val="ListLabel 72"/>
    <w:rsid w:val="00935EDF"/>
    <w:rPr>
      <w:rFonts w:cs="Wingdings"/>
    </w:rPr>
  </w:style>
  <w:style w:type="character" w:customStyle="1" w:styleId="ListLabel73">
    <w:name w:val="ListLabel 73"/>
    <w:rsid w:val="00935EDF"/>
    <w:rPr>
      <w:rFonts w:ascii="Trebuchet MS" w:hAnsi="Trebuchet MS" w:cs="Wingdings"/>
      <w:color w:val="auto"/>
      <w:sz w:val="24"/>
      <w:szCs w:val="24"/>
      <w:lang w:val="it-IT"/>
    </w:rPr>
  </w:style>
  <w:style w:type="character" w:customStyle="1" w:styleId="ListLabel74">
    <w:name w:val="ListLabel 74"/>
    <w:rsid w:val="00935EDF"/>
    <w:rPr>
      <w:rFonts w:cs="Courier New"/>
    </w:rPr>
  </w:style>
  <w:style w:type="character" w:customStyle="1" w:styleId="ListLabel75">
    <w:name w:val="ListLabel 75"/>
    <w:rsid w:val="00935EDF"/>
    <w:rPr>
      <w:rFonts w:cs="Wingdings"/>
    </w:rPr>
  </w:style>
  <w:style w:type="character" w:customStyle="1" w:styleId="ListLabel76">
    <w:name w:val="ListLabel 76"/>
    <w:rsid w:val="00935EDF"/>
    <w:rPr>
      <w:rFonts w:cs="Symbol"/>
    </w:rPr>
  </w:style>
  <w:style w:type="character" w:customStyle="1" w:styleId="ListLabel77">
    <w:name w:val="ListLabel 77"/>
    <w:rsid w:val="00935EDF"/>
    <w:rPr>
      <w:rFonts w:cs="Courier New"/>
    </w:rPr>
  </w:style>
  <w:style w:type="character" w:customStyle="1" w:styleId="ListLabel78">
    <w:name w:val="ListLabel 78"/>
    <w:rsid w:val="00935EDF"/>
    <w:rPr>
      <w:rFonts w:cs="Wingdings"/>
    </w:rPr>
  </w:style>
  <w:style w:type="character" w:customStyle="1" w:styleId="ListLabel79">
    <w:name w:val="ListLabel 79"/>
    <w:rsid w:val="00935EDF"/>
    <w:rPr>
      <w:rFonts w:cs="Symbol"/>
    </w:rPr>
  </w:style>
  <w:style w:type="character" w:customStyle="1" w:styleId="ListLabel80">
    <w:name w:val="ListLabel 80"/>
    <w:rsid w:val="00935EDF"/>
    <w:rPr>
      <w:rFonts w:cs="Courier New"/>
    </w:rPr>
  </w:style>
  <w:style w:type="character" w:customStyle="1" w:styleId="ListLabel81">
    <w:name w:val="ListLabel 81"/>
    <w:rsid w:val="00935EDF"/>
    <w:rPr>
      <w:rFonts w:cs="Wingdings"/>
    </w:rPr>
  </w:style>
  <w:style w:type="character" w:customStyle="1" w:styleId="ListLabel82">
    <w:name w:val="ListLabel 82"/>
    <w:rsid w:val="00935EDF"/>
    <w:rPr>
      <w:rFonts w:cs="Wingdings"/>
      <w:color w:val="auto"/>
      <w:sz w:val="24"/>
      <w:szCs w:val="24"/>
      <w:lang w:val="it-IT"/>
    </w:rPr>
  </w:style>
  <w:style w:type="character" w:customStyle="1" w:styleId="ListLabel83">
    <w:name w:val="ListLabel 83"/>
    <w:rsid w:val="00935EDF"/>
    <w:rPr>
      <w:rFonts w:cs="Courier New"/>
    </w:rPr>
  </w:style>
  <w:style w:type="character" w:customStyle="1" w:styleId="ListLabel84">
    <w:name w:val="ListLabel 84"/>
    <w:rsid w:val="00935EDF"/>
    <w:rPr>
      <w:rFonts w:cs="Wingdings"/>
    </w:rPr>
  </w:style>
  <w:style w:type="character" w:customStyle="1" w:styleId="ListLabel85">
    <w:name w:val="ListLabel 85"/>
    <w:rsid w:val="00935EDF"/>
    <w:rPr>
      <w:rFonts w:cs="Symbol"/>
    </w:rPr>
  </w:style>
  <w:style w:type="character" w:customStyle="1" w:styleId="ListLabel86">
    <w:name w:val="ListLabel 86"/>
    <w:rsid w:val="00935EDF"/>
    <w:rPr>
      <w:rFonts w:cs="Courier New"/>
    </w:rPr>
  </w:style>
  <w:style w:type="character" w:customStyle="1" w:styleId="ListLabel87">
    <w:name w:val="ListLabel 87"/>
    <w:rsid w:val="00935EDF"/>
    <w:rPr>
      <w:rFonts w:cs="Wingdings"/>
    </w:rPr>
  </w:style>
  <w:style w:type="character" w:customStyle="1" w:styleId="ListLabel88">
    <w:name w:val="ListLabel 88"/>
    <w:rsid w:val="00935EDF"/>
    <w:rPr>
      <w:rFonts w:cs="Symbol"/>
    </w:rPr>
  </w:style>
  <w:style w:type="character" w:customStyle="1" w:styleId="ListLabel89">
    <w:name w:val="ListLabel 89"/>
    <w:rsid w:val="00935EDF"/>
    <w:rPr>
      <w:rFonts w:cs="Courier New"/>
    </w:rPr>
  </w:style>
  <w:style w:type="character" w:customStyle="1" w:styleId="ListLabel90">
    <w:name w:val="ListLabel 90"/>
    <w:rsid w:val="00935EDF"/>
    <w:rPr>
      <w:rFonts w:cs="Wingdings"/>
    </w:rPr>
  </w:style>
  <w:style w:type="character" w:customStyle="1" w:styleId="ListLabel91">
    <w:name w:val="ListLabel 91"/>
    <w:rsid w:val="00935EDF"/>
    <w:rPr>
      <w:rFonts w:cs="Wingdings"/>
      <w:color w:val="auto"/>
      <w:sz w:val="24"/>
      <w:szCs w:val="24"/>
      <w:lang w:val="it-IT"/>
    </w:rPr>
  </w:style>
  <w:style w:type="character" w:customStyle="1" w:styleId="ListLabel92">
    <w:name w:val="ListLabel 92"/>
    <w:rsid w:val="00935EDF"/>
    <w:rPr>
      <w:rFonts w:cs="Courier New"/>
    </w:rPr>
  </w:style>
  <w:style w:type="character" w:customStyle="1" w:styleId="ListLabel93">
    <w:name w:val="ListLabel 93"/>
    <w:rsid w:val="00935EDF"/>
    <w:rPr>
      <w:rFonts w:cs="Wingdings"/>
    </w:rPr>
  </w:style>
  <w:style w:type="character" w:customStyle="1" w:styleId="ListLabel94">
    <w:name w:val="ListLabel 94"/>
    <w:rsid w:val="00935EDF"/>
    <w:rPr>
      <w:rFonts w:cs="Symbol"/>
    </w:rPr>
  </w:style>
  <w:style w:type="character" w:customStyle="1" w:styleId="ListLabel95">
    <w:name w:val="ListLabel 95"/>
    <w:rsid w:val="00935EDF"/>
    <w:rPr>
      <w:rFonts w:cs="Courier New"/>
    </w:rPr>
  </w:style>
  <w:style w:type="character" w:customStyle="1" w:styleId="ListLabel96">
    <w:name w:val="ListLabel 96"/>
    <w:rsid w:val="00935EDF"/>
    <w:rPr>
      <w:rFonts w:cs="Wingdings"/>
    </w:rPr>
  </w:style>
  <w:style w:type="character" w:customStyle="1" w:styleId="ListLabel97">
    <w:name w:val="ListLabel 97"/>
    <w:rsid w:val="00935EDF"/>
    <w:rPr>
      <w:rFonts w:cs="Symbol"/>
    </w:rPr>
  </w:style>
  <w:style w:type="character" w:customStyle="1" w:styleId="ListLabel98">
    <w:name w:val="ListLabel 98"/>
    <w:rsid w:val="00935EDF"/>
    <w:rPr>
      <w:rFonts w:cs="Courier New"/>
    </w:rPr>
  </w:style>
  <w:style w:type="character" w:customStyle="1" w:styleId="ListLabel99">
    <w:name w:val="ListLabel 99"/>
    <w:rsid w:val="00935EDF"/>
    <w:rPr>
      <w:rFonts w:cs="Wingdings"/>
    </w:rPr>
  </w:style>
  <w:style w:type="character" w:customStyle="1" w:styleId="WW8Num4z2">
    <w:name w:val="WW8Num4z2"/>
    <w:rsid w:val="005D755B"/>
  </w:style>
  <w:style w:type="character" w:customStyle="1" w:styleId="WW8Num4z4">
    <w:name w:val="WW8Num4z4"/>
    <w:rsid w:val="005D755B"/>
  </w:style>
  <w:style w:type="character" w:customStyle="1" w:styleId="WW8Num4z5">
    <w:name w:val="WW8Num4z5"/>
    <w:rsid w:val="005D755B"/>
  </w:style>
  <w:style w:type="character" w:customStyle="1" w:styleId="WW8Num4z6">
    <w:name w:val="WW8Num4z6"/>
    <w:rsid w:val="005D755B"/>
  </w:style>
  <w:style w:type="character" w:customStyle="1" w:styleId="WW8Num4z7">
    <w:name w:val="WW8Num4z7"/>
    <w:rsid w:val="005D755B"/>
  </w:style>
  <w:style w:type="character" w:customStyle="1" w:styleId="WW8Num4z8">
    <w:name w:val="WW8Num4z8"/>
    <w:rsid w:val="005D755B"/>
  </w:style>
  <w:style w:type="character" w:customStyle="1" w:styleId="Fontdeparagrafimplicit3">
    <w:name w:val="Font de paragraf implicit3"/>
    <w:rsid w:val="005D755B"/>
  </w:style>
  <w:style w:type="character" w:customStyle="1" w:styleId="CharChar7">
    <w:name w:val="Char Char"/>
    <w:basedOn w:val="Fontdeparagrafimplicit3"/>
    <w:rsid w:val="005D755B"/>
    <w:rPr>
      <w:sz w:val="24"/>
      <w:szCs w:val="24"/>
      <w:lang w:val="en-US" w:bidi="ar-SA"/>
    </w:rPr>
  </w:style>
  <w:style w:type="character" w:customStyle="1" w:styleId="CharChar11">
    <w:name w:val="Char Char1"/>
    <w:basedOn w:val="Fontdeparagrafimplicit3"/>
    <w:rsid w:val="005D755B"/>
    <w:rPr>
      <w:sz w:val="24"/>
      <w:szCs w:val="24"/>
      <w:lang w:val="en-US" w:bidi="ar-SA"/>
    </w:rPr>
  </w:style>
  <w:style w:type="paragraph" w:customStyle="1" w:styleId="Indentcorptext22">
    <w:name w:val="Indent corp text 22"/>
    <w:basedOn w:val="Normal"/>
    <w:rsid w:val="005D755B"/>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TextnBalon2">
    <w:name w:val="Text în Balon2"/>
    <w:basedOn w:val="Normal"/>
    <w:rsid w:val="005D755B"/>
    <w:pPr>
      <w:suppressAutoHyphens/>
      <w:spacing w:after="0" w:line="240" w:lineRule="auto"/>
    </w:pPr>
    <w:rPr>
      <w:rFonts w:ascii="Tahoma" w:eastAsia="Times New Roman" w:hAnsi="Tahoma" w:cs="Tahoma"/>
      <w:sz w:val="16"/>
      <w:szCs w:val="16"/>
      <w:lang w:eastAsia="zh-CN"/>
    </w:rPr>
  </w:style>
  <w:style w:type="paragraph" w:customStyle="1" w:styleId="Corptext22">
    <w:name w:val="Corp text 22"/>
    <w:basedOn w:val="Normal"/>
    <w:rsid w:val="005D755B"/>
    <w:pPr>
      <w:suppressAutoHyphens/>
      <w:spacing w:after="120" w:line="480" w:lineRule="auto"/>
    </w:pPr>
    <w:rPr>
      <w:rFonts w:ascii="Times New Roman" w:eastAsia="Times New Roman" w:hAnsi="Times New Roman" w:cs="Times New Roman"/>
      <w:sz w:val="24"/>
      <w:szCs w:val="24"/>
      <w:lang w:eastAsia="zh-CN"/>
    </w:rPr>
  </w:style>
  <w:style w:type="paragraph" w:customStyle="1" w:styleId="Char1">
    <w:name w:val="Char"/>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1">
    <w:name w:val="Caracter Caracter1"/>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4">
    <w:name w:val="Caracter Caracter"/>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orptext32">
    <w:name w:val="Corp text 32"/>
    <w:basedOn w:val="Normal"/>
    <w:rsid w:val="005D755B"/>
    <w:pPr>
      <w:suppressAutoHyphens/>
      <w:spacing w:after="120" w:line="240" w:lineRule="auto"/>
    </w:pPr>
    <w:rPr>
      <w:rFonts w:ascii="Times New Roman" w:eastAsia="Times New Roman" w:hAnsi="Times New Roman" w:cs="Times New Roman"/>
      <w:sz w:val="16"/>
      <w:szCs w:val="16"/>
      <w:lang w:eastAsia="zh-CN"/>
    </w:rPr>
  </w:style>
  <w:style w:type="paragraph" w:customStyle="1" w:styleId="CharCharCharChar0">
    <w:name w:val="Char Char Char Char"/>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 w:type="paragraph" w:styleId="Listcumarcatori">
    <w:name w:val="List Bullet"/>
    <w:basedOn w:val="Normal"/>
    <w:autoRedefine/>
    <w:uiPriority w:val="99"/>
    <w:rsid w:val="00A46ACF"/>
    <w:pPr>
      <w:numPr>
        <w:numId w:val="2"/>
      </w:numPr>
      <w:tabs>
        <w:tab w:val="clear" w:pos="360"/>
      </w:tabs>
      <w:spacing w:after="120" w:line="360" w:lineRule="auto"/>
      <w:ind w:left="0" w:firstLine="720"/>
      <w:jc w:val="both"/>
    </w:pPr>
    <w:rPr>
      <w:rFonts w:ascii="Times New Roman" w:eastAsia="Times New Roman" w:hAnsi="Times New Roman" w:cs="Times New Roman"/>
      <w:sz w:val="24"/>
      <w:szCs w:val="24"/>
      <w:lang w:val="ro-RO" w:eastAsia="ro-RO"/>
    </w:rPr>
  </w:style>
  <w:style w:type="paragraph" w:customStyle="1" w:styleId="CharCharCaracterCaracterCaracterChar">
    <w:name w:val="Char Char Caracter Caracter Caracter Char"/>
    <w:basedOn w:val="Normal"/>
    <w:rsid w:val="00A46ACF"/>
    <w:pPr>
      <w:spacing w:after="0" w:line="240" w:lineRule="auto"/>
    </w:pPr>
    <w:rPr>
      <w:rFonts w:ascii="Times New Roman" w:eastAsia="Times New Roman" w:hAnsi="Times New Roman" w:cs="Times New Roman"/>
      <w:sz w:val="24"/>
      <w:szCs w:val="24"/>
      <w:lang w:val="pl-PL" w:eastAsia="pl-PL"/>
    </w:rPr>
  </w:style>
  <w:style w:type="paragraph" w:customStyle="1" w:styleId="CaracterCaracter5">
    <w:name w:val="Caracter Caracter"/>
    <w:basedOn w:val="Normal"/>
    <w:rsid w:val="00A46ACF"/>
    <w:pPr>
      <w:spacing w:line="240" w:lineRule="exact"/>
    </w:pPr>
    <w:rPr>
      <w:rFonts w:ascii="Verdana" w:eastAsia="Times New Roman" w:hAnsi="Verdana" w:cs="Verdana"/>
      <w:sz w:val="20"/>
      <w:szCs w:val="20"/>
    </w:rPr>
  </w:style>
  <w:style w:type="paragraph" w:customStyle="1" w:styleId="Char2">
    <w:name w:val="Char"/>
    <w:basedOn w:val="Normal"/>
    <w:rsid w:val="00A46ACF"/>
    <w:pPr>
      <w:spacing w:after="0" w:line="240" w:lineRule="auto"/>
    </w:pPr>
    <w:rPr>
      <w:rFonts w:ascii="Arial" w:eastAsia="Times New Roman" w:hAnsi="Arial" w:cs="Arial"/>
      <w:sz w:val="24"/>
      <w:szCs w:val="24"/>
      <w:lang w:val="pl-PL" w:eastAsia="pl-PL"/>
    </w:rPr>
  </w:style>
  <w:style w:type="paragraph" w:customStyle="1" w:styleId="Style11">
    <w:name w:val="Style11"/>
    <w:basedOn w:val="Normal"/>
    <w:rsid w:val="00A46ACF"/>
    <w:pPr>
      <w:widowControl w:val="0"/>
      <w:autoSpaceDE w:val="0"/>
      <w:autoSpaceDN w:val="0"/>
      <w:adjustRightInd w:val="0"/>
      <w:spacing w:after="0" w:line="253" w:lineRule="exact"/>
      <w:jc w:val="both"/>
    </w:pPr>
    <w:rPr>
      <w:rFonts w:ascii="Arial" w:eastAsia="Times New Roman" w:hAnsi="Arial" w:cs="Times New Roman"/>
      <w:sz w:val="24"/>
      <w:szCs w:val="24"/>
      <w:lang w:val="ro-RO" w:eastAsia="ro-RO"/>
    </w:rPr>
  </w:style>
  <w:style w:type="character" w:customStyle="1" w:styleId="FontStyle24">
    <w:name w:val="Font Style24"/>
    <w:rsid w:val="00A46ACF"/>
    <w:rPr>
      <w:rFonts w:ascii="Arial Narrow" w:hAnsi="Arial Narrow" w:cs="Arial Narrow"/>
      <w:b/>
      <w:bCs/>
      <w:color w:val="000000"/>
      <w:sz w:val="20"/>
      <w:szCs w:val="20"/>
    </w:rPr>
  </w:style>
  <w:style w:type="paragraph" w:customStyle="1" w:styleId="Normal2">
    <w:name w:val="Normal2"/>
    <w:basedOn w:val="Normal"/>
    <w:rsid w:val="00A46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rsid w:val="00A46ACF"/>
  </w:style>
  <w:style w:type="paragraph" w:customStyle="1" w:styleId="tabel0020normal">
    <w:name w:val="tabel_0020normal"/>
    <w:basedOn w:val="Normal"/>
    <w:rsid w:val="00A46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el0020normalchar">
    <w:name w:val="tabel_0020normal__char"/>
    <w:rsid w:val="00A46ACF"/>
  </w:style>
  <w:style w:type="paragraph" w:customStyle="1" w:styleId="gril01030020tabel">
    <w:name w:val="gril_0103_0020tabel"/>
    <w:basedOn w:val="Normal"/>
    <w:rsid w:val="00A46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l01030020tabelchar">
    <w:name w:val="gril_0103_0020tabel__char"/>
    <w:rsid w:val="00A46ACF"/>
  </w:style>
  <w:style w:type="paragraph" w:customStyle="1" w:styleId="corp0020text">
    <w:name w:val="corp_0020text"/>
    <w:basedOn w:val="Normal"/>
    <w:rsid w:val="00A46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r">
    <w:name w:val="s_par"/>
    <w:basedOn w:val="Normal"/>
    <w:rsid w:val="007517FA"/>
    <w:pPr>
      <w:spacing w:after="0" w:line="240" w:lineRule="auto"/>
      <w:ind w:left="225"/>
    </w:pPr>
    <w:rPr>
      <w:rFonts w:ascii="Times New Roman" w:eastAsia="Times New Roman" w:hAnsi="Times New Roman" w:cs="Times New Roman"/>
      <w:sz w:val="24"/>
      <w:szCs w:val="24"/>
      <w:lang w:val="hu-HU" w:eastAsia="hu-HU" w:bidi="he-IL"/>
    </w:rPr>
  </w:style>
  <w:style w:type="paragraph" w:customStyle="1" w:styleId="spar1">
    <w:name w:val="s_par1"/>
    <w:basedOn w:val="Normal"/>
    <w:rsid w:val="007517FA"/>
    <w:pPr>
      <w:spacing w:after="0" w:line="240" w:lineRule="auto"/>
    </w:pPr>
    <w:rPr>
      <w:rFonts w:ascii="Verdana" w:eastAsiaTheme="minorEastAsia" w:hAnsi="Verdana" w:cs="Times New Roman"/>
      <w:sz w:val="15"/>
      <w:szCs w:val="15"/>
      <w:lang w:val="hu-HU" w:eastAsia="hu-HU" w:bidi="he-IL"/>
    </w:rPr>
  </w:style>
  <w:style w:type="character" w:customStyle="1" w:styleId="spar3">
    <w:name w:val="s_par3"/>
    <w:basedOn w:val="Fontdeparagrafimplicit"/>
    <w:rsid w:val="007517FA"/>
    <w:rPr>
      <w:rFonts w:ascii="Verdana" w:hAnsi="Verdana" w:hint="default"/>
      <w:b w:val="0"/>
      <w:bCs w:val="0"/>
      <w:vanish/>
      <w:webHidden w:val="0"/>
      <w:color w:val="000000"/>
      <w:sz w:val="20"/>
      <w:szCs w:val="20"/>
      <w:shd w:val="clear" w:color="auto" w:fill="FFFFFF"/>
      <w:specVanish/>
    </w:rPr>
  </w:style>
  <w:style w:type="character" w:customStyle="1" w:styleId="spctbdy">
    <w:name w:val="s_pct_bdy"/>
    <w:basedOn w:val="Fontdeparagrafimplicit"/>
    <w:rsid w:val="007517FA"/>
    <w:rPr>
      <w:rFonts w:ascii="Verdana" w:hAnsi="Verdana" w:hint="default"/>
      <w:b w:val="0"/>
      <w:bCs w:val="0"/>
      <w:color w:val="000000"/>
      <w:sz w:val="20"/>
      <w:szCs w:val="20"/>
      <w:shd w:val="clear" w:color="auto" w:fill="FFFFFF"/>
    </w:rPr>
  </w:style>
  <w:style w:type="paragraph" w:customStyle="1" w:styleId="Corptext20">
    <w:name w:val="Corp text2"/>
    <w:basedOn w:val="Normal"/>
    <w:rsid w:val="0064251D"/>
    <w:pPr>
      <w:shd w:val="clear" w:color="auto" w:fill="FFFFFF"/>
      <w:suppressAutoHyphens/>
      <w:spacing w:before="600" w:after="0" w:line="413" w:lineRule="exact"/>
      <w:ind w:hanging="360"/>
      <w:jc w:val="both"/>
    </w:pPr>
    <w:rPr>
      <w:rFonts w:ascii="Arial" w:eastAsia="Times New Roman" w:hAnsi="Arial" w:cs="Calibri"/>
      <w:lang w:eastAsia="zh-CN"/>
    </w:rPr>
  </w:style>
  <w:style w:type="character" w:customStyle="1" w:styleId="l5not1">
    <w:name w:val="l5_not1"/>
    <w:rsid w:val="00F30404"/>
    <w:rPr>
      <w:shd w:val="clear" w:color="auto" w:fill="E0E0F0"/>
    </w:rPr>
  </w:style>
  <w:style w:type="character" w:customStyle="1" w:styleId="l5com3">
    <w:name w:val="l5com3"/>
    <w:rsid w:val="00F30404"/>
    <w:rPr>
      <w:rFonts w:ascii="Tahoma" w:hAnsi="Tahoma" w:cs="Tahoma" w:hint="default"/>
      <w:b w:val="0"/>
      <w:bCs w:val="0"/>
      <w:i/>
      <w:iCs/>
      <w:color w:val="339966"/>
      <w:sz w:val="22"/>
      <w:szCs w:val="22"/>
    </w:rPr>
  </w:style>
  <w:style w:type="character" w:customStyle="1" w:styleId="l5com4">
    <w:name w:val="l5com4"/>
    <w:rsid w:val="00F30404"/>
    <w:rPr>
      <w:rFonts w:ascii="Tahoma" w:hAnsi="Tahoma" w:cs="Tahoma" w:hint="default"/>
      <w:b w:val="0"/>
      <w:bCs w:val="0"/>
      <w:i/>
      <w:iCs/>
      <w:color w:val="339966"/>
      <w:sz w:val="22"/>
      <w:szCs w:val="22"/>
    </w:rPr>
  </w:style>
  <w:style w:type="character" w:customStyle="1" w:styleId="l5com5">
    <w:name w:val="l5com5"/>
    <w:rsid w:val="00F30404"/>
    <w:rPr>
      <w:rFonts w:ascii="Tahoma" w:hAnsi="Tahoma" w:cs="Tahoma" w:hint="default"/>
      <w:b w:val="0"/>
      <w:bCs w:val="0"/>
      <w:i/>
      <w:iCs/>
      <w:color w:val="339966"/>
      <w:sz w:val="22"/>
      <w:szCs w:val="22"/>
    </w:rPr>
  </w:style>
  <w:style w:type="character" w:customStyle="1" w:styleId="l5com6">
    <w:name w:val="l5com6"/>
    <w:rsid w:val="00F30404"/>
    <w:rPr>
      <w:rFonts w:ascii="Tahoma" w:hAnsi="Tahoma" w:cs="Tahoma" w:hint="default"/>
      <w:b w:val="0"/>
      <w:bCs w:val="0"/>
      <w:i/>
      <w:iCs/>
      <w:color w:val="339966"/>
      <w:sz w:val="22"/>
      <w:szCs w:val="22"/>
    </w:rPr>
  </w:style>
  <w:style w:type="character" w:customStyle="1" w:styleId="l5def13">
    <w:name w:val="l5def13"/>
    <w:rsid w:val="00F30404"/>
    <w:rPr>
      <w:rFonts w:ascii="Arial" w:hAnsi="Arial" w:cs="Arial" w:hint="default"/>
      <w:color w:val="000000"/>
      <w:sz w:val="26"/>
      <w:szCs w:val="26"/>
    </w:rPr>
  </w:style>
  <w:style w:type="character" w:customStyle="1" w:styleId="l5com7">
    <w:name w:val="l5com7"/>
    <w:rsid w:val="00F30404"/>
    <w:rPr>
      <w:rFonts w:ascii="Tahoma" w:hAnsi="Tahoma" w:cs="Tahoma" w:hint="default"/>
      <w:b w:val="0"/>
      <w:bCs w:val="0"/>
      <w:i/>
      <w:iCs/>
      <w:color w:val="339966"/>
      <w:sz w:val="22"/>
      <w:szCs w:val="22"/>
    </w:rPr>
  </w:style>
  <w:style w:type="character" w:customStyle="1" w:styleId="l5def14">
    <w:name w:val="l5def14"/>
    <w:rsid w:val="00F30404"/>
    <w:rPr>
      <w:rFonts w:ascii="Arial" w:hAnsi="Arial" w:cs="Arial" w:hint="default"/>
      <w:color w:val="000000"/>
      <w:sz w:val="26"/>
      <w:szCs w:val="26"/>
    </w:rPr>
  </w:style>
  <w:style w:type="character" w:customStyle="1" w:styleId="l5com8">
    <w:name w:val="l5com8"/>
    <w:rsid w:val="00F30404"/>
    <w:rPr>
      <w:rFonts w:ascii="Tahoma" w:hAnsi="Tahoma" w:cs="Tahoma" w:hint="default"/>
      <w:b w:val="0"/>
      <w:bCs w:val="0"/>
      <w:i/>
      <w:iCs/>
      <w:color w:val="339966"/>
      <w:sz w:val="22"/>
      <w:szCs w:val="22"/>
    </w:rPr>
  </w:style>
  <w:style w:type="character" w:customStyle="1" w:styleId="l5def15">
    <w:name w:val="l5def15"/>
    <w:rsid w:val="00F30404"/>
    <w:rPr>
      <w:rFonts w:ascii="Arial" w:hAnsi="Arial" w:cs="Arial" w:hint="default"/>
      <w:color w:val="000000"/>
      <w:sz w:val="26"/>
      <w:szCs w:val="26"/>
    </w:rPr>
  </w:style>
  <w:style w:type="character" w:customStyle="1" w:styleId="l5com9">
    <w:name w:val="l5com9"/>
    <w:rsid w:val="00F30404"/>
    <w:rPr>
      <w:rFonts w:ascii="Tahoma" w:hAnsi="Tahoma" w:cs="Tahoma" w:hint="default"/>
      <w:b w:val="0"/>
      <w:bCs w:val="0"/>
      <w:i/>
      <w:iCs/>
      <w:color w:val="339966"/>
      <w:sz w:val="22"/>
      <w:szCs w:val="22"/>
    </w:rPr>
  </w:style>
  <w:style w:type="character" w:customStyle="1" w:styleId="l5com10">
    <w:name w:val="l5com10"/>
    <w:rsid w:val="00F30404"/>
    <w:rPr>
      <w:rFonts w:ascii="Tahoma" w:hAnsi="Tahoma" w:cs="Tahoma" w:hint="default"/>
      <w:b w:val="0"/>
      <w:bCs w:val="0"/>
      <w:i/>
      <w:iCs/>
      <w:color w:val="339966"/>
      <w:sz w:val="22"/>
      <w:szCs w:val="22"/>
    </w:rPr>
  </w:style>
  <w:style w:type="character" w:customStyle="1" w:styleId="l5def16">
    <w:name w:val="l5def16"/>
    <w:rsid w:val="00F30404"/>
    <w:rPr>
      <w:rFonts w:ascii="Arial" w:hAnsi="Arial" w:cs="Arial" w:hint="default"/>
      <w:color w:val="000000"/>
      <w:sz w:val="26"/>
      <w:szCs w:val="26"/>
    </w:rPr>
  </w:style>
  <w:style w:type="character" w:customStyle="1" w:styleId="l5def17">
    <w:name w:val="l5def17"/>
    <w:rsid w:val="00F30404"/>
    <w:rPr>
      <w:rFonts w:ascii="Arial" w:hAnsi="Arial" w:cs="Arial" w:hint="default"/>
      <w:color w:val="000000"/>
      <w:sz w:val="26"/>
      <w:szCs w:val="26"/>
    </w:rPr>
  </w:style>
  <w:style w:type="character" w:customStyle="1" w:styleId="abrog111044515act1367450">
    <w:name w:val="abrog111044515act1367450"/>
    <w:rsid w:val="00F30404"/>
  </w:style>
  <w:style w:type="character" w:customStyle="1" w:styleId="l5red3">
    <w:name w:val="l5_red3"/>
    <w:rsid w:val="00F30404"/>
    <w:rPr>
      <w:b w:val="0"/>
      <w:bCs w:val="0"/>
      <w:i w:val="0"/>
      <w:iCs w:val="0"/>
      <w:strike w:val="0"/>
      <w:dstrike w:val="0"/>
      <w:color w:val="FF0000"/>
      <w:u w:val="none"/>
      <w:effect w:val="none"/>
      <w:shd w:val="clear" w:color="auto" w:fill="auto"/>
    </w:rPr>
  </w:style>
  <w:style w:type="character" w:customStyle="1" w:styleId="FrspaiereCaracter">
    <w:name w:val="Fără spațiere Caracter"/>
    <w:link w:val="Frspaiere"/>
    <w:uiPriority w:val="1"/>
    <w:rsid w:val="0020463C"/>
    <w:rPr>
      <w:rFonts w:ascii="Calibri" w:eastAsia="Calibri" w:hAnsi="Calibri" w:cs="Times New Roman"/>
    </w:rPr>
  </w:style>
  <w:style w:type="character" w:customStyle="1" w:styleId="go">
    <w:name w:val="go"/>
    <w:basedOn w:val="Fontdeparagrafimplicit"/>
    <w:rsid w:val="0020463C"/>
  </w:style>
  <w:style w:type="table" w:customStyle="1" w:styleId="TableNormal">
    <w:name w:val="Table Normal"/>
    <w:uiPriority w:val="2"/>
    <w:qFormat/>
    <w:rsid w:val="0020463C"/>
    <w:pPr>
      <w:spacing w:after="0" w:line="240" w:lineRule="auto"/>
    </w:pPr>
    <w:rPr>
      <w:rFonts w:ascii="Times New Roman" w:eastAsia="Times New Roman" w:hAnsi="Times New Roman" w:cs="Times New Roman"/>
      <w:sz w:val="24"/>
      <w:szCs w:val="24"/>
      <w:lang w:val="ro-RO" w:eastAsia="hu-HU"/>
    </w:rPr>
    <w:tblPr>
      <w:tblCellMar>
        <w:top w:w="0" w:type="dxa"/>
        <w:left w:w="0" w:type="dxa"/>
        <w:bottom w:w="0" w:type="dxa"/>
        <w:right w:w="0" w:type="dxa"/>
      </w:tblCellMar>
    </w:tblPr>
  </w:style>
  <w:style w:type="table" w:customStyle="1" w:styleId="Stlus">
    <w:name w:val="Stílus"/>
    <w:basedOn w:val="TableNormal"/>
    <w:rsid w:val="0020463C"/>
    <w:tblPr>
      <w:tblStyleRowBandSize w:val="1"/>
      <w:tblStyleColBandSize w:val="1"/>
      <w:tblCellMar>
        <w:left w:w="108" w:type="dxa"/>
        <w:right w:w="108" w:type="dxa"/>
      </w:tblCellMar>
    </w:tblPr>
  </w:style>
  <w:style w:type="paragraph" w:customStyle="1" w:styleId="CaracterCaracter6">
    <w:name w:val="Caracter Caracter"/>
    <w:basedOn w:val="Normal"/>
    <w:rsid w:val="00F63337"/>
    <w:pPr>
      <w:spacing w:after="0" w:line="240" w:lineRule="auto"/>
    </w:pPr>
    <w:rPr>
      <w:rFonts w:ascii="Times New Roman" w:eastAsia="Times New Roman" w:hAnsi="Times New Roman" w:cs="Times New Roman"/>
      <w:sz w:val="24"/>
      <w:szCs w:val="24"/>
      <w:lang w:val="pl-PL" w:eastAsia="pl-PL"/>
    </w:rPr>
  </w:style>
  <w:style w:type="paragraph" w:customStyle="1" w:styleId="CaracterCaracterCaracterCaracterCharCharCaracter0">
    <w:name w:val="Caracter Caracter Caracter Caracter Char Char Caracter"/>
    <w:basedOn w:val="Normal"/>
    <w:rsid w:val="00F63337"/>
    <w:pPr>
      <w:spacing w:after="0" w:line="240" w:lineRule="auto"/>
    </w:pPr>
    <w:rPr>
      <w:rFonts w:ascii="Arial" w:eastAsia="Times New Roman" w:hAnsi="Arial" w:cs="Arial"/>
      <w:b/>
      <w:bCs/>
      <w:spacing w:val="-10"/>
      <w:kern w:val="20"/>
      <w:position w:val="8"/>
      <w:sz w:val="20"/>
      <w:szCs w:val="20"/>
      <w:lang w:val="ro-RO" w:eastAsia="ro-RO"/>
    </w:rPr>
  </w:style>
  <w:style w:type="paragraph" w:customStyle="1" w:styleId="Corptext30">
    <w:name w:val="Corp text3"/>
    <w:basedOn w:val="Normal"/>
    <w:rsid w:val="00BC76A2"/>
    <w:pPr>
      <w:widowControl w:val="0"/>
      <w:shd w:val="clear" w:color="auto" w:fill="FFFFFF"/>
      <w:spacing w:after="0" w:line="259" w:lineRule="exact"/>
      <w:jc w:val="center"/>
    </w:pPr>
    <w:rPr>
      <w:rFonts w:ascii="Times New Roman" w:eastAsia="Times New Roman" w:hAnsi="Times New Roman" w:cs="Times New Roman"/>
      <w:sz w:val="21"/>
      <w:szCs w:val="21"/>
    </w:rPr>
  </w:style>
  <w:style w:type="character" w:customStyle="1" w:styleId="BodytextExact">
    <w:name w:val="Body text Exact"/>
    <w:basedOn w:val="Fontdeparagrafimplicit"/>
    <w:rsid w:val="00BC76A2"/>
    <w:rPr>
      <w:rFonts w:ascii="Times New Roman" w:eastAsia="Times New Roman" w:hAnsi="Times New Roman" w:cs="Times New Roman" w:hint="default"/>
      <w:b w:val="0"/>
      <w:bCs w:val="0"/>
      <w:i w:val="0"/>
      <w:iCs w:val="0"/>
      <w:smallCaps w:val="0"/>
      <w:strike w:val="0"/>
      <w:dstrike w:val="0"/>
      <w:spacing w:val="7"/>
      <w:sz w:val="20"/>
      <w:szCs w:val="20"/>
      <w:u w:val="none"/>
      <w:effect w:val="none"/>
    </w:rPr>
  </w:style>
  <w:style w:type="character" w:customStyle="1" w:styleId="Bodytext10">
    <w:name w:val="Body text + 10"/>
    <w:aliases w:val="5 pt,Bold,Spacing 0 pt Exact"/>
    <w:basedOn w:val="Bodytext"/>
    <w:rsid w:val="00BC76A2"/>
    <w:rPr>
      <w:rFonts w:ascii="Times New Roman" w:eastAsia="Times New Roman" w:hAnsi="Times New Roman" w:cs="Times New Roman"/>
      <w:b/>
      <w:bCs/>
      <w:i/>
      <w:iCs/>
      <w:color w:val="000000"/>
      <w:spacing w:val="0"/>
      <w:w w:val="100"/>
      <w:position w:val="0"/>
      <w:sz w:val="22"/>
      <w:szCs w:val="22"/>
      <w:shd w:val="clear" w:color="auto" w:fill="FFFFFF"/>
      <w:lang w:val="ro-RO" w:eastAsia="zh-CN"/>
    </w:rPr>
  </w:style>
  <w:style w:type="character" w:customStyle="1" w:styleId="Heading1">
    <w:name w:val="Heading #1"/>
    <w:basedOn w:val="Fontdeparagrafimplicit"/>
    <w:rsid w:val="00BC76A2"/>
    <w:rPr>
      <w:rFonts w:ascii="Times New Roman" w:eastAsia="Times New Roman" w:hAnsi="Times New Roman" w:cs="Times New Roman" w:hint="default"/>
      <w:b/>
      <w:bCs/>
      <w:i/>
      <w:iCs/>
      <w:smallCaps w:val="0"/>
      <w:strike w:val="0"/>
      <w:dstrike w:val="0"/>
      <w:color w:val="000000"/>
      <w:spacing w:val="0"/>
      <w:w w:val="100"/>
      <w:position w:val="0"/>
      <w:sz w:val="26"/>
      <w:szCs w:val="26"/>
      <w:u w:val="single"/>
      <w:effect w:val="none"/>
      <w:lang w:val="ro-RO"/>
    </w:rPr>
  </w:style>
  <w:style w:type="character" w:customStyle="1" w:styleId="Heading112pt">
    <w:name w:val="Heading #1 + 12 pt"/>
    <w:aliases w:val="Not Bold,Not Italic"/>
    <w:basedOn w:val="Fontdeparagrafimplicit"/>
    <w:rsid w:val="00BC76A2"/>
    <w:rPr>
      <w:rFonts w:ascii="Times New Roman" w:eastAsia="Times New Roman" w:hAnsi="Times New Roman" w:cs="Times New Roman" w:hint="default"/>
      <w:b/>
      <w:bCs/>
      <w:i/>
      <w:iCs/>
      <w:smallCaps w:val="0"/>
      <w:strike w:val="0"/>
      <w:dstrike w:val="0"/>
      <w:color w:val="000000"/>
      <w:spacing w:val="0"/>
      <w:w w:val="100"/>
      <w:position w:val="0"/>
      <w:sz w:val="24"/>
      <w:szCs w:val="24"/>
      <w:u w:val="single"/>
      <w:effect w:val="none"/>
      <w:lang w:val="ro-RO"/>
    </w:rPr>
  </w:style>
  <w:style w:type="paragraph" w:customStyle="1" w:styleId="Listparagraf2">
    <w:name w:val="Listă paragraf2"/>
    <w:basedOn w:val="Normal"/>
    <w:rsid w:val="005A1483"/>
    <w:pPr>
      <w:spacing w:after="200" w:line="276" w:lineRule="auto"/>
      <w:ind w:left="720"/>
    </w:pPr>
    <w:rPr>
      <w:rFonts w:ascii="Calibri" w:eastAsia="Times New Roman" w:hAnsi="Calibri" w:cs="Times New Roman"/>
      <w:lang w:val="ro-RO"/>
    </w:rPr>
  </w:style>
  <w:style w:type="paragraph" w:customStyle="1" w:styleId="NormalWeb3">
    <w:name w:val="Normal (Web)3"/>
    <w:basedOn w:val="Normal"/>
    <w:rsid w:val="00C8236C"/>
    <w:pPr>
      <w:spacing w:before="88" w:after="88" w:line="240" w:lineRule="auto"/>
      <w:ind w:left="88" w:right="88"/>
    </w:pPr>
    <w:rPr>
      <w:rFonts w:ascii="Arial Unicode MS" w:eastAsia="Arial Unicode MS" w:hAnsi="Arial Unicode MS" w:cs="Arial Unicode MS"/>
      <w:sz w:val="24"/>
      <w:szCs w:val="24"/>
      <w:lang w:val="ro-RO" w:eastAsia="ro-RO"/>
    </w:rPr>
  </w:style>
  <w:style w:type="character" w:customStyle="1" w:styleId="tpa1">
    <w:name w:val="tpa1"/>
    <w:basedOn w:val="Fontdeparagrafimplicit"/>
    <w:rsid w:val="00C8236C"/>
  </w:style>
  <w:style w:type="character" w:customStyle="1" w:styleId="atflatcounter">
    <w:name w:val="at_flat_counter"/>
    <w:basedOn w:val="Fontdeparagrafimplicit"/>
    <w:rsid w:val="00C8236C"/>
  </w:style>
  <w:style w:type="character" w:customStyle="1" w:styleId="rightlink">
    <w:name w:val="rightlink"/>
    <w:basedOn w:val="Fontdeparagrafimplicit"/>
    <w:rsid w:val="00C8236C"/>
  </w:style>
  <w:style w:type="paragraph" w:styleId="Parteasuperioaraformularului-z">
    <w:name w:val="HTML Top of Form"/>
    <w:basedOn w:val="Normal"/>
    <w:next w:val="Normal"/>
    <w:link w:val="Parteasuperioaraformularului-zCaracter"/>
    <w:hidden/>
    <w:uiPriority w:val="99"/>
    <w:semiHidden/>
    <w:unhideWhenUsed/>
    <w:rsid w:val="00C82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C8236C"/>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C82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C8236C"/>
    <w:rPr>
      <w:rFonts w:ascii="Arial" w:eastAsia="Times New Roman" w:hAnsi="Arial" w:cs="Arial"/>
      <w:vanish/>
      <w:sz w:val="16"/>
      <w:szCs w:val="16"/>
    </w:rPr>
  </w:style>
  <w:style w:type="paragraph" w:customStyle="1" w:styleId="Footer1">
    <w:name w:val="Footer1"/>
    <w:basedOn w:val="Subsol"/>
    <w:link w:val="footerChar0"/>
    <w:qFormat/>
    <w:rsid w:val="00C8236C"/>
    <w:pPr>
      <w:tabs>
        <w:tab w:val="clear" w:pos="4680"/>
        <w:tab w:val="clear" w:pos="9360"/>
        <w:tab w:val="center" w:pos="4703"/>
        <w:tab w:val="right" w:pos="9406"/>
      </w:tabs>
    </w:pPr>
    <w:rPr>
      <w:rFonts w:ascii="Trebuchet MS" w:hAnsi="Trebuchet MS" w:cs="Open Sans"/>
      <w:color w:val="000000"/>
      <w:sz w:val="14"/>
      <w:szCs w:val="14"/>
      <w:lang w:val="ro-RO" w:eastAsia="ro-RO"/>
    </w:rPr>
  </w:style>
  <w:style w:type="character" w:customStyle="1" w:styleId="footerChar0">
    <w:name w:val="footer Char"/>
    <w:basedOn w:val="SubsolCaracter"/>
    <w:link w:val="Footer1"/>
    <w:rsid w:val="00C8236C"/>
    <w:rPr>
      <w:rFonts w:ascii="Trebuchet MS" w:eastAsia="Calibri" w:hAnsi="Trebuchet MS" w:cs="Open Sans"/>
      <w:color w:val="000000"/>
      <w:sz w:val="14"/>
      <w:szCs w:val="14"/>
      <w:lang w:val="ro-RO" w:eastAsia="ro-RO"/>
    </w:rPr>
  </w:style>
  <w:style w:type="paragraph" w:customStyle="1" w:styleId="Aaoeeu">
    <w:name w:val="Aaoeeu"/>
    <w:rsid w:val="00C8236C"/>
    <w:pPr>
      <w:widowControl w:val="0"/>
      <w:spacing w:after="0" w:line="240" w:lineRule="auto"/>
    </w:pPr>
    <w:rPr>
      <w:rFonts w:ascii="Times New Roman" w:eastAsia="Times New Roman" w:hAnsi="Times New Roman" w:cs="Times New Roman"/>
      <w:sz w:val="20"/>
      <w:szCs w:val="20"/>
      <w:lang w:eastAsia="zh-CN"/>
    </w:rPr>
  </w:style>
  <w:style w:type="character" w:customStyle="1" w:styleId="y2iqfc">
    <w:name w:val="y2iqfc"/>
    <w:basedOn w:val="Fontdeparagrafimplicit"/>
    <w:rsid w:val="00C8236C"/>
  </w:style>
  <w:style w:type="paragraph" w:customStyle="1" w:styleId="OiaeaeiYiio2">
    <w:name w:val="O?ia eaeiYiio 2"/>
    <w:basedOn w:val="Normal"/>
    <w:rsid w:val="00C8236C"/>
    <w:pPr>
      <w:widowControl w:val="0"/>
      <w:spacing w:after="0" w:line="240" w:lineRule="auto"/>
      <w:jc w:val="right"/>
    </w:pPr>
    <w:rPr>
      <w:rFonts w:ascii="Times New Roman" w:eastAsia="Times New Roman" w:hAnsi="Times New Roman" w:cs="Times New Roman"/>
      <w:i/>
      <w:sz w:val="16"/>
      <w:szCs w:val="20"/>
      <w:lang w:eastAsia="zh-CN"/>
    </w:rPr>
  </w:style>
  <w:style w:type="table" w:customStyle="1" w:styleId="TableGrid">
    <w:name w:val="TableGrid"/>
    <w:rsid w:val="00C8236C"/>
    <w:pPr>
      <w:spacing w:after="0" w:line="240" w:lineRule="auto"/>
    </w:pPr>
    <w:rPr>
      <w:rFonts w:eastAsiaTheme="minorEastAsia"/>
      <w:lang w:val="en-GB" w:eastAsia="en-GB"/>
    </w:rPr>
    <w:tblPr>
      <w:tblCellMar>
        <w:top w:w="0" w:type="dxa"/>
        <w:left w:w="0" w:type="dxa"/>
        <w:bottom w:w="0" w:type="dxa"/>
        <w:right w:w="0" w:type="dxa"/>
      </w:tblCellMar>
    </w:tblPr>
  </w:style>
  <w:style w:type="numbering" w:customStyle="1" w:styleId="NoList1">
    <w:name w:val="No List1"/>
    <w:next w:val="FrListare"/>
    <w:uiPriority w:val="99"/>
    <w:semiHidden/>
    <w:unhideWhenUsed/>
    <w:rsid w:val="007C6577"/>
  </w:style>
  <w:style w:type="numbering" w:customStyle="1" w:styleId="NoList2">
    <w:name w:val="No List2"/>
    <w:next w:val="FrListare"/>
    <w:uiPriority w:val="99"/>
    <w:semiHidden/>
    <w:unhideWhenUsed/>
    <w:rsid w:val="007C6577"/>
  </w:style>
  <w:style w:type="paragraph" w:customStyle="1" w:styleId="a">
    <w:rsid w:val="00E56BEA"/>
    <w:pPr>
      <w:spacing w:after="0" w:line="240" w:lineRule="auto"/>
    </w:pPr>
    <w:rPr>
      <w:rFonts w:ascii="Times New Roman" w:eastAsia="Times New Roman" w:hAnsi="Times New Roman" w:cs="Times New Roman"/>
      <w:sz w:val="20"/>
      <w:szCs w:val="20"/>
      <w:lang w:val="ro-RO" w:eastAsia="ro-RO"/>
    </w:rPr>
  </w:style>
  <w:style w:type="paragraph" w:customStyle="1" w:styleId="CharChar20">
    <w:name w:val="Char Char2"/>
    <w:basedOn w:val="Normal"/>
    <w:rsid w:val="00E56BEA"/>
    <w:pPr>
      <w:spacing w:line="240" w:lineRule="exact"/>
    </w:pPr>
    <w:rPr>
      <w:rFonts w:ascii="Tahoma" w:eastAsia="Times New Roman" w:hAnsi="Tahoma" w:cs="Times New Roman"/>
      <w:sz w:val="20"/>
      <w:szCs w:val="20"/>
      <w:lang w:val="en-GB"/>
    </w:rPr>
  </w:style>
  <w:style w:type="character" w:customStyle="1" w:styleId="ln2talineat">
    <w:name w:val="ln2talineat"/>
    <w:basedOn w:val="Fontdeparagrafimplicit"/>
    <w:rsid w:val="00E56BEA"/>
  </w:style>
  <w:style w:type="character" w:customStyle="1" w:styleId="last-child">
    <w:name w:val="last-child"/>
    <w:rsid w:val="00E56BEA"/>
  </w:style>
  <w:style w:type="character" w:customStyle="1" w:styleId="WW8Num5z4">
    <w:name w:val="WW8Num5z4"/>
    <w:rsid w:val="00E56BEA"/>
    <w:rPr>
      <w:rFonts w:ascii="Arial" w:hAnsi="Arial"/>
      <w:caps w:val="0"/>
      <w:smallCaps w:val="0"/>
      <w:strike w:val="0"/>
      <w:dstrike w:val="0"/>
      <w:outline/>
      <w:shadow w:val="0"/>
      <w:vanish w:val="0"/>
      <w:position w:val="0"/>
      <w:sz w:val="24"/>
      <w:vertAlign w:val="baseline"/>
    </w:rPr>
  </w:style>
  <w:style w:type="character" w:customStyle="1" w:styleId="WW8Num7z2">
    <w:name w:val="WW8Num7z2"/>
    <w:rsid w:val="00E56BEA"/>
    <w:rPr>
      <w:rFonts w:ascii="Wingdings" w:hAnsi="Wingdings"/>
    </w:rPr>
  </w:style>
  <w:style w:type="character" w:customStyle="1" w:styleId="WW8Num9z2">
    <w:name w:val="WW8Num9z2"/>
    <w:rsid w:val="00E56BEA"/>
    <w:rPr>
      <w:rFonts w:ascii="Wingdings" w:hAnsi="Wingdings"/>
    </w:rPr>
  </w:style>
  <w:style w:type="character" w:customStyle="1" w:styleId="WW8Num11z2">
    <w:name w:val="WW8Num11z2"/>
    <w:rsid w:val="00E56BEA"/>
    <w:rPr>
      <w:rFonts w:ascii="Wingdings" w:hAnsi="Wingdings"/>
    </w:rPr>
  </w:style>
  <w:style w:type="character" w:customStyle="1" w:styleId="WW8Num13z2">
    <w:name w:val="WW8Num13z2"/>
    <w:rsid w:val="00E56BEA"/>
    <w:rPr>
      <w:rFonts w:ascii="Wingdings" w:hAnsi="Wingdings"/>
    </w:rPr>
  </w:style>
  <w:style w:type="character" w:customStyle="1" w:styleId="WW8Num14z2">
    <w:name w:val="WW8Num14z2"/>
    <w:rsid w:val="00E56BEA"/>
    <w:rPr>
      <w:rFonts w:ascii="Wingdings" w:hAnsi="Wingdings"/>
    </w:rPr>
  </w:style>
  <w:style w:type="character" w:customStyle="1" w:styleId="WW8Num15z2">
    <w:name w:val="WW8Num15z2"/>
    <w:rsid w:val="00E56BEA"/>
    <w:rPr>
      <w:rFonts w:ascii="Wingdings" w:hAnsi="Wingdings"/>
    </w:rPr>
  </w:style>
  <w:style w:type="character" w:customStyle="1" w:styleId="WW8Num17z3">
    <w:name w:val="WW8Num17z3"/>
    <w:rsid w:val="00E56BEA"/>
    <w:rPr>
      <w:rFonts w:ascii="Symbol" w:hAnsi="Symbol"/>
    </w:rPr>
  </w:style>
  <w:style w:type="character" w:customStyle="1" w:styleId="WW8Num20z2">
    <w:name w:val="WW8Num20z2"/>
    <w:rsid w:val="00E56BEA"/>
    <w:rPr>
      <w:rFonts w:ascii="Wingdings" w:hAnsi="Wingdings"/>
    </w:rPr>
  </w:style>
  <w:style w:type="character" w:customStyle="1" w:styleId="WW8Num33z4">
    <w:name w:val="WW8Num33z4"/>
    <w:rsid w:val="00E56BEA"/>
    <w:rPr>
      <w:rFonts w:ascii="Courier New" w:hAnsi="Courier New" w:cs="Courier New"/>
    </w:rPr>
  </w:style>
  <w:style w:type="character" w:customStyle="1" w:styleId="WW8Num35z0">
    <w:name w:val="WW8Num35z0"/>
    <w:rsid w:val="00E56BEA"/>
    <w:rPr>
      <w:rFonts w:ascii="Arial" w:eastAsia="Times New Roman" w:hAnsi="Arial" w:cs="Arial"/>
    </w:rPr>
  </w:style>
  <w:style w:type="character" w:customStyle="1" w:styleId="WW8Num35z1">
    <w:name w:val="WW8Num35z1"/>
    <w:rsid w:val="00E56BEA"/>
    <w:rPr>
      <w:rFonts w:ascii="Courier New" w:hAnsi="Courier New" w:cs="Courier New"/>
    </w:rPr>
  </w:style>
  <w:style w:type="character" w:customStyle="1" w:styleId="WW8Num35z2">
    <w:name w:val="WW8Num35z2"/>
    <w:rsid w:val="00E56BEA"/>
    <w:rPr>
      <w:rFonts w:ascii="Wingdings" w:hAnsi="Wingdings"/>
    </w:rPr>
  </w:style>
  <w:style w:type="character" w:customStyle="1" w:styleId="WW8Num35z3">
    <w:name w:val="WW8Num35z3"/>
    <w:rsid w:val="00E56BEA"/>
    <w:rPr>
      <w:rFonts w:ascii="Symbol" w:hAnsi="Symbol"/>
    </w:rPr>
  </w:style>
  <w:style w:type="character" w:customStyle="1" w:styleId="WW8Num36z0">
    <w:name w:val="WW8Num36z0"/>
    <w:rsid w:val="00E56BEA"/>
    <w:rPr>
      <w:rFonts w:ascii="Arial" w:eastAsia="Times New Roman" w:hAnsi="Arial" w:cs="Arial"/>
    </w:rPr>
  </w:style>
  <w:style w:type="character" w:customStyle="1" w:styleId="WW8Num36z1">
    <w:name w:val="WW8Num36z1"/>
    <w:rsid w:val="00E56BEA"/>
    <w:rPr>
      <w:rFonts w:ascii="Courier New" w:hAnsi="Courier New" w:cs="Courier New"/>
    </w:rPr>
  </w:style>
  <w:style w:type="character" w:customStyle="1" w:styleId="WW8Num36z2">
    <w:name w:val="WW8Num36z2"/>
    <w:rsid w:val="00E56BEA"/>
    <w:rPr>
      <w:rFonts w:ascii="Wingdings" w:hAnsi="Wingdings"/>
    </w:rPr>
  </w:style>
  <w:style w:type="character" w:customStyle="1" w:styleId="WW8Num36z3">
    <w:name w:val="WW8Num36z3"/>
    <w:rsid w:val="00E56BEA"/>
    <w:rPr>
      <w:rFonts w:ascii="Symbol" w:hAnsi="Symbol"/>
    </w:rPr>
  </w:style>
  <w:style w:type="character" w:customStyle="1" w:styleId="WW8Num37z0">
    <w:name w:val="WW8Num37z0"/>
    <w:rsid w:val="00E56BEA"/>
    <w:rPr>
      <w:rFonts w:ascii="Symbol" w:hAnsi="Symbol"/>
    </w:rPr>
  </w:style>
  <w:style w:type="character" w:customStyle="1" w:styleId="WW8Num37z1">
    <w:name w:val="WW8Num37z1"/>
    <w:rsid w:val="00E56BEA"/>
    <w:rPr>
      <w:rFonts w:ascii="Courier New" w:hAnsi="Courier New" w:cs="Courier New"/>
    </w:rPr>
  </w:style>
  <w:style w:type="character" w:customStyle="1" w:styleId="WW8Num37z2">
    <w:name w:val="WW8Num37z2"/>
    <w:rsid w:val="00E56BEA"/>
    <w:rPr>
      <w:rFonts w:ascii="Wingdings" w:hAnsi="Wingdings"/>
    </w:rPr>
  </w:style>
  <w:style w:type="character" w:customStyle="1" w:styleId="WW8Num38z0">
    <w:name w:val="WW8Num38z0"/>
    <w:rsid w:val="00E56BEA"/>
    <w:rPr>
      <w:rFonts w:ascii="Times New Roman" w:eastAsia="Times New Roman" w:hAnsi="Times New Roman" w:cs="Times New Roman"/>
    </w:rPr>
  </w:style>
  <w:style w:type="character" w:customStyle="1" w:styleId="WW8Num38z1">
    <w:name w:val="WW8Num38z1"/>
    <w:rsid w:val="00E56BEA"/>
    <w:rPr>
      <w:rFonts w:ascii="Courier New" w:hAnsi="Courier New" w:cs="Courier New"/>
    </w:rPr>
  </w:style>
  <w:style w:type="character" w:customStyle="1" w:styleId="WW8Num38z2">
    <w:name w:val="WW8Num38z2"/>
    <w:rsid w:val="00E56BEA"/>
    <w:rPr>
      <w:rFonts w:ascii="Wingdings" w:hAnsi="Wingdings"/>
    </w:rPr>
  </w:style>
  <w:style w:type="character" w:customStyle="1" w:styleId="WW8Num38z3">
    <w:name w:val="WW8Num38z3"/>
    <w:rsid w:val="00E56BEA"/>
    <w:rPr>
      <w:rFonts w:ascii="Symbol" w:hAnsi="Symbol"/>
    </w:rPr>
  </w:style>
  <w:style w:type="character" w:customStyle="1" w:styleId="WW8Num39z0">
    <w:name w:val="WW8Num39z0"/>
    <w:rsid w:val="00E56BEA"/>
    <w:rPr>
      <w:rFonts w:ascii="Arial" w:eastAsia="Arial" w:hAnsi="Arial" w:cs="Arial"/>
    </w:rPr>
  </w:style>
  <w:style w:type="character" w:customStyle="1" w:styleId="WW8Num39z1">
    <w:name w:val="WW8Num39z1"/>
    <w:rsid w:val="00E56BEA"/>
    <w:rPr>
      <w:rFonts w:ascii="Courier New" w:hAnsi="Courier New" w:cs="Courier New"/>
    </w:rPr>
  </w:style>
  <w:style w:type="character" w:customStyle="1" w:styleId="WW8Num39z2">
    <w:name w:val="WW8Num39z2"/>
    <w:rsid w:val="00E56BEA"/>
    <w:rPr>
      <w:rFonts w:ascii="Wingdings" w:hAnsi="Wingdings"/>
    </w:rPr>
  </w:style>
  <w:style w:type="character" w:customStyle="1" w:styleId="WW8Num39z3">
    <w:name w:val="WW8Num39z3"/>
    <w:rsid w:val="00E56BEA"/>
    <w:rPr>
      <w:rFonts w:ascii="Symbol" w:hAnsi="Symbol"/>
    </w:rPr>
  </w:style>
  <w:style w:type="character" w:customStyle="1" w:styleId="WW8Num40z0">
    <w:name w:val="WW8Num40z0"/>
    <w:rsid w:val="00E56BEA"/>
    <w:rPr>
      <w:rFonts w:ascii="Wingdings" w:hAnsi="Wingdings"/>
      <w:sz w:val="24"/>
    </w:rPr>
  </w:style>
  <w:style w:type="character" w:customStyle="1" w:styleId="WW8Num41z1">
    <w:name w:val="WW8Num41z1"/>
    <w:rsid w:val="00E56BEA"/>
    <w:rPr>
      <w:rFonts w:ascii="Arial" w:eastAsia="Arial" w:hAnsi="Arial" w:cs="Arial"/>
    </w:rPr>
  </w:style>
  <w:style w:type="character" w:customStyle="1" w:styleId="ln2articol1">
    <w:name w:val="ln2articol1"/>
    <w:rsid w:val="00E56BEA"/>
    <w:rPr>
      <w:b/>
      <w:bCs/>
      <w:color w:val="0000AF"/>
    </w:rPr>
  </w:style>
  <w:style w:type="character" w:customStyle="1" w:styleId="ln2tparagraf">
    <w:name w:val="ln2tparagraf"/>
    <w:rsid w:val="00E56BEA"/>
  </w:style>
  <w:style w:type="paragraph" w:customStyle="1" w:styleId="xl24">
    <w:name w:val="xl24"/>
    <w:basedOn w:val="Normal"/>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Unicode MS" w:eastAsia="Arial Unicode MS" w:hAnsi="Arial Unicode MS" w:cs="Arial Unicode MS"/>
      <w:sz w:val="24"/>
      <w:szCs w:val="24"/>
      <w:lang w:val="ro-RO" w:eastAsia="ar-SA"/>
    </w:rPr>
  </w:style>
  <w:style w:type="paragraph" w:customStyle="1" w:styleId="xl25">
    <w:name w:val="xl25"/>
    <w:basedOn w:val="Normal"/>
    <w:rsid w:val="00E56BEA"/>
    <w:pPr>
      <w:suppressAutoHyphens/>
      <w:spacing w:before="280" w:after="280" w:line="240" w:lineRule="auto"/>
      <w:jc w:val="right"/>
    </w:pPr>
    <w:rPr>
      <w:rFonts w:ascii="Arial" w:eastAsia="Arial Unicode MS" w:hAnsi="Arial" w:cs="Arial"/>
      <w:sz w:val="16"/>
      <w:szCs w:val="16"/>
      <w:lang w:val="ro-RO" w:eastAsia="ar-SA"/>
    </w:rPr>
  </w:style>
  <w:style w:type="paragraph" w:customStyle="1" w:styleId="xl26">
    <w:name w:val="xl26"/>
    <w:basedOn w:val="Normal"/>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Unicode MS" w:eastAsia="Arial Unicode MS" w:hAnsi="Arial Unicode MS" w:cs="Arial Unicode MS"/>
      <w:sz w:val="24"/>
      <w:szCs w:val="24"/>
      <w:lang w:val="ro-RO" w:eastAsia="ar-SA"/>
    </w:rPr>
  </w:style>
  <w:style w:type="paragraph" w:customStyle="1" w:styleId="xl30">
    <w:name w:val="xl30"/>
    <w:basedOn w:val="Normal"/>
    <w:rsid w:val="00E56BEA"/>
    <w:pPr>
      <w:suppressAutoHyphens/>
      <w:spacing w:before="280" w:after="280" w:line="240" w:lineRule="auto"/>
    </w:pPr>
    <w:rPr>
      <w:rFonts w:ascii="Times New Roman" w:eastAsia="Arial Unicode MS" w:hAnsi="Times New Roman" w:cs="Times New Roman"/>
      <w:i/>
      <w:iCs/>
      <w:sz w:val="24"/>
      <w:szCs w:val="24"/>
      <w:lang w:val="ro-RO" w:eastAsia="ar-SA"/>
    </w:rPr>
  </w:style>
  <w:style w:type="paragraph" w:customStyle="1" w:styleId="xl27">
    <w:name w:val="xl27"/>
    <w:basedOn w:val="Normal"/>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w:b/>
      <w:bCs/>
      <w:sz w:val="18"/>
      <w:szCs w:val="18"/>
      <w:lang w:val="ro-RO" w:eastAsia="ar-SA"/>
    </w:rPr>
  </w:style>
  <w:style w:type="paragraph" w:customStyle="1" w:styleId="xl31">
    <w:name w:val="xl31"/>
    <w:basedOn w:val="Normal"/>
    <w:rsid w:val="00E56BEA"/>
    <w:pPr>
      <w:pBdr>
        <w:top w:val="single" w:sz="4" w:space="0" w:color="000000"/>
        <w:left w:val="single" w:sz="4" w:space="0" w:color="000000"/>
        <w:bottom w:val="single" w:sz="4" w:space="0" w:color="000000"/>
      </w:pBdr>
      <w:suppressAutoHyphens/>
      <w:spacing w:before="280" w:after="280" w:line="240" w:lineRule="auto"/>
      <w:textAlignment w:val="top"/>
    </w:pPr>
    <w:rPr>
      <w:rFonts w:ascii="Arial" w:eastAsia="Arial Unicode MS" w:hAnsi="Arial" w:cs="Arial"/>
      <w:lang w:val="ro-RO" w:eastAsia="ar-SA"/>
    </w:rPr>
  </w:style>
  <w:style w:type="paragraph" w:customStyle="1" w:styleId="xl32">
    <w:name w:val="xl32"/>
    <w:basedOn w:val="Normal"/>
    <w:rsid w:val="00E56BEA"/>
    <w:pPr>
      <w:pBdr>
        <w:top w:val="single" w:sz="4" w:space="0" w:color="000000"/>
        <w:left w:val="single" w:sz="4" w:space="0" w:color="000000"/>
        <w:bottom w:val="single" w:sz="4" w:space="0" w:color="000000"/>
      </w:pBdr>
      <w:shd w:val="clear" w:color="auto" w:fill="CCFFFF"/>
      <w:suppressAutoHyphens/>
      <w:spacing w:before="280" w:after="280" w:line="240" w:lineRule="auto"/>
      <w:textAlignment w:val="center"/>
    </w:pPr>
    <w:rPr>
      <w:rFonts w:ascii="Arial" w:eastAsia="Arial Unicode MS" w:hAnsi="Arial" w:cs="Arial"/>
      <w:b/>
      <w:bCs/>
      <w:i/>
      <w:iCs/>
      <w:sz w:val="24"/>
      <w:szCs w:val="24"/>
      <w:lang w:val="ro-RO" w:eastAsia="ar-SA"/>
    </w:rPr>
  </w:style>
  <w:style w:type="paragraph" w:customStyle="1" w:styleId="xl33">
    <w:name w:val="xl33"/>
    <w:basedOn w:val="Normal"/>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Arial Unicode MS" w:hAnsi="Arial" w:cs="Arial"/>
      <w:b/>
      <w:bCs/>
      <w:i/>
      <w:iCs/>
      <w:sz w:val="28"/>
      <w:szCs w:val="28"/>
      <w:lang w:val="ro-RO" w:eastAsia="ar-SA"/>
    </w:rPr>
  </w:style>
  <w:style w:type="paragraph" w:customStyle="1" w:styleId="xl34">
    <w:name w:val="xl34"/>
    <w:basedOn w:val="Normal"/>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Arial Unicode MS" w:hAnsi="Arial" w:cs="Arial"/>
      <w:b/>
      <w:bCs/>
      <w:i/>
      <w:iCs/>
      <w:sz w:val="28"/>
      <w:szCs w:val="28"/>
      <w:lang w:val="ro-RO" w:eastAsia="ar-SA"/>
    </w:rPr>
  </w:style>
  <w:style w:type="paragraph" w:customStyle="1" w:styleId="xl35">
    <w:name w:val="xl35"/>
    <w:basedOn w:val="Normal"/>
    <w:rsid w:val="00E56BEA"/>
    <w:pPr>
      <w:pBdr>
        <w:top w:val="single" w:sz="4" w:space="0" w:color="000000"/>
        <w:left w:val="single" w:sz="4" w:space="0" w:color="000000"/>
        <w:right w:val="single" w:sz="4" w:space="0" w:color="000000"/>
      </w:pBdr>
      <w:suppressAutoHyphens/>
      <w:spacing w:before="280" w:after="280" w:line="240" w:lineRule="auto"/>
      <w:jc w:val="right"/>
      <w:textAlignment w:val="center"/>
    </w:pPr>
    <w:rPr>
      <w:rFonts w:ascii="Arial" w:eastAsia="Arial Unicode MS" w:hAnsi="Arial" w:cs="Arial"/>
      <w:b/>
      <w:bCs/>
      <w:i/>
      <w:iCs/>
      <w:sz w:val="28"/>
      <w:szCs w:val="28"/>
      <w:lang w:val="ro-RO" w:eastAsia="ar-SA"/>
    </w:rPr>
  </w:style>
  <w:style w:type="paragraph" w:customStyle="1" w:styleId="xl43">
    <w:name w:val="xl43"/>
    <w:basedOn w:val="Normal"/>
    <w:rsid w:val="00E56BEA"/>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Arial Unicode MS" w:hAnsi="Arial" w:cs="Arial"/>
      <w:b/>
      <w:bCs/>
      <w:i/>
      <w:iCs/>
      <w:sz w:val="28"/>
      <w:szCs w:val="28"/>
      <w:lang w:val="ro-RO" w:eastAsia="ar-SA"/>
    </w:rPr>
  </w:style>
  <w:style w:type="paragraph" w:customStyle="1" w:styleId="xl44">
    <w:name w:val="xl44"/>
    <w:basedOn w:val="Normal"/>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Arial Unicode MS" w:hAnsi="Arial" w:cs="Arial"/>
      <w:b/>
      <w:bCs/>
      <w:i/>
      <w:iCs/>
      <w:sz w:val="28"/>
      <w:szCs w:val="28"/>
      <w:lang w:val="ro-RO" w:eastAsia="ar-SA"/>
    </w:rPr>
  </w:style>
  <w:style w:type="paragraph" w:customStyle="1" w:styleId="xl45">
    <w:name w:val="xl45"/>
    <w:basedOn w:val="Normal"/>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Arial Unicode MS" w:hAnsi="Arial" w:cs="Arial"/>
      <w:b/>
      <w:bCs/>
      <w:i/>
      <w:iCs/>
      <w:sz w:val="28"/>
      <w:szCs w:val="28"/>
      <w:lang w:val="ro-RO" w:eastAsia="ar-SA"/>
    </w:rPr>
  </w:style>
  <w:style w:type="paragraph" w:customStyle="1" w:styleId="xl46">
    <w:name w:val="xl46"/>
    <w:basedOn w:val="Normal"/>
    <w:rsid w:val="00E56BEA"/>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Arial Unicode MS" w:hAnsi="Arial" w:cs="Arial"/>
      <w:b/>
      <w:bCs/>
      <w:i/>
      <w:iCs/>
      <w:sz w:val="28"/>
      <w:szCs w:val="28"/>
      <w:lang w:val="ro-RO" w:eastAsia="ar-SA"/>
    </w:rPr>
  </w:style>
  <w:style w:type="paragraph" w:customStyle="1" w:styleId="xl47">
    <w:name w:val="xl47"/>
    <w:basedOn w:val="Normal"/>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8"/>
      <w:szCs w:val="28"/>
      <w:lang w:val="ro-RO" w:eastAsia="ar-SA"/>
    </w:rPr>
  </w:style>
  <w:style w:type="paragraph" w:customStyle="1" w:styleId="xl48">
    <w:name w:val="xl48"/>
    <w:basedOn w:val="Normal"/>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Arial Unicode MS" w:hAnsi="Arial" w:cs="Arial"/>
      <w:b/>
      <w:bCs/>
      <w:sz w:val="28"/>
      <w:szCs w:val="28"/>
      <w:lang w:val="ro-RO" w:eastAsia="ar-SA"/>
    </w:rPr>
  </w:style>
  <w:style w:type="paragraph" w:customStyle="1" w:styleId="xl49">
    <w:name w:val="xl49"/>
    <w:basedOn w:val="Normal"/>
    <w:rsid w:val="00E56BEA"/>
    <w:pPr>
      <w:suppressAutoHyphens/>
      <w:spacing w:before="280" w:after="280" w:line="240" w:lineRule="auto"/>
    </w:pPr>
    <w:rPr>
      <w:rFonts w:ascii="Arial" w:eastAsia="Arial Unicode MS" w:hAnsi="Arial" w:cs="Arial"/>
      <w:b/>
      <w:bCs/>
      <w:sz w:val="28"/>
      <w:szCs w:val="28"/>
      <w:lang w:val="ro-RO" w:eastAsia="ar-SA"/>
    </w:rPr>
  </w:style>
  <w:style w:type="paragraph" w:customStyle="1" w:styleId="xl50">
    <w:name w:val="xl50"/>
    <w:basedOn w:val="Normal"/>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32"/>
      <w:szCs w:val="32"/>
      <w:lang w:val="ro-RO" w:eastAsia="ar-SA"/>
    </w:rPr>
  </w:style>
  <w:style w:type="paragraph" w:customStyle="1" w:styleId="xl51">
    <w:name w:val="xl51"/>
    <w:basedOn w:val="Normal"/>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Arial Unicode MS" w:hAnsi="Arial" w:cs="Arial"/>
      <w:b/>
      <w:bCs/>
      <w:sz w:val="32"/>
      <w:szCs w:val="32"/>
      <w:lang w:val="ro-RO" w:eastAsia="ar-SA"/>
    </w:rPr>
  </w:style>
  <w:style w:type="paragraph" w:customStyle="1" w:styleId="xl52">
    <w:name w:val="xl52"/>
    <w:basedOn w:val="Normal"/>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Arial Unicode MS" w:hAnsi="Arial" w:cs="Arial"/>
      <w:b/>
      <w:bCs/>
      <w:i/>
      <w:iCs/>
      <w:sz w:val="32"/>
      <w:szCs w:val="32"/>
      <w:lang w:val="ro-RO" w:eastAsia="ar-SA"/>
    </w:rPr>
  </w:style>
  <w:style w:type="paragraph" w:customStyle="1" w:styleId="xl53">
    <w:name w:val="xl53"/>
    <w:basedOn w:val="Normal"/>
    <w:rsid w:val="00E56BEA"/>
    <w:pPr>
      <w:suppressAutoHyphens/>
      <w:spacing w:before="280" w:after="280" w:line="240" w:lineRule="auto"/>
    </w:pPr>
    <w:rPr>
      <w:rFonts w:ascii="Arial" w:eastAsia="Arial Unicode MS" w:hAnsi="Arial" w:cs="Arial"/>
      <w:b/>
      <w:bCs/>
      <w:sz w:val="32"/>
      <w:szCs w:val="32"/>
      <w:lang w:val="ro-RO" w:eastAsia="ar-SA"/>
    </w:rPr>
  </w:style>
  <w:style w:type="paragraph" w:customStyle="1" w:styleId="xl54">
    <w:name w:val="xl54"/>
    <w:basedOn w:val="Normal"/>
    <w:rsid w:val="00E56BEA"/>
    <w:pPr>
      <w:pBdr>
        <w:top w:val="single" w:sz="4" w:space="0" w:color="000000"/>
        <w:left w:val="single" w:sz="4" w:space="0" w:color="000000"/>
        <w:bottom w:val="single" w:sz="4" w:space="0" w:color="000000"/>
      </w:pBdr>
      <w:suppressAutoHyphens/>
      <w:spacing w:before="280" w:after="280" w:line="240" w:lineRule="auto"/>
      <w:textAlignment w:val="center"/>
    </w:pPr>
    <w:rPr>
      <w:rFonts w:ascii="Arial" w:eastAsia="Arial Unicode MS" w:hAnsi="Arial" w:cs="Arial"/>
      <w:b/>
      <w:bCs/>
      <w:sz w:val="28"/>
      <w:szCs w:val="28"/>
      <w:lang w:val="ro-RO" w:eastAsia="ar-SA"/>
    </w:rPr>
  </w:style>
  <w:style w:type="paragraph" w:customStyle="1" w:styleId="xl55">
    <w:name w:val="xl55"/>
    <w:basedOn w:val="Normal"/>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Arial Unicode MS" w:hAnsi="Arial" w:cs="Arial"/>
      <w:b/>
      <w:bCs/>
      <w:sz w:val="28"/>
      <w:szCs w:val="28"/>
      <w:lang w:val="ro-RO" w:eastAsia="ar-SA"/>
    </w:rPr>
  </w:style>
  <w:style w:type="paragraph" w:customStyle="1" w:styleId="xl56">
    <w:name w:val="xl56"/>
    <w:basedOn w:val="Normal"/>
    <w:rsid w:val="00E56BEA"/>
    <w:pPr>
      <w:pBdr>
        <w:top w:val="single" w:sz="4" w:space="0" w:color="000000"/>
        <w:left w:val="single" w:sz="4" w:space="0" w:color="000000"/>
        <w:bottom w:val="single" w:sz="4" w:space="0" w:color="000000"/>
      </w:pBdr>
      <w:suppressAutoHyphens/>
      <w:spacing w:before="280" w:after="280" w:line="240" w:lineRule="auto"/>
      <w:textAlignment w:val="top"/>
    </w:pPr>
    <w:rPr>
      <w:rFonts w:ascii="Arial" w:eastAsia="Arial Unicode MS" w:hAnsi="Arial" w:cs="Arial"/>
      <w:b/>
      <w:bCs/>
      <w:sz w:val="28"/>
      <w:szCs w:val="28"/>
      <w:lang w:val="ro-RO" w:eastAsia="ar-SA"/>
    </w:rPr>
  </w:style>
  <w:style w:type="paragraph" w:customStyle="1" w:styleId="xl57">
    <w:name w:val="xl57"/>
    <w:basedOn w:val="Normal"/>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Arial Unicode MS" w:hAnsi="Arial" w:cs="Arial"/>
      <w:b/>
      <w:bCs/>
      <w:sz w:val="28"/>
      <w:szCs w:val="28"/>
      <w:lang w:val="ro-RO" w:eastAsia="ar-SA"/>
    </w:rPr>
  </w:style>
  <w:style w:type="paragraph" w:customStyle="1" w:styleId="xl58">
    <w:name w:val="xl58"/>
    <w:basedOn w:val="Normal"/>
    <w:rsid w:val="00E56BE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8"/>
      <w:szCs w:val="28"/>
      <w:lang w:val="ro-RO" w:eastAsia="ar-SA"/>
    </w:rPr>
  </w:style>
  <w:style w:type="paragraph" w:customStyle="1" w:styleId="xl59">
    <w:name w:val="xl59"/>
    <w:basedOn w:val="Normal"/>
    <w:rsid w:val="00E56BEA"/>
    <w:pPr>
      <w:pBdr>
        <w:top w:val="single" w:sz="4" w:space="0" w:color="000000"/>
        <w:left w:val="single" w:sz="4" w:space="0" w:color="000000"/>
      </w:pBdr>
      <w:suppressAutoHyphens/>
      <w:spacing w:before="280" w:after="280" w:line="240" w:lineRule="auto"/>
      <w:textAlignment w:val="top"/>
    </w:pPr>
    <w:rPr>
      <w:rFonts w:ascii="Arial" w:eastAsia="Arial Unicode MS" w:hAnsi="Arial" w:cs="Arial"/>
      <w:b/>
      <w:bCs/>
      <w:sz w:val="28"/>
      <w:szCs w:val="28"/>
      <w:lang w:val="ro-RO" w:eastAsia="ar-SA"/>
    </w:rPr>
  </w:style>
  <w:style w:type="paragraph" w:customStyle="1" w:styleId="xl60">
    <w:name w:val="xl60"/>
    <w:basedOn w:val="Normal"/>
    <w:rsid w:val="00E56BEA"/>
    <w:pPr>
      <w:pBdr>
        <w:top w:val="single" w:sz="4" w:space="0" w:color="000000"/>
        <w:left w:val="single" w:sz="4" w:space="0" w:color="000000"/>
        <w:right w:val="single" w:sz="4" w:space="0" w:color="000000"/>
      </w:pBdr>
      <w:suppressAutoHyphens/>
      <w:spacing w:before="280" w:after="280" w:line="240" w:lineRule="auto"/>
      <w:jc w:val="right"/>
      <w:textAlignment w:val="center"/>
    </w:pPr>
    <w:rPr>
      <w:rFonts w:ascii="Arial" w:eastAsia="Arial Unicode MS" w:hAnsi="Arial" w:cs="Arial"/>
      <w:b/>
      <w:bCs/>
      <w:sz w:val="28"/>
      <w:szCs w:val="28"/>
      <w:lang w:val="ro-RO" w:eastAsia="ar-SA"/>
    </w:rPr>
  </w:style>
  <w:style w:type="paragraph" w:customStyle="1" w:styleId="xl61">
    <w:name w:val="xl61"/>
    <w:basedOn w:val="Normal"/>
    <w:rsid w:val="00E56BEA"/>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textAlignment w:val="center"/>
    </w:pPr>
    <w:rPr>
      <w:rFonts w:ascii="Arial" w:eastAsia="Arial Unicode MS" w:hAnsi="Arial" w:cs="Arial"/>
      <w:b/>
      <w:bCs/>
      <w:i/>
      <w:iCs/>
      <w:sz w:val="24"/>
      <w:szCs w:val="24"/>
      <w:lang w:val="ro-RO" w:eastAsia="ar-SA"/>
    </w:rPr>
  </w:style>
  <w:style w:type="paragraph" w:customStyle="1" w:styleId="xl62">
    <w:name w:val="xl62"/>
    <w:basedOn w:val="Normal"/>
    <w:rsid w:val="00E56BEA"/>
    <w:pPr>
      <w:pBdr>
        <w:top w:val="single" w:sz="4" w:space="0" w:color="000000"/>
        <w:left w:val="single" w:sz="4" w:space="0" w:color="000000"/>
        <w:bottom w:val="single" w:sz="4" w:space="0" w:color="000000"/>
      </w:pBdr>
      <w:shd w:val="clear" w:color="auto" w:fill="CCFFFF"/>
      <w:suppressAutoHyphens/>
      <w:spacing w:before="280" w:after="280" w:line="240" w:lineRule="auto"/>
      <w:textAlignment w:val="top"/>
    </w:pPr>
    <w:rPr>
      <w:rFonts w:ascii="Arial" w:eastAsia="Arial Unicode MS" w:hAnsi="Arial" w:cs="Arial"/>
      <w:i/>
      <w:iCs/>
      <w:sz w:val="24"/>
      <w:szCs w:val="24"/>
      <w:lang w:val="ro-RO" w:eastAsia="ar-SA"/>
    </w:rPr>
  </w:style>
  <w:style w:type="paragraph" w:customStyle="1" w:styleId="font8">
    <w:name w:val="font8"/>
    <w:basedOn w:val="Normal"/>
    <w:rsid w:val="00E56BEA"/>
    <w:pPr>
      <w:suppressAutoHyphens/>
      <w:spacing w:before="280" w:after="280" w:line="240" w:lineRule="auto"/>
    </w:pPr>
    <w:rPr>
      <w:rFonts w:ascii="Arial" w:eastAsia="Arial Unicode MS" w:hAnsi="Arial" w:cs="Arial"/>
      <w:i/>
      <w:iCs/>
      <w:sz w:val="20"/>
      <w:szCs w:val="20"/>
      <w:lang w:val="ro-RO" w:eastAsia="ar-SA"/>
    </w:rPr>
  </w:style>
  <w:style w:type="paragraph" w:customStyle="1" w:styleId="font9">
    <w:name w:val="font9"/>
    <w:basedOn w:val="Normal"/>
    <w:rsid w:val="00E56BEA"/>
    <w:pPr>
      <w:suppressAutoHyphens/>
      <w:spacing w:before="280" w:after="280" w:line="240" w:lineRule="auto"/>
    </w:pPr>
    <w:rPr>
      <w:rFonts w:ascii="Arial" w:eastAsia="Arial Unicode MS" w:hAnsi="Arial" w:cs="Arial"/>
      <w:b/>
      <w:bCs/>
      <w:i/>
      <w:iCs/>
      <w:sz w:val="20"/>
      <w:szCs w:val="20"/>
      <w:u w:val="single"/>
      <w:lang w:val="ro-RO" w:eastAsia="ar-SA"/>
    </w:rPr>
  </w:style>
  <w:style w:type="paragraph" w:customStyle="1" w:styleId="font10">
    <w:name w:val="font10"/>
    <w:basedOn w:val="Normal"/>
    <w:rsid w:val="00E56BEA"/>
    <w:pPr>
      <w:suppressAutoHyphens/>
      <w:spacing w:before="280" w:after="280" w:line="240" w:lineRule="auto"/>
    </w:pPr>
    <w:rPr>
      <w:rFonts w:ascii="Arial" w:eastAsia="Arial Unicode MS" w:hAnsi="Arial" w:cs="Arial"/>
      <w:i/>
      <w:iCs/>
      <w:sz w:val="20"/>
      <w:szCs w:val="20"/>
      <w:u w:val="single"/>
      <w:lang w:val="ro-RO" w:eastAsia="ar-SA"/>
    </w:rPr>
  </w:style>
  <w:style w:type="paragraph" w:customStyle="1" w:styleId="Normal3">
    <w:name w:val="Normal3"/>
    <w:basedOn w:val="Normal"/>
    <w:rsid w:val="00E56BEA"/>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CaracterCaracterCaracter">
    <w:name w:val="Caracter Caracter Caracter"/>
    <w:basedOn w:val="Normal"/>
    <w:rsid w:val="00E56BEA"/>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Framecontents0">
    <w:name w:val="Frame contents"/>
    <w:basedOn w:val="Corptext"/>
    <w:rsid w:val="00E56BEA"/>
    <w:pPr>
      <w:suppressAutoHyphens/>
      <w:jc w:val="left"/>
    </w:pPr>
    <w:rPr>
      <w:rFonts w:ascii="Arial" w:hAnsi="Arial"/>
      <w:b/>
      <w:i/>
      <w:sz w:val="20"/>
      <w:szCs w:val="20"/>
      <w:lang w:val="en-US" w:eastAsia="ar-SA"/>
    </w:rPr>
  </w:style>
  <w:style w:type="paragraph" w:customStyle="1" w:styleId="CaracterCaracterCaracterCaracterCaracterCaracter">
    <w:name w:val="Caracter Caracter Caracter Caracter Caracter Caracter"/>
    <w:basedOn w:val="Normal"/>
    <w:rsid w:val="00E56BEA"/>
    <w:pPr>
      <w:spacing w:after="0" w:line="240" w:lineRule="auto"/>
    </w:pPr>
    <w:rPr>
      <w:rFonts w:ascii="Times New Roman" w:eastAsia="Times New Roman" w:hAnsi="Times New Roman" w:cs="Times New Roman"/>
      <w:sz w:val="24"/>
      <w:szCs w:val="24"/>
      <w:lang w:val="pl-PL" w:eastAsia="pl-PL"/>
    </w:rPr>
  </w:style>
  <w:style w:type="paragraph" w:customStyle="1" w:styleId="DRAGOS2">
    <w:name w:val="DRAGOS 2"/>
    <w:basedOn w:val="Normal"/>
    <w:link w:val="DRAGOS2Char"/>
    <w:rsid w:val="00E56BEA"/>
    <w:pPr>
      <w:spacing w:before="120" w:after="0" w:line="288" w:lineRule="auto"/>
    </w:pPr>
    <w:rPr>
      <w:rFonts w:ascii="Verdana" w:eastAsia="Times New Roman" w:hAnsi="Verdana" w:cs="Times New Roman"/>
      <w:i/>
      <w:iCs/>
      <w:sz w:val="24"/>
      <w:szCs w:val="24"/>
      <w:lang w:val="ro-RO"/>
    </w:rPr>
  </w:style>
  <w:style w:type="character" w:customStyle="1" w:styleId="DRAGOS2Char">
    <w:name w:val="DRAGOS 2 Char"/>
    <w:link w:val="DRAGOS2"/>
    <w:rsid w:val="00E56BEA"/>
    <w:rPr>
      <w:rFonts w:ascii="Verdana" w:eastAsia="Times New Roman" w:hAnsi="Verdana" w:cs="Times New Roman"/>
      <w:i/>
      <w:iCs/>
      <w:sz w:val="24"/>
      <w:szCs w:val="24"/>
      <w:lang w:val="ro-RO"/>
    </w:rPr>
  </w:style>
  <w:style w:type="paragraph" w:customStyle="1" w:styleId="WW-BodyTextIndent3">
    <w:name w:val="WW-Body Text Indent 3"/>
    <w:basedOn w:val="Normal"/>
    <w:rsid w:val="00E56BEA"/>
    <w:pPr>
      <w:suppressAutoHyphens/>
      <w:spacing w:after="0" w:line="240" w:lineRule="auto"/>
      <w:ind w:left="710" w:hanging="355"/>
      <w:jc w:val="both"/>
    </w:pPr>
    <w:rPr>
      <w:rFonts w:ascii="Arial" w:eastAsia="Times New Roman" w:hAnsi="Arial" w:cs="Arial"/>
      <w:b/>
      <w:bCs/>
      <w:sz w:val="24"/>
      <w:szCs w:val="24"/>
      <w:lang w:eastAsia="ar-SA"/>
    </w:rPr>
  </w:style>
  <w:style w:type="paragraph" w:customStyle="1" w:styleId="al">
    <w:name w:val="a_l"/>
    <w:basedOn w:val="Normal"/>
    <w:rsid w:val="00E56BEA"/>
    <w:pPr>
      <w:spacing w:after="0" w:line="240" w:lineRule="auto"/>
      <w:jc w:val="both"/>
    </w:pPr>
    <w:rPr>
      <w:rFonts w:ascii="Times New Roman" w:eastAsia="Times New Roman" w:hAnsi="Times New Roman" w:cs="Times New Roman"/>
      <w:sz w:val="24"/>
      <w:szCs w:val="24"/>
    </w:rPr>
  </w:style>
  <w:style w:type="paragraph" w:styleId="Revizuire">
    <w:name w:val="Revision"/>
    <w:hidden/>
    <w:uiPriority w:val="99"/>
    <w:semiHidden/>
    <w:rsid w:val="00E56BEA"/>
    <w:pPr>
      <w:spacing w:after="0" w:line="240" w:lineRule="auto"/>
    </w:pPr>
    <w:rPr>
      <w:rFonts w:ascii="Times New Roman" w:eastAsia="Times New Roman" w:hAnsi="Times New Roman" w:cs="Times New Roman"/>
      <w:sz w:val="24"/>
      <w:szCs w:val="24"/>
      <w:lang w:val="ro-RO"/>
    </w:rPr>
  </w:style>
  <w:style w:type="character" w:customStyle="1" w:styleId="Fontdeparagrafimplicit4">
    <w:name w:val="Font de paragraf implicit4"/>
    <w:rsid w:val="00913A96"/>
  </w:style>
  <w:style w:type="character" w:customStyle="1" w:styleId="CharChar8">
    <w:name w:val="Char Char"/>
    <w:basedOn w:val="Fontdeparagrafimplicit4"/>
    <w:rsid w:val="00913A96"/>
    <w:rPr>
      <w:sz w:val="24"/>
      <w:szCs w:val="24"/>
      <w:lang w:val="en-US" w:bidi="ar-SA"/>
    </w:rPr>
  </w:style>
  <w:style w:type="character" w:customStyle="1" w:styleId="CharChar12">
    <w:name w:val="Char Char1"/>
    <w:basedOn w:val="Fontdeparagrafimplicit4"/>
    <w:rsid w:val="00913A96"/>
    <w:rPr>
      <w:sz w:val="24"/>
      <w:szCs w:val="24"/>
      <w:lang w:val="en-US" w:bidi="ar-SA"/>
    </w:rPr>
  </w:style>
  <w:style w:type="character" w:customStyle="1" w:styleId="DefaultParagraphFont1">
    <w:name w:val="Default Paragraph Font1"/>
    <w:rsid w:val="00913A96"/>
  </w:style>
  <w:style w:type="paragraph" w:customStyle="1" w:styleId="Indentcorptext23">
    <w:name w:val="Indent corp text 23"/>
    <w:basedOn w:val="Normal"/>
    <w:rsid w:val="00913A96"/>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TextnBalon3">
    <w:name w:val="Text în Balon3"/>
    <w:basedOn w:val="Normal"/>
    <w:rsid w:val="00913A96"/>
    <w:pPr>
      <w:suppressAutoHyphens/>
      <w:spacing w:after="0" w:line="240" w:lineRule="auto"/>
    </w:pPr>
    <w:rPr>
      <w:rFonts w:ascii="Tahoma" w:eastAsia="Times New Roman" w:hAnsi="Tahoma" w:cs="Tahoma"/>
      <w:sz w:val="16"/>
      <w:szCs w:val="16"/>
      <w:lang w:eastAsia="zh-CN"/>
    </w:rPr>
  </w:style>
  <w:style w:type="paragraph" w:customStyle="1" w:styleId="Corptext23">
    <w:name w:val="Corp text 23"/>
    <w:basedOn w:val="Normal"/>
    <w:rsid w:val="00913A96"/>
    <w:pPr>
      <w:suppressAutoHyphens/>
      <w:spacing w:after="120" w:line="480" w:lineRule="auto"/>
    </w:pPr>
    <w:rPr>
      <w:rFonts w:ascii="Times New Roman" w:eastAsia="Times New Roman" w:hAnsi="Times New Roman" w:cs="Times New Roman"/>
      <w:sz w:val="24"/>
      <w:szCs w:val="24"/>
      <w:lang w:eastAsia="zh-CN"/>
    </w:rPr>
  </w:style>
  <w:style w:type="paragraph" w:customStyle="1" w:styleId="Char3">
    <w:name w:val="Char"/>
    <w:basedOn w:val="Normal"/>
    <w:rsid w:val="00913A96"/>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2">
    <w:name w:val="Caracter Caracter1"/>
    <w:basedOn w:val="Normal"/>
    <w:rsid w:val="00913A96"/>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7">
    <w:name w:val="Caracter Caracter"/>
    <w:basedOn w:val="Normal"/>
    <w:rsid w:val="00913A96"/>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orptext33">
    <w:name w:val="Corp text 33"/>
    <w:basedOn w:val="Normal"/>
    <w:rsid w:val="00913A96"/>
    <w:pPr>
      <w:suppressAutoHyphens/>
      <w:spacing w:after="120" w:line="240" w:lineRule="auto"/>
    </w:pPr>
    <w:rPr>
      <w:rFonts w:ascii="Times New Roman" w:eastAsia="Times New Roman" w:hAnsi="Times New Roman" w:cs="Times New Roman"/>
      <w:sz w:val="16"/>
      <w:szCs w:val="16"/>
      <w:lang w:eastAsia="zh-CN"/>
    </w:rPr>
  </w:style>
  <w:style w:type="paragraph" w:customStyle="1" w:styleId="CharCharCharChar1">
    <w:name w:val="Char Char Char Char"/>
    <w:basedOn w:val="Normal"/>
    <w:rsid w:val="00913A96"/>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NormalWeb1">
    <w:name w:val="Normal (Web)1"/>
    <w:basedOn w:val="Normal"/>
    <w:rsid w:val="00913A96"/>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497">
      <w:bodyDiv w:val="1"/>
      <w:marLeft w:val="0"/>
      <w:marRight w:val="0"/>
      <w:marTop w:val="0"/>
      <w:marBottom w:val="0"/>
      <w:divBdr>
        <w:top w:val="none" w:sz="0" w:space="0" w:color="auto"/>
        <w:left w:val="none" w:sz="0" w:space="0" w:color="auto"/>
        <w:bottom w:val="none" w:sz="0" w:space="0" w:color="auto"/>
        <w:right w:val="none" w:sz="0" w:space="0" w:color="auto"/>
      </w:divBdr>
    </w:div>
    <w:div w:id="112944294">
      <w:bodyDiv w:val="1"/>
      <w:marLeft w:val="0"/>
      <w:marRight w:val="0"/>
      <w:marTop w:val="0"/>
      <w:marBottom w:val="0"/>
      <w:divBdr>
        <w:top w:val="none" w:sz="0" w:space="0" w:color="auto"/>
        <w:left w:val="none" w:sz="0" w:space="0" w:color="auto"/>
        <w:bottom w:val="none" w:sz="0" w:space="0" w:color="auto"/>
        <w:right w:val="none" w:sz="0" w:space="0" w:color="auto"/>
      </w:divBdr>
    </w:div>
    <w:div w:id="151989433">
      <w:bodyDiv w:val="1"/>
      <w:marLeft w:val="0"/>
      <w:marRight w:val="0"/>
      <w:marTop w:val="0"/>
      <w:marBottom w:val="0"/>
      <w:divBdr>
        <w:top w:val="none" w:sz="0" w:space="0" w:color="auto"/>
        <w:left w:val="none" w:sz="0" w:space="0" w:color="auto"/>
        <w:bottom w:val="none" w:sz="0" w:space="0" w:color="auto"/>
        <w:right w:val="none" w:sz="0" w:space="0" w:color="auto"/>
      </w:divBdr>
    </w:div>
    <w:div w:id="181015562">
      <w:bodyDiv w:val="1"/>
      <w:marLeft w:val="0"/>
      <w:marRight w:val="0"/>
      <w:marTop w:val="0"/>
      <w:marBottom w:val="0"/>
      <w:divBdr>
        <w:top w:val="none" w:sz="0" w:space="0" w:color="auto"/>
        <w:left w:val="none" w:sz="0" w:space="0" w:color="auto"/>
        <w:bottom w:val="none" w:sz="0" w:space="0" w:color="auto"/>
        <w:right w:val="none" w:sz="0" w:space="0" w:color="auto"/>
      </w:divBdr>
    </w:div>
    <w:div w:id="228661545">
      <w:bodyDiv w:val="1"/>
      <w:marLeft w:val="0"/>
      <w:marRight w:val="0"/>
      <w:marTop w:val="0"/>
      <w:marBottom w:val="0"/>
      <w:divBdr>
        <w:top w:val="none" w:sz="0" w:space="0" w:color="auto"/>
        <w:left w:val="none" w:sz="0" w:space="0" w:color="auto"/>
        <w:bottom w:val="none" w:sz="0" w:space="0" w:color="auto"/>
        <w:right w:val="none" w:sz="0" w:space="0" w:color="auto"/>
      </w:divBdr>
    </w:div>
    <w:div w:id="270359943">
      <w:bodyDiv w:val="1"/>
      <w:marLeft w:val="0"/>
      <w:marRight w:val="0"/>
      <w:marTop w:val="0"/>
      <w:marBottom w:val="0"/>
      <w:divBdr>
        <w:top w:val="none" w:sz="0" w:space="0" w:color="auto"/>
        <w:left w:val="none" w:sz="0" w:space="0" w:color="auto"/>
        <w:bottom w:val="none" w:sz="0" w:space="0" w:color="auto"/>
        <w:right w:val="none" w:sz="0" w:space="0" w:color="auto"/>
      </w:divBdr>
    </w:div>
    <w:div w:id="368264183">
      <w:bodyDiv w:val="1"/>
      <w:marLeft w:val="0"/>
      <w:marRight w:val="0"/>
      <w:marTop w:val="0"/>
      <w:marBottom w:val="0"/>
      <w:divBdr>
        <w:top w:val="none" w:sz="0" w:space="0" w:color="auto"/>
        <w:left w:val="none" w:sz="0" w:space="0" w:color="auto"/>
        <w:bottom w:val="none" w:sz="0" w:space="0" w:color="auto"/>
        <w:right w:val="none" w:sz="0" w:space="0" w:color="auto"/>
      </w:divBdr>
    </w:div>
    <w:div w:id="374622474">
      <w:bodyDiv w:val="1"/>
      <w:marLeft w:val="0"/>
      <w:marRight w:val="0"/>
      <w:marTop w:val="0"/>
      <w:marBottom w:val="0"/>
      <w:divBdr>
        <w:top w:val="none" w:sz="0" w:space="0" w:color="auto"/>
        <w:left w:val="none" w:sz="0" w:space="0" w:color="auto"/>
        <w:bottom w:val="none" w:sz="0" w:space="0" w:color="auto"/>
        <w:right w:val="none" w:sz="0" w:space="0" w:color="auto"/>
      </w:divBdr>
    </w:div>
    <w:div w:id="381641948">
      <w:bodyDiv w:val="1"/>
      <w:marLeft w:val="0"/>
      <w:marRight w:val="0"/>
      <w:marTop w:val="0"/>
      <w:marBottom w:val="0"/>
      <w:divBdr>
        <w:top w:val="none" w:sz="0" w:space="0" w:color="auto"/>
        <w:left w:val="none" w:sz="0" w:space="0" w:color="auto"/>
        <w:bottom w:val="none" w:sz="0" w:space="0" w:color="auto"/>
        <w:right w:val="none" w:sz="0" w:space="0" w:color="auto"/>
      </w:divBdr>
    </w:div>
    <w:div w:id="544366349">
      <w:bodyDiv w:val="1"/>
      <w:marLeft w:val="0"/>
      <w:marRight w:val="0"/>
      <w:marTop w:val="0"/>
      <w:marBottom w:val="0"/>
      <w:divBdr>
        <w:top w:val="none" w:sz="0" w:space="0" w:color="auto"/>
        <w:left w:val="none" w:sz="0" w:space="0" w:color="auto"/>
        <w:bottom w:val="none" w:sz="0" w:space="0" w:color="auto"/>
        <w:right w:val="none" w:sz="0" w:space="0" w:color="auto"/>
      </w:divBdr>
    </w:div>
    <w:div w:id="549196069">
      <w:bodyDiv w:val="1"/>
      <w:marLeft w:val="0"/>
      <w:marRight w:val="0"/>
      <w:marTop w:val="0"/>
      <w:marBottom w:val="0"/>
      <w:divBdr>
        <w:top w:val="none" w:sz="0" w:space="0" w:color="auto"/>
        <w:left w:val="none" w:sz="0" w:space="0" w:color="auto"/>
        <w:bottom w:val="none" w:sz="0" w:space="0" w:color="auto"/>
        <w:right w:val="none" w:sz="0" w:space="0" w:color="auto"/>
      </w:divBdr>
    </w:div>
    <w:div w:id="609162037">
      <w:bodyDiv w:val="1"/>
      <w:marLeft w:val="0"/>
      <w:marRight w:val="0"/>
      <w:marTop w:val="0"/>
      <w:marBottom w:val="0"/>
      <w:divBdr>
        <w:top w:val="none" w:sz="0" w:space="0" w:color="auto"/>
        <w:left w:val="none" w:sz="0" w:space="0" w:color="auto"/>
        <w:bottom w:val="none" w:sz="0" w:space="0" w:color="auto"/>
        <w:right w:val="none" w:sz="0" w:space="0" w:color="auto"/>
      </w:divBdr>
    </w:div>
    <w:div w:id="641231291">
      <w:bodyDiv w:val="1"/>
      <w:marLeft w:val="0"/>
      <w:marRight w:val="0"/>
      <w:marTop w:val="0"/>
      <w:marBottom w:val="0"/>
      <w:divBdr>
        <w:top w:val="none" w:sz="0" w:space="0" w:color="auto"/>
        <w:left w:val="none" w:sz="0" w:space="0" w:color="auto"/>
        <w:bottom w:val="none" w:sz="0" w:space="0" w:color="auto"/>
        <w:right w:val="none" w:sz="0" w:space="0" w:color="auto"/>
      </w:divBdr>
    </w:div>
    <w:div w:id="660279541">
      <w:bodyDiv w:val="1"/>
      <w:marLeft w:val="0"/>
      <w:marRight w:val="0"/>
      <w:marTop w:val="0"/>
      <w:marBottom w:val="0"/>
      <w:divBdr>
        <w:top w:val="none" w:sz="0" w:space="0" w:color="auto"/>
        <w:left w:val="none" w:sz="0" w:space="0" w:color="auto"/>
        <w:bottom w:val="none" w:sz="0" w:space="0" w:color="auto"/>
        <w:right w:val="none" w:sz="0" w:space="0" w:color="auto"/>
      </w:divBdr>
    </w:div>
    <w:div w:id="717555414">
      <w:bodyDiv w:val="1"/>
      <w:marLeft w:val="0"/>
      <w:marRight w:val="0"/>
      <w:marTop w:val="0"/>
      <w:marBottom w:val="0"/>
      <w:divBdr>
        <w:top w:val="none" w:sz="0" w:space="0" w:color="auto"/>
        <w:left w:val="none" w:sz="0" w:space="0" w:color="auto"/>
        <w:bottom w:val="none" w:sz="0" w:space="0" w:color="auto"/>
        <w:right w:val="none" w:sz="0" w:space="0" w:color="auto"/>
      </w:divBdr>
    </w:div>
    <w:div w:id="754597314">
      <w:bodyDiv w:val="1"/>
      <w:marLeft w:val="0"/>
      <w:marRight w:val="0"/>
      <w:marTop w:val="0"/>
      <w:marBottom w:val="0"/>
      <w:divBdr>
        <w:top w:val="none" w:sz="0" w:space="0" w:color="auto"/>
        <w:left w:val="none" w:sz="0" w:space="0" w:color="auto"/>
        <w:bottom w:val="none" w:sz="0" w:space="0" w:color="auto"/>
        <w:right w:val="none" w:sz="0" w:space="0" w:color="auto"/>
      </w:divBdr>
    </w:div>
    <w:div w:id="776947370">
      <w:bodyDiv w:val="1"/>
      <w:marLeft w:val="0"/>
      <w:marRight w:val="0"/>
      <w:marTop w:val="0"/>
      <w:marBottom w:val="0"/>
      <w:divBdr>
        <w:top w:val="none" w:sz="0" w:space="0" w:color="auto"/>
        <w:left w:val="none" w:sz="0" w:space="0" w:color="auto"/>
        <w:bottom w:val="none" w:sz="0" w:space="0" w:color="auto"/>
        <w:right w:val="none" w:sz="0" w:space="0" w:color="auto"/>
      </w:divBdr>
    </w:div>
    <w:div w:id="901908371">
      <w:bodyDiv w:val="1"/>
      <w:marLeft w:val="0"/>
      <w:marRight w:val="0"/>
      <w:marTop w:val="0"/>
      <w:marBottom w:val="0"/>
      <w:divBdr>
        <w:top w:val="none" w:sz="0" w:space="0" w:color="auto"/>
        <w:left w:val="none" w:sz="0" w:space="0" w:color="auto"/>
        <w:bottom w:val="none" w:sz="0" w:space="0" w:color="auto"/>
        <w:right w:val="none" w:sz="0" w:space="0" w:color="auto"/>
      </w:divBdr>
    </w:div>
    <w:div w:id="1180697797">
      <w:bodyDiv w:val="1"/>
      <w:marLeft w:val="0"/>
      <w:marRight w:val="0"/>
      <w:marTop w:val="0"/>
      <w:marBottom w:val="0"/>
      <w:divBdr>
        <w:top w:val="none" w:sz="0" w:space="0" w:color="auto"/>
        <w:left w:val="none" w:sz="0" w:space="0" w:color="auto"/>
        <w:bottom w:val="none" w:sz="0" w:space="0" w:color="auto"/>
        <w:right w:val="none" w:sz="0" w:space="0" w:color="auto"/>
      </w:divBdr>
    </w:div>
    <w:div w:id="1203178235">
      <w:bodyDiv w:val="1"/>
      <w:marLeft w:val="0"/>
      <w:marRight w:val="0"/>
      <w:marTop w:val="0"/>
      <w:marBottom w:val="0"/>
      <w:divBdr>
        <w:top w:val="none" w:sz="0" w:space="0" w:color="auto"/>
        <w:left w:val="none" w:sz="0" w:space="0" w:color="auto"/>
        <w:bottom w:val="none" w:sz="0" w:space="0" w:color="auto"/>
        <w:right w:val="none" w:sz="0" w:space="0" w:color="auto"/>
      </w:divBdr>
    </w:div>
    <w:div w:id="1241210354">
      <w:bodyDiv w:val="1"/>
      <w:marLeft w:val="0"/>
      <w:marRight w:val="0"/>
      <w:marTop w:val="0"/>
      <w:marBottom w:val="0"/>
      <w:divBdr>
        <w:top w:val="none" w:sz="0" w:space="0" w:color="auto"/>
        <w:left w:val="none" w:sz="0" w:space="0" w:color="auto"/>
        <w:bottom w:val="none" w:sz="0" w:space="0" w:color="auto"/>
        <w:right w:val="none" w:sz="0" w:space="0" w:color="auto"/>
      </w:divBdr>
    </w:div>
    <w:div w:id="1385593401">
      <w:bodyDiv w:val="1"/>
      <w:marLeft w:val="0"/>
      <w:marRight w:val="0"/>
      <w:marTop w:val="0"/>
      <w:marBottom w:val="0"/>
      <w:divBdr>
        <w:top w:val="none" w:sz="0" w:space="0" w:color="auto"/>
        <w:left w:val="none" w:sz="0" w:space="0" w:color="auto"/>
        <w:bottom w:val="none" w:sz="0" w:space="0" w:color="auto"/>
        <w:right w:val="none" w:sz="0" w:space="0" w:color="auto"/>
      </w:divBdr>
    </w:div>
    <w:div w:id="1397243528">
      <w:bodyDiv w:val="1"/>
      <w:marLeft w:val="0"/>
      <w:marRight w:val="0"/>
      <w:marTop w:val="0"/>
      <w:marBottom w:val="0"/>
      <w:divBdr>
        <w:top w:val="none" w:sz="0" w:space="0" w:color="auto"/>
        <w:left w:val="none" w:sz="0" w:space="0" w:color="auto"/>
        <w:bottom w:val="none" w:sz="0" w:space="0" w:color="auto"/>
        <w:right w:val="none" w:sz="0" w:space="0" w:color="auto"/>
      </w:divBdr>
    </w:div>
    <w:div w:id="1484732928">
      <w:bodyDiv w:val="1"/>
      <w:marLeft w:val="0"/>
      <w:marRight w:val="0"/>
      <w:marTop w:val="0"/>
      <w:marBottom w:val="0"/>
      <w:divBdr>
        <w:top w:val="none" w:sz="0" w:space="0" w:color="auto"/>
        <w:left w:val="none" w:sz="0" w:space="0" w:color="auto"/>
        <w:bottom w:val="none" w:sz="0" w:space="0" w:color="auto"/>
        <w:right w:val="none" w:sz="0" w:space="0" w:color="auto"/>
      </w:divBdr>
    </w:div>
    <w:div w:id="1525513535">
      <w:bodyDiv w:val="1"/>
      <w:marLeft w:val="0"/>
      <w:marRight w:val="0"/>
      <w:marTop w:val="0"/>
      <w:marBottom w:val="0"/>
      <w:divBdr>
        <w:top w:val="none" w:sz="0" w:space="0" w:color="auto"/>
        <w:left w:val="none" w:sz="0" w:space="0" w:color="auto"/>
        <w:bottom w:val="none" w:sz="0" w:space="0" w:color="auto"/>
        <w:right w:val="none" w:sz="0" w:space="0" w:color="auto"/>
      </w:divBdr>
    </w:div>
    <w:div w:id="1664502232">
      <w:bodyDiv w:val="1"/>
      <w:marLeft w:val="0"/>
      <w:marRight w:val="0"/>
      <w:marTop w:val="0"/>
      <w:marBottom w:val="0"/>
      <w:divBdr>
        <w:top w:val="none" w:sz="0" w:space="0" w:color="auto"/>
        <w:left w:val="none" w:sz="0" w:space="0" w:color="auto"/>
        <w:bottom w:val="none" w:sz="0" w:space="0" w:color="auto"/>
        <w:right w:val="none" w:sz="0" w:space="0" w:color="auto"/>
      </w:divBdr>
    </w:div>
    <w:div w:id="1828091184">
      <w:bodyDiv w:val="1"/>
      <w:marLeft w:val="0"/>
      <w:marRight w:val="0"/>
      <w:marTop w:val="0"/>
      <w:marBottom w:val="0"/>
      <w:divBdr>
        <w:top w:val="none" w:sz="0" w:space="0" w:color="auto"/>
        <w:left w:val="none" w:sz="0" w:space="0" w:color="auto"/>
        <w:bottom w:val="none" w:sz="0" w:space="0" w:color="auto"/>
        <w:right w:val="none" w:sz="0" w:space="0" w:color="auto"/>
      </w:divBdr>
    </w:div>
    <w:div w:id="1878620813">
      <w:bodyDiv w:val="1"/>
      <w:marLeft w:val="0"/>
      <w:marRight w:val="0"/>
      <w:marTop w:val="0"/>
      <w:marBottom w:val="0"/>
      <w:divBdr>
        <w:top w:val="none" w:sz="0" w:space="0" w:color="auto"/>
        <w:left w:val="none" w:sz="0" w:space="0" w:color="auto"/>
        <w:bottom w:val="none" w:sz="0" w:space="0" w:color="auto"/>
        <w:right w:val="none" w:sz="0" w:space="0" w:color="auto"/>
      </w:divBdr>
    </w:div>
    <w:div w:id="1884831496">
      <w:bodyDiv w:val="1"/>
      <w:marLeft w:val="0"/>
      <w:marRight w:val="0"/>
      <w:marTop w:val="0"/>
      <w:marBottom w:val="0"/>
      <w:divBdr>
        <w:top w:val="none" w:sz="0" w:space="0" w:color="auto"/>
        <w:left w:val="none" w:sz="0" w:space="0" w:color="auto"/>
        <w:bottom w:val="none" w:sz="0" w:space="0" w:color="auto"/>
        <w:right w:val="none" w:sz="0" w:space="0" w:color="auto"/>
      </w:divBdr>
    </w:div>
    <w:div w:id="2015302813">
      <w:bodyDiv w:val="1"/>
      <w:marLeft w:val="0"/>
      <w:marRight w:val="0"/>
      <w:marTop w:val="0"/>
      <w:marBottom w:val="0"/>
      <w:divBdr>
        <w:top w:val="none" w:sz="0" w:space="0" w:color="auto"/>
        <w:left w:val="none" w:sz="0" w:space="0" w:color="auto"/>
        <w:bottom w:val="none" w:sz="0" w:space="0" w:color="auto"/>
        <w:right w:val="none" w:sz="0" w:space="0" w:color="auto"/>
      </w:divBdr>
    </w:div>
    <w:div w:id="2016882013">
      <w:bodyDiv w:val="1"/>
      <w:marLeft w:val="0"/>
      <w:marRight w:val="0"/>
      <w:marTop w:val="0"/>
      <w:marBottom w:val="0"/>
      <w:divBdr>
        <w:top w:val="none" w:sz="0" w:space="0" w:color="auto"/>
        <w:left w:val="none" w:sz="0" w:space="0" w:color="auto"/>
        <w:bottom w:val="none" w:sz="0" w:space="0" w:color="auto"/>
        <w:right w:val="none" w:sz="0" w:space="0" w:color="auto"/>
      </w:divBdr>
    </w:div>
    <w:div w:id="2041927034">
      <w:bodyDiv w:val="1"/>
      <w:marLeft w:val="0"/>
      <w:marRight w:val="0"/>
      <w:marTop w:val="0"/>
      <w:marBottom w:val="0"/>
      <w:divBdr>
        <w:top w:val="none" w:sz="0" w:space="0" w:color="auto"/>
        <w:left w:val="none" w:sz="0" w:space="0" w:color="auto"/>
        <w:bottom w:val="none" w:sz="0" w:space="0" w:color="auto"/>
        <w:right w:val="none" w:sz="0" w:space="0" w:color="auto"/>
      </w:divBdr>
    </w:div>
    <w:div w:id="2123497490">
      <w:bodyDiv w:val="1"/>
      <w:marLeft w:val="0"/>
      <w:marRight w:val="0"/>
      <w:marTop w:val="0"/>
      <w:marBottom w:val="0"/>
      <w:divBdr>
        <w:top w:val="none" w:sz="0" w:space="0" w:color="auto"/>
        <w:left w:val="none" w:sz="0" w:space="0" w:color="auto"/>
        <w:bottom w:val="none" w:sz="0" w:space="0" w:color="auto"/>
        <w:right w:val="none" w:sz="0" w:space="0" w:color="auto"/>
      </w:divBdr>
    </w:div>
    <w:div w:id="21449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s>
</file>

<file path=word/charts/_rels/chart1.xml.rels><?xml version="1.0" encoding="UTF-8" standalone="yes"?>
<Relationships xmlns="http://schemas.openxmlformats.org/package/2006/relationships"><Relationship Id="rId3" Type="http://schemas.openxmlformats.org/officeDocument/2006/relationships/oleObject" Target="file:///\\delta-dsp1\kozos\Agoston%20Laszlo\Colegiu%20Prefectural\2023\Situati%20Epidemiologica\COVID\Pozitivi%202020.01.01-2023.10.2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elta-dsp1\kozos\Agoston%20Laszlo\Colegiu%20Prefectural\2023\Situati%20Epidemiologica\Boli%20Tran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elta-dsp1\kozos\Agoston%20Laszlo\Colegiu%20Prefectural\2023\Situati%20Epidemiologica\Boli%20Tran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elta-dsp1\kozos\Agoston%20Laszlo\Colegiu%20Prefectural\2023\Situati%20Epidemiologica\Boli%20Tran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elta-dsp1\kozos\Agoston%20Laszlo\Colegiu%20Prefectural\2023\Situati%20Epidemiologica\Boli%20Tran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elta-dsp1\kozos\Agoston%20Laszlo\Colegiu%20Prefectural\2023\Situati%20Epidemiologica\Boli%20Tran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elta-dsp1\kozos\Agoston%20Laszlo\Colegiu%20Prefectural\2023\Situati%20Epidemiologica\Boli%20Tran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elta-dsp1\kozos\Agoston%20Laszlo\Colegiu%20Prefectural\2023\Situati%20Epidemiologica\Boli%20Tran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elta-dsp1\kozos\Agoston%20Laszlo\Colegiu%20Prefectural\2023\Situati%20Epidemiologica\Boli%20Tran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elta-dsp1\kozos\Agoston%20Laszlo\Colegiu%20Prefectural\2023\Situati%20Epidemiologica\Boli%20Trans.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delta-dsp1\kozos\Agoston%20Laszlo\Colegiu%20Prefectural\2023\Situati%20Epidemiologica\COVID\Charts%20Prefectur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elta-dsp1\kozos\Agoston%20Laszlo\Colegiu%20Prefectural\2023\Situati%20Epidemiologica\COVID\Charts%20Prefectur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elta-dsp1\kozos\Agoston%20Laszlo\Colegiu%20Prefectural\2023\Situati%20Epidemiologica\COVID\Charts%20Prefectur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elta-dsp1\kozos\Agoston%20Laszlo\Colegiu%20Prefectural\2023\Situati%20Epidemiologica\COVID\Charts%20Prefectur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elta-dsp1\kozos\Agoston%20Laszlo\Colegiu%20Prefectural\2023\Situati%20Epidemiologica\COVID\Charts%20Prefectur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elta-dsp1\kozos\Agoston%20Laszlo\Colegiu%20Prefectural\2023\Situati%20Epidemiologica\COVID\Charts%20Prefectur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elta-dsp1\kozos\Agoston%20Laszlo\Colegiu%20Prefectural\2023\Situati%20Epidemiologica\Iodura%20202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elta-dsp1\kozos\Agoston%20Laszlo\Colegiu%20Prefectural\2023\Situati%20Epidemiologica\Boli%20Tran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Inciden</a:t>
            </a:r>
            <a:r>
              <a:rPr lang="hu-HU"/>
              <a:t>ța</a:t>
            </a:r>
            <a:r>
              <a:rPr lang="hu-HU" baseline="0"/>
              <a:t> cazurilor COVID-19 pe 14 zile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lineChart>
        <c:grouping val="standard"/>
        <c:varyColors val="0"/>
        <c:ser>
          <c:idx val="0"/>
          <c:order val="0"/>
          <c:spPr>
            <a:ln w="28575" cap="rnd">
              <a:solidFill>
                <a:schemeClr val="accent1"/>
              </a:solidFill>
              <a:round/>
            </a:ln>
            <a:effectLst/>
          </c:spPr>
          <c:marker>
            <c:symbol val="none"/>
          </c:marker>
          <c:dLbls>
            <c:dLbl>
              <c:idx val="47"/>
              <c:tx>
                <c:rich>
                  <a:bodyPr/>
                  <a:lstStyle/>
                  <a:p>
                    <a:fld id="{42967D06-F620-4E66-BE99-4FAEB0CFC292}" type="CATEGORYNAME">
                      <a:rPr lang="en-US"/>
                      <a:pPr/>
                      <a:t>[NUME CATEGORIE]</a:t>
                    </a:fld>
                    <a:endParaRPr lang="en-US"/>
                  </a:p>
                  <a:p>
                    <a:r>
                      <a:rPr lang="en-US"/>
                      <a:t>Wuhan</a:t>
                    </a:r>
                  </a:p>
                </c:rich>
              </c:tx>
              <c:dLblPos val="t"/>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A43-4FC1-B353-CF4BF98EAF9B}"/>
                </c:ext>
              </c:extLst>
            </c:dLbl>
            <c:dLbl>
              <c:idx val="265"/>
              <c:tx>
                <c:rich>
                  <a:bodyPr/>
                  <a:lstStyle/>
                  <a:p>
                    <a:fld id="{9EA21662-B91C-46AD-91B0-1B9CD14C87F0}" type="CATEGORYNAME">
                      <a:rPr lang="en-US"/>
                      <a:pPr/>
                      <a:t>[NUME CATEGORIE]</a:t>
                    </a:fld>
                    <a:endParaRPr lang="en-US"/>
                  </a:p>
                  <a:p>
                    <a:r>
                      <a:rPr lang="en-US"/>
                      <a:t>Wuhan</a:t>
                    </a:r>
                  </a:p>
                </c:rich>
              </c:tx>
              <c:dLblPos val="t"/>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A43-4FC1-B353-CF4BF98EAF9B}"/>
                </c:ext>
              </c:extLst>
            </c:dLbl>
            <c:dLbl>
              <c:idx val="40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t"/>
              <c:showLegendKey val="0"/>
              <c:showVal val="0"/>
              <c:showCatName val="0"/>
              <c:showSerName val="0"/>
              <c:showPercent val="0"/>
              <c:showBubbleSize val="0"/>
              <c:extLst>
                <c:ext xmlns:c16="http://schemas.microsoft.com/office/drawing/2014/chart" uri="{C3380CC4-5D6E-409C-BE32-E72D297353CC}">
                  <c16:uniqueId val="{00000002-CA43-4FC1-B353-CF4BF98EAF9B}"/>
                </c:ext>
              </c:extLst>
            </c:dLbl>
            <c:dLbl>
              <c:idx val="407"/>
              <c:tx>
                <c:rich>
                  <a:bodyPr/>
                  <a:lstStyle/>
                  <a:p>
                    <a:fld id="{F47C54E5-BF6A-4F02-9B3A-871636E90463}" type="CATEGORYNAME">
                      <a:rPr lang="en-US"/>
                      <a:pPr/>
                      <a:t>[NUME CATEGORIE]</a:t>
                    </a:fld>
                    <a:endParaRPr lang="en-US"/>
                  </a:p>
                  <a:p>
                    <a:r>
                      <a:rPr lang="en-US"/>
                      <a:t>Alpha</a:t>
                    </a:r>
                  </a:p>
                </c:rich>
              </c:tx>
              <c:dLblPos val="t"/>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A43-4FC1-B353-CF4BF98EAF9B}"/>
                </c:ext>
              </c:extLst>
            </c:dLbl>
            <c:dLbl>
              <c:idx val="611"/>
              <c:tx>
                <c:rich>
                  <a:bodyPr/>
                  <a:lstStyle/>
                  <a:p>
                    <a:fld id="{FF188D26-C416-43A4-83C1-C6E4865D5104}" type="CATEGORYNAME">
                      <a:rPr lang="en-US"/>
                      <a:pPr/>
                      <a:t>[NUME CATEGORIE]</a:t>
                    </a:fld>
                    <a:endParaRPr lang="en-US"/>
                  </a:p>
                  <a:p>
                    <a:r>
                      <a:rPr lang="en-US"/>
                      <a:t>Delta</a:t>
                    </a:r>
                  </a:p>
                </c:rich>
              </c:tx>
              <c:dLblPos val="t"/>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A43-4FC1-B353-CF4BF98EAF9B}"/>
                </c:ext>
              </c:extLst>
            </c:dLbl>
            <c:dLbl>
              <c:idx val="709"/>
              <c:tx>
                <c:rich>
                  <a:bodyPr/>
                  <a:lstStyle/>
                  <a:p>
                    <a:fld id="{9AAA628C-D7D2-4CAD-BF3E-33A57107DD05}" type="CATEGORYNAME">
                      <a:rPr lang="en-US"/>
                      <a:pPr/>
                      <a:t>[NUME CATEGORIE]</a:t>
                    </a:fld>
                    <a:endParaRPr lang="en-US"/>
                  </a:p>
                  <a:p>
                    <a:r>
                      <a:rPr lang="en-US"/>
                      <a:t>Omicron</a:t>
                    </a:r>
                  </a:p>
                </c:rich>
              </c:tx>
              <c:dLblPos val="t"/>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A43-4FC1-B353-CF4BF98EAF9B}"/>
                </c:ext>
              </c:extLst>
            </c:dLbl>
            <c:dLbl>
              <c:idx val="893"/>
              <c:tx>
                <c:rich>
                  <a:bodyPr/>
                  <a:lstStyle/>
                  <a:p>
                    <a:fld id="{FC77A152-75D6-4133-B0D4-D6B9D022528D}" type="CATEGORYNAME">
                      <a:rPr lang="en-US"/>
                      <a:pPr/>
                      <a:t>[NUME CATEGORIE]</a:t>
                    </a:fld>
                    <a:endParaRPr lang="en-US"/>
                  </a:p>
                  <a:p>
                    <a:r>
                      <a:rPr lang="en-US"/>
                      <a:t>Omicron</a:t>
                    </a:r>
                  </a:p>
                </c:rich>
              </c:tx>
              <c:dLblPos val="t"/>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CA43-4FC1-B353-CF4BF98EAF9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o-RO"/>
              </a:p>
            </c:txPr>
            <c:dLblPos val="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Sheet1!$A$23506:$A$24837</c:f>
              <c:numCache>
                <c:formatCode>m/d/yyyy</c:formatCode>
                <c:ptCount val="1332"/>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pt idx="61">
                  <c:v>43952</c:v>
                </c:pt>
                <c:pt idx="62">
                  <c:v>43953</c:v>
                </c:pt>
                <c:pt idx="63">
                  <c:v>43954</c:v>
                </c:pt>
                <c:pt idx="64">
                  <c:v>43955</c:v>
                </c:pt>
                <c:pt idx="65">
                  <c:v>43956</c:v>
                </c:pt>
                <c:pt idx="66">
                  <c:v>43957</c:v>
                </c:pt>
                <c:pt idx="67">
                  <c:v>43958</c:v>
                </c:pt>
                <c:pt idx="68">
                  <c:v>43959</c:v>
                </c:pt>
                <c:pt idx="69">
                  <c:v>43960</c:v>
                </c:pt>
                <c:pt idx="70">
                  <c:v>43961</c:v>
                </c:pt>
                <c:pt idx="71">
                  <c:v>43962</c:v>
                </c:pt>
                <c:pt idx="72">
                  <c:v>43963</c:v>
                </c:pt>
                <c:pt idx="73">
                  <c:v>43964</c:v>
                </c:pt>
                <c:pt idx="74">
                  <c:v>43965</c:v>
                </c:pt>
                <c:pt idx="75">
                  <c:v>43966</c:v>
                </c:pt>
                <c:pt idx="76">
                  <c:v>43967</c:v>
                </c:pt>
                <c:pt idx="77">
                  <c:v>43968</c:v>
                </c:pt>
                <c:pt idx="78">
                  <c:v>43969</c:v>
                </c:pt>
                <c:pt idx="79">
                  <c:v>43970</c:v>
                </c:pt>
                <c:pt idx="80">
                  <c:v>43971</c:v>
                </c:pt>
                <c:pt idx="81">
                  <c:v>43972</c:v>
                </c:pt>
                <c:pt idx="82">
                  <c:v>43973</c:v>
                </c:pt>
                <c:pt idx="83">
                  <c:v>43974</c:v>
                </c:pt>
                <c:pt idx="84">
                  <c:v>43975</c:v>
                </c:pt>
                <c:pt idx="85">
                  <c:v>43976</c:v>
                </c:pt>
                <c:pt idx="86">
                  <c:v>43977</c:v>
                </c:pt>
                <c:pt idx="87">
                  <c:v>43978</c:v>
                </c:pt>
                <c:pt idx="88">
                  <c:v>43979</c:v>
                </c:pt>
                <c:pt idx="89">
                  <c:v>43980</c:v>
                </c:pt>
                <c:pt idx="90">
                  <c:v>43981</c:v>
                </c:pt>
                <c:pt idx="91">
                  <c:v>43982</c:v>
                </c:pt>
                <c:pt idx="92">
                  <c:v>43983</c:v>
                </c:pt>
                <c:pt idx="93">
                  <c:v>43984</c:v>
                </c:pt>
                <c:pt idx="94">
                  <c:v>43985</c:v>
                </c:pt>
                <c:pt idx="95">
                  <c:v>43986</c:v>
                </c:pt>
                <c:pt idx="96">
                  <c:v>43987</c:v>
                </c:pt>
                <c:pt idx="97">
                  <c:v>43988</c:v>
                </c:pt>
                <c:pt idx="98">
                  <c:v>43989</c:v>
                </c:pt>
                <c:pt idx="99">
                  <c:v>43990</c:v>
                </c:pt>
                <c:pt idx="100">
                  <c:v>43991</c:v>
                </c:pt>
                <c:pt idx="101">
                  <c:v>43992</c:v>
                </c:pt>
                <c:pt idx="102">
                  <c:v>43993</c:v>
                </c:pt>
                <c:pt idx="103">
                  <c:v>43994</c:v>
                </c:pt>
                <c:pt idx="104">
                  <c:v>43995</c:v>
                </c:pt>
                <c:pt idx="105">
                  <c:v>43996</c:v>
                </c:pt>
                <c:pt idx="106">
                  <c:v>43997</c:v>
                </c:pt>
                <c:pt idx="107">
                  <c:v>43998</c:v>
                </c:pt>
                <c:pt idx="108">
                  <c:v>43999</c:v>
                </c:pt>
                <c:pt idx="109">
                  <c:v>44000</c:v>
                </c:pt>
                <c:pt idx="110">
                  <c:v>44001</c:v>
                </c:pt>
                <c:pt idx="111">
                  <c:v>44002</c:v>
                </c:pt>
                <c:pt idx="112">
                  <c:v>44003</c:v>
                </c:pt>
                <c:pt idx="113">
                  <c:v>44004</c:v>
                </c:pt>
                <c:pt idx="114">
                  <c:v>44005</c:v>
                </c:pt>
                <c:pt idx="115">
                  <c:v>44006</c:v>
                </c:pt>
                <c:pt idx="116">
                  <c:v>44007</c:v>
                </c:pt>
                <c:pt idx="117">
                  <c:v>44008</c:v>
                </c:pt>
                <c:pt idx="118">
                  <c:v>44009</c:v>
                </c:pt>
                <c:pt idx="119">
                  <c:v>44010</c:v>
                </c:pt>
                <c:pt idx="120">
                  <c:v>44011</c:v>
                </c:pt>
                <c:pt idx="121">
                  <c:v>44012</c:v>
                </c:pt>
                <c:pt idx="122">
                  <c:v>44013</c:v>
                </c:pt>
                <c:pt idx="123">
                  <c:v>44014</c:v>
                </c:pt>
                <c:pt idx="124">
                  <c:v>44015</c:v>
                </c:pt>
                <c:pt idx="125">
                  <c:v>44016</c:v>
                </c:pt>
                <c:pt idx="126">
                  <c:v>44017</c:v>
                </c:pt>
                <c:pt idx="127">
                  <c:v>44018</c:v>
                </c:pt>
                <c:pt idx="128">
                  <c:v>44019</c:v>
                </c:pt>
                <c:pt idx="129">
                  <c:v>44020</c:v>
                </c:pt>
                <c:pt idx="130">
                  <c:v>44021</c:v>
                </c:pt>
                <c:pt idx="131">
                  <c:v>44022</c:v>
                </c:pt>
                <c:pt idx="132">
                  <c:v>44023</c:v>
                </c:pt>
                <c:pt idx="133">
                  <c:v>44024</c:v>
                </c:pt>
                <c:pt idx="134">
                  <c:v>44025</c:v>
                </c:pt>
                <c:pt idx="135">
                  <c:v>44026</c:v>
                </c:pt>
                <c:pt idx="136">
                  <c:v>44027</c:v>
                </c:pt>
                <c:pt idx="137">
                  <c:v>44028</c:v>
                </c:pt>
                <c:pt idx="138">
                  <c:v>44029</c:v>
                </c:pt>
                <c:pt idx="139">
                  <c:v>44030</c:v>
                </c:pt>
                <c:pt idx="140">
                  <c:v>44031</c:v>
                </c:pt>
                <c:pt idx="141">
                  <c:v>44032</c:v>
                </c:pt>
                <c:pt idx="142">
                  <c:v>44033</c:v>
                </c:pt>
                <c:pt idx="143">
                  <c:v>44034</c:v>
                </c:pt>
                <c:pt idx="144">
                  <c:v>44035</c:v>
                </c:pt>
                <c:pt idx="145">
                  <c:v>44036</c:v>
                </c:pt>
                <c:pt idx="146">
                  <c:v>44037</c:v>
                </c:pt>
                <c:pt idx="147">
                  <c:v>44038</c:v>
                </c:pt>
                <c:pt idx="148">
                  <c:v>44039</c:v>
                </c:pt>
                <c:pt idx="149">
                  <c:v>44040</c:v>
                </c:pt>
                <c:pt idx="150">
                  <c:v>44041</c:v>
                </c:pt>
                <c:pt idx="151">
                  <c:v>44042</c:v>
                </c:pt>
                <c:pt idx="152">
                  <c:v>44043</c:v>
                </c:pt>
                <c:pt idx="153">
                  <c:v>44044</c:v>
                </c:pt>
                <c:pt idx="154">
                  <c:v>44045</c:v>
                </c:pt>
                <c:pt idx="155">
                  <c:v>44046</c:v>
                </c:pt>
                <c:pt idx="156">
                  <c:v>44047</c:v>
                </c:pt>
                <c:pt idx="157">
                  <c:v>44048</c:v>
                </c:pt>
                <c:pt idx="158">
                  <c:v>44049</c:v>
                </c:pt>
                <c:pt idx="159">
                  <c:v>44050</c:v>
                </c:pt>
                <c:pt idx="160">
                  <c:v>44051</c:v>
                </c:pt>
                <c:pt idx="161">
                  <c:v>44052</c:v>
                </c:pt>
                <c:pt idx="162">
                  <c:v>44053</c:v>
                </c:pt>
                <c:pt idx="163">
                  <c:v>44054</c:v>
                </c:pt>
                <c:pt idx="164">
                  <c:v>44055</c:v>
                </c:pt>
                <c:pt idx="165">
                  <c:v>44056</c:v>
                </c:pt>
                <c:pt idx="166">
                  <c:v>44057</c:v>
                </c:pt>
                <c:pt idx="167">
                  <c:v>44058</c:v>
                </c:pt>
                <c:pt idx="168">
                  <c:v>44059</c:v>
                </c:pt>
                <c:pt idx="169">
                  <c:v>44060</c:v>
                </c:pt>
                <c:pt idx="170">
                  <c:v>44061</c:v>
                </c:pt>
                <c:pt idx="171">
                  <c:v>44062</c:v>
                </c:pt>
                <c:pt idx="172">
                  <c:v>44063</c:v>
                </c:pt>
                <c:pt idx="173">
                  <c:v>44064</c:v>
                </c:pt>
                <c:pt idx="174">
                  <c:v>44065</c:v>
                </c:pt>
                <c:pt idx="175">
                  <c:v>44066</c:v>
                </c:pt>
                <c:pt idx="176">
                  <c:v>44067</c:v>
                </c:pt>
                <c:pt idx="177">
                  <c:v>44068</c:v>
                </c:pt>
                <c:pt idx="178">
                  <c:v>44069</c:v>
                </c:pt>
                <c:pt idx="179">
                  <c:v>44070</c:v>
                </c:pt>
                <c:pt idx="180">
                  <c:v>44071</c:v>
                </c:pt>
                <c:pt idx="181">
                  <c:v>44072</c:v>
                </c:pt>
                <c:pt idx="182">
                  <c:v>44073</c:v>
                </c:pt>
                <c:pt idx="183">
                  <c:v>44074</c:v>
                </c:pt>
                <c:pt idx="184">
                  <c:v>44075</c:v>
                </c:pt>
                <c:pt idx="185">
                  <c:v>44076</c:v>
                </c:pt>
                <c:pt idx="186">
                  <c:v>44077</c:v>
                </c:pt>
                <c:pt idx="187">
                  <c:v>44078</c:v>
                </c:pt>
                <c:pt idx="188">
                  <c:v>44079</c:v>
                </c:pt>
                <c:pt idx="189">
                  <c:v>44080</c:v>
                </c:pt>
                <c:pt idx="190">
                  <c:v>44081</c:v>
                </c:pt>
                <c:pt idx="191">
                  <c:v>44082</c:v>
                </c:pt>
                <c:pt idx="192">
                  <c:v>44083</c:v>
                </c:pt>
                <c:pt idx="193">
                  <c:v>44084</c:v>
                </c:pt>
                <c:pt idx="194">
                  <c:v>44085</c:v>
                </c:pt>
                <c:pt idx="195">
                  <c:v>44086</c:v>
                </c:pt>
                <c:pt idx="196">
                  <c:v>44087</c:v>
                </c:pt>
                <c:pt idx="197">
                  <c:v>44088</c:v>
                </c:pt>
                <c:pt idx="198">
                  <c:v>44089</c:v>
                </c:pt>
                <c:pt idx="199">
                  <c:v>44090</c:v>
                </c:pt>
                <c:pt idx="200">
                  <c:v>44091</c:v>
                </c:pt>
                <c:pt idx="201">
                  <c:v>44092</c:v>
                </c:pt>
                <c:pt idx="202">
                  <c:v>44093</c:v>
                </c:pt>
                <c:pt idx="203">
                  <c:v>44094</c:v>
                </c:pt>
                <c:pt idx="204">
                  <c:v>44095</c:v>
                </c:pt>
                <c:pt idx="205">
                  <c:v>44096</c:v>
                </c:pt>
                <c:pt idx="206">
                  <c:v>44097</c:v>
                </c:pt>
                <c:pt idx="207">
                  <c:v>44098</c:v>
                </c:pt>
                <c:pt idx="208">
                  <c:v>44099</c:v>
                </c:pt>
                <c:pt idx="209">
                  <c:v>44100</c:v>
                </c:pt>
                <c:pt idx="210">
                  <c:v>44101</c:v>
                </c:pt>
                <c:pt idx="211">
                  <c:v>44102</c:v>
                </c:pt>
                <c:pt idx="212">
                  <c:v>44103</c:v>
                </c:pt>
                <c:pt idx="213">
                  <c:v>44104</c:v>
                </c:pt>
                <c:pt idx="214">
                  <c:v>44105</c:v>
                </c:pt>
                <c:pt idx="215">
                  <c:v>44106</c:v>
                </c:pt>
                <c:pt idx="216">
                  <c:v>44107</c:v>
                </c:pt>
                <c:pt idx="217">
                  <c:v>44108</c:v>
                </c:pt>
                <c:pt idx="218">
                  <c:v>44109</c:v>
                </c:pt>
                <c:pt idx="219">
                  <c:v>44110</c:v>
                </c:pt>
                <c:pt idx="220">
                  <c:v>44111</c:v>
                </c:pt>
                <c:pt idx="221">
                  <c:v>44112</c:v>
                </c:pt>
                <c:pt idx="222">
                  <c:v>44113</c:v>
                </c:pt>
                <c:pt idx="223">
                  <c:v>44114</c:v>
                </c:pt>
                <c:pt idx="224">
                  <c:v>44115</c:v>
                </c:pt>
                <c:pt idx="225">
                  <c:v>44116</c:v>
                </c:pt>
                <c:pt idx="226">
                  <c:v>44117</c:v>
                </c:pt>
                <c:pt idx="227">
                  <c:v>44118</c:v>
                </c:pt>
                <c:pt idx="228">
                  <c:v>44119</c:v>
                </c:pt>
                <c:pt idx="229">
                  <c:v>44120</c:v>
                </c:pt>
                <c:pt idx="230">
                  <c:v>44121</c:v>
                </c:pt>
                <c:pt idx="231">
                  <c:v>44122</c:v>
                </c:pt>
                <c:pt idx="232">
                  <c:v>44123</c:v>
                </c:pt>
                <c:pt idx="233">
                  <c:v>44124</c:v>
                </c:pt>
                <c:pt idx="234">
                  <c:v>44125</c:v>
                </c:pt>
                <c:pt idx="235">
                  <c:v>44126</c:v>
                </c:pt>
                <c:pt idx="236">
                  <c:v>44127</c:v>
                </c:pt>
                <c:pt idx="237">
                  <c:v>44128</c:v>
                </c:pt>
                <c:pt idx="238">
                  <c:v>44129</c:v>
                </c:pt>
                <c:pt idx="239">
                  <c:v>44130</c:v>
                </c:pt>
                <c:pt idx="240">
                  <c:v>44131</c:v>
                </c:pt>
                <c:pt idx="241">
                  <c:v>44132</c:v>
                </c:pt>
                <c:pt idx="242">
                  <c:v>44133</c:v>
                </c:pt>
                <c:pt idx="243">
                  <c:v>44134</c:v>
                </c:pt>
                <c:pt idx="244">
                  <c:v>44135</c:v>
                </c:pt>
                <c:pt idx="245">
                  <c:v>44136</c:v>
                </c:pt>
                <c:pt idx="246">
                  <c:v>44137</c:v>
                </c:pt>
                <c:pt idx="247">
                  <c:v>44138</c:v>
                </c:pt>
                <c:pt idx="248">
                  <c:v>44139</c:v>
                </c:pt>
                <c:pt idx="249">
                  <c:v>44140</c:v>
                </c:pt>
                <c:pt idx="250">
                  <c:v>44141</c:v>
                </c:pt>
                <c:pt idx="251">
                  <c:v>44142</c:v>
                </c:pt>
                <c:pt idx="252">
                  <c:v>44143</c:v>
                </c:pt>
                <c:pt idx="253">
                  <c:v>44144</c:v>
                </c:pt>
                <c:pt idx="254">
                  <c:v>44145</c:v>
                </c:pt>
                <c:pt idx="255">
                  <c:v>44146</c:v>
                </c:pt>
                <c:pt idx="256">
                  <c:v>44147</c:v>
                </c:pt>
                <c:pt idx="257">
                  <c:v>44148</c:v>
                </c:pt>
                <c:pt idx="258">
                  <c:v>44149</c:v>
                </c:pt>
                <c:pt idx="259">
                  <c:v>44150</c:v>
                </c:pt>
                <c:pt idx="260">
                  <c:v>44151</c:v>
                </c:pt>
                <c:pt idx="261">
                  <c:v>44152</c:v>
                </c:pt>
                <c:pt idx="262">
                  <c:v>44153</c:v>
                </c:pt>
                <c:pt idx="263">
                  <c:v>44154</c:v>
                </c:pt>
                <c:pt idx="264">
                  <c:v>44155</c:v>
                </c:pt>
                <c:pt idx="265">
                  <c:v>44156</c:v>
                </c:pt>
                <c:pt idx="266">
                  <c:v>44157</c:v>
                </c:pt>
                <c:pt idx="267">
                  <c:v>44158</c:v>
                </c:pt>
                <c:pt idx="268">
                  <c:v>44159</c:v>
                </c:pt>
                <c:pt idx="269">
                  <c:v>44160</c:v>
                </c:pt>
                <c:pt idx="270">
                  <c:v>44161</c:v>
                </c:pt>
                <c:pt idx="271">
                  <c:v>44162</c:v>
                </c:pt>
                <c:pt idx="272">
                  <c:v>44163</c:v>
                </c:pt>
                <c:pt idx="273">
                  <c:v>44164</c:v>
                </c:pt>
                <c:pt idx="274">
                  <c:v>44165</c:v>
                </c:pt>
                <c:pt idx="275">
                  <c:v>44166</c:v>
                </c:pt>
                <c:pt idx="276">
                  <c:v>44167</c:v>
                </c:pt>
                <c:pt idx="277">
                  <c:v>44168</c:v>
                </c:pt>
                <c:pt idx="278">
                  <c:v>44169</c:v>
                </c:pt>
                <c:pt idx="279">
                  <c:v>44170</c:v>
                </c:pt>
                <c:pt idx="280">
                  <c:v>44171</c:v>
                </c:pt>
                <c:pt idx="281">
                  <c:v>44172</c:v>
                </c:pt>
                <c:pt idx="282">
                  <c:v>44173</c:v>
                </c:pt>
                <c:pt idx="283">
                  <c:v>44174</c:v>
                </c:pt>
                <c:pt idx="284">
                  <c:v>44175</c:v>
                </c:pt>
                <c:pt idx="285">
                  <c:v>44176</c:v>
                </c:pt>
                <c:pt idx="286">
                  <c:v>44177</c:v>
                </c:pt>
                <c:pt idx="287">
                  <c:v>44178</c:v>
                </c:pt>
                <c:pt idx="288">
                  <c:v>44179</c:v>
                </c:pt>
                <c:pt idx="289">
                  <c:v>44180</c:v>
                </c:pt>
                <c:pt idx="290">
                  <c:v>44181</c:v>
                </c:pt>
                <c:pt idx="291">
                  <c:v>44182</c:v>
                </c:pt>
                <c:pt idx="292">
                  <c:v>44183</c:v>
                </c:pt>
                <c:pt idx="293">
                  <c:v>44184</c:v>
                </c:pt>
                <c:pt idx="294">
                  <c:v>44185</c:v>
                </c:pt>
                <c:pt idx="295">
                  <c:v>44186</c:v>
                </c:pt>
                <c:pt idx="296">
                  <c:v>44187</c:v>
                </c:pt>
                <c:pt idx="297">
                  <c:v>44188</c:v>
                </c:pt>
                <c:pt idx="298">
                  <c:v>44189</c:v>
                </c:pt>
                <c:pt idx="299">
                  <c:v>44190</c:v>
                </c:pt>
                <c:pt idx="300">
                  <c:v>44191</c:v>
                </c:pt>
                <c:pt idx="301">
                  <c:v>44192</c:v>
                </c:pt>
                <c:pt idx="302">
                  <c:v>44193</c:v>
                </c:pt>
                <c:pt idx="303">
                  <c:v>44194</c:v>
                </c:pt>
                <c:pt idx="304">
                  <c:v>44195</c:v>
                </c:pt>
                <c:pt idx="305">
                  <c:v>44196</c:v>
                </c:pt>
                <c:pt idx="306">
                  <c:v>44197</c:v>
                </c:pt>
                <c:pt idx="307">
                  <c:v>44198</c:v>
                </c:pt>
                <c:pt idx="308">
                  <c:v>44199</c:v>
                </c:pt>
                <c:pt idx="309">
                  <c:v>44200</c:v>
                </c:pt>
                <c:pt idx="310">
                  <c:v>44201</c:v>
                </c:pt>
                <c:pt idx="311">
                  <c:v>44202</c:v>
                </c:pt>
                <c:pt idx="312">
                  <c:v>44203</c:v>
                </c:pt>
                <c:pt idx="313">
                  <c:v>44204</c:v>
                </c:pt>
                <c:pt idx="314">
                  <c:v>44205</c:v>
                </c:pt>
                <c:pt idx="315">
                  <c:v>44206</c:v>
                </c:pt>
                <c:pt idx="316">
                  <c:v>44207</c:v>
                </c:pt>
                <c:pt idx="317">
                  <c:v>44208</c:v>
                </c:pt>
                <c:pt idx="318">
                  <c:v>44209</c:v>
                </c:pt>
                <c:pt idx="319">
                  <c:v>44210</c:v>
                </c:pt>
                <c:pt idx="320">
                  <c:v>44211</c:v>
                </c:pt>
                <c:pt idx="321">
                  <c:v>44212</c:v>
                </c:pt>
                <c:pt idx="322">
                  <c:v>44213</c:v>
                </c:pt>
                <c:pt idx="323">
                  <c:v>44214</c:v>
                </c:pt>
                <c:pt idx="324">
                  <c:v>44215</c:v>
                </c:pt>
                <c:pt idx="325">
                  <c:v>44216</c:v>
                </c:pt>
                <c:pt idx="326">
                  <c:v>44217</c:v>
                </c:pt>
                <c:pt idx="327">
                  <c:v>44218</c:v>
                </c:pt>
                <c:pt idx="328">
                  <c:v>44219</c:v>
                </c:pt>
                <c:pt idx="329">
                  <c:v>44220</c:v>
                </c:pt>
                <c:pt idx="330">
                  <c:v>44221</c:v>
                </c:pt>
                <c:pt idx="331">
                  <c:v>44222</c:v>
                </c:pt>
                <c:pt idx="332">
                  <c:v>44223</c:v>
                </c:pt>
                <c:pt idx="333">
                  <c:v>44224</c:v>
                </c:pt>
                <c:pt idx="334">
                  <c:v>44225</c:v>
                </c:pt>
                <c:pt idx="335">
                  <c:v>44226</c:v>
                </c:pt>
                <c:pt idx="336">
                  <c:v>44227</c:v>
                </c:pt>
                <c:pt idx="337">
                  <c:v>44228</c:v>
                </c:pt>
                <c:pt idx="338">
                  <c:v>44229</c:v>
                </c:pt>
                <c:pt idx="339">
                  <c:v>44230</c:v>
                </c:pt>
                <c:pt idx="340">
                  <c:v>44231</c:v>
                </c:pt>
                <c:pt idx="341">
                  <c:v>44232</c:v>
                </c:pt>
                <c:pt idx="342">
                  <c:v>44233</c:v>
                </c:pt>
                <c:pt idx="343">
                  <c:v>44234</c:v>
                </c:pt>
                <c:pt idx="344">
                  <c:v>44235</c:v>
                </c:pt>
                <c:pt idx="345">
                  <c:v>44236</c:v>
                </c:pt>
                <c:pt idx="346">
                  <c:v>44237</c:v>
                </c:pt>
                <c:pt idx="347">
                  <c:v>44238</c:v>
                </c:pt>
                <c:pt idx="348">
                  <c:v>44239</c:v>
                </c:pt>
                <c:pt idx="349">
                  <c:v>44240</c:v>
                </c:pt>
                <c:pt idx="350">
                  <c:v>44241</c:v>
                </c:pt>
                <c:pt idx="351">
                  <c:v>44242</c:v>
                </c:pt>
                <c:pt idx="352">
                  <c:v>44243</c:v>
                </c:pt>
                <c:pt idx="353">
                  <c:v>44244</c:v>
                </c:pt>
                <c:pt idx="354">
                  <c:v>44245</c:v>
                </c:pt>
                <c:pt idx="355">
                  <c:v>44246</c:v>
                </c:pt>
                <c:pt idx="356">
                  <c:v>44247</c:v>
                </c:pt>
                <c:pt idx="357">
                  <c:v>44248</c:v>
                </c:pt>
                <c:pt idx="358">
                  <c:v>44249</c:v>
                </c:pt>
                <c:pt idx="359">
                  <c:v>44250</c:v>
                </c:pt>
                <c:pt idx="360">
                  <c:v>44251</c:v>
                </c:pt>
                <c:pt idx="361">
                  <c:v>44252</c:v>
                </c:pt>
                <c:pt idx="362">
                  <c:v>44253</c:v>
                </c:pt>
                <c:pt idx="363">
                  <c:v>44254</c:v>
                </c:pt>
                <c:pt idx="364">
                  <c:v>44255</c:v>
                </c:pt>
                <c:pt idx="365">
                  <c:v>44256</c:v>
                </c:pt>
                <c:pt idx="366">
                  <c:v>44257</c:v>
                </c:pt>
                <c:pt idx="367">
                  <c:v>44258</c:v>
                </c:pt>
                <c:pt idx="368">
                  <c:v>44259</c:v>
                </c:pt>
                <c:pt idx="369">
                  <c:v>44260</c:v>
                </c:pt>
                <c:pt idx="370">
                  <c:v>44261</c:v>
                </c:pt>
                <c:pt idx="371">
                  <c:v>44262</c:v>
                </c:pt>
                <c:pt idx="372">
                  <c:v>44263</c:v>
                </c:pt>
                <c:pt idx="373">
                  <c:v>44264</c:v>
                </c:pt>
                <c:pt idx="374">
                  <c:v>44265</c:v>
                </c:pt>
                <c:pt idx="375">
                  <c:v>44266</c:v>
                </c:pt>
                <c:pt idx="376">
                  <c:v>44267</c:v>
                </c:pt>
                <c:pt idx="377">
                  <c:v>44268</c:v>
                </c:pt>
                <c:pt idx="378">
                  <c:v>44269</c:v>
                </c:pt>
                <c:pt idx="379">
                  <c:v>44270</c:v>
                </c:pt>
                <c:pt idx="380">
                  <c:v>44271</c:v>
                </c:pt>
                <c:pt idx="381">
                  <c:v>44272</c:v>
                </c:pt>
                <c:pt idx="382">
                  <c:v>44273</c:v>
                </c:pt>
                <c:pt idx="383">
                  <c:v>44274</c:v>
                </c:pt>
                <c:pt idx="384">
                  <c:v>44275</c:v>
                </c:pt>
                <c:pt idx="385">
                  <c:v>44276</c:v>
                </c:pt>
                <c:pt idx="386">
                  <c:v>44277</c:v>
                </c:pt>
                <c:pt idx="387">
                  <c:v>44278</c:v>
                </c:pt>
                <c:pt idx="388">
                  <c:v>44279</c:v>
                </c:pt>
                <c:pt idx="389">
                  <c:v>44280</c:v>
                </c:pt>
                <c:pt idx="390">
                  <c:v>44281</c:v>
                </c:pt>
                <c:pt idx="391">
                  <c:v>44282</c:v>
                </c:pt>
                <c:pt idx="392">
                  <c:v>44283</c:v>
                </c:pt>
                <c:pt idx="393">
                  <c:v>44284</c:v>
                </c:pt>
                <c:pt idx="394">
                  <c:v>44285</c:v>
                </c:pt>
                <c:pt idx="395">
                  <c:v>44286</c:v>
                </c:pt>
                <c:pt idx="396">
                  <c:v>44287</c:v>
                </c:pt>
                <c:pt idx="397">
                  <c:v>44288</c:v>
                </c:pt>
                <c:pt idx="398">
                  <c:v>44289</c:v>
                </c:pt>
                <c:pt idx="399">
                  <c:v>44290</c:v>
                </c:pt>
                <c:pt idx="400">
                  <c:v>44291</c:v>
                </c:pt>
                <c:pt idx="401">
                  <c:v>44292</c:v>
                </c:pt>
                <c:pt idx="402">
                  <c:v>44293</c:v>
                </c:pt>
                <c:pt idx="403">
                  <c:v>44294</c:v>
                </c:pt>
                <c:pt idx="404">
                  <c:v>44295</c:v>
                </c:pt>
                <c:pt idx="405">
                  <c:v>44296</c:v>
                </c:pt>
                <c:pt idx="406">
                  <c:v>44297</c:v>
                </c:pt>
                <c:pt idx="407">
                  <c:v>44298</c:v>
                </c:pt>
                <c:pt idx="408">
                  <c:v>44299</c:v>
                </c:pt>
                <c:pt idx="409">
                  <c:v>44300</c:v>
                </c:pt>
                <c:pt idx="410">
                  <c:v>44301</c:v>
                </c:pt>
                <c:pt idx="411">
                  <c:v>44302</c:v>
                </c:pt>
                <c:pt idx="412">
                  <c:v>44303</c:v>
                </c:pt>
                <c:pt idx="413">
                  <c:v>44304</c:v>
                </c:pt>
                <c:pt idx="414">
                  <c:v>44305</c:v>
                </c:pt>
                <c:pt idx="415">
                  <c:v>44306</c:v>
                </c:pt>
                <c:pt idx="416">
                  <c:v>44307</c:v>
                </c:pt>
                <c:pt idx="417">
                  <c:v>44308</c:v>
                </c:pt>
                <c:pt idx="418">
                  <c:v>44309</c:v>
                </c:pt>
                <c:pt idx="419">
                  <c:v>44310</c:v>
                </c:pt>
                <c:pt idx="420">
                  <c:v>44311</c:v>
                </c:pt>
                <c:pt idx="421">
                  <c:v>44312</c:v>
                </c:pt>
                <c:pt idx="422">
                  <c:v>44313</c:v>
                </c:pt>
                <c:pt idx="423">
                  <c:v>44314</c:v>
                </c:pt>
                <c:pt idx="424">
                  <c:v>44315</c:v>
                </c:pt>
                <c:pt idx="425">
                  <c:v>44316</c:v>
                </c:pt>
                <c:pt idx="426">
                  <c:v>44317</c:v>
                </c:pt>
                <c:pt idx="427">
                  <c:v>44318</c:v>
                </c:pt>
                <c:pt idx="428">
                  <c:v>44319</c:v>
                </c:pt>
                <c:pt idx="429">
                  <c:v>44320</c:v>
                </c:pt>
                <c:pt idx="430">
                  <c:v>44321</c:v>
                </c:pt>
                <c:pt idx="431">
                  <c:v>44322</c:v>
                </c:pt>
                <c:pt idx="432">
                  <c:v>44323</c:v>
                </c:pt>
                <c:pt idx="433">
                  <c:v>44324</c:v>
                </c:pt>
                <c:pt idx="434">
                  <c:v>44325</c:v>
                </c:pt>
                <c:pt idx="435">
                  <c:v>44326</c:v>
                </c:pt>
                <c:pt idx="436">
                  <c:v>44327</c:v>
                </c:pt>
                <c:pt idx="437">
                  <c:v>44328</c:v>
                </c:pt>
                <c:pt idx="438">
                  <c:v>44329</c:v>
                </c:pt>
                <c:pt idx="439">
                  <c:v>44330</c:v>
                </c:pt>
                <c:pt idx="440">
                  <c:v>44331</c:v>
                </c:pt>
                <c:pt idx="441">
                  <c:v>44332</c:v>
                </c:pt>
                <c:pt idx="442">
                  <c:v>44333</c:v>
                </c:pt>
                <c:pt idx="443">
                  <c:v>44334</c:v>
                </c:pt>
                <c:pt idx="444">
                  <c:v>44335</c:v>
                </c:pt>
                <c:pt idx="445">
                  <c:v>44336</c:v>
                </c:pt>
                <c:pt idx="446">
                  <c:v>44337</c:v>
                </c:pt>
                <c:pt idx="447">
                  <c:v>44338</c:v>
                </c:pt>
                <c:pt idx="448">
                  <c:v>44339</c:v>
                </c:pt>
                <c:pt idx="449">
                  <c:v>44340</c:v>
                </c:pt>
                <c:pt idx="450">
                  <c:v>44341</c:v>
                </c:pt>
                <c:pt idx="451">
                  <c:v>44342</c:v>
                </c:pt>
                <c:pt idx="452">
                  <c:v>44343</c:v>
                </c:pt>
                <c:pt idx="453">
                  <c:v>44344</c:v>
                </c:pt>
                <c:pt idx="454">
                  <c:v>44345</c:v>
                </c:pt>
                <c:pt idx="455">
                  <c:v>44346</c:v>
                </c:pt>
                <c:pt idx="456">
                  <c:v>44347</c:v>
                </c:pt>
                <c:pt idx="457">
                  <c:v>44348</c:v>
                </c:pt>
                <c:pt idx="458">
                  <c:v>44349</c:v>
                </c:pt>
                <c:pt idx="459">
                  <c:v>44350</c:v>
                </c:pt>
                <c:pt idx="460">
                  <c:v>44351</c:v>
                </c:pt>
                <c:pt idx="461">
                  <c:v>44352</c:v>
                </c:pt>
                <c:pt idx="462">
                  <c:v>44353</c:v>
                </c:pt>
                <c:pt idx="463">
                  <c:v>44354</c:v>
                </c:pt>
                <c:pt idx="464">
                  <c:v>44355</c:v>
                </c:pt>
                <c:pt idx="465">
                  <c:v>44356</c:v>
                </c:pt>
                <c:pt idx="466">
                  <c:v>44357</c:v>
                </c:pt>
                <c:pt idx="467">
                  <c:v>44358</c:v>
                </c:pt>
                <c:pt idx="468">
                  <c:v>44359</c:v>
                </c:pt>
                <c:pt idx="469">
                  <c:v>44360</c:v>
                </c:pt>
                <c:pt idx="470">
                  <c:v>44361</c:v>
                </c:pt>
                <c:pt idx="471">
                  <c:v>44362</c:v>
                </c:pt>
                <c:pt idx="472">
                  <c:v>44363</c:v>
                </c:pt>
                <c:pt idx="473">
                  <c:v>44364</c:v>
                </c:pt>
                <c:pt idx="474">
                  <c:v>44365</c:v>
                </c:pt>
                <c:pt idx="475">
                  <c:v>44366</c:v>
                </c:pt>
                <c:pt idx="476">
                  <c:v>44367</c:v>
                </c:pt>
                <c:pt idx="477">
                  <c:v>44368</c:v>
                </c:pt>
                <c:pt idx="478">
                  <c:v>44369</c:v>
                </c:pt>
                <c:pt idx="479">
                  <c:v>44370</c:v>
                </c:pt>
                <c:pt idx="480">
                  <c:v>44371</c:v>
                </c:pt>
                <c:pt idx="481">
                  <c:v>44372</c:v>
                </c:pt>
                <c:pt idx="482">
                  <c:v>44373</c:v>
                </c:pt>
                <c:pt idx="483">
                  <c:v>44374</c:v>
                </c:pt>
                <c:pt idx="484">
                  <c:v>44375</c:v>
                </c:pt>
                <c:pt idx="485">
                  <c:v>44376</c:v>
                </c:pt>
                <c:pt idx="486">
                  <c:v>44377</c:v>
                </c:pt>
                <c:pt idx="487">
                  <c:v>44378</c:v>
                </c:pt>
                <c:pt idx="488">
                  <c:v>44379</c:v>
                </c:pt>
                <c:pt idx="489">
                  <c:v>44380</c:v>
                </c:pt>
                <c:pt idx="490">
                  <c:v>44381</c:v>
                </c:pt>
                <c:pt idx="491">
                  <c:v>44382</c:v>
                </c:pt>
                <c:pt idx="492">
                  <c:v>44383</c:v>
                </c:pt>
                <c:pt idx="493">
                  <c:v>44384</c:v>
                </c:pt>
                <c:pt idx="494">
                  <c:v>44385</c:v>
                </c:pt>
                <c:pt idx="495">
                  <c:v>44386</c:v>
                </c:pt>
                <c:pt idx="496">
                  <c:v>44387</c:v>
                </c:pt>
                <c:pt idx="497">
                  <c:v>44388</c:v>
                </c:pt>
                <c:pt idx="498">
                  <c:v>44389</c:v>
                </c:pt>
                <c:pt idx="499">
                  <c:v>44390</c:v>
                </c:pt>
                <c:pt idx="500">
                  <c:v>44391</c:v>
                </c:pt>
                <c:pt idx="501">
                  <c:v>44392</c:v>
                </c:pt>
                <c:pt idx="502">
                  <c:v>44393</c:v>
                </c:pt>
                <c:pt idx="503">
                  <c:v>44394</c:v>
                </c:pt>
                <c:pt idx="504">
                  <c:v>44395</c:v>
                </c:pt>
                <c:pt idx="505">
                  <c:v>44396</c:v>
                </c:pt>
                <c:pt idx="506">
                  <c:v>44397</c:v>
                </c:pt>
                <c:pt idx="507">
                  <c:v>44398</c:v>
                </c:pt>
                <c:pt idx="508">
                  <c:v>44399</c:v>
                </c:pt>
                <c:pt idx="509">
                  <c:v>44400</c:v>
                </c:pt>
                <c:pt idx="510">
                  <c:v>44401</c:v>
                </c:pt>
                <c:pt idx="511">
                  <c:v>44402</c:v>
                </c:pt>
                <c:pt idx="512">
                  <c:v>44403</c:v>
                </c:pt>
                <c:pt idx="513">
                  <c:v>44404</c:v>
                </c:pt>
                <c:pt idx="514">
                  <c:v>44405</c:v>
                </c:pt>
                <c:pt idx="515">
                  <c:v>44406</c:v>
                </c:pt>
                <c:pt idx="516">
                  <c:v>44407</c:v>
                </c:pt>
                <c:pt idx="517">
                  <c:v>44408</c:v>
                </c:pt>
                <c:pt idx="518">
                  <c:v>44409</c:v>
                </c:pt>
                <c:pt idx="519">
                  <c:v>44410</c:v>
                </c:pt>
                <c:pt idx="520">
                  <c:v>44411</c:v>
                </c:pt>
                <c:pt idx="521">
                  <c:v>44412</c:v>
                </c:pt>
                <c:pt idx="522">
                  <c:v>44413</c:v>
                </c:pt>
                <c:pt idx="523">
                  <c:v>44414</c:v>
                </c:pt>
                <c:pt idx="524">
                  <c:v>44415</c:v>
                </c:pt>
                <c:pt idx="525">
                  <c:v>44416</c:v>
                </c:pt>
                <c:pt idx="526">
                  <c:v>44417</c:v>
                </c:pt>
                <c:pt idx="527">
                  <c:v>44418</c:v>
                </c:pt>
                <c:pt idx="528">
                  <c:v>44419</c:v>
                </c:pt>
                <c:pt idx="529">
                  <c:v>44420</c:v>
                </c:pt>
                <c:pt idx="530">
                  <c:v>44421</c:v>
                </c:pt>
                <c:pt idx="531">
                  <c:v>44422</c:v>
                </c:pt>
                <c:pt idx="532">
                  <c:v>44423</c:v>
                </c:pt>
                <c:pt idx="533">
                  <c:v>44424</c:v>
                </c:pt>
                <c:pt idx="534">
                  <c:v>44425</c:v>
                </c:pt>
                <c:pt idx="535">
                  <c:v>44426</c:v>
                </c:pt>
                <c:pt idx="536">
                  <c:v>44427</c:v>
                </c:pt>
                <c:pt idx="537">
                  <c:v>44428</c:v>
                </c:pt>
                <c:pt idx="538">
                  <c:v>44429</c:v>
                </c:pt>
                <c:pt idx="539">
                  <c:v>44430</c:v>
                </c:pt>
                <c:pt idx="540">
                  <c:v>44431</c:v>
                </c:pt>
                <c:pt idx="541">
                  <c:v>44432</c:v>
                </c:pt>
                <c:pt idx="542">
                  <c:v>44433</c:v>
                </c:pt>
                <c:pt idx="543">
                  <c:v>44434</c:v>
                </c:pt>
                <c:pt idx="544">
                  <c:v>44435</c:v>
                </c:pt>
                <c:pt idx="545">
                  <c:v>44436</c:v>
                </c:pt>
                <c:pt idx="546">
                  <c:v>44437</c:v>
                </c:pt>
                <c:pt idx="547">
                  <c:v>44438</c:v>
                </c:pt>
                <c:pt idx="548">
                  <c:v>44439</c:v>
                </c:pt>
                <c:pt idx="549">
                  <c:v>44440</c:v>
                </c:pt>
                <c:pt idx="550">
                  <c:v>44441</c:v>
                </c:pt>
                <c:pt idx="551">
                  <c:v>44442</c:v>
                </c:pt>
                <c:pt idx="552">
                  <c:v>44443</c:v>
                </c:pt>
                <c:pt idx="553">
                  <c:v>44444</c:v>
                </c:pt>
                <c:pt idx="554">
                  <c:v>44445</c:v>
                </c:pt>
                <c:pt idx="555">
                  <c:v>44446</c:v>
                </c:pt>
                <c:pt idx="556">
                  <c:v>44447</c:v>
                </c:pt>
                <c:pt idx="557">
                  <c:v>44448</c:v>
                </c:pt>
                <c:pt idx="558">
                  <c:v>44449</c:v>
                </c:pt>
                <c:pt idx="559">
                  <c:v>44450</c:v>
                </c:pt>
                <c:pt idx="560">
                  <c:v>44451</c:v>
                </c:pt>
                <c:pt idx="561">
                  <c:v>44452</c:v>
                </c:pt>
                <c:pt idx="562">
                  <c:v>44453</c:v>
                </c:pt>
                <c:pt idx="563">
                  <c:v>44454</c:v>
                </c:pt>
                <c:pt idx="564">
                  <c:v>44455</c:v>
                </c:pt>
                <c:pt idx="565">
                  <c:v>44456</c:v>
                </c:pt>
                <c:pt idx="566">
                  <c:v>44457</c:v>
                </c:pt>
                <c:pt idx="567">
                  <c:v>44458</c:v>
                </c:pt>
                <c:pt idx="568">
                  <c:v>44459</c:v>
                </c:pt>
                <c:pt idx="569">
                  <c:v>44460</c:v>
                </c:pt>
                <c:pt idx="570">
                  <c:v>44461</c:v>
                </c:pt>
                <c:pt idx="571">
                  <c:v>44462</c:v>
                </c:pt>
                <c:pt idx="572">
                  <c:v>44463</c:v>
                </c:pt>
                <c:pt idx="573">
                  <c:v>44464</c:v>
                </c:pt>
                <c:pt idx="574">
                  <c:v>44465</c:v>
                </c:pt>
                <c:pt idx="575">
                  <c:v>44466</c:v>
                </c:pt>
                <c:pt idx="576">
                  <c:v>44467</c:v>
                </c:pt>
                <c:pt idx="577">
                  <c:v>44468</c:v>
                </c:pt>
                <c:pt idx="578">
                  <c:v>44469</c:v>
                </c:pt>
                <c:pt idx="579">
                  <c:v>44470</c:v>
                </c:pt>
                <c:pt idx="580">
                  <c:v>44471</c:v>
                </c:pt>
                <c:pt idx="581">
                  <c:v>44472</c:v>
                </c:pt>
                <c:pt idx="582">
                  <c:v>44473</c:v>
                </c:pt>
                <c:pt idx="583">
                  <c:v>44474</c:v>
                </c:pt>
                <c:pt idx="584">
                  <c:v>44475</c:v>
                </c:pt>
                <c:pt idx="585">
                  <c:v>44476</c:v>
                </c:pt>
                <c:pt idx="586">
                  <c:v>44477</c:v>
                </c:pt>
                <c:pt idx="587">
                  <c:v>44478</c:v>
                </c:pt>
                <c:pt idx="588">
                  <c:v>44479</c:v>
                </c:pt>
                <c:pt idx="589">
                  <c:v>44480</c:v>
                </c:pt>
                <c:pt idx="590">
                  <c:v>44481</c:v>
                </c:pt>
                <c:pt idx="591">
                  <c:v>44482</c:v>
                </c:pt>
                <c:pt idx="592">
                  <c:v>44483</c:v>
                </c:pt>
                <c:pt idx="593">
                  <c:v>44484</c:v>
                </c:pt>
                <c:pt idx="594">
                  <c:v>44485</c:v>
                </c:pt>
                <c:pt idx="595">
                  <c:v>44486</c:v>
                </c:pt>
                <c:pt idx="596">
                  <c:v>44487</c:v>
                </c:pt>
                <c:pt idx="597">
                  <c:v>44488</c:v>
                </c:pt>
                <c:pt idx="598">
                  <c:v>44489</c:v>
                </c:pt>
                <c:pt idx="599">
                  <c:v>44490</c:v>
                </c:pt>
                <c:pt idx="600">
                  <c:v>44491</c:v>
                </c:pt>
                <c:pt idx="601">
                  <c:v>44492</c:v>
                </c:pt>
                <c:pt idx="602">
                  <c:v>44493</c:v>
                </c:pt>
                <c:pt idx="603">
                  <c:v>44494</c:v>
                </c:pt>
                <c:pt idx="604">
                  <c:v>44495</c:v>
                </c:pt>
                <c:pt idx="605">
                  <c:v>44496</c:v>
                </c:pt>
                <c:pt idx="606">
                  <c:v>44497</c:v>
                </c:pt>
                <c:pt idx="607">
                  <c:v>44498</c:v>
                </c:pt>
                <c:pt idx="608">
                  <c:v>44499</c:v>
                </c:pt>
                <c:pt idx="609">
                  <c:v>44500</c:v>
                </c:pt>
                <c:pt idx="610">
                  <c:v>44501</c:v>
                </c:pt>
                <c:pt idx="611">
                  <c:v>44502</c:v>
                </c:pt>
                <c:pt idx="612">
                  <c:v>44503</c:v>
                </c:pt>
                <c:pt idx="613">
                  <c:v>44504</c:v>
                </c:pt>
                <c:pt idx="614">
                  <c:v>44505</c:v>
                </c:pt>
                <c:pt idx="615">
                  <c:v>44506</c:v>
                </c:pt>
                <c:pt idx="616">
                  <c:v>44507</c:v>
                </c:pt>
                <c:pt idx="617">
                  <c:v>44508</c:v>
                </c:pt>
                <c:pt idx="618">
                  <c:v>44509</c:v>
                </c:pt>
                <c:pt idx="619">
                  <c:v>44510</c:v>
                </c:pt>
                <c:pt idx="620">
                  <c:v>44511</c:v>
                </c:pt>
                <c:pt idx="621">
                  <c:v>44512</c:v>
                </c:pt>
                <c:pt idx="622">
                  <c:v>44513</c:v>
                </c:pt>
                <c:pt idx="623">
                  <c:v>44514</c:v>
                </c:pt>
                <c:pt idx="624">
                  <c:v>44515</c:v>
                </c:pt>
                <c:pt idx="625">
                  <c:v>44516</c:v>
                </c:pt>
                <c:pt idx="626">
                  <c:v>44517</c:v>
                </c:pt>
                <c:pt idx="627">
                  <c:v>44518</c:v>
                </c:pt>
                <c:pt idx="628">
                  <c:v>44519</c:v>
                </c:pt>
                <c:pt idx="629">
                  <c:v>44520</c:v>
                </c:pt>
                <c:pt idx="630">
                  <c:v>44521</c:v>
                </c:pt>
                <c:pt idx="631">
                  <c:v>44522</c:v>
                </c:pt>
                <c:pt idx="632">
                  <c:v>44523</c:v>
                </c:pt>
                <c:pt idx="633">
                  <c:v>44524</c:v>
                </c:pt>
                <c:pt idx="634">
                  <c:v>44525</c:v>
                </c:pt>
                <c:pt idx="635">
                  <c:v>44526</c:v>
                </c:pt>
                <c:pt idx="636">
                  <c:v>44527</c:v>
                </c:pt>
                <c:pt idx="637">
                  <c:v>44528</c:v>
                </c:pt>
                <c:pt idx="638">
                  <c:v>44529</c:v>
                </c:pt>
                <c:pt idx="639">
                  <c:v>44530</c:v>
                </c:pt>
                <c:pt idx="640">
                  <c:v>44531</c:v>
                </c:pt>
                <c:pt idx="641">
                  <c:v>44532</c:v>
                </c:pt>
                <c:pt idx="642">
                  <c:v>44533</c:v>
                </c:pt>
                <c:pt idx="643">
                  <c:v>44534</c:v>
                </c:pt>
                <c:pt idx="644">
                  <c:v>44535</c:v>
                </c:pt>
                <c:pt idx="645">
                  <c:v>44536</c:v>
                </c:pt>
                <c:pt idx="646">
                  <c:v>44537</c:v>
                </c:pt>
                <c:pt idx="647">
                  <c:v>44538</c:v>
                </c:pt>
                <c:pt idx="648">
                  <c:v>44539</c:v>
                </c:pt>
                <c:pt idx="649">
                  <c:v>44540</c:v>
                </c:pt>
                <c:pt idx="650">
                  <c:v>44541</c:v>
                </c:pt>
                <c:pt idx="651">
                  <c:v>44542</c:v>
                </c:pt>
                <c:pt idx="652">
                  <c:v>44543</c:v>
                </c:pt>
                <c:pt idx="653">
                  <c:v>44544</c:v>
                </c:pt>
                <c:pt idx="654">
                  <c:v>44545</c:v>
                </c:pt>
                <c:pt idx="655">
                  <c:v>44546</c:v>
                </c:pt>
                <c:pt idx="656">
                  <c:v>44547</c:v>
                </c:pt>
                <c:pt idx="657">
                  <c:v>44548</c:v>
                </c:pt>
                <c:pt idx="658">
                  <c:v>44549</c:v>
                </c:pt>
                <c:pt idx="659">
                  <c:v>44550</c:v>
                </c:pt>
                <c:pt idx="660">
                  <c:v>44551</c:v>
                </c:pt>
                <c:pt idx="661">
                  <c:v>44552</c:v>
                </c:pt>
                <c:pt idx="662">
                  <c:v>44553</c:v>
                </c:pt>
                <c:pt idx="663">
                  <c:v>44554</c:v>
                </c:pt>
                <c:pt idx="664">
                  <c:v>44555</c:v>
                </c:pt>
                <c:pt idx="665">
                  <c:v>44556</c:v>
                </c:pt>
                <c:pt idx="666">
                  <c:v>44557</c:v>
                </c:pt>
                <c:pt idx="667">
                  <c:v>44558</c:v>
                </c:pt>
                <c:pt idx="668">
                  <c:v>44559</c:v>
                </c:pt>
                <c:pt idx="669">
                  <c:v>44560</c:v>
                </c:pt>
                <c:pt idx="670">
                  <c:v>44561</c:v>
                </c:pt>
                <c:pt idx="671">
                  <c:v>44562</c:v>
                </c:pt>
                <c:pt idx="672">
                  <c:v>44563</c:v>
                </c:pt>
                <c:pt idx="673">
                  <c:v>44564</c:v>
                </c:pt>
                <c:pt idx="674">
                  <c:v>44565</c:v>
                </c:pt>
                <c:pt idx="675">
                  <c:v>44566</c:v>
                </c:pt>
                <c:pt idx="676">
                  <c:v>44567</c:v>
                </c:pt>
                <c:pt idx="677">
                  <c:v>44568</c:v>
                </c:pt>
                <c:pt idx="678">
                  <c:v>44569</c:v>
                </c:pt>
                <c:pt idx="679">
                  <c:v>44570</c:v>
                </c:pt>
                <c:pt idx="680">
                  <c:v>44571</c:v>
                </c:pt>
                <c:pt idx="681">
                  <c:v>44572</c:v>
                </c:pt>
                <c:pt idx="682">
                  <c:v>44573</c:v>
                </c:pt>
                <c:pt idx="683">
                  <c:v>44574</c:v>
                </c:pt>
                <c:pt idx="684">
                  <c:v>44575</c:v>
                </c:pt>
                <c:pt idx="685">
                  <c:v>44576</c:v>
                </c:pt>
                <c:pt idx="686">
                  <c:v>44577</c:v>
                </c:pt>
                <c:pt idx="687">
                  <c:v>44578</c:v>
                </c:pt>
                <c:pt idx="688">
                  <c:v>44579</c:v>
                </c:pt>
                <c:pt idx="689">
                  <c:v>44580</c:v>
                </c:pt>
                <c:pt idx="690">
                  <c:v>44581</c:v>
                </c:pt>
                <c:pt idx="691">
                  <c:v>44582</c:v>
                </c:pt>
                <c:pt idx="692">
                  <c:v>44583</c:v>
                </c:pt>
                <c:pt idx="693">
                  <c:v>44584</c:v>
                </c:pt>
                <c:pt idx="694">
                  <c:v>44585</c:v>
                </c:pt>
                <c:pt idx="695">
                  <c:v>44586</c:v>
                </c:pt>
                <c:pt idx="696">
                  <c:v>44587</c:v>
                </c:pt>
                <c:pt idx="697">
                  <c:v>44588</c:v>
                </c:pt>
                <c:pt idx="698">
                  <c:v>44589</c:v>
                </c:pt>
                <c:pt idx="699">
                  <c:v>44590</c:v>
                </c:pt>
                <c:pt idx="700">
                  <c:v>44591</c:v>
                </c:pt>
                <c:pt idx="701">
                  <c:v>44592</c:v>
                </c:pt>
                <c:pt idx="702">
                  <c:v>44593</c:v>
                </c:pt>
                <c:pt idx="703">
                  <c:v>44594</c:v>
                </c:pt>
                <c:pt idx="704">
                  <c:v>44595</c:v>
                </c:pt>
                <c:pt idx="705">
                  <c:v>44596</c:v>
                </c:pt>
                <c:pt idx="706">
                  <c:v>44597</c:v>
                </c:pt>
                <c:pt idx="707">
                  <c:v>44598</c:v>
                </c:pt>
                <c:pt idx="708">
                  <c:v>44599</c:v>
                </c:pt>
                <c:pt idx="709">
                  <c:v>44600</c:v>
                </c:pt>
                <c:pt idx="710">
                  <c:v>44601</c:v>
                </c:pt>
                <c:pt idx="711">
                  <c:v>44602</c:v>
                </c:pt>
                <c:pt idx="712">
                  <c:v>44603</c:v>
                </c:pt>
                <c:pt idx="713">
                  <c:v>44604</c:v>
                </c:pt>
                <c:pt idx="714">
                  <c:v>44605</c:v>
                </c:pt>
                <c:pt idx="715">
                  <c:v>44606</c:v>
                </c:pt>
                <c:pt idx="716">
                  <c:v>44607</c:v>
                </c:pt>
                <c:pt idx="717">
                  <c:v>44608</c:v>
                </c:pt>
                <c:pt idx="718">
                  <c:v>44609</c:v>
                </c:pt>
                <c:pt idx="719">
                  <c:v>44610</c:v>
                </c:pt>
                <c:pt idx="720">
                  <c:v>44611</c:v>
                </c:pt>
                <c:pt idx="721">
                  <c:v>44612</c:v>
                </c:pt>
                <c:pt idx="722">
                  <c:v>44613</c:v>
                </c:pt>
                <c:pt idx="723">
                  <c:v>44614</c:v>
                </c:pt>
                <c:pt idx="724">
                  <c:v>44615</c:v>
                </c:pt>
                <c:pt idx="725">
                  <c:v>44616</c:v>
                </c:pt>
                <c:pt idx="726">
                  <c:v>44617</c:v>
                </c:pt>
                <c:pt idx="727">
                  <c:v>44618</c:v>
                </c:pt>
                <c:pt idx="728">
                  <c:v>44619</c:v>
                </c:pt>
                <c:pt idx="729">
                  <c:v>44620</c:v>
                </c:pt>
                <c:pt idx="730">
                  <c:v>44621</c:v>
                </c:pt>
                <c:pt idx="731">
                  <c:v>44622</c:v>
                </c:pt>
                <c:pt idx="732">
                  <c:v>44623</c:v>
                </c:pt>
                <c:pt idx="733">
                  <c:v>44624</c:v>
                </c:pt>
                <c:pt idx="734">
                  <c:v>44625</c:v>
                </c:pt>
                <c:pt idx="735">
                  <c:v>44626</c:v>
                </c:pt>
                <c:pt idx="736">
                  <c:v>44627</c:v>
                </c:pt>
                <c:pt idx="737">
                  <c:v>44628</c:v>
                </c:pt>
                <c:pt idx="738">
                  <c:v>44629</c:v>
                </c:pt>
                <c:pt idx="739">
                  <c:v>44630</c:v>
                </c:pt>
                <c:pt idx="740">
                  <c:v>44631</c:v>
                </c:pt>
                <c:pt idx="741">
                  <c:v>44632</c:v>
                </c:pt>
                <c:pt idx="742">
                  <c:v>44633</c:v>
                </c:pt>
                <c:pt idx="743">
                  <c:v>44634</c:v>
                </c:pt>
                <c:pt idx="744">
                  <c:v>44635</c:v>
                </c:pt>
                <c:pt idx="745">
                  <c:v>44636</c:v>
                </c:pt>
                <c:pt idx="746">
                  <c:v>44637</c:v>
                </c:pt>
                <c:pt idx="747">
                  <c:v>44638</c:v>
                </c:pt>
                <c:pt idx="748">
                  <c:v>44639</c:v>
                </c:pt>
                <c:pt idx="749">
                  <c:v>44640</c:v>
                </c:pt>
                <c:pt idx="750">
                  <c:v>44641</c:v>
                </c:pt>
                <c:pt idx="751">
                  <c:v>44642</c:v>
                </c:pt>
                <c:pt idx="752">
                  <c:v>44643</c:v>
                </c:pt>
                <c:pt idx="753">
                  <c:v>44644</c:v>
                </c:pt>
                <c:pt idx="754">
                  <c:v>44645</c:v>
                </c:pt>
                <c:pt idx="755">
                  <c:v>44646</c:v>
                </c:pt>
                <c:pt idx="756">
                  <c:v>44647</c:v>
                </c:pt>
                <c:pt idx="757">
                  <c:v>44648</c:v>
                </c:pt>
                <c:pt idx="758">
                  <c:v>44649</c:v>
                </c:pt>
                <c:pt idx="759">
                  <c:v>44650</c:v>
                </c:pt>
                <c:pt idx="760">
                  <c:v>44651</c:v>
                </c:pt>
                <c:pt idx="761">
                  <c:v>44652</c:v>
                </c:pt>
                <c:pt idx="762">
                  <c:v>44653</c:v>
                </c:pt>
                <c:pt idx="763">
                  <c:v>44654</c:v>
                </c:pt>
                <c:pt idx="764">
                  <c:v>44655</c:v>
                </c:pt>
                <c:pt idx="765">
                  <c:v>44656</c:v>
                </c:pt>
                <c:pt idx="766">
                  <c:v>44657</c:v>
                </c:pt>
                <c:pt idx="767">
                  <c:v>44658</c:v>
                </c:pt>
                <c:pt idx="768">
                  <c:v>44659</c:v>
                </c:pt>
                <c:pt idx="769">
                  <c:v>44660</c:v>
                </c:pt>
                <c:pt idx="770">
                  <c:v>44661</c:v>
                </c:pt>
                <c:pt idx="771">
                  <c:v>44662</c:v>
                </c:pt>
                <c:pt idx="772">
                  <c:v>44663</c:v>
                </c:pt>
                <c:pt idx="773">
                  <c:v>44664</c:v>
                </c:pt>
                <c:pt idx="774">
                  <c:v>44665</c:v>
                </c:pt>
                <c:pt idx="775">
                  <c:v>44666</c:v>
                </c:pt>
                <c:pt idx="776">
                  <c:v>44667</c:v>
                </c:pt>
                <c:pt idx="777">
                  <c:v>44668</c:v>
                </c:pt>
                <c:pt idx="778">
                  <c:v>44669</c:v>
                </c:pt>
                <c:pt idx="779">
                  <c:v>44670</c:v>
                </c:pt>
                <c:pt idx="780">
                  <c:v>44671</c:v>
                </c:pt>
                <c:pt idx="781">
                  <c:v>44672</c:v>
                </c:pt>
                <c:pt idx="782">
                  <c:v>44673</c:v>
                </c:pt>
                <c:pt idx="783">
                  <c:v>44674</c:v>
                </c:pt>
                <c:pt idx="784">
                  <c:v>44675</c:v>
                </c:pt>
                <c:pt idx="785">
                  <c:v>44676</c:v>
                </c:pt>
                <c:pt idx="786">
                  <c:v>44677</c:v>
                </c:pt>
                <c:pt idx="787">
                  <c:v>44678</c:v>
                </c:pt>
                <c:pt idx="788">
                  <c:v>44679</c:v>
                </c:pt>
                <c:pt idx="789">
                  <c:v>44680</c:v>
                </c:pt>
                <c:pt idx="790">
                  <c:v>44681</c:v>
                </c:pt>
                <c:pt idx="791">
                  <c:v>44682</c:v>
                </c:pt>
                <c:pt idx="792">
                  <c:v>44683</c:v>
                </c:pt>
                <c:pt idx="793">
                  <c:v>44684</c:v>
                </c:pt>
                <c:pt idx="794">
                  <c:v>44685</c:v>
                </c:pt>
                <c:pt idx="795">
                  <c:v>44686</c:v>
                </c:pt>
                <c:pt idx="796">
                  <c:v>44687</c:v>
                </c:pt>
                <c:pt idx="797">
                  <c:v>44688</c:v>
                </c:pt>
                <c:pt idx="798">
                  <c:v>44689</c:v>
                </c:pt>
                <c:pt idx="799">
                  <c:v>44690</c:v>
                </c:pt>
                <c:pt idx="800">
                  <c:v>44691</c:v>
                </c:pt>
                <c:pt idx="801">
                  <c:v>44692</c:v>
                </c:pt>
                <c:pt idx="802">
                  <c:v>44693</c:v>
                </c:pt>
                <c:pt idx="803">
                  <c:v>44694</c:v>
                </c:pt>
                <c:pt idx="804">
                  <c:v>44695</c:v>
                </c:pt>
                <c:pt idx="805">
                  <c:v>44696</c:v>
                </c:pt>
                <c:pt idx="806">
                  <c:v>44697</c:v>
                </c:pt>
                <c:pt idx="807">
                  <c:v>44698</c:v>
                </c:pt>
                <c:pt idx="808">
                  <c:v>44699</c:v>
                </c:pt>
                <c:pt idx="809">
                  <c:v>44700</c:v>
                </c:pt>
                <c:pt idx="810">
                  <c:v>44701</c:v>
                </c:pt>
                <c:pt idx="811">
                  <c:v>44702</c:v>
                </c:pt>
                <c:pt idx="812">
                  <c:v>44703</c:v>
                </c:pt>
                <c:pt idx="813">
                  <c:v>44704</c:v>
                </c:pt>
                <c:pt idx="814">
                  <c:v>44705</c:v>
                </c:pt>
                <c:pt idx="815">
                  <c:v>44706</c:v>
                </c:pt>
                <c:pt idx="816">
                  <c:v>44707</c:v>
                </c:pt>
                <c:pt idx="817">
                  <c:v>44708</c:v>
                </c:pt>
                <c:pt idx="818">
                  <c:v>44709</c:v>
                </c:pt>
                <c:pt idx="819">
                  <c:v>44710</c:v>
                </c:pt>
                <c:pt idx="820">
                  <c:v>44711</c:v>
                </c:pt>
                <c:pt idx="821">
                  <c:v>44712</c:v>
                </c:pt>
                <c:pt idx="822">
                  <c:v>44713</c:v>
                </c:pt>
                <c:pt idx="823">
                  <c:v>44714</c:v>
                </c:pt>
                <c:pt idx="824">
                  <c:v>44715</c:v>
                </c:pt>
                <c:pt idx="825">
                  <c:v>44716</c:v>
                </c:pt>
                <c:pt idx="826">
                  <c:v>44717</c:v>
                </c:pt>
                <c:pt idx="827">
                  <c:v>44718</c:v>
                </c:pt>
                <c:pt idx="828">
                  <c:v>44719</c:v>
                </c:pt>
                <c:pt idx="829">
                  <c:v>44720</c:v>
                </c:pt>
                <c:pt idx="830">
                  <c:v>44721</c:v>
                </c:pt>
                <c:pt idx="831">
                  <c:v>44722</c:v>
                </c:pt>
                <c:pt idx="832">
                  <c:v>44723</c:v>
                </c:pt>
                <c:pt idx="833">
                  <c:v>44724</c:v>
                </c:pt>
                <c:pt idx="834">
                  <c:v>44725</c:v>
                </c:pt>
                <c:pt idx="835">
                  <c:v>44726</c:v>
                </c:pt>
                <c:pt idx="836">
                  <c:v>44727</c:v>
                </c:pt>
                <c:pt idx="837">
                  <c:v>44728</c:v>
                </c:pt>
                <c:pt idx="838">
                  <c:v>44729</c:v>
                </c:pt>
                <c:pt idx="839">
                  <c:v>44730</c:v>
                </c:pt>
                <c:pt idx="840">
                  <c:v>44731</c:v>
                </c:pt>
                <c:pt idx="841">
                  <c:v>44732</c:v>
                </c:pt>
                <c:pt idx="842">
                  <c:v>44733</c:v>
                </c:pt>
                <c:pt idx="843">
                  <c:v>44734</c:v>
                </c:pt>
                <c:pt idx="844">
                  <c:v>44735</c:v>
                </c:pt>
                <c:pt idx="845">
                  <c:v>44736</c:v>
                </c:pt>
                <c:pt idx="846">
                  <c:v>44737</c:v>
                </c:pt>
                <c:pt idx="847">
                  <c:v>44738</c:v>
                </c:pt>
                <c:pt idx="848">
                  <c:v>44739</c:v>
                </c:pt>
                <c:pt idx="849">
                  <c:v>44740</c:v>
                </c:pt>
                <c:pt idx="850">
                  <c:v>44741</c:v>
                </c:pt>
                <c:pt idx="851">
                  <c:v>44742</c:v>
                </c:pt>
                <c:pt idx="852">
                  <c:v>44743</c:v>
                </c:pt>
                <c:pt idx="853">
                  <c:v>44744</c:v>
                </c:pt>
                <c:pt idx="854">
                  <c:v>44745</c:v>
                </c:pt>
                <c:pt idx="855">
                  <c:v>44746</c:v>
                </c:pt>
                <c:pt idx="856">
                  <c:v>44747</c:v>
                </c:pt>
                <c:pt idx="857">
                  <c:v>44748</c:v>
                </c:pt>
                <c:pt idx="858">
                  <c:v>44749</c:v>
                </c:pt>
                <c:pt idx="859">
                  <c:v>44750</c:v>
                </c:pt>
                <c:pt idx="860">
                  <c:v>44751</c:v>
                </c:pt>
                <c:pt idx="861">
                  <c:v>44752</c:v>
                </c:pt>
                <c:pt idx="862">
                  <c:v>44753</c:v>
                </c:pt>
                <c:pt idx="863">
                  <c:v>44754</c:v>
                </c:pt>
                <c:pt idx="864">
                  <c:v>44755</c:v>
                </c:pt>
                <c:pt idx="865">
                  <c:v>44756</c:v>
                </c:pt>
                <c:pt idx="866">
                  <c:v>44757</c:v>
                </c:pt>
                <c:pt idx="867">
                  <c:v>44758</c:v>
                </c:pt>
                <c:pt idx="868">
                  <c:v>44759</c:v>
                </c:pt>
                <c:pt idx="869">
                  <c:v>44760</c:v>
                </c:pt>
                <c:pt idx="870">
                  <c:v>44761</c:v>
                </c:pt>
                <c:pt idx="871">
                  <c:v>44762</c:v>
                </c:pt>
                <c:pt idx="872">
                  <c:v>44763</c:v>
                </c:pt>
                <c:pt idx="873">
                  <c:v>44764</c:v>
                </c:pt>
                <c:pt idx="874">
                  <c:v>44765</c:v>
                </c:pt>
                <c:pt idx="875">
                  <c:v>44766</c:v>
                </c:pt>
                <c:pt idx="876">
                  <c:v>44767</c:v>
                </c:pt>
                <c:pt idx="877">
                  <c:v>44768</c:v>
                </c:pt>
                <c:pt idx="878">
                  <c:v>44769</c:v>
                </c:pt>
                <c:pt idx="879">
                  <c:v>44770</c:v>
                </c:pt>
                <c:pt idx="880">
                  <c:v>44771</c:v>
                </c:pt>
                <c:pt idx="881">
                  <c:v>44772</c:v>
                </c:pt>
                <c:pt idx="882">
                  <c:v>44773</c:v>
                </c:pt>
                <c:pt idx="883">
                  <c:v>44774</c:v>
                </c:pt>
                <c:pt idx="884">
                  <c:v>44775</c:v>
                </c:pt>
                <c:pt idx="885">
                  <c:v>44776</c:v>
                </c:pt>
                <c:pt idx="886">
                  <c:v>44777</c:v>
                </c:pt>
                <c:pt idx="887">
                  <c:v>44778</c:v>
                </c:pt>
                <c:pt idx="888">
                  <c:v>44779</c:v>
                </c:pt>
                <c:pt idx="889">
                  <c:v>44780</c:v>
                </c:pt>
                <c:pt idx="890">
                  <c:v>44781</c:v>
                </c:pt>
                <c:pt idx="891">
                  <c:v>44782</c:v>
                </c:pt>
                <c:pt idx="892">
                  <c:v>44783</c:v>
                </c:pt>
                <c:pt idx="893">
                  <c:v>44784</c:v>
                </c:pt>
                <c:pt idx="894">
                  <c:v>44785</c:v>
                </c:pt>
                <c:pt idx="895">
                  <c:v>44786</c:v>
                </c:pt>
                <c:pt idx="896">
                  <c:v>44787</c:v>
                </c:pt>
                <c:pt idx="897">
                  <c:v>44788</c:v>
                </c:pt>
                <c:pt idx="898">
                  <c:v>44789</c:v>
                </c:pt>
                <c:pt idx="899">
                  <c:v>44790</c:v>
                </c:pt>
                <c:pt idx="900">
                  <c:v>44791</c:v>
                </c:pt>
                <c:pt idx="901">
                  <c:v>44792</c:v>
                </c:pt>
                <c:pt idx="902">
                  <c:v>44793</c:v>
                </c:pt>
                <c:pt idx="903">
                  <c:v>44794</c:v>
                </c:pt>
                <c:pt idx="904">
                  <c:v>44795</c:v>
                </c:pt>
                <c:pt idx="905">
                  <c:v>44796</c:v>
                </c:pt>
                <c:pt idx="906">
                  <c:v>44797</c:v>
                </c:pt>
                <c:pt idx="907">
                  <c:v>44798</c:v>
                </c:pt>
                <c:pt idx="908">
                  <c:v>44799</c:v>
                </c:pt>
                <c:pt idx="909">
                  <c:v>44800</c:v>
                </c:pt>
                <c:pt idx="910">
                  <c:v>44801</c:v>
                </c:pt>
                <c:pt idx="911">
                  <c:v>44802</c:v>
                </c:pt>
                <c:pt idx="912">
                  <c:v>44803</c:v>
                </c:pt>
                <c:pt idx="913">
                  <c:v>44804</c:v>
                </c:pt>
                <c:pt idx="914">
                  <c:v>44805</c:v>
                </c:pt>
                <c:pt idx="915">
                  <c:v>44806</c:v>
                </c:pt>
                <c:pt idx="916">
                  <c:v>44807</c:v>
                </c:pt>
                <c:pt idx="917">
                  <c:v>44808</c:v>
                </c:pt>
                <c:pt idx="918">
                  <c:v>44809</c:v>
                </c:pt>
                <c:pt idx="919">
                  <c:v>44810</c:v>
                </c:pt>
                <c:pt idx="920">
                  <c:v>44811</c:v>
                </c:pt>
                <c:pt idx="921">
                  <c:v>44812</c:v>
                </c:pt>
                <c:pt idx="922">
                  <c:v>44813</c:v>
                </c:pt>
                <c:pt idx="923">
                  <c:v>44814</c:v>
                </c:pt>
                <c:pt idx="924">
                  <c:v>44815</c:v>
                </c:pt>
                <c:pt idx="925">
                  <c:v>44816</c:v>
                </c:pt>
                <c:pt idx="926">
                  <c:v>44817</c:v>
                </c:pt>
                <c:pt idx="927">
                  <c:v>44818</c:v>
                </c:pt>
                <c:pt idx="928">
                  <c:v>44819</c:v>
                </c:pt>
                <c:pt idx="929">
                  <c:v>44820</c:v>
                </c:pt>
                <c:pt idx="930">
                  <c:v>44821</c:v>
                </c:pt>
                <c:pt idx="931">
                  <c:v>44822</c:v>
                </c:pt>
                <c:pt idx="932">
                  <c:v>44823</c:v>
                </c:pt>
                <c:pt idx="933">
                  <c:v>44824</c:v>
                </c:pt>
                <c:pt idx="934">
                  <c:v>44825</c:v>
                </c:pt>
                <c:pt idx="935">
                  <c:v>44826</c:v>
                </c:pt>
                <c:pt idx="936">
                  <c:v>44827</c:v>
                </c:pt>
                <c:pt idx="937">
                  <c:v>44828</c:v>
                </c:pt>
                <c:pt idx="938">
                  <c:v>44829</c:v>
                </c:pt>
                <c:pt idx="939">
                  <c:v>44830</c:v>
                </c:pt>
                <c:pt idx="940">
                  <c:v>44831</c:v>
                </c:pt>
                <c:pt idx="941">
                  <c:v>44832</c:v>
                </c:pt>
                <c:pt idx="942">
                  <c:v>44833</c:v>
                </c:pt>
                <c:pt idx="943">
                  <c:v>44834</c:v>
                </c:pt>
                <c:pt idx="944">
                  <c:v>44835</c:v>
                </c:pt>
                <c:pt idx="945">
                  <c:v>44836</c:v>
                </c:pt>
                <c:pt idx="946">
                  <c:v>44837</c:v>
                </c:pt>
                <c:pt idx="947">
                  <c:v>44838</c:v>
                </c:pt>
                <c:pt idx="948">
                  <c:v>44839</c:v>
                </c:pt>
                <c:pt idx="949">
                  <c:v>44840</c:v>
                </c:pt>
                <c:pt idx="950">
                  <c:v>44841</c:v>
                </c:pt>
                <c:pt idx="951">
                  <c:v>44842</c:v>
                </c:pt>
                <c:pt idx="952">
                  <c:v>44843</c:v>
                </c:pt>
                <c:pt idx="953">
                  <c:v>44844</c:v>
                </c:pt>
                <c:pt idx="954">
                  <c:v>44845</c:v>
                </c:pt>
                <c:pt idx="955">
                  <c:v>44846</c:v>
                </c:pt>
                <c:pt idx="956">
                  <c:v>44847</c:v>
                </c:pt>
                <c:pt idx="957">
                  <c:v>44848</c:v>
                </c:pt>
                <c:pt idx="958">
                  <c:v>44849</c:v>
                </c:pt>
                <c:pt idx="959">
                  <c:v>44850</c:v>
                </c:pt>
                <c:pt idx="960">
                  <c:v>44851</c:v>
                </c:pt>
                <c:pt idx="961">
                  <c:v>44852</c:v>
                </c:pt>
                <c:pt idx="962">
                  <c:v>44853</c:v>
                </c:pt>
                <c:pt idx="963">
                  <c:v>44854</c:v>
                </c:pt>
                <c:pt idx="964">
                  <c:v>44855</c:v>
                </c:pt>
                <c:pt idx="965">
                  <c:v>44856</c:v>
                </c:pt>
                <c:pt idx="966">
                  <c:v>44857</c:v>
                </c:pt>
                <c:pt idx="967">
                  <c:v>44858</c:v>
                </c:pt>
                <c:pt idx="968">
                  <c:v>44859</c:v>
                </c:pt>
                <c:pt idx="969">
                  <c:v>44860</c:v>
                </c:pt>
                <c:pt idx="970">
                  <c:v>44861</c:v>
                </c:pt>
                <c:pt idx="971">
                  <c:v>44862</c:v>
                </c:pt>
                <c:pt idx="972">
                  <c:v>44863</c:v>
                </c:pt>
                <c:pt idx="973">
                  <c:v>44864</c:v>
                </c:pt>
                <c:pt idx="974">
                  <c:v>44865</c:v>
                </c:pt>
                <c:pt idx="975">
                  <c:v>44866</c:v>
                </c:pt>
                <c:pt idx="976">
                  <c:v>44867</c:v>
                </c:pt>
                <c:pt idx="977">
                  <c:v>44868</c:v>
                </c:pt>
                <c:pt idx="978">
                  <c:v>44869</c:v>
                </c:pt>
                <c:pt idx="979">
                  <c:v>44870</c:v>
                </c:pt>
                <c:pt idx="980">
                  <c:v>44871</c:v>
                </c:pt>
                <c:pt idx="981">
                  <c:v>44872</c:v>
                </c:pt>
                <c:pt idx="982">
                  <c:v>44873</c:v>
                </c:pt>
                <c:pt idx="983">
                  <c:v>44874</c:v>
                </c:pt>
                <c:pt idx="984">
                  <c:v>44875</c:v>
                </c:pt>
                <c:pt idx="985">
                  <c:v>44876</c:v>
                </c:pt>
                <c:pt idx="986">
                  <c:v>44877</c:v>
                </c:pt>
                <c:pt idx="987">
                  <c:v>44878</c:v>
                </c:pt>
                <c:pt idx="988">
                  <c:v>44879</c:v>
                </c:pt>
                <c:pt idx="989">
                  <c:v>44880</c:v>
                </c:pt>
                <c:pt idx="990">
                  <c:v>44881</c:v>
                </c:pt>
                <c:pt idx="991">
                  <c:v>44882</c:v>
                </c:pt>
                <c:pt idx="992">
                  <c:v>44883</c:v>
                </c:pt>
                <c:pt idx="993">
                  <c:v>44884</c:v>
                </c:pt>
                <c:pt idx="994">
                  <c:v>44885</c:v>
                </c:pt>
                <c:pt idx="995">
                  <c:v>44886</c:v>
                </c:pt>
                <c:pt idx="996">
                  <c:v>44887</c:v>
                </c:pt>
                <c:pt idx="997">
                  <c:v>44888</c:v>
                </c:pt>
                <c:pt idx="998">
                  <c:v>44889</c:v>
                </c:pt>
                <c:pt idx="999">
                  <c:v>44890</c:v>
                </c:pt>
                <c:pt idx="1000">
                  <c:v>44891</c:v>
                </c:pt>
                <c:pt idx="1001">
                  <c:v>44892</c:v>
                </c:pt>
                <c:pt idx="1002">
                  <c:v>44893</c:v>
                </c:pt>
                <c:pt idx="1003">
                  <c:v>44894</c:v>
                </c:pt>
                <c:pt idx="1004">
                  <c:v>44895</c:v>
                </c:pt>
                <c:pt idx="1005">
                  <c:v>44896</c:v>
                </c:pt>
                <c:pt idx="1006">
                  <c:v>44897</c:v>
                </c:pt>
                <c:pt idx="1007">
                  <c:v>44898</c:v>
                </c:pt>
                <c:pt idx="1008">
                  <c:v>44899</c:v>
                </c:pt>
                <c:pt idx="1009">
                  <c:v>44900</c:v>
                </c:pt>
                <c:pt idx="1010">
                  <c:v>44901</c:v>
                </c:pt>
                <c:pt idx="1011">
                  <c:v>44902</c:v>
                </c:pt>
                <c:pt idx="1012">
                  <c:v>44903</c:v>
                </c:pt>
                <c:pt idx="1013">
                  <c:v>44904</c:v>
                </c:pt>
                <c:pt idx="1014">
                  <c:v>44905</c:v>
                </c:pt>
                <c:pt idx="1015">
                  <c:v>44906</c:v>
                </c:pt>
                <c:pt idx="1016">
                  <c:v>44907</c:v>
                </c:pt>
                <c:pt idx="1017">
                  <c:v>44908</c:v>
                </c:pt>
                <c:pt idx="1018">
                  <c:v>44909</c:v>
                </c:pt>
                <c:pt idx="1019">
                  <c:v>44910</c:v>
                </c:pt>
                <c:pt idx="1020">
                  <c:v>44911</c:v>
                </c:pt>
                <c:pt idx="1021">
                  <c:v>44912</c:v>
                </c:pt>
                <c:pt idx="1022">
                  <c:v>44913</c:v>
                </c:pt>
                <c:pt idx="1023">
                  <c:v>44914</c:v>
                </c:pt>
                <c:pt idx="1024">
                  <c:v>44915</c:v>
                </c:pt>
                <c:pt idx="1025">
                  <c:v>44916</c:v>
                </c:pt>
                <c:pt idx="1026">
                  <c:v>44917</c:v>
                </c:pt>
                <c:pt idx="1027">
                  <c:v>44918</c:v>
                </c:pt>
                <c:pt idx="1028">
                  <c:v>44919</c:v>
                </c:pt>
                <c:pt idx="1029">
                  <c:v>44920</c:v>
                </c:pt>
                <c:pt idx="1030">
                  <c:v>44921</c:v>
                </c:pt>
                <c:pt idx="1031">
                  <c:v>44922</c:v>
                </c:pt>
                <c:pt idx="1032">
                  <c:v>44923</c:v>
                </c:pt>
                <c:pt idx="1033">
                  <c:v>44924</c:v>
                </c:pt>
                <c:pt idx="1034">
                  <c:v>44925</c:v>
                </c:pt>
                <c:pt idx="1035">
                  <c:v>44926</c:v>
                </c:pt>
                <c:pt idx="1036">
                  <c:v>44927</c:v>
                </c:pt>
                <c:pt idx="1037">
                  <c:v>44928</c:v>
                </c:pt>
                <c:pt idx="1038">
                  <c:v>44929</c:v>
                </c:pt>
                <c:pt idx="1039">
                  <c:v>44930</c:v>
                </c:pt>
                <c:pt idx="1040">
                  <c:v>44931</c:v>
                </c:pt>
                <c:pt idx="1041">
                  <c:v>44932</c:v>
                </c:pt>
                <c:pt idx="1042">
                  <c:v>44933</c:v>
                </c:pt>
                <c:pt idx="1043">
                  <c:v>44934</c:v>
                </c:pt>
                <c:pt idx="1044">
                  <c:v>44935</c:v>
                </c:pt>
                <c:pt idx="1045">
                  <c:v>44936</c:v>
                </c:pt>
                <c:pt idx="1046">
                  <c:v>44937</c:v>
                </c:pt>
                <c:pt idx="1047">
                  <c:v>44938</c:v>
                </c:pt>
                <c:pt idx="1048">
                  <c:v>44939</c:v>
                </c:pt>
                <c:pt idx="1049">
                  <c:v>44940</c:v>
                </c:pt>
                <c:pt idx="1050">
                  <c:v>44941</c:v>
                </c:pt>
                <c:pt idx="1051">
                  <c:v>44942</c:v>
                </c:pt>
                <c:pt idx="1052">
                  <c:v>44943</c:v>
                </c:pt>
                <c:pt idx="1053">
                  <c:v>44944</c:v>
                </c:pt>
                <c:pt idx="1054">
                  <c:v>44945</c:v>
                </c:pt>
                <c:pt idx="1055">
                  <c:v>44946</c:v>
                </c:pt>
                <c:pt idx="1056">
                  <c:v>44947</c:v>
                </c:pt>
                <c:pt idx="1057">
                  <c:v>44948</c:v>
                </c:pt>
                <c:pt idx="1058">
                  <c:v>44949</c:v>
                </c:pt>
                <c:pt idx="1059">
                  <c:v>44950</c:v>
                </c:pt>
                <c:pt idx="1060">
                  <c:v>44951</c:v>
                </c:pt>
                <c:pt idx="1061">
                  <c:v>44952</c:v>
                </c:pt>
                <c:pt idx="1062">
                  <c:v>44953</c:v>
                </c:pt>
                <c:pt idx="1063">
                  <c:v>44954</c:v>
                </c:pt>
                <c:pt idx="1064">
                  <c:v>44955</c:v>
                </c:pt>
                <c:pt idx="1065">
                  <c:v>44956</c:v>
                </c:pt>
                <c:pt idx="1066">
                  <c:v>44957</c:v>
                </c:pt>
                <c:pt idx="1067">
                  <c:v>44958</c:v>
                </c:pt>
                <c:pt idx="1068">
                  <c:v>44959</c:v>
                </c:pt>
                <c:pt idx="1069">
                  <c:v>44960</c:v>
                </c:pt>
                <c:pt idx="1070">
                  <c:v>44961</c:v>
                </c:pt>
                <c:pt idx="1071">
                  <c:v>44962</c:v>
                </c:pt>
                <c:pt idx="1072">
                  <c:v>44963</c:v>
                </c:pt>
                <c:pt idx="1073">
                  <c:v>44964</c:v>
                </c:pt>
                <c:pt idx="1074">
                  <c:v>44965</c:v>
                </c:pt>
                <c:pt idx="1075">
                  <c:v>44966</c:v>
                </c:pt>
                <c:pt idx="1076">
                  <c:v>44967</c:v>
                </c:pt>
                <c:pt idx="1077">
                  <c:v>44968</c:v>
                </c:pt>
                <c:pt idx="1078">
                  <c:v>44969</c:v>
                </c:pt>
                <c:pt idx="1079">
                  <c:v>44970</c:v>
                </c:pt>
                <c:pt idx="1080">
                  <c:v>44971</c:v>
                </c:pt>
                <c:pt idx="1081">
                  <c:v>44972</c:v>
                </c:pt>
                <c:pt idx="1082">
                  <c:v>44973</c:v>
                </c:pt>
                <c:pt idx="1083">
                  <c:v>44974</c:v>
                </c:pt>
                <c:pt idx="1084">
                  <c:v>44975</c:v>
                </c:pt>
                <c:pt idx="1085">
                  <c:v>44976</c:v>
                </c:pt>
                <c:pt idx="1086">
                  <c:v>44977</c:v>
                </c:pt>
                <c:pt idx="1087">
                  <c:v>44978</c:v>
                </c:pt>
                <c:pt idx="1088">
                  <c:v>44979</c:v>
                </c:pt>
                <c:pt idx="1089">
                  <c:v>44980</c:v>
                </c:pt>
                <c:pt idx="1090">
                  <c:v>44981</c:v>
                </c:pt>
                <c:pt idx="1091">
                  <c:v>44982</c:v>
                </c:pt>
                <c:pt idx="1092">
                  <c:v>44983</c:v>
                </c:pt>
                <c:pt idx="1093">
                  <c:v>44984</c:v>
                </c:pt>
                <c:pt idx="1094">
                  <c:v>44985</c:v>
                </c:pt>
                <c:pt idx="1095">
                  <c:v>44986</c:v>
                </c:pt>
                <c:pt idx="1096">
                  <c:v>44987</c:v>
                </c:pt>
                <c:pt idx="1097">
                  <c:v>44988</c:v>
                </c:pt>
                <c:pt idx="1098">
                  <c:v>44989</c:v>
                </c:pt>
                <c:pt idx="1099">
                  <c:v>44990</c:v>
                </c:pt>
                <c:pt idx="1100">
                  <c:v>44991</c:v>
                </c:pt>
                <c:pt idx="1101">
                  <c:v>44992</c:v>
                </c:pt>
                <c:pt idx="1102">
                  <c:v>44993</c:v>
                </c:pt>
                <c:pt idx="1103">
                  <c:v>44994</c:v>
                </c:pt>
                <c:pt idx="1104">
                  <c:v>44995</c:v>
                </c:pt>
                <c:pt idx="1105">
                  <c:v>44996</c:v>
                </c:pt>
                <c:pt idx="1106">
                  <c:v>44997</c:v>
                </c:pt>
                <c:pt idx="1107">
                  <c:v>44998</c:v>
                </c:pt>
                <c:pt idx="1108">
                  <c:v>44999</c:v>
                </c:pt>
                <c:pt idx="1109">
                  <c:v>45000</c:v>
                </c:pt>
                <c:pt idx="1110">
                  <c:v>45001</c:v>
                </c:pt>
                <c:pt idx="1111">
                  <c:v>45002</c:v>
                </c:pt>
                <c:pt idx="1112">
                  <c:v>45003</c:v>
                </c:pt>
                <c:pt idx="1113">
                  <c:v>45004</c:v>
                </c:pt>
                <c:pt idx="1114">
                  <c:v>45005</c:v>
                </c:pt>
                <c:pt idx="1115">
                  <c:v>45006</c:v>
                </c:pt>
                <c:pt idx="1116">
                  <c:v>45007</c:v>
                </c:pt>
                <c:pt idx="1117">
                  <c:v>45008</c:v>
                </c:pt>
                <c:pt idx="1118">
                  <c:v>45009</c:v>
                </c:pt>
                <c:pt idx="1119">
                  <c:v>45010</c:v>
                </c:pt>
                <c:pt idx="1120">
                  <c:v>45011</c:v>
                </c:pt>
                <c:pt idx="1121">
                  <c:v>45012</c:v>
                </c:pt>
                <c:pt idx="1122">
                  <c:v>45013</c:v>
                </c:pt>
                <c:pt idx="1123">
                  <c:v>45014</c:v>
                </c:pt>
                <c:pt idx="1124">
                  <c:v>45015</c:v>
                </c:pt>
                <c:pt idx="1125">
                  <c:v>45016</c:v>
                </c:pt>
                <c:pt idx="1126">
                  <c:v>45017</c:v>
                </c:pt>
                <c:pt idx="1127">
                  <c:v>45018</c:v>
                </c:pt>
                <c:pt idx="1128">
                  <c:v>45019</c:v>
                </c:pt>
                <c:pt idx="1129">
                  <c:v>45020</c:v>
                </c:pt>
                <c:pt idx="1130">
                  <c:v>45021</c:v>
                </c:pt>
                <c:pt idx="1131">
                  <c:v>45022</c:v>
                </c:pt>
                <c:pt idx="1132">
                  <c:v>45023</c:v>
                </c:pt>
                <c:pt idx="1133">
                  <c:v>45024</c:v>
                </c:pt>
                <c:pt idx="1134">
                  <c:v>45025</c:v>
                </c:pt>
                <c:pt idx="1135">
                  <c:v>45026</c:v>
                </c:pt>
                <c:pt idx="1136">
                  <c:v>45027</c:v>
                </c:pt>
                <c:pt idx="1137">
                  <c:v>45028</c:v>
                </c:pt>
                <c:pt idx="1138">
                  <c:v>45029</c:v>
                </c:pt>
                <c:pt idx="1139">
                  <c:v>45030</c:v>
                </c:pt>
                <c:pt idx="1140">
                  <c:v>45031</c:v>
                </c:pt>
                <c:pt idx="1141">
                  <c:v>45032</c:v>
                </c:pt>
                <c:pt idx="1142">
                  <c:v>45033</c:v>
                </c:pt>
                <c:pt idx="1143">
                  <c:v>45034</c:v>
                </c:pt>
                <c:pt idx="1144">
                  <c:v>45035</c:v>
                </c:pt>
                <c:pt idx="1145">
                  <c:v>45036</c:v>
                </c:pt>
                <c:pt idx="1146">
                  <c:v>45037</c:v>
                </c:pt>
                <c:pt idx="1147">
                  <c:v>45038</c:v>
                </c:pt>
                <c:pt idx="1148">
                  <c:v>45039</c:v>
                </c:pt>
                <c:pt idx="1149">
                  <c:v>45040</c:v>
                </c:pt>
                <c:pt idx="1150">
                  <c:v>45041</c:v>
                </c:pt>
                <c:pt idx="1151">
                  <c:v>45042</c:v>
                </c:pt>
                <c:pt idx="1152">
                  <c:v>45043</c:v>
                </c:pt>
                <c:pt idx="1153">
                  <c:v>45044</c:v>
                </c:pt>
                <c:pt idx="1154">
                  <c:v>45045</c:v>
                </c:pt>
                <c:pt idx="1155">
                  <c:v>45046</c:v>
                </c:pt>
                <c:pt idx="1156">
                  <c:v>45047</c:v>
                </c:pt>
                <c:pt idx="1157">
                  <c:v>45048</c:v>
                </c:pt>
                <c:pt idx="1158">
                  <c:v>45049</c:v>
                </c:pt>
                <c:pt idx="1159">
                  <c:v>45050</c:v>
                </c:pt>
                <c:pt idx="1160">
                  <c:v>45051</c:v>
                </c:pt>
                <c:pt idx="1161">
                  <c:v>45052</c:v>
                </c:pt>
                <c:pt idx="1162">
                  <c:v>45053</c:v>
                </c:pt>
                <c:pt idx="1163">
                  <c:v>45054</c:v>
                </c:pt>
                <c:pt idx="1164">
                  <c:v>45055</c:v>
                </c:pt>
                <c:pt idx="1165">
                  <c:v>45056</c:v>
                </c:pt>
                <c:pt idx="1166">
                  <c:v>45057</c:v>
                </c:pt>
                <c:pt idx="1167">
                  <c:v>45058</c:v>
                </c:pt>
                <c:pt idx="1168">
                  <c:v>45059</c:v>
                </c:pt>
                <c:pt idx="1169">
                  <c:v>45060</c:v>
                </c:pt>
                <c:pt idx="1170">
                  <c:v>45061</c:v>
                </c:pt>
                <c:pt idx="1171">
                  <c:v>45062</c:v>
                </c:pt>
                <c:pt idx="1172">
                  <c:v>45063</c:v>
                </c:pt>
                <c:pt idx="1173">
                  <c:v>45064</c:v>
                </c:pt>
                <c:pt idx="1174">
                  <c:v>45065</c:v>
                </c:pt>
                <c:pt idx="1175">
                  <c:v>45066</c:v>
                </c:pt>
                <c:pt idx="1176">
                  <c:v>45067</c:v>
                </c:pt>
                <c:pt idx="1177">
                  <c:v>45068</c:v>
                </c:pt>
                <c:pt idx="1178">
                  <c:v>45069</c:v>
                </c:pt>
                <c:pt idx="1179">
                  <c:v>45070</c:v>
                </c:pt>
                <c:pt idx="1180">
                  <c:v>45071</c:v>
                </c:pt>
                <c:pt idx="1181">
                  <c:v>45072</c:v>
                </c:pt>
                <c:pt idx="1182">
                  <c:v>45073</c:v>
                </c:pt>
                <c:pt idx="1183">
                  <c:v>45074</c:v>
                </c:pt>
                <c:pt idx="1184">
                  <c:v>45075</c:v>
                </c:pt>
                <c:pt idx="1185">
                  <c:v>45076</c:v>
                </c:pt>
                <c:pt idx="1186">
                  <c:v>45077</c:v>
                </c:pt>
                <c:pt idx="1187">
                  <c:v>45078</c:v>
                </c:pt>
                <c:pt idx="1188">
                  <c:v>45079</c:v>
                </c:pt>
                <c:pt idx="1189">
                  <c:v>45080</c:v>
                </c:pt>
                <c:pt idx="1190">
                  <c:v>45081</c:v>
                </c:pt>
                <c:pt idx="1191">
                  <c:v>45082</c:v>
                </c:pt>
                <c:pt idx="1192">
                  <c:v>45083</c:v>
                </c:pt>
                <c:pt idx="1193">
                  <c:v>45084</c:v>
                </c:pt>
                <c:pt idx="1194">
                  <c:v>45085</c:v>
                </c:pt>
                <c:pt idx="1195">
                  <c:v>45086</c:v>
                </c:pt>
                <c:pt idx="1196">
                  <c:v>45087</c:v>
                </c:pt>
                <c:pt idx="1197">
                  <c:v>45088</c:v>
                </c:pt>
                <c:pt idx="1198">
                  <c:v>45089</c:v>
                </c:pt>
                <c:pt idx="1199">
                  <c:v>45090</c:v>
                </c:pt>
                <c:pt idx="1200">
                  <c:v>45091</c:v>
                </c:pt>
                <c:pt idx="1201">
                  <c:v>45092</c:v>
                </c:pt>
                <c:pt idx="1202">
                  <c:v>45093</c:v>
                </c:pt>
                <c:pt idx="1203">
                  <c:v>45094</c:v>
                </c:pt>
                <c:pt idx="1204">
                  <c:v>45095</c:v>
                </c:pt>
                <c:pt idx="1205">
                  <c:v>45096</c:v>
                </c:pt>
                <c:pt idx="1206">
                  <c:v>45097</c:v>
                </c:pt>
                <c:pt idx="1207">
                  <c:v>45098</c:v>
                </c:pt>
                <c:pt idx="1208">
                  <c:v>45099</c:v>
                </c:pt>
                <c:pt idx="1209">
                  <c:v>45100</c:v>
                </c:pt>
                <c:pt idx="1210">
                  <c:v>45101</c:v>
                </c:pt>
                <c:pt idx="1211">
                  <c:v>45102</c:v>
                </c:pt>
                <c:pt idx="1212">
                  <c:v>45103</c:v>
                </c:pt>
                <c:pt idx="1213">
                  <c:v>45104</c:v>
                </c:pt>
                <c:pt idx="1214">
                  <c:v>45105</c:v>
                </c:pt>
                <c:pt idx="1215">
                  <c:v>45106</c:v>
                </c:pt>
                <c:pt idx="1216">
                  <c:v>45107</c:v>
                </c:pt>
                <c:pt idx="1217">
                  <c:v>45108</c:v>
                </c:pt>
                <c:pt idx="1218">
                  <c:v>45109</c:v>
                </c:pt>
                <c:pt idx="1219">
                  <c:v>45110</c:v>
                </c:pt>
                <c:pt idx="1220">
                  <c:v>45111</c:v>
                </c:pt>
                <c:pt idx="1221">
                  <c:v>45112</c:v>
                </c:pt>
                <c:pt idx="1222">
                  <c:v>45113</c:v>
                </c:pt>
                <c:pt idx="1223">
                  <c:v>45114</c:v>
                </c:pt>
                <c:pt idx="1224">
                  <c:v>45115</c:v>
                </c:pt>
                <c:pt idx="1225">
                  <c:v>45116</c:v>
                </c:pt>
                <c:pt idx="1226">
                  <c:v>45117</c:v>
                </c:pt>
                <c:pt idx="1227">
                  <c:v>45118</c:v>
                </c:pt>
                <c:pt idx="1228">
                  <c:v>45119</c:v>
                </c:pt>
                <c:pt idx="1229">
                  <c:v>45120</c:v>
                </c:pt>
                <c:pt idx="1230">
                  <c:v>45121</c:v>
                </c:pt>
                <c:pt idx="1231">
                  <c:v>45122</c:v>
                </c:pt>
                <c:pt idx="1232">
                  <c:v>45123</c:v>
                </c:pt>
                <c:pt idx="1233">
                  <c:v>45124</c:v>
                </c:pt>
                <c:pt idx="1234">
                  <c:v>45125</c:v>
                </c:pt>
                <c:pt idx="1235">
                  <c:v>45126</c:v>
                </c:pt>
                <c:pt idx="1236">
                  <c:v>45127</c:v>
                </c:pt>
                <c:pt idx="1237">
                  <c:v>45128</c:v>
                </c:pt>
                <c:pt idx="1238">
                  <c:v>45129</c:v>
                </c:pt>
                <c:pt idx="1239">
                  <c:v>45130</c:v>
                </c:pt>
                <c:pt idx="1240">
                  <c:v>45131</c:v>
                </c:pt>
                <c:pt idx="1241">
                  <c:v>45132</c:v>
                </c:pt>
                <c:pt idx="1242">
                  <c:v>45133</c:v>
                </c:pt>
                <c:pt idx="1243">
                  <c:v>45134</c:v>
                </c:pt>
                <c:pt idx="1244">
                  <c:v>45135</c:v>
                </c:pt>
                <c:pt idx="1245">
                  <c:v>45136</c:v>
                </c:pt>
                <c:pt idx="1246">
                  <c:v>45137</c:v>
                </c:pt>
                <c:pt idx="1247">
                  <c:v>45138</c:v>
                </c:pt>
                <c:pt idx="1248">
                  <c:v>45139</c:v>
                </c:pt>
                <c:pt idx="1249">
                  <c:v>45140</c:v>
                </c:pt>
                <c:pt idx="1250">
                  <c:v>45141</c:v>
                </c:pt>
                <c:pt idx="1251">
                  <c:v>45142</c:v>
                </c:pt>
                <c:pt idx="1252">
                  <c:v>45143</c:v>
                </c:pt>
                <c:pt idx="1253">
                  <c:v>45144</c:v>
                </c:pt>
                <c:pt idx="1254">
                  <c:v>45145</c:v>
                </c:pt>
                <c:pt idx="1255">
                  <c:v>45146</c:v>
                </c:pt>
                <c:pt idx="1256">
                  <c:v>45147</c:v>
                </c:pt>
                <c:pt idx="1257">
                  <c:v>45148</c:v>
                </c:pt>
                <c:pt idx="1258">
                  <c:v>45149</c:v>
                </c:pt>
                <c:pt idx="1259">
                  <c:v>45150</c:v>
                </c:pt>
                <c:pt idx="1260">
                  <c:v>45151</c:v>
                </c:pt>
                <c:pt idx="1261">
                  <c:v>45152</c:v>
                </c:pt>
                <c:pt idx="1262">
                  <c:v>45153</c:v>
                </c:pt>
                <c:pt idx="1263">
                  <c:v>45154</c:v>
                </c:pt>
                <c:pt idx="1264">
                  <c:v>45155</c:v>
                </c:pt>
                <c:pt idx="1265">
                  <c:v>45156</c:v>
                </c:pt>
                <c:pt idx="1266">
                  <c:v>45157</c:v>
                </c:pt>
                <c:pt idx="1267">
                  <c:v>45158</c:v>
                </c:pt>
                <c:pt idx="1268">
                  <c:v>45159</c:v>
                </c:pt>
                <c:pt idx="1269">
                  <c:v>45160</c:v>
                </c:pt>
                <c:pt idx="1270">
                  <c:v>45161</c:v>
                </c:pt>
                <c:pt idx="1271">
                  <c:v>45162</c:v>
                </c:pt>
                <c:pt idx="1272">
                  <c:v>45163</c:v>
                </c:pt>
                <c:pt idx="1273">
                  <c:v>45164</c:v>
                </c:pt>
                <c:pt idx="1274">
                  <c:v>45165</c:v>
                </c:pt>
                <c:pt idx="1275">
                  <c:v>45166</c:v>
                </c:pt>
                <c:pt idx="1276">
                  <c:v>45167</c:v>
                </c:pt>
                <c:pt idx="1277">
                  <c:v>45168</c:v>
                </c:pt>
                <c:pt idx="1278">
                  <c:v>45169</c:v>
                </c:pt>
                <c:pt idx="1279">
                  <c:v>45170</c:v>
                </c:pt>
                <c:pt idx="1280">
                  <c:v>45171</c:v>
                </c:pt>
                <c:pt idx="1281">
                  <c:v>45172</c:v>
                </c:pt>
                <c:pt idx="1282">
                  <c:v>45173</c:v>
                </c:pt>
                <c:pt idx="1283">
                  <c:v>45174</c:v>
                </c:pt>
                <c:pt idx="1284">
                  <c:v>45175</c:v>
                </c:pt>
                <c:pt idx="1285">
                  <c:v>45176</c:v>
                </c:pt>
                <c:pt idx="1286">
                  <c:v>45177</c:v>
                </c:pt>
                <c:pt idx="1287">
                  <c:v>45178</c:v>
                </c:pt>
                <c:pt idx="1288">
                  <c:v>45179</c:v>
                </c:pt>
                <c:pt idx="1289">
                  <c:v>45180</c:v>
                </c:pt>
                <c:pt idx="1290">
                  <c:v>45181</c:v>
                </c:pt>
                <c:pt idx="1291">
                  <c:v>45182</c:v>
                </c:pt>
                <c:pt idx="1292">
                  <c:v>45183</c:v>
                </c:pt>
                <c:pt idx="1293">
                  <c:v>45184</c:v>
                </c:pt>
                <c:pt idx="1294">
                  <c:v>45185</c:v>
                </c:pt>
                <c:pt idx="1295">
                  <c:v>45186</c:v>
                </c:pt>
                <c:pt idx="1296">
                  <c:v>45187</c:v>
                </c:pt>
                <c:pt idx="1297">
                  <c:v>45188</c:v>
                </c:pt>
                <c:pt idx="1298">
                  <c:v>45189</c:v>
                </c:pt>
                <c:pt idx="1299">
                  <c:v>45190</c:v>
                </c:pt>
                <c:pt idx="1300">
                  <c:v>45191</c:v>
                </c:pt>
                <c:pt idx="1301">
                  <c:v>45192</c:v>
                </c:pt>
                <c:pt idx="1302">
                  <c:v>45193</c:v>
                </c:pt>
                <c:pt idx="1303">
                  <c:v>45194</c:v>
                </c:pt>
                <c:pt idx="1304">
                  <c:v>45195</c:v>
                </c:pt>
                <c:pt idx="1305">
                  <c:v>45196</c:v>
                </c:pt>
                <c:pt idx="1306">
                  <c:v>45197</c:v>
                </c:pt>
                <c:pt idx="1307">
                  <c:v>45198</c:v>
                </c:pt>
                <c:pt idx="1308">
                  <c:v>45199</c:v>
                </c:pt>
                <c:pt idx="1309">
                  <c:v>45200</c:v>
                </c:pt>
                <c:pt idx="1310">
                  <c:v>45201</c:v>
                </c:pt>
                <c:pt idx="1311">
                  <c:v>45202</c:v>
                </c:pt>
                <c:pt idx="1312">
                  <c:v>45203</c:v>
                </c:pt>
                <c:pt idx="1313">
                  <c:v>45204</c:v>
                </c:pt>
                <c:pt idx="1314">
                  <c:v>45205</c:v>
                </c:pt>
                <c:pt idx="1315">
                  <c:v>45206</c:v>
                </c:pt>
                <c:pt idx="1316">
                  <c:v>45207</c:v>
                </c:pt>
                <c:pt idx="1317">
                  <c:v>45208</c:v>
                </c:pt>
                <c:pt idx="1318">
                  <c:v>45209</c:v>
                </c:pt>
                <c:pt idx="1319">
                  <c:v>45210</c:v>
                </c:pt>
                <c:pt idx="1320">
                  <c:v>45211</c:v>
                </c:pt>
                <c:pt idx="1321">
                  <c:v>45212</c:v>
                </c:pt>
                <c:pt idx="1322">
                  <c:v>45213</c:v>
                </c:pt>
                <c:pt idx="1323">
                  <c:v>45214</c:v>
                </c:pt>
                <c:pt idx="1324">
                  <c:v>45215</c:v>
                </c:pt>
                <c:pt idx="1325">
                  <c:v>45216</c:v>
                </c:pt>
                <c:pt idx="1326">
                  <c:v>45217</c:v>
                </c:pt>
                <c:pt idx="1327">
                  <c:v>45218</c:v>
                </c:pt>
                <c:pt idx="1328">
                  <c:v>45219</c:v>
                </c:pt>
                <c:pt idx="1329">
                  <c:v>45220</c:v>
                </c:pt>
                <c:pt idx="1330">
                  <c:v>45221</c:v>
                </c:pt>
                <c:pt idx="1331">
                  <c:v>45222</c:v>
                </c:pt>
              </c:numCache>
            </c:numRef>
          </c:cat>
          <c:val>
            <c:numRef>
              <c:f>Sheet1!$B$23506:$B$24837</c:f>
              <c:numCache>
                <c:formatCode>General</c:formatCode>
                <c:ptCount val="1332"/>
                <c:pt idx="0">
                  <c:v>0</c:v>
                </c:pt>
                <c:pt idx="1">
                  <c:v>0</c:v>
                </c:pt>
                <c:pt idx="2">
                  <c:v>0</c:v>
                </c:pt>
                <c:pt idx="3">
                  <c:v>0</c:v>
                </c:pt>
                <c:pt idx="4">
                  <c:v>0</c:v>
                </c:pt>
                <c:pt idx="5">
                  <c:v>0</c:v>
                </c:pt>
                <c:pt idx="6">
                  <c:v>0</c:v>
                </c:pt>
                <c:pt idx="7">
                  <c:v>0</c:v>
                </c:pt>
                <c:pt idx="8">
                  <c:v>0</c:v>
                </c:pt>
                <c:pt idx="9">
                  <c:v>1</c:v>
                </c:pt>
                <c:pt idx="10">
                  <c:v>1</c:v>
                </c:pt>
                <c:pt idx="11">
                  <c:v>2</c:v>
                </c:pt>
                <c:pt idx="12">
                  <c:v>4</c:v>
                </c:pt>
                <c:pt idx="13">
                  <c:v>4</c:v>
                </c:pt>
                <c:pt idx="14">
                  <c:v>4</c:v>
                </c:pt>
                <c:pt idx="15">
                  <c:v>4</c:v>
                </c:pt>
                <c:pt idx="16">
                  <c:v>4</c:v>
                </c:pt>
                <c:pt idx="17">
                  <c:v>5</c:v>
                </c:pt>
                <c:pt idx="18">
                  <c:v>6</c:v>
                </c:pt>
                <c:pt idx="19">
                  <c:v>7</c:v>
                </c:pt>
                <c:pt idx="20">
                  <c:v>8</c:v>
                </c:pt>
                <c:pt idx="21">
                  <c:v>8</c:v>
                </c:pt>
                <c:pt idx="22">
                  <c:v>12</c:v>
                </c:pt>
                <c:pt idx="23">
                  <c:v>12</c:v>
                </c:pt>
                <c:pt idx="24">
                  <c:v>16</c:v>
                </c:pt>
                <c:pt idx="25">
                  <c:v>16</c:v>
                </c:pt>
                <c:pt idx="26">
                  <c:v>17</c:v>
                </c:pt>
                <c:pt idx="27">
                  <c:v>18</c:v>
                </c:pt>
                <c:pt idx="28">
                  <c:v>18</c:v>
                </c:pt>
                <c:pt idx="29">
                  <c:v>19</c:v>
                </c:pt>
                <c:pt idx="30">
                  <c:v>21</c:v>
                </c:pt>
                <c:pt idx="31">
                  <c:v>28</c:v>
                </c:pt>
                <c:pt idx="32">
                  <c:v>32</c:v>
                </c:pt>
                <c:pt idx="33">
                  <c:v>32</c:v>
                </c:pt>
                <c:pt idx="34">
                  <c:v>39</c:v>
                </c:pt>
                <c:pt idx="35">
                  <c:v>44</c:v>
                </c:pt>
                <c:pt idx="36">
                  <c:v>44</c:v>
                </c:pt>
                <c:pt idx="37">
                  <c:v>47</c:v>
                </c:pt>
                <c:pt idx="38">
                  <c:v>62</c:v>
                </c:pt>
                <c:pt idx="39">
                  <c:v>76</c:v>
                </c:pt>
                <c:pt idx="40">
                  <c:v>84</c:v>
                </c:pt>
                <c:pt idx="41">
                  <c:v>111</c:v>
                </c:pt>
                <c:pt idx="42">
                  <c:v>113</c:v>
                </c:pt>
                <c:pt idx="43">
                  <c:v>113</c:v>
                </c:pt>
                <c:pt idx="44">
                  <c:v>112</c:v>
                </c:pt>
                <c:pt idx="45">
                  <c:v>105</c:v>
                </c:pt>
                <c:pt idx="46">
                  <c:v>100</c:v>
                </c:pt>
                <c:pt idx="47">
                  <c:v>120</c:v>
                </c:pt>
                <c:pt idx="48">
                  <c:v>112</c:v>
                </c:pt>
                <c:pt idx="49">
                  <c:v>107</c:v>
                </c:pt>
                <c:pt idx="50">
                  <c:v>103</c:v>
                </c:pt>
                <c:pt idx="51">
                  <c:v>104</c:v>
                </c:pt>
                <c:pt idx="52">
                  <c:v>87</c:v>
                </c:pt>
                <c:pt idx="53">
                  <c:v>72</c:v>
                </c:pt>
                <c:pt idx="54">
                  <c:v>63</c:v>
                </c:pt>
                <c:pt idx="55">
                  <c:v>40</c:v>
                </c:pt>
                <c:pt idx="56">
                  <c:v>39</c:v>
                </c:pt>
                <c:pt idx="57">
                  <c:v>48</c:v>
                </c:pt>
                <c:pt idx="58">
                  <c:v>48</c:v>
                </c:pt>
                <c:pt idx="59">
                  <c:v>49</c:v>
                </c:pt>
                <c:pt idx="60">
                  <c:v>55</c:v>
                </c:pt>
                <c:pt idx="61">
                  <c:v>34</c:v>
                </c:pt>
                <c:pt idx="62">
                  <c:v>35</c:v>
                </c:pt>
                <c:pt idx="63">
                  <c:v>36</c:v>
                </c:pt>
                <c:pt idx="64">
                  <c:v>41</c:v>
                </c:pt>
                <c:pt idx="65">
                  <c:v>40</c:v>
                </c:pt>
                <c:pt idx="66">
                  <c:v>43</c:v>
                </c:pt>
                <c:pt idx="67">
                  <c:v>46</c:v>
                </c:pt>
                <c:pt idx="68">
                  <c:v>49</c:v>
                </c:pt>
                <c:pt idx="69">
                  <c:v>45</c:v>
                </c:pt>
                <c:pt idx="70">
                  <c:v>44</c:v>
                </c:pt>
                <c:pt idx="71">
                  <c:v>36</c:v>
                </c:pt>
                <c:pt idx="72">
                  <c:v>37</c:v>
                </c:pt>
                <c:pt idx="73">
                  <c:v>37</c:v>
                </c:pt>
                <c:pt idx="74">
                  <c:v>31</c:v>
                </c:pt>
                <c:pt idx="75">
                  <c:v>31</c:v>
                </c:pt>
                <c:pt idx="76">
                  <c:v>30</c:v>
                </c:pt>
                <c:pt idx="77">
                  <c:v>30</c:v>
                </c:pt>
                <c:pt idx="78">
                  <c:v>26</c:v>
                </c:pt>
                <c:pt idx="79">
                  <c:v>24</c:v>
                </c:pt>
                <c:pt idx="80">
                  <c:v>19</c:v>
                </c:pt>
                <c:pt idx="81">
                  <c:v>16</c:v>
                </c:pt>
                <c:pt idx="82">
                  <c:v>12</c:v>
                </c:pt>
                <c:pt idx="83">
                  <c:v>11</c:v>
                </c:pt>
                <c:pt idx="84">
                  <c:v>11</c:v>
                </c:pt>
                <c:pt idx="85">
                  <c:v>9</c:v>
                </c:pt>
                <c:pt idx="86">
                  <c:v>8</c:v>
                </c:pt>
                <c:pt idx="87">
                  <c:v>6</c:v>
                </c:pt>
                <c:pt idx="88">
                  <c:v>6</c:v>
                </c:pt>
                <c:pt idx="89">
                  <c:v>6</c:v>
                </c:pt>
                <c:pt idx="90">
                  <c:v>7</c:v>
                </c:pt>
                <c:pt idx="91">
                  <c:v>6</c:v>
                </c:pt>
                <c:pt idx="92">
                  <c:v>5</c:v>
                </c:pt>
                <c:pt idx="93">
                  <c:v>3</c:v>
                </c:pt>
                <c:pt idx="94">
                  <c:v>3</c:v>
                </c:pt>
                <c:pt idx="95">
                  <c:v>4</c:v>
                </c:pt>
                <c:pt idx="96">
                  <c:v>3</c:v>
                </c:pt>
                <c:pt idx="97">
                  <c:v>3</c:v>
                </c:pt>
                <c:pt idx="98">
                  <c:v>4</c:v>
                </c:pt>
                <c:pt idx="99">
                  <c:v>4</c:v>
                </c:pt>
                <c:pt idx="100">
                  <c:v>7</c:v>
                </c:pt>
                <c:pt idx="101">
                  <c:v>13</c:v>
                </c:pt>
                <c:pt idx="102">
                  <c:v>18</c:v>
                </c:pt>
                <c:pt idx="103">
                  <c:v>19</c:v>
                </c:pt>
                <c:pt idx="104">
                  <c:v>26</c:v>
                </c:pt>
                <c:pt idx="105">
                  <c:v>27</c:v>
                </c:pt>
                <c:pt idx="106">
                  <c:v>27</c:v>
                </c:pt>
                <c:pt idx="107">
                  <c:v>27</c:v>
                </c:pt>
                <c:pt idx="108">
                  <c:v>31</c:v>
                </c:pt>
                <c:pt idx="109">
                  <c:v>31</c:v>
                </c:pt>
                <c:pt idx="110">
                  <c:v>39</c:v>
                </c:pt>
                <c:pt idx="111">
                  <c:v>40</c:v>
                </c:pt>
                <c:pt idx="112">
                  <c:v>43</c:v>
                </c:pt>
                <c:pt idx="113">
                  <c:v>44</c:v>
                </c:pt>
                <c:pt idx="114">
                  <c:v>42</c:v>
                </c:pt>
                <c:pt idx="115">
                  <c:v>39</c:v>
                </c:pt>
                <c:pt idx="116">
                  <c:v>36</c:v>
                </c:pt>
                <c:pt idx="117">
                  <c:v>37</c:v>
                </c:pt>
                <c:pt idx="118">
                  <c:v>32</c:v>
                </c:pt>
                <c:pt idx="119">
                  <c:v>31</c:v>
                </c:pt>
                <c:pt idx="120">
                  <c:v>34</c:v>
                </c:pt>
                <c:pt idx="121">
                  <c:v>38</c:v>
                </c:pt>
                <c:pt idx="122">
                  <c:v>37</c:v>
                </c:pt>
                <c:pt idx="123">
                  <c:v>37</c:v>
                </c:pt>
                <c:pt idx="124">
                  <c:v>34</c:v>
                </c:pt>
                <c:pt idx="125">
                  <c:v>36</c:v>
                </c:pt>
                <c:pt idx="126">
                  <c:v>33</c:v>
                </c:pt>
                <c:pt idx="127">
                  <c:v>37</c:v>
                </c:pt>
                <c:pt idx="128">
                  <c:v>44</c:v>
                </c:pt>
                <c:pt idx="129">
                  <c:v>47</c:v>
                </c:pt>
                <c:pt idx="130">
                  <c:v>49</c:v>
                </c:pt>
                <c:pt idx="131">
                  <c:v>54</c:v>
                </c:pt>
                <c:pt idx="132">
                  <c:v>51</c:v>
                </c:pt>
                <c:pt idx="133">
                  <c:v>51</c:v>
                </c:pt>
                <c:pt idx="134">
                  <c:v>50</c:v>
                </c:pt>
                <c:pt idx="135">
                  <c:v>49</c:v>
                </c:pt>
                <c:pt idx="136">
                  <c:v>54</c:v>
                </c:pt>
                <c:pt idx="137">
                  <c:v>64</c:v>
                </c:pt>
                <c:pt idx="138">
                  <c:v>61</c:v>
                </c:pt>
                <c:pt idx="139">
                  <c:v>59</c:v>
                </c:pt>
                <c:pt idx="140">
                  <c:v>59</c:v>
                </c:pt>
                <c:pt idx="141">
                  <c:v>59</c:v>
                </c:pt>
                <c:pt idx="142">
                  <c:v>58</c:v>
                </c:pt>
                <c:pt idx="143">
                  <c:v>58</c:v>
                </c:pt>
                <c:pt idx="144">
                  <c:v>57</c:v>
                </c:pt>
                <c:pt idx="145">
                  <c:v>61</c:v>
                </c:pt>
                <c:pt idx="146">
                  <c:v>61</c:v>
                </c:pt>
                <c:pt idx="147">
                  <c:v>62</c:v>
                </c:pt>
                <c:pt idx="148">
                  <c:v>64</c:v>
                </c:pt>
                <c:pt idx="149">
                  <c:v>69</c:v>
                </c:pt>
                <c:pt idx="150">
                  <c:v>75</c:v>
                </c:pt>
                <c:pt idx="151">
                  <c:v>74</c:v>
                </c:pt>
                <c:pt idx="152">
                  <c:v>84</c:v>
                </c:pt>
                <c:pt idx="153">
                  <c:v>90</c:v>
                </c:pt>
                <c:pt idx="154">
                  <c:v>89</c:v>
                </c:pt>
                <c:pt idx="155">
                  <c:v>109</c:v>
                </c:pt>
                <c:pt idx="156">
                  <c:v>123</c:v>
                </c:pt>
                <c:pt idx="157">
                  <c:v>135</c:v>
                </c:pt>
                <c:pt idx="158">
                  <c:v>140</c:v>
                </c:pt>
                <c:pt idx="159">
                  <c:v>138</c:v>
                </c:pt>
                <c:pt idx="160">
                  <c:v>139</c:v>
                </c:pt>
                <c:pt idx="161">
                  <c:v>139</c:v>
                </c:pt>
                <c:pt idx="162">
                  <c:v>147</c:v>
                </c:pt>
                <c:pt idx="163">
                  <c:v>164</c:v>
                </c:pt>
                <c:pt idx="164">
                  <c:v>161</c:v>
                </c:pt>
                <c:pt idx="165">
                  <c:v>166</c:v>
                </c:pt>
                <c:pt idx="166">
                  <c:v>162</c:v>
                </c:pt>
                <c:pt idx="167">
                  <c:v>161</c:v>
                </c:pt>
                <c:pt idx="168">
                  <c:v>161</c:v>
                </c:pt>
                <c:pt idx="169">
                  <c:v>148</c:v>
                </c:pt>
                <c:pt idx="170">
                  <c:v>140</c:v>
                </c:pt>
                <c:pt idx="171">
                  <c:v>150</c:v>
                </c:pt>
                <c:pt idx="172">
                  <c:v>147</c:v>
                </c:pt>
                <c:pt idx="173">
                  <c:v>155</c:v>
                </c:pt>
                <c:pt idx="174">
                  <c:v>157</c:v>
                </c:pt>
                <c:pt idx="175">
                  <c:v>157</c:v>
                </c:pt>
                <c:pt idx="176">
                  <c:v>165</c:v>
                </c:pt>
                <c:pt idx="177">
                  <c:v>154</c:v>
                </c:pt>
                <c:pt idx="178">
                  <c:v>159</c:v>
                </c:pt>
                <c:pt idx="179">
                  <c:v>158</c:v>
                </c:pt>
                <c:pt idx="180">
                  <c:v>163</c:v>
                </c:pt>
                <c:pt idx="181">
                  <c:v>162</c:v>
                </c:pt>
                <c:pt idx="182">
                  <c:v>163</c:v>
                </c:pt>
                <c:pt idx="183">
                  <c:v>168</c:v>
                </c:pt>
                <c:pt idx="184">
                  <c:v>185</c:v>
                </c:pt>
                <c:pt idx="185">
                  <c:v>167</c:v>
                </c:pt>
                <c:pt idx="186">
                  <c:v>175</c:v>
                </c:pt>
                <c:pt idx="187">
                  <c:v>173</c:v>
                </c:pt>
                <c:pt idx="188">
                  <c:v>178</c:v>
                </c:pt>
                <c:pt idx="189">
                  <c:v>178</c:v>
                </c:pt>
                <c:pt idx="190">
                  <c:v>178</c:v>
                </c:pt>
                <c:pt idx="191">
                  <c:v>187</c:v>
                </c:pt>
                <c:pt idx="192">
                  <c:v>193</c:v>
                </c:pt>
                <c:pt idx="193">
                  <c:v>192</c:v>
                </c:pt>
                <c:pt idx="194">
                  <c:v>191</c:v>
                </c:pt>
                <c:pt idx="195">
                  <c:v>190</c:v>
                </c:pt>
                <c:pt idx="196">
                  <c:v>189</c:v>
                </c:pt>
                <c:pt idx="197">
                  <c:v>195</c:v>
                </c:pt>
                <c:pt idx="198">
                  <c:v>186</c:v>
                </c:pt>
                <c:pt idx="199">
                  <c:v>200</c:v>
                </c:pt>
                <c:pt idx="200">
                  <c:v>223</c:v>
                </c:pt>
                <c:pt idx="201">
                  <c:v>225</c:v>
                </c:pt>
                <c:pt idx="202">
                  <c:v>220</c:v>
                </c:pt>
                <c:pt idx="203">
                  <c:v>219</c:v>
                </c:pt>
                <c:pt idx="204">
                  <c:v>216</c:v>
                </c:pt>
                <c:pt idx="205">
                  <c:v>214</c:v>
                </c:pt>
                <c:pt idx="206">
                  <c:v>204</c:v>
                </c:pt>
                <c:pt idx="207">
                  <c:v>209</c:v>
                </c:pt>
                <c:pt idx="208">
                  <c:v>214</c:v>
                </c:pt>
                <c:pt idx="209">
                  <c:v>219</c:v>
                </c:pt>
                <c:pt idx="210">
                  <c:v>219</c:v>
                </c:pt>
                <c:pt idx="211">
                  <c:v>234</c:v>
                </c:pt>
                <c:pt idx="212">
                  <c:v>235</c:v>
                </c:pt>
                <c:pt idx="213">
                  <c:v>250</c:v>
                </c:pt>
                <c:pt idx="214">
                  <c:v>234</c:v>
                </c:pt>
                <c:pt idx="215">
                  <c:v>228</c:v>
                </c:pt>
                <c:pt idx="216">
                  <c:v>237</c:v>
                </c:pt>
                <c:pt idx="217">
                  <c:v>237</c:v>
                </c:pt>
                <c:pt idx="218">
                  <c:v>249</c:v>
                </c:pt>
                <c:pt idx="219">
                  <c:v>253</c:v>
                </c:pt>
                <c:pt idx="220">
                  <c:v>271</c:v>
                </c:pt>
                <c:pt idx="221">
                  <c:v>275</c:v>
                </c:pt>
                <c:pt idx="222">
                  <c:v>291</c:v>
                </c:pt>
                <c:pt idx="223">
                  <c:v>297</c:v>
                </c:pt>
                <c:pt idx="224">
                  <c:v>299</c:v>
                </c:pt>
                <c:pt idx="225">
                  <c:v>322</c:v>
                </c:pt>
                <c:pt idx="226">
                  <c:v>327</c:v>
                </c:pt>
                <c:pt idx="227">
                  <c:v>324</c:v>
                </c:pt>
                <c:pt idx="228">
                  <c:v>349</c:v>
                </c:pt>
                <c:pt idx="229">
                  <c:v>382</c:v>
                </c:pt>
                <c:pt idx="230">
                  <c:v>401</c:v>
                </c:pt>
                <c:pt idx="231">
                  <c:v>402</c:v>
                </c:pt>
                <c:pt idx="232">
                  <c:v>417</c:v>
                </c:pt>
                <c:pt idx="233">
                  <c:v>453</c:v>
                </c:pt>
                <c:pt idx="234">
                  <c:v>442</c:v>
                </c:pt>
                <c:pt idx="235">
                  <c:v>481</c:v>
                </c:pt>
                <c:pt idx="236">
                  <c:v>495</c:v>
                </c:pt>
                <c:pt idx="237">
                  <c:v>492</c:v>
                </c:pt>
                <c:pt idx="238">
                  <c:v>491</c:v>
                </c:pt>
                <c:pt idx="239">
                  <c:v>515</c:v>
                </c:pt>
                <c:pt idx="240">
                  <c:v>553</c:v>
                </c:pt>
                <c:pt idx="241">
                  <c:v>584</c:v>
                </c:pt>
                <c:pt idx="242">
                  <c:v>605</c:v>
                </c:pt>
                <c:pt idx="243">
                  <c:v>630</c:v>
                </c:pt>
                <c:pt idx="244">
                  <c:v>640</c:v>
                </c:pt>
                <c:pt idx="245">
                  <c:v>644</c:v>
                </c:pt>
                <c:pt idx="246">
                  <c:v>698</c:v>
                </c:pt>
                <c:pt idx="247">
                  <c:v>730</c:v>
                </c:pt>
                <c:pt idx="248">
                  <c:v>800</c:v>
                </c:pt>
                <c:pt idx="249">
                  <c:v>855</c:v>
                </c:pt>
                <c:pt idx="250">
                  <c:v>900</c:v>
                </c:pt>
                <c:pt idx="251">
                  <c:v>907</c:v>
                </c:pt>
                <c:pt idx="252">
                  <c:v>915</c:v>
                </c:pt>
                <c:pt idx="253">
                  <c:v>919</c:v>
                </c:pt>
                <c:pt idx="254">
                  <c:v>996</c:v>
                </c:pt>
                <c:pt idx="255">
                  <c:v>1019</c:v>
                </c:pt>
                <c:pt idx="256">
                  <c:v>1013</c:v>
                </c:pt>
                <c:pt idx="257">
                  <c:v>1005</c:v>
                </c:pt>
                <c:pt idx="258">
                  <c:v>988</c:v>
                </c:pt>
                <c:pt idx="259">
                  <c:v>989</c:v>
                </c:pt>
                <c:pt idx="260">
                  <c:v>1043</c:v>
                </c:pt>
                <c:pt idx="261">
                  <c:v>1037</c:v>
                </c:pt>
                <c:pt idx="262">
                  <c:v>1024</c:v>
                </c:pt>
                <c:pt idx="263">
                  <c:v>1011</c:v>
                </c:pt>
                <c:pt idx="264">
                  <c:v>973</c:v>
                </c:pt>
                <c:pt idx="265">
                  <c:v>992</c:v>
                </c:pt>
                <c:pt idx="266">
                  <c:v>996</c:v>
                </c:pt>
                <c:pt idx="267">
                  <c:v>1043</c:v>
                </c:pt>
                <c:pt idx="268">
                  <c:v>959</c:v>
                </c:pt>
                <c:pt idx="269">
                  <c:v>937</c:v>
                </c:pt>
                <c:pt idx="270">
                  <c:v>917</c:v>
                </c:pt>
                <c:pt idx="271">
                  <c:v>904</c:v>
                </c:pt>
                <c:pt idx="272">
                  <c:v>899</c:v>
                </c:pt>
                <c:pt idx="273">
                  <c:v>903</c:v>
                </c:pt>
                <c:pt idx="274">
                  <c:v>780</c:v>
                </c:pt>
                <c:pt idx="275">
                  <c:v>705</c:v>
                </c:pt>
                <c:pt idx="276">
                  <c:v>707</c:v>
                </c:pt>
                <c:pt idx="277">
                  <c:v>641</c:v>
                </c:pt>
                <c:pt idx="278">
                  <c:v>630</c:v>
                </c:pt>
                <c:pt idx="279">
                  <c:v>620</c:v>
                </c:pt>
                <c:pt idx="280">
                  <c:v>612</c:v>
                </c:pt>
                <c:pt idx="281">
                  <c:v>505</c:v>
                </c:pt>
                <c:pt idx="282">
                  <c:v>486</c:v>
                </c:pt>
                <c:pt idx="283">
                  <c:v>500</c:v>
                </c:pt>
                <c:pt idx="284">
                  <c:v>501</c:v>
                </c:pt>
                <c:pt idx="285">
                  <c:v>482</c:v>
                </c:pt>
                <c:pt idx="286">
                  <c:v>485</c:v>
                </c:pt>
                <c:pt idx="287">
                  <c:v>480</c:v>
                </c:pt>
                <c:pt idx="288">
                  <c:v>483</c:v>
                </c:pt>
                <c:pt idx="289">
                  <c:v>510</c:v>
                </c:pt>
                <c:pt idx="290">
                  <c:v>463</c:v>
                </c:pt>
                <c:pt idx="291">
                  <c:v>452</c:v>
                </c:pt>
                <c:pt idx="292">
                  <c:v>426</c:v>
                </c:pt>
                <c:pt idx="293">
                  <c:v>408</c:v>
                </c:pt>
                <c:pt idx="294">
                  <c:v>406</c:v>
                </c:pt>
                <c:pt idx="295">
                  <c:v>401</c:v>
                </c:pt>
                <c:pt idx="296">
                  <c:v>389</c:v>
                </c:pt>
                <c:pt idx="297">
                  <c:v>328</c:v>
                </c:pt>
                <c:pt idx="298">
                  <c:v>307</c:v>
                </c:pt>
                <c:pt idx="299">
                  <c:v>283</c:v>
                </c:pt>
                <c:pt idx="300">
                  <c:v>273</c:v>
                </c:pt>
                <c:pt idx="301">
                  <c:v>272</c:v>
                </c:pt>
                <c:pt idx="302">
                  <c:v>254</c:v>
                </c:pt>
                <c:pt idx="303">
                  <c:v>264</c:v>
                </c:pt>
                <c:pt idx="304">
                  <c:v>251</c:v>
                </c:pt>
                <c:pt idx="305">
                  <c:v>239</c:v>
                </c:pt>
                <c:pt idx="306">
                  <c:v>223</c:v>
                </c:pt>
                <c:pt idx="307">
                  <c:v>223</c:v>
                </c:pt>
                <c:pt idx="308">
                  <c:v>225</c:v>
                </c:pt>
                <c:pt idx="309">
                  <c:v>237</c:v>
                </c:pt>
                <c:pt idx="310">
                  <c:v>256</c:v>
                </c:pt>
                <c:pt idx="311">
                  <c:v>278</c:v>
                </c:pt>
                <c:pt idx="312">
                  <c:v>285</c:v>
                </c:pt>
                <c:pt idx="313">
                  <c:v>304</c:v>
                </c:pt>
                <c:pt idx="314">
                  <c:v>313</c:v>
                </c:pt>
                <c:pt idx="315">
                  <c:v>314</c:v>
                </c:pt>
                <c:pt idx="316">
                  <c:v>325</c:v>
                </c:pt>
                <c:pt idx="317">
                  <c:v>306</c:v>
                </c:pt>
                <c:pt idx="318">
                  <c:v>309</c:v>
                </c:pt>
                <c:pt idx="319">
                  <c:v>316</c:v>
                </c:pt>
                <c:pt idx="320">
                  <c:v>331</c:v>
                </c:pt>
                <c:pt idx="321">
                  <c:v>329</c:v>
                </c:pt>
                <c:pt idx="322">
                  <c:v>326</c:v>
                </c:pt>
                <c:pt idx="323">
                  <c:v>310</c:v>
                </c:pt>
                <c:pt idx="324">
                  <c:v>286</c:v>
                </c:pt>
                <c:pt idx="325">
                  <c:v>254</c:v>
                </c:pt>
                <c:pt idx="326">
                  <c:v>242</c:v>
                </c:pt>
                <c:pt idx="327">
                  <c:v>237</c:v>
                </c:pt>
                <c:pt idx="328">
                  <c:v>225</c:v>
                </c:pt>
                <c:pt idx="329">
                  <c:v>223</c:v>
                </c:pt>
                <c:pt idx="330">
                  <c:v>207</c:v>
                </c:pt>
                <c:pt idx="331">
                  <c:v>195</c:v>
                </c:pt>
                <c:pt idx="332">
                  <c:v>191</c:v>
                </c:pt>
                <c:pt idx="333">
                  <c:v>188</c:v>
                </c:pt>
                <c:pt idx="334">
                  <c:v>188</c:v>
                </c:pt>
                <c:pt idx="335">
                  <c:v>192</c:v>
                </c:pt>
                <c:pt idx="336">
                  <c:v>195</c:v>
                </c:pt>
                <c:pt idx="337">
                  <c:v>202</c:v>
                </c:pt>
                <c:pt idx="338">
                  <c:v>195</c:v>
                </c:pt>
                <c:pt idx="339">
                  <c:v>195</c:v>
                </c:pt>
                <c:pt idx="340">
                  <c:v>190</c:v>
                </c:pt>
                <c:pt idx="341">
                  <c:v>192</c:v>
                </c:pt>
                <c:pt idx="342">
                  <c:v>189</c:v>
                </c:pt>
                <c:pt idx="343">
                  <c:v>189</c:v>
                </c:pt>
                <c:pt idx="344">
                  <c:v>199</c:v>
                </c:pt>
                <c:pt idx="345">
                  <c:v>197</c:v>
                </c:pt>
                <c:pt idx="346">
                  <c:v>197</c:v>
                </c:pt>
                <c:pt idx="347">
                  <c:v>195</c:v>
                </c:pt>
                <c:pt idx="348">
                  <c:v>189</c:v>
                </c:pt>
                <c:pt idx="349">
                  <c:v>183</c:v>
                </c:pt>
                <c:pt idx="350">
                  <c:v>182</c:v>
                </c:pt>
                <c:pt idx="351">
                  <c:v>171</c:v>
                </c:pt>
                <c:pt idx="352">
                  <c:v>183</c:v>
                </c:pt>
                <c:pt idx="353">
                  <c:v>181</c:v>
                </c:pt>
                <c:pt idx="354">
                  <c:v>188</c:v>
                </c:pt>
                <c:pt idx="355">
                  <c:v>195</c:v>
                </c:pt>
                <c:pt idx="356">
                  <c:v>197</c:v>
                </c:pt>
                <c:pt idx="357">
                  <c:v>199</c:v>
                </c:pt>
                <c:pt idx="358">
                  <c:v>199</c:v>
                </c:pt>
                <c:pt idx="359">
                  <c:v>207</c:v>
                </c:pt>
                <c:pt idx="360">
                  <c:v>207</c:v>
                </c:pt>
                <c:pt idx="361">
                  <c:v>207</c:v>
                </c:pt>
                <c:pt idx="362">
                  <c:v>222</c:v>
                </c:pt>
                <c:pt idx="363">
                  <c:v>232</c:v>
                </c:pt>
                <c:pt idx="364">
                  <c:v>232</c:v>
                </c:pt>
                <c:pt idx="365">
                  <c:v>234</c:v>
                </c:pt>
                <c:pt idx="366">
                  <c:v>244</c:v>
                </c:pt>
                <c:pt idx="367">
                  <c:v>255</c:v>
                </c:pt>
                <c:pt idx="368">
                  <c:v>264</c:v>
                </c:pt>
                <c:pt idx="369">
                  <c:v>262</c:v>
                </c:pt>
                <c:pt idx="370">
                  <c:v>266</c:v>
                </c:pt>
                <c:pt idx="371">
                  <c:v>264</c:v>
                </c:pt>
                <c:pt idx="372">
                  <c:v>277</c:v>
                </c:pt>
                <c:pt idx="373">
                  <c:v>289</c:v>
                </c:pt>
                <c:pt idx="374">
                  <c:v>294</c:v>
                </c:pt>
                <c:pt idx="375">
                  <c:v>302</c:v>
                </c:pt>
                <c:pt idx="376">
                  <c:v>308</c:v>
                </c:pt>
                <c:pt idx="377">
                  <c:v>322</c:v>
                </c:pt>
                <c:pt idx="378">
                  <c:v>329</c:v>
                </c:pt>
                <c:pt idx="379">
                  <c:v>350</c:v>
                </c:pt>
                <c:pt idx="380">
                  <c:v>362</c:v>
                </c:pt>
                <c:pt idx="381">
                  <c:v>390</c:v>
                </c:pt>
                <c:pt idx="382">
                  <c:v>416</c:v>
                </c:pt>
                <c:pt idx="383">
                  <c:v>450</c:v>
                </c:pt>
                <c:pt idx="384">
                  <c:v>475</c:v>
                </c:pt>
                <c:pt idx="385">
                  <c:v>488</c:v>
                </c:pt>
                <c:pt idx="386">
                  <c:v>499</c:v>
                </c:pt>
                <c:pt idx="387">
                  <c:v>528</c:v>
                </c:pt>
                <c:pt idx="388">
                  <c:v>559</c:v>
                </c:pt>
                <c:pt idx="389">
                  <c:v>595</c:v>
                </c:pt>
                <c:pt idx="390">
                  <c:v>625</c:v>
                </c:pt>
                <c:pt idx="391">
                  <c:v>639</c:v>
                </c:pt>
                <c:pt idx="392">
                  <c:v>644</c:v>
                </c:pt>
                <c:pt idx="393">
                  <c:v>657</c:v>
                </c:pt>
                <c:pt idx="394">
                  <c:v>682</c:v>
                </c:pt>
                <c:pt idx="395">
                  <c:v>689</c:v>
                </c:pt>
                <c:pt idx="396">
                  <c:v>698</c:v>
                </c:pt>
                <c:pt idx="397">
                  <c:v>672</c:v>
                </c:pt>
                <c:pt idx="398">
                  <c:v>673</c:v>
                </c:pt>
                <c:pt idx="399">
                  <c:v>678</c:v>
                </c:pt>
                <c:pt idx="400">
                  <c:v>671</c:v>
                </c:pt>
                <c:pt idx="401">
                  <c:v>671</c:v>
                </c:pt>
                <c:pt idx="402">
                  <c:v>708</c:v>
                </c:pt>
                <c:pt idx="403">
                  <c:v>700</c:v>
                </c:pt>
                <c:pt idx="404">
                  <c:v>710</c:v>
                </c:pt>
                <c:pt idx="405">
                  <c:v>718</c:v>
                </c:pt>
                <c:pt idx="406">
                  <c:v>716</c:v>
                </c:pt>
                <c:pt idx="407">
                  <c:v>706</c:v>
                </c:pt>
                <c:pt idx="408">
                  <c:v>687</c:v>
                </c:pt>
                <c:pt idx="409">
                  <c:v>709</c:v>
                </c:pt>
                <c:pt idx="410">
                  <c:v>689</c:v>
                </c:pt>
                <c:pt idx="411">
                  <c:v>690</c:v>
                </c:pt>
                <c:pt idx="412">
                  <c:v>682</c:v>
                </c:pt>
                <c:pt idx="413">
                  <c:v>670</c:v>
                </c:pt>
                <c:pt idx="414">
                  <c:v>672</c:v>
                </c:pt>
                <c:pt idx="415">
                  <c:v>650</c:v>
                </c:pt>
                <c:pt idx="416">
                  <c:v>596</c:v>
                </c:pt>
                <c:pt idx="417">
                  <c:v>588</c:v>
                </c:pt>
                <c:pt idx="418">
                  <c:v>551</c:v>
                </c:pt>
                <c:pt idx="419">
                  <c:v>513</c:v>
                </c:pt>
                <c:pt idx="420">
                  <c:v>510</c:v>
                </c:pt>
                <c:pt idx="421">
                  <c:v>504</c:v>
                </c:pt>
                <c:pt idx="422">
                  <c:v>476</c:v>
                </c:pt>
                <c:pt idx="423">
                  <c:v>425</c:v>
                </c:pt>
                <c:pt idx="424">
                  <c:v>401</c:v>
                </c:pt>
                <c:pt idx="425">
                  <c:v>377</c:v>
                </c:pt>
                <c:pt idx="426">
                  <c:v>355</c:v>
                </c:pt>
                <c:pt idx="427">
                  <c:v>349</c:v>
                </c:pt>
                <c:pt idx="428">
                  <c:v>323</c:v>
                </c:pt>
                <c:pt idx="429">
                  <c:v>308</c:v>
                </c:pt>
                <c:pt idx="430">
                  <c:v>289</c:v>
                </c:pt>
                <c:pt idx="431">
                  <c:v>259</c:v>
                </c:pt>
                <c:pt idx="432">
                  <c:v>241</c:v>
                </c:pt>
                <c:pt idx="433">
                  <c:v>232</c:v>
                </c:pt>
                <c:pt idx="434">
                  <c:v>227</c:v>
                </c:pt>
                <c:pt idx="435">
                  <c:v>207</c:v>
                </c:pt>
                <c:pt idx="436">
                  <c:v>193</c:v>
                </c:pt>
                <c:pt idx="437">
                  <c:v>184</c:v>
                </c:pt>
                <c:pt idx="438">
                  <c:v>179</c:v>
                </c:pt>
                <c:pt idx="439">
                  <c:v>179</c:v>
                </c:pt>
                <c:pt idx="440">
                  <c:v>176</c:v>
                </c:pt>
                <c:pt idx="441">
                  <c:v>176</c:v>
                </c:pt>
                <c:pt idx="442">
                  <c:v>176</c:v>
                </c:pt>
                <c:pt idx="443">
                  <c:v>153</c:v>
                </c:pt>
                <c:pt idx="444">
                  <c:v>142</c:v>
                </c:pt>
                <c:pt idx="445">
                  <c:v>133</c:v>
                </c:pt>
                <c:pt idx="446">
                  <c:v>125</c:v>
                </c:pt>
                <c:pt idx="447">
                  <c:v>124</c:v>
                </c:pt>
                <c:pt idx="448">
                  <c:v>120</c:v>
                </c:pt>
                <c:pt idx="449">
                  <c:v>108</c:v>
                </c:pt>
                <c:pt idx="450">
                  <c:v>98</c:v>
                </c:pt>
                <c:pt idx="451">
                  <c:v>84</c:v>
                </c:pt>
                <c:pt idx="452">
                  <c:v>73</c:v>
                </c:pt>
                <c:pt idx="453">
                  <c:v>65</c:v>
                </c:pt>
                <c:pt idx="454">
                  <c:v>61</c:v>
                </c:pt>
                <c:pt idx="455">
                  <c:v>59</c:v>
                </c:pt>
                <c:pt idx="456">
                  <c:v>48</c:v>
                </c:pt>
                <c:pt idx="457">
                  <c:v>44</c:v>
                </c:pt>
                <c:pt idx="458">
                  <c:v>42</c:v>
                </c:pt>
                <c:pt idx="459">
                  <c:v>37</c:v>
                </c:pt>
                <c:pt idx="460">
                  <c:v>31</c:v>
                </c:pt>
                <c:pt idx="461">
                  <c:v>27</c:v>
                </c:pt>
                <c:pt idx="462">
                  <c:v>26</c:v>
                </c:pt>
                <c:pt idx="463">
                  <c:v>24</c:v>
                </c:pt>
                <c:pt idx="464">
                  <c:v>23</c:v>
                </c:pt>
                <c:pt idx="465">
                  <c:v>24</c:v>
                </c:pt>
                <c:pt idx="466">
                  <c:v>26</c:v>
                </c:pt>
                <c:pt idx="467">
                  <c:v>24</c:v>
                </c:pt>
                <c:pt idx="468">
                  <c:v>24</c:v>
                </c:pt>
                <c:pt idx="469">
                  <c:v>24</c:v>
                </c:pt>
                <c:pt idx="470">
                  <c:v>23</c:v>
                </c:pt>
                <c:pt idx="471">
                  <c:v>24</c:v>
                </c:pt>
                <c:pt idx="472">
                  <c:v>23</c:v>
                </c:pt>
                <c:pt idx="473">
                  <c:v>23</c:v>
                </c:pt>
                <c:pt idx="474">
                  <c:v>21</c:v>
                </c:pt>
                <c:pt idx="475">
                  <c:v>21</c:v>
                </c:pt>
                <c:pt idx="476">
                  <c:v>20</c:v>
                </c:pt>
                <c:pt idx="477">
                  <c:v>18</c:v>
                </c:pt>
                <c:pt idx="478">
                  <c:v>15</c:v>
                </c:pt>
                <c:pt idx="479">
                  <c:v>11</c:v>
                </c:pt>
                <c:pt idx="480">
                  <c:v>9</c:v>
                </c:pt>
                <c:pt idx="481">
                  <c:v>8</c:v>
                </c:pt>
                <c:pt idx="482">
                  <c:v>7</c:v>
                </c:pt>
                <c:pt idx="483">
                  <c:v>6</c:v>
                </c:pt>
                <c:pt idx="484">
                  <c:v>6</c:v>
                </c:pt>
                <c:pt idx="485">
                  <c:v>5</c:v>
                </c:pt>
                <c:pt idx="486">
                  <c:v>2</c:v>
                </c:pt>
                <c:pt idx="487">
                  <c:v>2</c:v>
                </c:pt>
                <c:pt idx="488">
                  <c:v>2</c:v>
                </c:pt>
                <c:pt idx="489">
                  <c:v>2</c:v>
                </c:pt>
                <c:pt idx="490">
                  <c:v>2</c:v>
                </c:pt>
                <c:pt idx="491">
                  <c:v>2</c:v>
                </c:pt>
                <c:pt idx="492">
                  <c:v>2</c:v>
                </c:pt>
                <c:pt idx="493">
                  <c:v>2</c:v>
                </c:pt>
                <c:pt idx="494">
                  <c:v>1</c:v>
                </c:pt>
                <c:pt idx="495">
                  <c:v>1</c:v>
                </c:pt>
                <c:pt idx="496">
                  <c:v>1</c:v>
                </c:pt>
                <c:pt idx="497">
                  <c:v>1</c:v>
                </c:pt>
                <c:pt idx="498">
                  <c:v>1</c:v>
                </c:pt>
                <c:pt idx="499">
                  <c:v>0</c:v>
                </c:pt>
                <c:pt idx="500">
                  <c:v>0</c:v>
                </c:pt>
                <c:pt idx="501">
                  <c:v>0</c:v>
                </c:pt>
                <c:pt idx="502">
                  <c:v>1</c:v>
                </c:pt>
                <c:pt idx="503">
                  <c:v>1</c:v>
                </c:pt>
                <c:pt idx="504">
                  <c:v>1</c:v>
                </c:pt>
                <c:pt idx="505">
                  <c:v>1</c:v>
                </c:pt>
                <c:pt idx="506">
                  <c:v>1</c:v>
                </c:pt>
                <c:pt idx="507">
                  <c:v>1</c:v>
                </c:pt>
                <c:pt idx="508">
                  <c:v>1</c:v>
                </c:pt>
                <c:pt idx="509">
                  <c:v>1</c:v>
                </c:pt>
                <c:pt idx="510">
                  <c:v>1</c:v>
                </c:pt>
                <c:pt idx="511">
                  <c:v>1</c:v>
                </c:pt>
                <c:pt idx="512">
                  <c:v>1</c:v>
                </c:pt>
                <c:pt idx="513">
                  <c:v>1</c:v>
                </c:pt>
                <c:pt idx="514">
                  <c:v>1</c:v>
                </c:pt>
                <c:pt idx="515">
                  <c:v>1</c:v>
                </c:pt>
                <c:pt idx="516">
                  <c:v>0</c:v>
                </c:pt>
                <c:pt idx="517">
                  <c:v>0</c:v>
                </c:pt>
                <c:pt idx="518">
                  <c:v>0</c:v>
                </c:pt>
                <c:pt idx="519">
                  <c:v>0</c:v>
                </c:pt>
                <c:pt idx="520">
                  <c:v>0</c:v>
                </c:pt>
                <c:pt idx="521">
                  <c:v>0</c:v>
                </c:pt>
                <c:pt idx="522">
                  <c:v>0</c:v>
                </c:pt>
                <c:pt idx="523">
                  <c:v>1</c:v>
                </c:pt>
                <c:pt idx="524">
                  <c:v>1</c:v>
                </c:pt>
                <c:pt idx="525">
                  <c:v>1</c:v>
                </c:pt>
                <c:pt idx="526">
                  <c:v>1</c:v>
                </c:pt>
                <c:pt idx="527">
                  <c:v>6</c:v>
                </c:pt>
                <c:pt idx="528">
                  <c:v>6</c:v>
                </c:pt>
                <c:pt idx="529">
                  <c:v>6</c:v>
                </c:pt>
                <c:pt idx="530">
                  <c:v>6</c:v>
                </c:pt>
                <c:pt idx="531">
                  <c:v>6</c:v>
                </c:pt>
                <c:pt idx="532">
                  <c:v>6</c:v>
                </c:pt>
                <c:pt idx="533">
                  <c:v>6</c:v>
                </c:pt>
                <c:pt idx="534">
                  <c:v>8</c:v>
                </c:pt>
                <c:pt idx="535">
                  <c:v>11</c:v>
                </c:pt>
                <c:pt idx="536">
                  <c:v>13</c:v>
                </c:pt>
                <c:pt idx="537">
                  <c:v>14</c:v>
                </c:pt>
                <c:pt idx="538">
                  <c:v>14</c:v>
                </c:pt>
                <c:pt idx="539">
                  <c:v>14</c:v>
                </c:pt>
                <c:pt idx="540">
                  <c:v>15</c:v>
                </c:pt>
                <c:pt idx="541">
                  <c:v>11</c:v>
                </c:pt>
                <c:pt idx="542">
                  <c:v>13</c:v>
                </c:pt>
                <c:pt idx="543">
                  <c:v>15</c:v>
                </c:pt>
                <c:pt idx="544">
                  <c:v>18</c:v>
                </c:pt>
                <c:pt idx="545">
                  <c:v>20</c:v>
                </c:pt>
                <c:pt idx="546">
                  <c:v>20</c:v>
                </c:pt>
                <c:pt idx="547">
                  <c:v>23</c:v>
                </c:pt>
                <c:pt idx="548">
                  <c:v>21</c:v>
                </c:pt>
                <c:pt idx="549">
                  <c:v>23</c:v>
                </c:pt>
                <c:pt idx="550">
                  <c:v>27</c:v>
                </c:pt>
                <c:pt idx="551">
                  <c:v>29</c:v>
                </c:pt>
                <c:pt idx="552">
                  <c:v>31</c:v>
                </c:pt>
                <c:pt idx="553">
                  <c:v>31</c:v>
                </c:pt>
                <c:pt idx="554">
                  <c:v>36</c:v>
                </c:pt>
                <c:pt idx="555">
                  <c:v>39</c:v>
                </c:pt>
                <c:pt idx="556">
                  <c:v>41</c:v>
                </c:pt>
                <c:pt idx="557">
                  <c:v>48</c:v>
                </c:pt>
                <c:pt idx="558">
                  <c:v>54</c:v>
                </c:pt>
                <c:pt idx="559">
                  <c:v>56</c:v>
                </c:pt>
                <c:pt idx="560">
                  <c:v>57</c:v>
                </c:pt>
                <c:pt idx="561">
                  <c:v>65</c:v>
                </c:pt>
                <c:pt idx="562">
                  <c:v>85</c:v>
                </c:pt>
                <c:pt idx="563">
                  <c:v>97</c:v>
                </c:pt>
                <c:pt idx="564">
                  <c:v>114</c:v>
                </c:pt>
                <c:pt idx="565">
                  <c:v>143</c:v>
                </c:pt>
                <c:pt idx="566">
                  <c:v>152</c:v>
                </c:pt>
                <c:pt idx="567">
                  <c:v>161</c:v>
                </c:pt>
                <c:pt idx="568">
                  <c:v>193</c:v>
                </c:pt>
                <c:pt idx="569">
                  <c:v>220</c:v>
                </c:pt>
                <c:pt idx="570">
                  <c:v>247</c:v>
                </c:pt>
                <c:pt idx="571">
                  <c:v>262</c:v>
                </c:pt>
                <c:pt idx="572">
                  <c:v>288</c:v>
                </c:pt>
                <c:pt idx="573">
                  <c:v>295</c:v>
                </c:pt>
                <c:pt idx="574">
                  <c:v>300</c:v>
                </c:pt>
                <c:pt idx="575">
                  <c:v>334</c:v>
                </c:pt>
                <c:pt idx="576">
                  <c:v>355</c:v>
                </c:pt>
                <c:pt idx="577">
                  <c:v>386</c:v>
                </c:pt>
                <c:pt idx="578">
                  <c:v>364</c:v>
                </c:pt>
                <c:pt idx="579">
                  <c:v>389</c:v>
                </c:pt>
                <c:pt idx="580">
                  <c:v>395</c:v>
                </c:pt>
                <c:pt idx="581">
                  <c:v>397</c:v>
                </c:pt>
                <c:pt idx="582">
                  <c:v>405</c:v>
                </c:pt>
                <c:pt idx="583">
                  <c:v>450</c:v>
                </c:pt>
                <c:pt idx="584">
                  <c:v>481</c:v>
                </c:pt>
                <c:pt idx="585">
                  <c:v>511</c:v>
                </c:pt>
                <c:pt idx="586">
                  <c:v>550</c:v>
                </c:pt>
                <c:pt idx="587">
                  <c:v>585</c:v>
                </c:pt>
                <c:pt idx="588">
                  <c:v>606</c:v>
                </c:pt>
                <c:pt idx="589">
                  <c:v>660</c:v>
                </c:pt>
                <c:pt idx="590">
                  <c:v>745</c:v>
                </c:pt>
                <c:pt idx="591">
                  <c:v>795</c:v>
                </c:pt>
                <c:pt idx="592">
                  <c:v>891</c:v>
                </c:pt>
                <c:pt idx="593">
                  <c:v>925</c:v>
                </c:pt>
                <c:pt idx="594">
                  <c:v>993</c:v>
                </c:pt>
                <c:pt idx="595">
                  <c:v>1007</c:v>
                </c:pt>
                <c:pt idx="596">
                  <c:v>1070</c:v>
                </c:pt>
                <c:pt idx="597">
                  <c:v>1139</c:v>
                </c:pt>
                <c:pt idx="598">
                  <c:v>1207</c:v>
                </c:pt>
                <c:pt idx="599">
                  <c:v>1278</c:v>
                </c:pt>
                <c:pt idx="600">
                  <c:v>1329</c:v>
                </c:pt>
                <c:pt idx="601">
                  <c:v>1340</c:v>
                </c:pt>
                <c:pt idx="602">
                  <c:v>1341</c:v>
                </c:pt>
                <c:pt idx="603">
                  <c:v>1359</c:v>
                </c:pt>
                <c:pt idx="604">
                  <c:v>1404</c:v>
                </c:pt>
                <c:pt idx="605">
                  <c:v>1441</c:v>
                </c:pt>
                <c:pt idx="606">
                  <c:v>1448</c:v>
                </c:pt>
                <c:pt idx="607">
                  <c:v>1482</c:v>
                </c:pt>
                <c:pt idx="608">
                  <c:v>1485</c:v>
                </c:pt>
                <c:pt idx="609">
                  <c:v>1477</c:v>
                </c:pt>
                <c:pt idx="610">
                  <c:v>1474</c:v>
                </c:pt>
                <c:pt idx="611">
                  <c:v>1463</c:v>
                </c:pt>
                <c:pt idx="612">
                  <c:v>1457</c:v>
                </c:pt>
                <c:pt idx="613">
                  <c:v>1419</c:v>
                </c:pt>
                <c:pt idx="614">
                  <c:v>1367</c:v>
                </c:pt>
                <c:pt idx="615">
                  <c:v>1351</c:v>
                </c:pt>
                <c:pt idx="616">
                  <c:v>1338</c:v>
                </c:pt>
                <c:pt idx="617">
                  <c:v>1299</c:v>
                </c:pt>
                <c:pt idx="618">
                  <c:v>1191</c:v>
                </c:pt>
                <c:pt idx="619">
                  <c:v>1124</c:v>
                </c:pt>
                <c:pt idx="620">
                  <c:v>1069</c:v>
                </c:pt>
                <c:pt idx="621">
                  <c:v>991</c:v>
                </c:pt>
                <c:pt idx="622">
                  <c:v>942</c:v>
                </c:pt>
                <c:pt idx="623">
                  <c:v>935</c:v>
                </c:pt>
                <c:pt idx="624">
                  <c:v>891</c:v>
                </c:pt>
                <c:pt idx="625">
                  <c:v>797</c:v>
                </c:pt>
                <c:pt idx="626">
                  <c:v>703</c:v>
                </c:pt>
                <c:pt idx="627">
                  <c:v>651</c:v>
                </c:pt>
                <c:pt idx="628">
                  <c:v>631</c:v>
                </c:pt>
                <c:pt idx="629">
                  <c:v>602</c:v>
                </c:pt>
                <c:pt idx="630">
                  <c:v>597</c:v>
                </c:pt>
                <c:pt idx="631">
                  <c:v>567</c:v>
                </c:pt>
                <c:pt idx="632">
                  <c:v>547</c:v>
                </c:pt>
                <c:pt idx="633">
                  <c:v>504</c:v>
                </c:pt>
                <c:pt idx="634">
                  <c:v>483</c:v>
                </c:pt>
                <c:pt idx="635">
                  <c:v>469</c:v>
                </c:pt>
                <c:pt idx="636">
                  <c:v>438</c:v>
                </c:pt>
                <c:pt idx="637">
                  <c:v>430</c:v>
                </c:pt>
                <c:pt idx="638">
                  <c:v>390</c:v>
                </c:pt>
                <c:pt idx="639">
                  <c:v>367</c:v>
                </c:pt>
                <c:pt idx="640">
                  <c:v>342</c:v>
                </c:pt>
                <c:pt idx="641">
                  <c:v>318</c:v>
                </c:pt>
                <c:pt idx="642">
                  <c:v>278</c:v>
                </c:pt>
                <c:pt idx="643">
                  <c:v>276</c:v>
                </c:pt>
                <c:pt idx="644">
                  <c:v>270</c:v>
                </c:pt>
                <c:pt idx="645">
                  <c:v>243</c:v>
                </c:pt>
                <c:pt idx="646">
                  <c:v>214</c:v>
                </c:pt>
                <c:pt idx="647">
                  <c:v>195</c:v>
                </c:pt>
                <c:pt idx="648">
                  <c:v>182</c:v>
                </c:pt>
                <c:pt idx="649">
                  <c:v>161</c:v>
                </c:pt>
                <c:pt idx="650">
                  <c:v>156</c:v>
                </c:pt>
                <c:pt idx="651">
                  <c:v>156</c:v>
                </c:pt>
                <c:pt idx="652">
                  <c:v>147</c:v>
                </c:pt>
                <c:pt idx="653">
                  <c:v>147</c:v>
                </c:pt>
                <c:pt idx="654">
                  <c:v>145</c:v>
                </c:pt>
                <c:pt idx="655">
                  <c:v>143</c:v>
                </c:pt>
                <c:pt idx="656">
                  <c:v>138</c:v>
                </c:pt>
                <c:pt idx="657">
                  <c:v>134</c:v>
                </c:pt>
                <c:pt idx="658">
                  <c:v>136</c:v>
                </c:pt>
                <c:pt idx="659">
                  <c:v>123</c:v>
                </c:pt>
                <c:pt idx="660">
                  <c:v>117</c:v>
                </c:pt>
                <c:pt idx="661">
                  <c:v>124</c:v>
                </c:pt>
                <c:pt idx="662">
                  <c:v>114</c:v>
                </c:pt>
                <c:pt idx="663">
                  <c:v>105</c:v>
                </c:pt>
                <c:pt idx="664">
                  <c:v>107</c:v>
                </c:pt>
                <c:pt idx="665">
                  <c:v>109</c:v>
                </c:pt>
                <c:pt idx="666">
                  <c:v>108</c:v>
                </c:pt>
                <c:pt idx="667">
                  <c:v>102</c:v>
                </c:pt>
                <c:pt idx="668">
                  <c:v>109</c:v>
                </c:pt>
                <c:pt idx="669">
                  <c:v>110</c:v>
                </c:pt>
                <c:pt idx="670">
                  <c:v>102</c:v>
                </c:pt>
                <c:pt idx="671">
                  <c:v>100</c:v>
                </c:pt>
                <c:pt idx="672">
                  <c:v>98</c:v>
                </c:pt>
                <c:pt idx="673">
                  <c:v>115</c:v>
                </c:pt>
                <c:pt idx="674">
                  <c:v>136</c:v>
                </c:pt>
                <c:pt idx="675">
                  <c:v>146</c:v>
                </c:pt>
                <c:pt idx="676">
                  <c:v>177</c:v>
                </c:pt>
                <c:pt idx="677">
                  <c:v>211</c:v>
                </c:pt>
                <c:pt idx="678">
                  <c:v>226</c:v>
                </c:pt>
                <c:pt idx="679">
                  <c:v>230</c:v>
                </c:pt>
                <c:pt idx="680">
                  <c:v>273</c:v>
                </c:pt>
                <c:pt idx="681">
                  <c:v>302</c:v>
                </c:pt>
                <c:pt idx="682">
                  <c:v>332</c:v>
                </c:pt>
                <c:pt idx="683">
                  <c:v>364</c:v>
                </c:pt>
                <c:pt idx="684">
                  <c:v>413</c:v>
                </c:pt>
                <c:pt idx="685">
                  <c:v>443</c:v>
                </c:pt>
                <c:pt idx="686">
                  <c:v>451</c:v>
                </c:pt>
                <c:pt idx="687">
                  <c:v>518</c:v>
                </c:pt>
                <c:pt idx="688">
                  <c:v>594</c:v>
                </c:pt>
                <c:pt idx="689">
                  <c:v>677</c:v>
                </c:pt>
                <c:pt idx="690">
                  <c:v>768</c:v>
                </c:pt>
                <c:pt idx="691">
                  <c:v>862</c:v>
                </c:pt>
                <c:pt idx="692">
                  <c:v>915</c:v>
                </c:pt>
                <c:pt idx="693">
                  <c:v>954</c:v>
                </c:pt>
                <c:pt idx="694">
                  <c:v>981</c:v>
                </c:pt>
                <c:pt idx="695">
                  <c:v>1168</c:v>
                </c:pt>
                <c:pt idx="696">
                  <c:v>1427</c:v>
                </c:pt>
                <c:pt idx="697">
                  <c:v>1564</c:v>
                </c:pt>
                <c:pt idx="698">
                  <c:v>1734</c:v>
                </c:pt>
                <c:pt idx="699">
                  <c:v>1831</c:v>
                </c:pt>
                <c:pt idx="700">
                  <c:v>1893</c:v>
                </c:pt>
                <c:pt idx="701">
                  <c:v>2111</c:v>
                </c:pt>
                <c:pt idx="702">
                  <c:v>2308</c:v>
                </c:pt>
                <c:pt idx="703">
                  <c:v>2434</c:v>
                </c:pt>
                <c:pt idx="704">
                  <c:v>2519</c:v>
                </c:pt>
                <c:pt idx="705">
                  <c:v>2589</c:v>
                </c:pt>
                <c:pt idx="706">
                  <c:v>2632</c:v>
                </c:pt>
                <c:pt idx="707">
                  <c:v>2648</c:v>
                </c:pt>
                <c:pt idx="708">
                  <c:v>2759</c:v>
                </c:pt>
                <c:pt idx="709">
                  <c:v>2726</c:v>
                </c:pt>
                <c:pt idx="710">
                  <c:v>2551</c:v>
                </c:pt>
                <c:pt idx="711">
                  <c:v>2480</c:v>
                </c:pt>
                <c:pt idx="712">
                  <c:v>2407</c:v>
                </c:pt>
                <c:pt idx="713">
                  <c:v>2326</c:v>
                </c:pt>
                <c:pt idx="714">
                  <c:v>2290</c:v>
                </c:pt>
                <c:pt idx="715">
                  <c:v>2114</c:v>
                </c:pt>
                <c:pt idx="716">
                  <c:v>1934</c:v>
                </c:pt>
                <c:pt idx="717">
                  <c:v>1780</c:v>
                </c:pt>
                <c:pt idx="718">
                  <c:v>1619</c:v>
                </c:pt>
                <c:pt idx="719">
                  <c:v>1481</c:v>
                </c:pt>
                <c:pt idx="720">
                  <c:v>1403</c:v>
                </c:pt>
                <c:pt idx="721">
                  <c:v>1358</c:v>
                </c:pt>
                <c:pt idx="722">
                  <c:v>1238</c:v>
                </c:pt>
                <c:pt idx="723">
                  <c:v>1113</c:v>
                </c:pt>
                <c:pt idx="724">
                  <c:v>1039</c:v>
                </c:pt>
                <c:pt idx="725">
                  <c:v>985</c:v>
                </c:pt>
                <c:pt idx="726">
                  <c:v>891</c:v>
                </c:pt>
                <c:pt idx="727">
                  <c:v>859</c:v>
                </c:pt>
                <c:pt idx="728">
                  <c:v>834</c:v>
                </c:pt>
                <c:pt idx="729">
                  <c:v>707</c:v>
                </c:pt>
                <c:pt idx="730">
                  <c:v>626</c:v>
                </c:pt>
                <c:pt idx="731">
                  <c:v>572</c:v>
                </c:pt>
                <c:pt idx="732">
                  <c:v>541</c:v>
                </c:pt>
                <c:pt idx="733">
                  <c:v>507</c:v>
                </c:pt>
                <c:pt idx="734">
                  <c:v>481</c:v>
                </c:pt>
                <c:pt idx="735">
                  <c:v>469</c:v>
                </c:pt>
                <c:pt idx="736">
                  <c:v>436</c:v>
                </c:pt>
                <c:pt idx="737">
                  <c:v>386</c:v>
                </c:pt>
                <c:pt idx="738">
                  <c:v>350</c:v>
                </c:pt>
                <c:pt idx="739">
                  <c:v>307</c:v>
                </c:pt>
                <c:pt idx="740">
                  <c:v>279</c:v>
                </c:pt>
                <c:pt idx="741">
                  <c:v>265</c:v>
                </c:pt>
                <c:pt idx="742">
                  <c:v>253</c:v>
                </c:pt>
                <c:pt idx="743">
                  <c:v>271</c:v>
                </c:pt>
                <c:pt idx="744">
                  <c:v>250</c:v>
                </c:pt>
                <c:pt idx="745">
                  <c:v>246</c:v>
                </c:pt>
                <c:pt idx="746">
                  <c:v>237</c:v>
                </c:pt>
                <c:pt idx="747">
                  <c:v>223</c:v>
                </c:pt>
                <c:pt idx="748">
                  <c:v>220</c:v>
                </c:pt>
                <c:pt idx="749">
                  <c:v>219</c:v>
                </c:pt>
                <c:pt idx="750">
                  <c:v>192</c:v>
                </c:pt>
                <c:pt idx="751">
                  <c:v>183</c:v>
                </c:pt>
                <c:pt idx="752">
                  <c:v>182</c:v>
                </c:pt>
                <c:pt idx="753">
                  <c:v>181</c:v>
                </c:pt>
                <c:pt idx="754">
                  <c:v>169</c:v>
                </c:pt>
                <c:pt idx="755">
                  <c:v>168</c:v>
                </c:pt>
                <c:pt idx="756">
                  <c:v>171</c:v>
                </c:pt>
                <c:pt idx="757">
                  <c:v>167</c:v>
                </c:pt>
                <c:pt idx="758">
                  <c:v>157</c:v>
                </c:pt>
                <c:pt idx="759">
                  <c:v>142</c:v>
                </c:pt>
                <c:pt idx="760">
                  <c:v>146</c:v>
                </c:pt>
                <c:pt idx="761">
                  <c:v>140</c:v>
                </c:pt>
                <c:pt idx="762">
                  <c:v>136</c:v>
                </c:pt>
                <c:pt idx="763">
                  <c:v>135</c:v>
                </c:pt>
                <c:pt idx="764">
                  <c:v>136</c:v>
                </c:pt>
                <c:pt idx="765">
                  <c:v>143</c:v>
                </c:pt>
                <c:pt idx="766">
                  <c:v>144</c:v>
                </c:pt>
                <c:pt idx="767">
                  <c:v>140</c:v>
                </c:pt>
                <c:pt idx="768">
                  <c:v>134</c:v>
                </c:pt>
                <c:pt idx="769">
                  <c:v>135</c:v>
                </c:pt>
                <c:pt idx="770">
                  <c:v>134</c:v>
                </c:pt>
                <c:pt idx="771">
                  <c:v>120</c:v>
                </c:pt>
                <c:pt idx="772">
                  <c:v>115</c:v>
                </c:pt>
                <c:pt idx="773">
                  <c:v>111</c:v>
                </c:pt>
                <c:pt idx="774">
                  <c:v>104</c:v>
                </c:pt>
                <c:pt idx="775">
                  <c:v>100</c:v>
                </c:pt>
                <c:pt idx="776">
                  <c:v>98</c:v>
                </c:pt>
                <c:pt idx="777">
                  <c:v>98</c:v>
                </c:pt>
                <c:pt idx="778">
                  <c:v>84</c:v>
                </c:pt>
                <c:pt idx="779">
                  <c:v>73</c:v>
                </c:pt>
                <c:pt idx="780">
                  <c:v>64</c:v>
                </c:pt>
                <c:pt idx="781">
                  <c:v>61</c:v>
                </c:pt>
                <c:pt idx="782">
                  <c:v>58</c:v>
                </c:pt>
                <c:pt idx="783">
                  <c:v>56</c:v>
                </c:pt>
                <c:pt idx="784">
                  <c:v>53</c:v>
                </c:pt>
                <c:pt idx="785">
                  <c:v>49</c:v>
                </c:pt>
                <c:pt idx="786">
                  <c:v>47</c:v>
                </c:pt>
                <c:pt idx="787">
                  <c:v>48</c:v>
                </c:pt>
                <c:pt idx="788">
                  <c:v>41</c:v>
                </c:pt>
                <c:pt idx="789">
                  <c:v>38</c:v>
                </c:pt>
                <c:pt idx="790">
                  <c:v>37</c:v>
                </c:pt>
                <c:pt idx="791">
                  <c:v>34</c:v>
                </c:pt>
                <c:pt idx="792">
                  <c:v>43</c:v>
                </c:pt>
                <c:pt idx="793">
                  <c:v>40</c:v>
                </c:pt>
                <c:pt idx="794">
                  <c:v>38</c:v>
                </c:pt>
                <c:pt idx="795">
                  <c:v>37</c:v>
                </c:pt>
                <c:pt idx="796">
                  <c:v>38</c:v>
                </c:pt>
                <c:pt idx="797">
                  <c:v>37</c:v>
                </c:pt>
                <c:pt idx="798">
                  <c:v>38</c:v>
                </c:pt>
                <c:pt idx="799">
                  <c:v>43</c:v>
                </c:pt>
                <c:pt idx="800">
                  <c:v>44</c:v>
                </c:pt>
                <c:pt idx="801">
                  <c:v>44</c:v>
                </c:pt>
                <c:pt idx="802">
                  <c:v>45</c:v>
                </c:pt>
                <c:pt idx="803">
                  <c:v>45</c:v>
                </c:pt>
                <c:pt idx="804">
                  <c:v>43</c:v>
                </c:pt>
                <c:pt idx="805">
                  <c:v>45</c:v>
                </c:pt>
                <c:pt idx="806">
                  <c:v>37</c:v>
                </c:pt>
                <c:pt idx="807">
                  <c:v>36</c:v>
                </c:pt>
                <c:pt idx="808">
                  <c:v>33</c:v>
                </c:pt>
                <c:pt idx="809">
                  <c:v>42</c:v>
                </c:pt>
                <c:pt idx="810">
                  <c:v>40</c:v>
                </c:pt>
                <c:pt idx="811">
                  <c:v>40</c:v>
                </c:pt>
                <c:pt idx="812">
                  <c:v>39</c:v>
                </c:pt>
                <c:pt idx="813">
                  <c:v>35</c:v>
                </c:pt>
                <c:pt idx="814">
                  <c:v>32</c:v>
                </c:pt>
                <c:pt idx="815">
                  <c:v>37</c:v>
                </c:pt>
                <c:pt idx="816">
                  <c:v>37</c:v>
                </c:pt>
                <c:pt idx="817">
                  <c:v>34</c:v>
                </c:pt>
                <c:pt idx="818">
                  <c:v>36</c:v>
                </c:pt>
                <c:pt idx="819">
                  <c:v>35</c:v>
                </c:pt>
                <c:pt idx="820">
                  <c:v>42</c:v>
                </c:pt>
                <c:pt idx="821">
                  <c:v>40</c:v>
                </c:pt>
                <c:pt idx="822">
                  <c:v>40</c:v>
                </c:pt>
                <c:pt idx="823">
                  <c:v>31</c:v>
                </c:pt>
                <c:pt idx="824">
                  <c:v>31</c:v>
                </c:pt>
                <c:pt idx="825">
                  <c:v>33</c:v>
                </c:pt>
                <c:pt idx="826">
                  <c:v>35</c:v>
                </c:pt>
                <c:pt idx="827">
                  <c:v>34</c:v>
                </c:pt>
                <c:pt idx="828">
                  <c:v>35</c:v>
                </c:pt>
                <c:pt idx="829">
                  <c:v>32</c:v>
                </c:pt>
                <c:pt idx="830">
                  <c:v>31</c:v>
                </c:pt>
                <c:pt idx="831">
                  <c:v>33</c:v>
                </c:pt>
                <c:pt idx="832">
                  <c:v>33</c:v>
                </c:pt>
                <c:pt idx="833">
                  <c:v>32</c:v>
                </c:pt>
                <c:pt idx="834">
                  <c:v>27</c:v>
                </c:pt>
                <c:pt idx="835">
                  <c:v>30</c:v>
                </c:pt>
                <c:pt idx="836">
                  <c:v>33</c:v>
                </c:pt>
                <c:pt idx="837">
                  <c:v>32</c:v>
                </c:pt>
                <c:pt idx="838">
                  <c:v>33</c:v>
                </c:pt>
                <c:pt idx="839">
                  <c:v>30</c:v>
                </c:pt>
                <c:pt idx="840">
                  <c:v>29</c:v>
                </c:pt>
                <c:pt idx="841">
                  <c:v>26</c:v>
                </c:pt>
                <c:pt idx="842">
                  <c:v>29</c:v>
                </c:pt>
                <c:pt idx="843">
                  <c:v>28</c:v>
                </c:pt>
                <c:pt idx="844">
                  <c:v>27</c:v>
                </c:pt>
                <c:pt idx="845">
                  <c:v>25</c:v>
                </c:pt>
                <c:pt idx="846">
                  <c:v>24</c:v>
                </c:pt>
                <c:pt idx="847">
                  <c:v>26</c:v>
                </c:pt>
                <c:pt idx="848">
                  <c:v>25</c:v>
                </c:pt>
                <c:pt idx="849">
                  <c:v>25</c:v>
                </c:pt>
                <c:pt idx="850">
                  <c:v>25</c:v>
                </c:pt>
                <c:pt idx="851">
                  <c:v>30</c:v>
                </c:pt>
                <c:pt idx="852">
                  <c:v>34</c:v>
                </c:pt>
                <c:pt idx="853">
                  <c:v>36</c:v>
                </c:pt>
                <c:pt idx="854">
                  <c:v>39</c:v>
                </c:pt>
                <c:pt idx="855">
                  <c:v>54</c:v>
                </c:pt>
                <c:pt idx="856">
                  <c:v>55</c:v>
                </c:pt>
                <c:pt idx="857">
                  <c:v>66</c:v>
                </c:pt>
                <c:pt idx="858">
                  <c:v>74</c:v>
                </c:pt>
                <c:pt idx="859">
                  <c:v>82</c:v>
                </c:pt>
                <c:pt idx="860">
                  <c:v>89</c:v>
                </c:pt>
                <c:pt idx="861">
                  <c:v>91</c:v>
                </c:pt>
                <c:pt idx="862">
                  <c:v>103</c:v>
                </c:pt>
                <c:pt idx="863">
                  <c:v>123</c:v>
                </c:pt>
                <c:pt idx="864">
                  <c:v>137</c:v>
                </c:pt>
                <c:pt idx="865">
                  <c:v>148</c:v>
                </c:pt>
                <c:pt idx="866">
                  <c:v>163</c:v>
                </c:pt>
                <c:pt idx="867">
                  <c:v>163</c:v>
                </c:pt>
                <c:pt idx="868">
                  <c:v>173</c:v>
                </c:pt>
                <c:pt idx="869">
                  <c:v>187</c:v>
                </c:pt>
                <c:pt idx="870">
                  <c:v>222</c:v>
                </c:pt>
                <c:pt idx="871">
                  <c:v>247</c:v>
                </c:pt>
                <c:pt idx="872">
                  <c:v>270</c:v>
                </c:pt>
                <c:pt idx="873">
                  <c:v>291</c:v>
                </c:pt>
                <c:pt idx="874">
                  <c:v>306</c:v>
                </c:pt>
                <c:pt idx="875">
                  <c:v>326</c:v>
                </c:pt>
                <c:pt idx="876">
                  <c:v>401</c:v>
                </c:pt>
                <c:pt idx="877">
                  <c:v>431</c:v>
                </c:pt>
                <c:pt idx="878">
                  <c:v>456</c:v>
                </c:pt>
                <c:pt idx="879">
                  <c:v>500</c:v>
                </c:pt>
                <c:pt idx="880">
                  <c:v>550</c:v>
                </c:pt>
                <c:pt idx="881">
                  <c:v>571</c:v>
                </c:pt>
                <c:pt idx="882">
                  <c:v>577</c:v>
                </c:pt>
                <c:pt idx="883">
                  <c:v>641</c:v>
                </c:pt>
                <c:pt idx="884">
                  <c:v>658</c:v>
                </c:pt>
                <c:pt idx="885">
                  <c:v>688</c:v>
                </c:pt>
                <c:pt idx="886">
                  <c:v>717</c:v>
                </c:pt>
                <c:pt idx="887">
                  <c:v>755</c:v>
                </c:pt>
                <c:pt idx="888">
                  <c:v>750</c:v>
                </c:pt>
                <c:pt idx="889">
                  <c:v>745</c:v>
                </c:pt>
                <c:pt idx="890">
                  <c:v>742</c:v>
                </c:pt>
                <c:pt idx="891">
                  <c:v>742</c:v>
                </c:pt>
                <c:pt idx="892">
                  <c:v>773</c:v>
                </c:pt>
                <c:pt idx="893">
                  <c:v>756</c:v>
                </c:pt>
                <c:pt idx="894">
                  <c:v>728</c:v>
                </c:pt>
                <c:pt idx="895">
                  <c:v>716</c:v>
                </c:pt>
                <c:pt idx="896">
                  <c:v>714</c:v>
                </c:pt>
                <c:pt idx="897">
                  <c:v>649</c:v>
                </c:pt>
                <c:pt idx="898">
                  <c:v>660</c:v>
                </c:pt>
                <c:pt idx="899">
                  <c:v>648</c:v>
                </c:pt>
                <c:pt idx="900">
                  <c:v>628</c:v>
                </c:pt>
                <c:pt idx="901">
                  <c:v>606</c:v>
                </c:pt>
                <c:pt idx="902">
                  <c:v>604</c:v>
                </c:pt>
                <c:pt idx="903">
                  <c:v>600</c:v>
                </c:pt>
                <c:pt idx="904">
                  <c:v>565</c:v>
                </c:pt>
                <c:pt idx="905">
                  <c:v>544</c:v>
                </c:pt>
                <c:pt idx="906">
                  <c:v>520</c:v>
                </c:pt>
                <c:pt idx="907">
                  <c:v>505</c:v>
                </c:pt>
                <c:pt idx="908">
                  <c:v>491</c:v>
                </c:pt>
                <c:pt idx="909">
                  <c:v>489</c:v>
                </c:pt>
                <c:pt idx="910">
                  <c:v>482</c:v>
                </c:pt>
                <c:pt idx="911">
                  <c:v>494</c:v>
                </c:pt>
                <c:pt idx="912">
                  <c:v>460</c:v>
                </c:pt>
                <c:pt idx="913">
                  <c:v>429</c:v>
                </c:pt>
                <c:pt idx="914">
                  <c:v>404</c:v>
                </c:pt>
                <c:pt idx="915">
                  <c:v>369</c:v>
                </c:pt>
                <c:pt idx="916">
                  <c:v>358</c:v>
                </c:pt>
                <c:pt idx="917">
                  <c:v>350</c:v>
                </c:pt>
                <c:pt idx="918">
                  <c:v>328</c:v>
                </c:pt>
                <c:pt idx="919">
                  <c:v>314</c:v>
                </c:pt>
                <c:pt idx="920">
                  <c:v>282</c:v>
                </c:pt>
                <c:pt idx="921">
                  <c:v>267</c:v>
                </c:pt>
                <c:pt idx="922">
                  <c:v>252</c:v>
                </c:pt>
                <c:pt idx="923">
                  <c:v>255</c:v>
                </c:pt>
                <c:pt idx="924">
                  <c:v>249</c:v>
                </c:pt>
                <c:pt idx="925">
                  <c:v>246</c:v>
                </c:pt>
                <c:pt idx="926">
                  <c:v>237</c:v>
                </c:pt>
                <c:pt idx="927">
                  <c:v>227</c:v>
                </c:pt>
                <c:pt idx="928">
                  <c:v>230</c:v>
                </c:pt>
                <c:pt idx="929">
                  <c:v>230</c:v>
                </c:pt>
                <c:pt idx="930">
                  <c:v>228</c:v>
                </c:pt>
                <c:pt idx="931">
                  <c:v>228</c:v>
                </c:pt>
                <c:pt idx="932">
                  <c:v>216</c:v>
                </c:pt>
                <c:pt idx="933">
                  <c:v>216</c:v>
                </c:pt>
                <c:pt idx="934">
                  <c:v>211</c:v>
                </c:pt>
                <c:pt idx="935">
                  <c:v>211</c:v>
                </c:pt>
                <c:pt idx="936">
                  <c:v>216</c:v>
                </c:pt>
                <c:pt idx="937">
                  <c:v>211</c:v>
                </c:pt>
                <c:pt idx="938">
                  <c:v>212</c:v>
                </c:pt>
                <c:pt idx="939">
                  <c:v>194</c:v>
                </c:pt>
                <c:pt idx="940">
                  <c:v>182</c:v>
                </c:pt>
                <c:pt idx="941">
                  <c:v>186</c:v>
                </c:pt>
                <c:pt idx="942">
                  <c:v>181</c:v>
                </c:pt>
                <c:pt idx="943">
                  <c:v>180</c:v>
                </c:pt>
                <c:pt idx="944">
                  <c:v>178</c:v>
                </c:pt>
                <c:pt idx="945">
                  <c:v>172</c:v>
                </c:pt>
                <c:pt idx="946">
                  <c:v>167</c:v>
                </c:pt>
                <c:pt idx="947">
                  <c:v>157</c:v>
                </c:pt>
                <c:pt idx="948">
                  <c:v>152</c:v>
                </c:pt>
                <c:pt idx="949">
                  <c:v>152</c:v>
                </c:pt>
                <c:pt idx="950">
                  <c:v>145</c:v>
                </c:pt>
                <c:pt idx="951">
                  <c:v>145</c:v>
                </c:pt>
                <c:pt idx="952">
                  <c:v>140</c:v>
                </c:pt>
                <c:pt idx="953">
                  <c:v>137</c:v>
                </c:pt>
                <c:pt idx="954">
                  <c:v>126</c:v>
                </c:pt>
                <c:pt idx="955">
                  <c:v>111</c:v>
                </c:pt>
                <c:pt idx="956">
                  <c:v>101</c:v>
                </c:pt>
                <c:pt idx="957">
                  <c:v>94</c:v>
                </c:pt>
                <c:pt idx="958">
                  <c:v>96</c:v>
                </c:pt>
                <c:pt idx="959">
                  <c:v>99</c:v>
                </c:pt>
                <c:pt idx="960">
                  <c:v>91</c:v>
                </c:pt>
                <c:pt idx="961">
                  <c:v>88</c:v>
                </c:pt>
                <c:pt idx="962">
                  <c:v>83</c:v>
                </c:pt>
                <c:pt idx="963">
                  <c:v>75</c:v>
                </c:pt>
                <c:pt idx="964">
                  <c:v>63</c:v>
                </c:pt>
                <c:pt idx="965">
                  <c:v>57</c:v>
                </c:pt>
                <c:pt idx="966">
                  <c:v>56</c:v>
                </c:pt>
                <c:pt idx="967">
                  <c:v>45</c:v>
                </c:pt>
                <c:pt idx="968">
                  <c:v>49</c:v>
                </c:pt>
                <c:pt idx="969">
                  <c:v>49</c:v>
                </c:pt>
                <c:pt idx="970">
                  <c:v>49</c:v>
                </c:pt>
                <c:pt idx="971">
                  <c:v>51</c:v>
                </c:pt>
                <c:pt idx="972">
                  <c:v>52</c:v>
                </c:pt>
                <c:pt idx="973">
                  <c:v>49</c:v>
                </c:pt>
                <c:pt idx="974">
                  <c:v>53</c:v>
                </c:pt>
                <c:pt idx="975">
                  <c:v>52</c:v>
                </c:pt>
                <c:pt idx="976">
                  <c:v>57</c:v>
                </c:pt>
                <c:pt idx="977">
                  <c:v>60</c:v>
                </c:pt>
                <c:pt idx="978">
                  <c:v>62</c:v>
                </c:pt>
                <c:pt idx="979">
                  <c:v>62</c:v>
                </c:pt>
                <c:pt idx="980">
                  <c:v>62</c:v>
                </c:pt>
                <c:pt idx="981">
                  <c:v>60</c:v>
                </c:pt>
                <c:pt idx="982">
                  <c:v>56</c:v>
                </c:pt>
                <c:pt idx="983">
                  <c:v>52</c:v>
                </c:pt>
                <c:pt idx="984">
                  <c:v>55</c:v>
                </c:pt>
                <c:pt idx="985">
                  <c:v>53</c:v>
                </c:pt>
                <c:pt idx="986">
                  <c:v>52</c:v>
                </c:pt>
                <c:pt idx="987">
                  <c:v>51</c:v>
                </c:pt>
                <c:pt idx="988">
                  <c:v>48</c:v>
                </c:pt>
                <c:pt idx="989">
                  <c:v>44</c:v>
                </c:pt>
                <c:pt idx="990">
                  <c:v>40</c:v>
                </c:pt>
                <c:pt idx="991">
                  <c:v>35</c:v>
                </c:pt>
                <c:pt idx="992">
                  <c:v>35</c:v>
                </c:pt>
                <c:pt idx="993">
                  <c:v>36</c:v>
                </c:pt>
                <c:pt idx="994">
                  <c:v>37</c:v>
                </c:pt>
                <c:pt idx="995">
                  <c:v>42</c:v>
                </c:pt>
                <c:pt idx="996">
                  <c:v>41</c:v>
                </c:pt>
                <c:pt idx="997">
                  <c:v>43</c:v>
                </c:pt>
                <c:pt idx="998">
                  <c:v>47</c:v>
                </c:pt>
                <c:pt idx="999">
                  <c:v>50</c:v>
                </c:pt>
                <c:pt idx="1000">
                  <c:v>47</c:v>
                </c:pt>
                <c:pt idx="1001">
                  <c:v>47</c:v>
                </c:pt>
                <c:pt idx="1002">
                  <c:v>47</c:v>
                </c:pt>
                <c:pt idx="1003">
                  <c:v>53</c:v>
                </c:pt>
                <c:pt idx="1004">
                  <c:v>51</c:v>
                </c:pt>
                <c:pt idx="1005">
                  <c:v>49</c:v>
                </c:pt>
                <c:pt idx="1006">
                  <c:v>49</c:v>
                </c:pt>
                <c:pt idx="1007">
                  <c:v>48</c:v>
                </c:pt>
                <c:pt idx="1008">
                  <c:v>50</c:v>
                </c:pt>
                <c:pt idx="1009">
                  <c:v>49</c:v>
                </c:pt>
                <c:pt idx="1010">
                  <c:v>49</c:v>
                </c:pt>
                <c:pt idx="1011">
                  <c:v>51</c:v>
                </c:pt>
                <c:pt idx="1012">
                  <c:v>45</c:v>
                </c:pt>
                <c:pt idx="1013">
                  <c:v>43</c:v>
                </c:pt>
                <c:pt idx="1014">
                  <c:v>45</c:v>
                </c:pt>
                <c:pt idx="1015">
                  <c:v>49</c:v>
                </c:pt>
                <c:pt idx="1016">
                  <c:v>50</c:v>
                </c:pt>
                <c:pt idx="1017">
                  <c:v>47</c:v>
                </c:pt>
                <c:pt idx="1018">
                  <c:v>49</c:v>
                </c:pt>
                <c:pt idx="1019">
                  <c:v>53</c:v>
                </c:pt>
                <c:pt idx="1020">
                  <c:v>54</c:v>
                </c:pt>
                <c:pt idx="1021">
                  <c:v>55</c:v>
                </c:pt>
                <c:pt idx="1022">
                  <c:v>54</c:v>
                </c:pt>
                <c:pt idx="1023">
                  <c:v>53</c:v>
                </c:pt>
                <c:pt idx="1024">
                  <c:v>51</c:v>
                </c:pt>
                <c:pt idx="1025">
                  <c:v>48</c:v>
                </c:pt>
                <c:pt idx="1026">
                  <c:v>45</c:v>
                </c:pt>
                <c:pt idx="1027">
                  <c:v>46</c:v>
                </c:pt>
                <c:pt idx="1028">
                  <c:v>46</c:v>
                </c:pt>
                <c:pt idx="1029">
                  <c:v>43</c:v>
                </c:pt>
                <c:pt idx="1030">
                  <c:v>37</c:v>
                </c:pt>
                <c:pt idx="1031">
                  <c:v>38</c:v>
                </c:pt>
                <c:pt idx="1032">
                  <c:v>38</c:v>
                </c:pt>
                <c:pt idx="1033">
                  <c:v>32</c:v>
                </c:pt>
                <c:pt idx="1034">
                  <c:v>29</c:v>
                </c:pt>
                <c:pt idx="1035">
                  <c:v>29</c:v>
                </c:pt>
                <c:pt idx="1036">
                  <c:v>30</c:v>
                </c:pt>
                <c:pt idx="1037">
                  <c:v>26</c:v>
                </c:pt>
                <c:pt idx="1038">
                  <c:v>29</c:v>
                </c:pt>
                <c:pt idx="1039">
                  <c:v>28</c:v>
                </c:pt>
                <c:pt idx="1040">
                  <c:v>27</c:v>
                </c:pt>
                <c:pt idx="1041">
                  <c:v>23</c:v>
                </c:pt>
                <c:pt idx="1042">
                  <c:v>22</c:v>
                </c:pt>
                <c:pt idx="1043">
                  <c:v>20</c:v>
                </c:pt>
                <c:pt idx="1044">
                  <c:v>22</c:v>
                </c:pt>
                <c:pt idx="1045">
                  <c:v>18</c:v>
                </c:pt>
                <c:pt idx="1046">
                  <c:v>20</c:v>
                </c:pt>
                <c:pt idx="1047">
                  <c:v>20</c:v>
                </c:pt>
                <c:pt idx="1048">
                  <c:v>21</c:v>
                </c:pt>
                <c:pt idx="1049">
                  <c:v>19</c:v>
                </c:pt>
                <c:pt idx="1050">
                  <c:v>17</c:v>
                </c:pt>
                <c:pt idx="1051">
                  <c:v>18</c:v>
                </c:pt>
                <c:pt idx="1052">
                  <c:v>16</c:v>
                </c:pt>
                <c:pt idx="1053">
                  <c:v>16</c:v>
                </c:pt>
                <c:pt idx="1054">
                  <c:v>20</c:v>
                </c:pt>
                <c:pt idx="1055">
                  <c:v>21</c:v>
                </c:pt>
                <c:pt idx="1056">
                  <c:v>22</c:v>
                </c:pt>
                <c:pt idx="1057">
                  <c:v>22</c:v>
                </c:pt>
                <c:pt idx="1058">
                  <c:v>23</c:v>
                </c:pt>
                <c:pt idx="1059">
                  <c:v>25</c:v>
                </c:pt>
                <c:pt idx="1060">
                  <c:v>26</c:v>
                </c:pt>
                <c:pt idx="1061">
                  <c:v>26</c:v>
                </c:pt>
                <c:pt idx="1062">
                  <c:v>27</c:v>
                </c:pt>
                <c:pt idx="1063">
                  <c:v>29</c:v>
                </c:pt>
                <c:pt idx="1064">
                  <c:v>28</c:v>
                </c:pt>
                <c:pt idx="1065">
                  <c:v>30</c:v>
                </c:pt>
                <c:pt idx="1066">
                  <c:v>32</c:v>
                </c:pt>
                <c:pt idx="1067">
                  <c:v>40</c:v>
                </c:pt>
                <c:pt idx="1068">
                  <c:v>41</c:v>
                </c:pt>
                <c:pt idx="1069">
                  <c:v>42</c:v>
                </c:pt>
                <c:pt idx="1070">
                  <c:v>41</c:v>
                </c:pt>
                <c:pt idx="1071">
                  <c:v>44</c:v>
                </c:pt>
                <c:pt idx="1072">
                  <c:v>43</c:v>
                </c:pt>
                <c:pt idx="1073">
                  <c:v>49</c:v>
                </c:pt>
                <c:pt idx="1074">
                  <c:v>48</c:v>
                </c:pt>
                <c:pt idx="1075">
                  <c:v>51</c:v>
                </c:pt>
                <c:pt idx="1076">
                  <c:v>52</c:v>
                </c:pt>
                <c:pt idx="1077">
                  <c:v>52</c:v>
                </c:pt>
                <c:pt idx="1078">
                  <c:v>52</c:v>
                </c:pt>
                <c:pt idx="1079">
                  <c:v>50</c:v>
                </c:pt>
                <c:pt idx="1080">
                  <c:v>54</c:v>
                </c:pt>
                <c:pt idx="1081">
                  <c:v>49</c:v>
                </c:pt>
                <c:pt idx="1082">
                  <c:v>51</c:v>
                </c:pt>
                <c:pt idx="1083">
                  <c:v>57</c:v>
                </c:pt>
                <c:pt idx="1084">
                  <c:v>59</c:v>
                </c:pt>
                <c:pt idx="1085">
                  <c:v>58</c:v>
                </c:pt>
                <c:pt idx="1086">
                  <c:v>64</c:v>
                </c:pt>
                <c:pt idx="1087">
                  <c:v>64</c:v>
                </c:pt>
                <c:pt idx="1088">
                  <c:v>67</c:v>
                </c:pt>
                <c:pt idx="1089">
                  <c:v>78</c:v>
                </c:pt>
                <c:pt idx="1090">
                  <c:v>83</c:v>
                </c:pt>
                <c:pt idx="1091">
                  <c:v>81</c:v>
                </c:pt>
                <c:pt idx="1092">
                  <c:v>82</c:v>
                </c:pt>
                <c:pt idx="1093">
                  <c:v>89</c:v>
                </c:pt>
                <c:pt idx="1094">
                  <c:v>86</c:v>
                </c:pt>
                <c:pt idx="1095">
                  <c:v>94</c:v>
                </c:pt>
                <c:pt idx="1096">
                  <c:v>95</c:v>
                </c:pt>
                <c:pt idx="1097">
                  <c:v>93</c:v>
                </c:pt>
                <c:pt idx="1098">
                  <c:v>92</c:v>
                </c:pt>
                <c:pt idx="1099">
                  <c:v>94</c:v>
                </c:pt>
                <c:pt idx="1100">
                  <c:v>95</c:v>
                </c:pt>
                <c:pt idx="1101">
                  <c:v>94</c:v>
                </c:pt>
                <c:pt idx="1102">
                  <c:v>96</c:v>
                </c:pt>
                <c:pt idx="1103">
                  <c:v>90</c:v>
                </c:pt>
                <c:pt idx="1104">
                  <c:v>85</c:v>
                </c:pt>
                <c:pt idx="1105">
                  <c:v>86</c:v>
                </c:pt>
                <c:pt idx="1106">
                  <c:v>88</c:v>
                </c:pt>
                <c:pt idx="1107">
                  <c:v>95</c:v>
                </c:pt>
                <c:pt idx="1108">
                  <c:v>99</c:v>
                </c:pt>
                <c:pt idx="1109">
                  <c:v>96</c:v>
                </c:pt>
                <c:pt idx="1110">
                  <c:v>93</c:v>
                </c:pt>
                <c:pt idx="1111">
                  <c:v>96</c:v>
                </c:pt>
                <c:pt idx="1112">
                  <c:v>98</c:v>
                </c:pt>
                <c:pt idx="1113">
                  <c:v>97</c:v>
                </c:pt>
                <c:pt idx="1114">
                  <c:v>102</c:v>
                </c:pt>
                <c:pt idx="1115">
                  <c:v>99</c:v>
                </c:pt>
                <c:pt idx="1116">
                  <c:v>102</c:v>
                </c:pt>
                <c:pt idx="1117">
                  <c:v>104</c:v>
                </c:pt>
                <c:pt idx="1118">
                  <c:v>106</c:v>
                </c:pt>
                <c:pt idx="1119">
                  <c:v>108</c:v>
                </c:pt>
                <c:pt idx="1120">
                  <c:v>106</c:v>
                </c:pt>
                <c:pt idx="1121">
                  <c:v>102</c:v>
                </c:pt>
                <c:pt idx="1122">
                  <c:v>102</c:v>
                </c:pt>
                <c:pt idx="1123">
                  <c:v>99</c:v>
                </c:pt>
                <c:pt idx="1124">
                  <c:v>99</c:v>
                </c:pt>
                <c:pt idx="1125">
                  <c:v>97</c:v>
                </c:pt>
                <c:pt idx="1126">
                  <c:v>99</c:v>
                </c:pt>
                <c:pt idx="1127">
                  <c:v>99</c:v>
                </c:pt>
                <c:pt idx="1128">
                  <c:v>96</c:v>
                </c:pt>
                <c:pt idx="1129">
                  <c:v>100</c:v>
                </c:pt>
                <c:pt idx="1130">
                  <c:v>96</c:v>
                </c:pt>
                <c:pt idx="1131">
                  <c:v>87</c:v>
                </c:pt>
                <c:pt idx="1132">
                  <c:v>84</c:v>
                </c:pt>
                <c:pt idx="1133">
                  <c:v>83</c:v>
                </c:pt>
                <c:pt idx="1134">
                  <c:v>83</c:v>
                </c:pt>
                <c:pt idx="1135">
                  <c:v>75</c:v>
                </c:pt>
                <c:pt idx="1136">
                  <c:v>71</c:v>
                </c:pt>
                <c:pt idx="1137">
                  <c:v>68</c:v>
                </c:pt>
                <c:pt idx="1138">
                  <c:v>70</c:v>
                </c:pt>
                <c:pt idx="1139">
                  <c:v>63</c:v>
                </c:pt>
                <c:pt idx="1140">
                  <c:v>59</c:v>
                </c:pt>
                <c:pt idx="1141">
                  <c:v>59</c:v>
                </c:pt>
                <c:pt idx="1142">
                  <c:v>50</c:v>
                </c:pt>
                <c:pt idx="1143">
                  <c:v>47</c:v>
                </c:pt>
                <c:pt idx="1144">
                  <c:v>48</c:v>
                </c:pt>
                <c:pt idx="1145">
                  <c:v>52</c:v>
                </c:pt>
                <c:pt idx="1146">
                  <c:v>53</c:v>
                </c:pt>
                <c:pt idx="1147">
                  <c:v>54</c:v>
                </c:pt>
                <c:pt idx="1148">
                  <c:v>54</c:v>
                </c:pt>
                <c:pt idx="1149">
                  <c:v>52</c:v>
                </c:pt>
                <c:pt idx="1150">
                  <c:v>52</c:v>
                </c:pt>
                <c:pt idx="1151">
                  <c:v>52</c:v>
                </c:pt>
                <c:pt idx="1152">
                  <c:v>51</c:v>
                </c:pt>
                <c:pt idx="1153">
                  <c:v>54</c:v>
                </c:pt>
                <c:pt idx="1154">
                  <c:v>54</c:v>
                </c:pt>
                <c:pt idx="1155">
                  <c:v>53</c:v>
                </c:pt>
                <c:pt idx="1156">
                  <c:v>53</c:v>
                </c:pt>
                <c:pt idx="1157">
                  <c:v>49</c:v>
                </c:pt>
                <c:pt idx="1158">
                  <c:v>41</c:v>
                </c:pt>
                <c:pt idx="1159">
                  <c:v>37</c:v>
                </c:pt>
                <c:pt idx="1160">
                  <c:v>35</c:v>
                </c:pt>
                <c:pt idx="1161">
                  <c:v>33</c:v>
                </c:pt>
                <c:pt idx="1162">
                  <c:v>32</c:v>
                </c:pt>
                <c:pt idx="1163">
                  <c:v>32</c:v>
                </c:pt>
                <c:pt idx="1164">
                  <c:v>32</c:v>
                </c:pt>
                <c:pt idx="1165">
                  <c:v>31</c:v>
                </c:pt>
                <c:pt idx="1166">
                  <c:v>26</c:v>
                </c:pt>
                <c:pt idx="1167">
                  <c:v>23</c:v>
                </c:pt>
                <c:pt idx="1168">
                  <c:v>21</c:v>
                </c:pt>
                <c:pt idx="1169">
                  <c:v>20</c:v>
                </c:pt>
                <c:pt idx="1170">
                  <c:v>27</c:v>
                </c:pt>
                <c:pt idx="1171">
                  <c:v>33</c:v>
                </c:pt>
                <c:pt idx="1172">
                  <c:v>35</c:v>
                </c:pt>
                <c:pt idx="1173">
                  <c:v>36</c:v>
                </c:pt>
                <c:pt idx="1174">
                  <c:v>40</c:v>
                </c:pt>
                <c:pt idx="1175">
                  <c:v>41</c:v>
                </c:pt>
                <c:pt idx="1176">
                  <c:v>43</c:v>
                </c:pt>
                <c:pt idx="1177">
                  <c:v>45</c:v>
                </c:pt>
                <c:pt idx="1178">
                  <c:v>46</c:v>
                </c:pt>
                <c:pt idx="1179">
                  <c:v>48</c:v>
                </c:pt>
                <c:pt idx="1180">
                  <c:v>50</c:v>
                </c:pt>
                <c:pt idx="1181">
                  <c:v>51</c:v>
                </c:pt>
                <c:pt idx="1182">
                  <c:v>51</c:v>
                </c:pt>
                <c:pt idx="1183">
                  <c:v>50</c:v>
                </c:pt>
                <c:pt idx="1184">
                  <c:v>47</c:v>
                </c:pt>
                <c:pt idx="1185">
                  <c:v>41</c:v>
                </c:pt>
                <c:pt idx="1186">
                  <c:v>40</c:v>
                </c:pt>
                <c:pt idx="1187">
                  <c:v>39</c:v>
                </c:pt>
                <c:pt idx="1188">
                  <c:v>34</c:v>
                </c:pt>
                <c:pt idx="1189">
                  <c:v>32</c:v>
                </c:pt>
                <c:pt idx="1190">
                  <c:v>31</c:v>
                </c:pt>
                <c:pt idx="1191">
                  <c:v>26</c:v>
                </c:pt>
                <c:pt idx="1192">
                  <c:v>24</c:v>
                </c:pt>
                <c:pt idx="1193">
                  <c:v>20</c:v>
                </c:pt>
                <c:pt idx="1194">
                  <c:v>19</c:v>
                </c:pt>
                <c:pt idx="1195">
                  <c:v>18</c:v>
                </c:pt>
                <c:pt idx="1196">
                  <c:v>19</c:v>
                </c:pt>
                <c:pt idx="1197">
                  <c:v>19</c:v>
                </c:pt>
                <c:pt idx="1198">
                  <c:v>14</c:v>
                </c:pt>
                <c:pt idx="1199">
                  <c:v>14</c:v>
                </c:pt>
                <c:pt idx="1200">
                  <c:v>12</c:v>
                </c:pt>
                <c:pt idx="1201">
                  <c:v>12</c:v>
                </c:pt>
                <c:pt idx="1202">
                  <c:v>11</c:v>
                </c:pt>
                <c:pt idx="1203">
                  <c:v>11</c:v>
                </c:pt>
                <c:pt idx="1204">
                  <c:v>10</c:v>
                </c:pt>
                <c:pt idx="1205">
                  <c:v>10</c:v>
                </c:pt>
                <c:pt idx="1206">
                  <c:v>7</c:v>
                </c:pt>
                <c:pt idx="1207">
                  <c:v>8</c:v>
                </c:pt>
                <c:pt idx="1208">
                  <c:v>6</c:v>
                </c:pt>
                <c:pt idx="1209">
                  <c:v>7</c:v>
                </c:pt>
                <c:pt idx="1210">
                  <c:v>6</c:v>
                </c:pt>
                <c:pt idx="1211">
                  <c:v>6</c:v>
                </c:pt>
                <c:pt idx="1212">
                  <c:v>5</c:v>
                </c:pt>
                <c:pt idx="1213">
                  <c:v>6</c:v>
                </c:pt>
                <c:pt idx="1214">
                  <c:v>5</c:v>
                </c:pt>
                <c:pt idx="1215">
                  <c:v>5</c:v>
                </c:pt>
                <c:pt idx="1216">
                  <c:v>6</c:v>
                </c:pt>
                <c:pt idx="1217">
                  <c:v>6</c:v>
                </c:pt>
                <c:pt idx="1218">
                  <c:v>6</c:v>
                </c:pt>
                <c:pt idx="1219">
                  <c:v>6</c:v>
                </c:pt>
                <c:pt idx="1220">
                  <c:v>7</c:v>
                </c:pt>
                <c:pt idx="1221">
                  <c:v>6</c:v>
                </c:pt>
                <c:pt idx="1222">
                  <c:v>6</c:v>
                </c:pt>
                <c:pt idx="1223">
                  <c:v>6</c:v>
                </c:pt>
                <c:pt idx="1224">
                  <c:v>6</c:v>
                </c:pt>
                <c:pt idx="1225">
                  <c:v>6</c:v>
                </c:pt>
                <c:pt idx="1226">
                  <c:v>7</c:v>
                </c:pt>
                <c:pt idx="1227">
                  <c:v>5</c:v>
                </c:pt>
                <c:pt idx="1228">
                  <c:v>6</c:v>
                </c:pt>
                <c:pt idx="1229">
                  <c:v>5</c:v>
                </c:pt>
                <c:pt idx="1230">
                  <c:v>4</c:v>
                </c:pt>
                <c:pt idx="1231">
                  <c:v>4</c:v>
                </c:pt>
                <c:pt idx="1232">
                  <c:v>4</c:v>
                </c:pt>
                <c:pt idx="1233">
                  <c:v>4</c:v>
                </c:pt>
                <c:pt idx="1234">
                  <c:v>3</c:v>
                </c:pt>
                <c:pt idx="1235">
                  <c:v>3</c:v>
                </c:pt>
                <c:pt idx="1236">
                  <c:v>3</c:v>
                </c:pt>
                <c:pt idx="1237">
                  <c:v>2</c:v>
                </c:pt>
                <c:pt idx="1238">
                  <c:v>2</c:v>
                </c:pt>
                <c:pt idx="1239">
                  <c:v>2</c:v>
                </c:pt>
                <c:pt idx="1240">
                  <c:v>3</c:v>
                </c:pt>
                <c:pt idx="1241">
                  <c:v>4</c:v>
                </c:pt>
                <c:pt idx="1242">
                  <c:v>3</c:v>
                </c:pt>
                <c:pt idx="1243">
                  <c:v>3</c:v>
                </c:pt>
                <c:pt idx="1244">
                  <c:v>3</c:v>
                </c:pt>
                <c:pt idx="1245">
                  <c:v>3</c:v>
                </c:pt>
                <c:pt idx="1246">
                  <c:v>3</c:v>
                </c:pt>
                <c:pt idx="1247">
                  <c:v>4</c:v>
                </c:pt>
                <c:pt idx="1248">
                  <c:v>4</c:v>
                </c:pt>
                <c:pt idx="1249">
                  <c:v>4</c:v>
                </c:pt>
                <c:pt idx="1250">
                  <c:v>4</c:v>
                </c:pt>
                <c:pt idx="1251">
                  <c:v>4</c:v>
                </c:pt>
                <c:pt idx="1252">
                  <c:v>5</c:v>
                </c:pt>
                <c:pt idx="1253">
                  <c:v>5</c:v>
                </c:pt>
                <c:pt idx="1254">
                  <c:v>4</c:v>
                </c:pt>
                <c:pt idx="1255">
                  <c:v>3</c:v>
                </c:pt>
                <c:pt idx="1256">
                  <c:v>3</c:v>
                </c:pt>
                <c:pt idx="1257">
                  <c:v>3</c:v>
                </c:pt>
                <c:pt idx="1258">
                  <c:v>3</c:v>
                </c:pt>
                <c:pt idx="1259">
                  <c:v>3</c:v>
                </c:pt>
                <c:pt idx="1260">
                  <c:v>3</c:v>
                </c:pt>
                <c:pt idx="1261">
                  <c:v>3</c:v>
                </c:pt>
                <c:pt idx="1262">
                  <c:v>3</c:v>
                </c:pt>
                <c:pt idx="1263">
                  <c:v>4</c:v>
                </c:pt>
                <c:pt idx="1264">
                  <c:v>5</c:v>
                </c:pt>
                <c:pt idx="1265">
                  <c:v>7</c:v>
                </c:pt>
                <c:pt idx="1266">
                  <c:v>6</c:v>
                </c:pt>
                <c:pt idx="1267">
                  <c:v>6</c:v>
                </c:pt>
                <c:pt idx="1268">
                  <c:v>8</c:v>
                </c:pt>
                <c:pt idx="1269">
                  <c:v>9</c:v>
                </c:pt>
                <c:pt idx="1270">
                  <c:v>10</c:v>
                </c:pt>
                <c:pt idx="1271">
                  <c:v>12</c:v>
                </c:pt>
                <c:pt idx="1272">
                  <c:v>13</c:v>
                </c:pt>
                <c:pt idx="1273">
                  <c:v>14</c:v>
                </c:pt>
                <c:pt idx="1274">
                  <c:v>15</c:v>
                </c:pt>
                <c:pt idx="1275">
                  <c:v>16</c:v>
                </c:pt>
                <c:pt idx="1276">
                  <c:v>16</c:v>
                </c:pt>
                <c:pt idx="1277">
                  <c:v>16</c:v>
                </c:pt>
                <c:pt idx="1278">
                  <c:v>19</c:v>
                </c:pt>
                <c:pt idx="1279">
                  <c:v>18</c:v>
                </c:pt>
                <c:pt idx="1280">
                  <c:v>20</c:v>
                </c:pt>
                <c:pt idx="1281">
                  <c:v>20</c:v>
                </c:pt>
                <c:pt idx="1282">
                  <c:v>21</c:v>
                </c:pt>
                <c:pt idx="1283">
                  <c:v>22</c:v>
                </c:pt>
                <c:pt idx="1284">
                  <c:v>29</c:v>
                </c:pt>
                <c:pt idx="1285">
                  <c:v>30</c:v>
                </c:pt>
                <c:pt idx="1286">
                  <c:v>32</c:v>
                </c:pt>
                <c:pt idx="1287">
                  <c:v>33</c:v>
                </c:pt>
                <c:pt idx="1288">
                  <c:v>34</c:v>
                </c:pt>
                <c:pt idx="1289">
                  <c:v>39</c:v>
                </c:pt>
                <c:pt idx="1290">
                  <c:v>44</c:v>
                </c:pt>
                <c:pt idx="1291">
                  <c:v>45</c:v>
                </c:pt>
                <c:pt idx="1292">
                  <c:v>46</c:v>
                </c:pt>
                <c:pt idx="1293">
                  <c:v>52</c:v>
                </c:pt>
                <c:pt idx="1294">
                  <c:v>55</c:v>
                </c:pt>
                <c:pt idx="1295">
                  <c:v>59</c:v>
                </c:pt>
                <c:pt idx="1296">
                  <c:v>67</c:v>
                </c:pt>
                <c:pt idx="1297">
                  <c:v>74</c:v>
                </c:pt>
                <c:pt idx="1298">
                  <c:v>72</c:v>
                </c:pt>
                <c:pt idx="1299">
                  <c:v>83</c:v>
                </c:pt>
                <c:pt idx="1300">
                  <c:v>85</c:v>
                </c:pt>
                <c:pt idx="1301">
                  <c:v>87</c:v>
                </c:pt>
                <c:pt idx="1302">
                  <c:v>89</c:v>
                </c:pt>
                <c:pt idx="1303">
                  <c:v>95</c:v>
                </c:pt>
                <c:pt idx="1304">
                  <c:v>100</c:v>
                </c:pt>
                <c:pt idx="1305">
                  <c:v>105</c:v>
                </c:pt>
                <c:pt idx="1306">
                  <c:v>103</c:v>
                </c:pt>
                <c:pt idx="1307">
                  <c:v>102</c:v>
                </c:pt>
                <c:pt idx="1308">
                  <c:v>100</c:v>
                </c:pt>
                <c:pt idx="1309">
                  <c:v>98</c:v>
                </c:pt>
                <c:pt idx="1310">
                  <c:v>92</c:v>
                </c:pt>
                <c:pt idx="1311">
                  <c:v>89</c:v>
                </c:pt>
                <c:pt idx="1312">
                  <c:v>94</c:v>
                </c:pt>
                <c:pt idx="1313">
                  <c:v>89</c:v>
                </c:pt>
                <c:pt idx="1314">
                  <c:v>93</c:v>
                </c:pt>
                <c:pt idx="1315">
                  <c:v>91</c:v>
                </c:pt>
                <c:pt idx="1316">
                  <c:v>90</c:v>
                </c:pt>
                <c:pt idx="1317">
                  <c:v>91</c:v>
                </c:pt>
                <c:pt idx="1318">
                  <c:v>86</c:v>
                </c:pt>
                <c:pt idx="1319">
                  <c:v>89</c:v>
                </c:pt>
                <c:pt idx="1320">
                  <c:v>97</c:v>
                </c:pt>
                <c:pt idx="1321">
                  <c:v>95</c:v>
                </c:pt>
                <c:pt idx="1322">
                  <c:v>96</c:v>
                </c:pt>
                <c:pt idx="1323">
                  <c:v>98</c:v>
                </c:pt>
                <c:pt idx="1324">
                  <c:v>107</c:v>
                </c:pt>
                <c:pt idx="1325">
                  <c:v>106</c:v>
                </c:pt>
                <c:pt idx="1326">
                  <c:v>107</c:v>
                </c:pt>
                <c:pt idx="1327">
                  <c:v>101</c:v>
                </c:pt>
                <c:pt idx="1328">
                  <c:v>98</c:v>
                </c:pt>
                <c:pt idx="1329">
                  <c:v>99</c:v>
                </c:pt>
                <c:pt idx="1330">
                  <c:v>96</c:v>
                </c:pt>
                <c:pt idx="1331">
                  <c:v>90</c:v>
                </c:pt>
              </c:numCache>
            </c:numRef>
          </c:val>
          <c:smooth val="0"/>
          <c:extLst>
            <c:ext xmlns:c16="http://schemas.microsoft.com/office/drawing/2014/chart" uri="{C3380CC4-5D6E-409C-BE32-E72D297353CC}">
              <c16:uniqueId val="{00000007-CA43-4FC1-B353-CF4BF98EAF9B}"/>
            </c:ext>
          </c:extLst>
        </c:ser>
        <c:dLbls>
          <c:showLegendKey val="0"/>
          <c:showVal val="0"/>
          <c:showCatName val="0"/>
          <c:showSerName val="0"/>
          <c:showPercent val="0"/>
          <c:showBubbleSize val="0"/>
        </c:dLbls>
        <c:smooth val="0"/>
        <c:axId val="597760352"/>
        <c:axId val="597763592"/>
      </c:lineChart>
      <c:dateAx>
        <c:axId val="597760352"/>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597763592"/>
        <c:crosses val="autoZero"/>
        <c:auto val="1"/>
        <c:lblOffset val="100"/>
        <c:baseTimeUnit val="days"/>
      </c:dateAx>
      <c:valAx>
        <c:axId val="597763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597760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IACRI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IACRI!$A$1:$K$1</c:f>
              <c:strCache>
                <c:ptCount val="11"/>
                <c:pt idx="0">
                  <c:v>2013</c:v>
                </c:pt>
                <c:pt idx="1">
                  <c:v>2014</c:v>
                </c:pt>
                <c:pt idx="2">
                  <c:v>2015</c:v>
                </c:pt>
                <c:pt idx="3">
                  <c:v>2016</c:v>
                </c:pt>
                <c:pt idx="4">
                  <c:v>2017</c:v>
                </c:pt>
                <c:pt idx="5">
                  <c:v>2018</c:v>
                </c:pt>
                <c:pt idx="6">
                  <c:v>2019</c:v>
                </c:pt>
                <c:pt idx="7">
                  <c:v>2020</c:v>
                </c:pt>
                <c:pt idx="8">
                  <c:v>2021</c:v>
                </c:pt>
                <c:pt idx="9">
                  <c:v>2022</c:v>
                </c:pt>
                <c:pt idx="10">
                  <c:v>2023.T3</c:v>
                </c:pt>
              </c:strCache>
            </c:strRef>
          </c:cat>
          <c:val>
            <c:numRef>
              <c:f>IACRI!$A$2:$K$2</c:f>
              <c:numCache>
                <c:formatCode>General</c:formatCode>
                <c:ptCount val="11"/>
                <c:pt idx="0">
                  <c:v>11336</c:v>
                </c:pt>
                <c:pt idx="1">
                  <c:v>4382</c:v>
                </c:pt>
                <c:pt idx="2">
                  <c:v>15922</c:v>
                </c:pt>
                <c:pt idx="3">
                  <c:v>14985</c:v>
                </c:pt>
                <c:pt idx="4">
                  <c:v>14835</c:v>
                </c:pt>
                <c:pt idx="5">
                  <c:v>16426</c:v>
                </c:pt>
                <c:pt idx="6">
                  <c:v>15410</c:v>
                </c:pt>
                <c:pt idx="7">
                  <c:v>13580</c:v>
                </c:pt>
                <c:pt idx="8">
                  <c:v>13705</c:v>
                </c:pt>
                <c:pt idx="9">
                  <c:v>16857</c:v>
                </c:pt>
                <c:pt idx="10">
                  <c:v>10573</c:v>
                </c:pt>
              </c:numCache>
            </c:numRef>
          </c:val>
          <c:smooth val="0"/>
          <c:extLst>
            <c:ext xmlns:c16="http://schemas.microsoft.com/office/drawing/2014/chart" uri="{C3380CC4-5D6E-409C-BE32-E72D297353CC}">
              <c16:uniqueId val="{00000000-699D-43DB-A38E-EEE331E17DC4}"/>
            </c:ext>
          </c:extLst>
        </c:ser>
        <c:dLbls>
          <c:dLblPos val="t"/>
          <c:showLegendKey val="0"/>
          <c:showVal val="1"/>
          <c:showCatName val="0"/>
          <c:showSerName val="0"/>
          <c:showPercent val="0"/>
          <c:showBubbleSize val="0"/>
        </c:dLbls>
        <c:marker val="1"/>
        <c:smooth val="0"/>
        <c:axId val="674000480"/>
        <c:axId val="674002280"/>
      </c:lineChart>
      <c:catAx>
        <c:axId val="67400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74002280"/>
        <c:crosses val="autoZero"/>
        <c:auto val="1"/>
        <c:lblAlgn val="ctr"/>
        <c:lblOffset val="100"/>
        <c:noMultiLvlLbl val="0"/>
      </c:catAx>
      <c:valAx>
        <c:axId val="674002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74000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Hepatita 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'Hepatita A'!$A$1:$K$1</c:f>
              <c:strCache>
                <c:ptCount val="11"/>
                <c:pt idx="0">
                  <c:v>2013</c:v>
                </c:pt>
                <c:pt idx="1">
                  <c:v>2014</c:v>
                </c:pt>
                <c:pt idx="2">
                  <c:v>2015</c:v>
                </c:pt>
                <c:pt idx="3">
                  <c:v>2016</c:v>
                </c:pt>
                <c:pt idx="4">
                  <c:v>2017</c:v>
                </c:pt>
                <c:pt idx="5">
                  <c:v>2018</c:v>
                </c:pt>
                <c:pt idx="6">
                  <c:v>2019</c:v>
                </c:pt>
                <c:pt idx="7">
                  <c:v>2020</c:v>
                </c:pt>
                <c:pt idx="8">
                  <c:v>2021</c:v>
                </c:pt>
                <c:pt idx="9">
                  <c:v>2022</c:v>
                </c:pt>
                <c:pt idx="10">
                  <c:v>2023.T3</c:v>
                </c:pt>
              </c:strCache>
            </c:strRef>
          </c:cat>
          <c:val>
            <c:numRef>
              <c:f>'Hepatita A'!$A$2:$K$2</c:f>
              <c:numCache>
                <c:formatCode>General</c:formatCode>
                <c:ptCount val="11"/>
                <c:pt idx="0">
                  <c:v>75</c:v>
                </c:pt>
                <c:pt idx="1">
                  <c:v>3</c:v>
                </c:pt>
                <c:pt idx="2">
                  <c:v>103</c:v>
                </c:pt>
                <c:pt idx="3">
                  <c:v>16</c:v>
                </c:pt>
                <c:pt idx="4">
                  <c:v>3</c:v>
                </c:pt>
                <c:pt idx="5">
                  <c:v>7</c:v>
                </c:pt>
                <c:pt idx="6">
                  <c:v>38</c:v>
                </c:pt>
                <c:pt idx="7">
                  <c:v>193</c:v>
                </c:pt>
                <c:pt idx="8">
                  <c:v>80</c:v>
                </c:pt>
                <c:pt idx="9">
                  <c:v>18</c:v>
                </c:pt>
                <c:pt idx="10">
                  <c:v>2</c:v>
                </c:pt>
              </c:numCache>
            </c:numRef>
          </c:val>
          <c:smooth val="0"/>
          <c:extLst>
            <c:ext xmlns:c16="http://schemas.microsoft.com/office/drawing/2014/chart" uri="{C3380CC4-5D6E-409C-BE32-E72D297353CC}">
              <c16:uniqueId val="{00000000-248B-4133-A722-214E163AB5FD}"/>
            </c:ext>
          </c:extLst>
        </c:ser>
        <c:dLbls>
          <c:dLblPos val="t"/>
          <c:showLegendKey val="0"/>
          <c:showVal val="1"/>
          <c:showCatName val="0"/>
          <c:showSerName val="0"/>
          <c:showPercent val="0"/>
          <c:showBubbleSize val="0"/>
        </c:dLbls>
        <c:marker val="1"/>
        <c:smooth val="0"/>
        <c:axId val="365659336"/>
        <c:axId val="365655736"/>
      </c:lineChart>
      <c:catAx>
        <c:axId val="365659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65655736"/>
        <c:crosses val="autoZero"/>
        <c:auto val="1"/>
        <c:lblAlgn val="ctr"/>
        <c:lblOffset val="100"/>
        <c:noMultiLvlLbl val="0"/>
      </c:catAx>
      <c:valAx>
        <c:axId val="365655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65659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TBC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TBC!$B$1:$K$1</c:f>
              <c:strCache>
                <c:ptCount val="10"/>
                <c:pt idx="0">
                  <c:v>2014</c:v>
                </c:pt>
                <c:pt idx="1">
                  <c:v>2015</c:v>
                </c:pt>
                <c:pt idx="2">
                  <c:v>2016</c:v>
                </c:pt>
                <c:pt idx="3">
                  <c:v>2017</c:v>
                </c:pt>
                <c:pt idx="4">
                  <c:v>2018</c:v>
                </c:pt>
                <c:pt idx="5">
                  <c:v>2019</c:v>
                </c:pt>
                <c:pt idx="6">
                  <c:v>2020</c:v>
                </c:pt>
                <c:pt idx="7">
                  <c:v>2021</c:v>
                </c:pt>
                <c:pt idx="8">
                  <c:v>2022</c:v>
                </c:pt>
                <c:pt idx="9">
                  <c:v>2023.T3</c:v>
                </c:pt>
              </c:strCache>
            </c:strRef>
          </c:cat>
          <c:val>
            <c:numRef>
              <c:f>TBC!$B$2:$K$2</c:f>
              <c:numCache>
                <c:formatCode>General</c:formatCode>
                <c:ptCount val="10"/>
                <c:pt idx="0">
                  <c:v>12</c:v>
                </c:pt>
                <c:pt idx="1">
                  <c:v>75</c:v>
                </c:pt>
                <c:pt idx="2">
                  <c:v>65</c:v>
                </c:pt>
                <c:pt idx="3">
                  <c:v>61</c:v>
                </c:pt>
                <c:pt idx="4">
                  <c:v>47</c:v>
                </c:pt>
                <c:pt idx="5">
                  <c:v>39</c:v>
                </c:pt>
                <c:pt idx="6">
                  <c:v>9</c:v>
                </c:pt>
                <c:pt idx="7">
                  <c:v>29</c:v>
                </c:pt>
                <c:pt idx="8">
                  <c:v>30</c:v>
                </c:pt>
                <c:pt idx="9">
                  <c:v>36</c:v>
                </c:pt>
              </c:numCache>
            </c:numRef>
          </c:val>
          <c:smooth val="0"/>
          <c:extLst>
            <c:ext xmlns:c16="http://schemas.microsoft.com/office/drawing/2014/chart" uri="{C3380CC4-5D6E-409C-BE32-E72D297353CC}">
              <c16:uniqueId val="{00000000-83B8-4F50-9BE3-1CE43890149D}"/>
            </c:ext>
          </c:extLst>
        </c:ser>
        <c:dLbls>
          <c:dLblPos val="t"/>
          <c:showLegendKey val="0"/>
          <c:showVal val="1"/>
          <c:showCatName val="0"/>
          <c:showSerName val="0"/>
          <c:showPercent val="0"/>
          <c:showBubbleSize val="0"/>
        </c:dLbls>
        <c:marker val="1"/>
        <c:smooth val="0"/>
        <c:axId val="575140392"/>
        <c:axId val="575141112"/>
      </c:lineChart>
      <c:catAx>
        <c:axId val="575140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575141112"/>
        <c:crosses val="autoZero"/>
        <c:auto val="1"/>
        <c:lblAlgn val="ctr"/>
        <c:lblOffset val="100"/>
        <c:noMultiLvlLbl val="0"/>
      </c:catAx>
      <c:valAx>
        <c:axId val="575141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575140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Varicela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Varicela!$A$1:$K$1</c:f>
              <c:strCache>
                <c:ptCount val="11"/>
                <c:pt idx="0">
                  <c:v>2013</c:v>
                </c:pt>
                <c:pt idx="1">
                  <c:v>2014</c:v>
                </c:pt>
                <c:pt idx="2">
                  <c:v>2015</c:v>
                </c:pt>
                <c:pt idx="3">
                  <c:v>2016</c:v>
                </c:pt>
                <c:pt idx="4">
                  <c:v>2017</c:v>
                </c:pt>
                <c:pt idx="5">
                  <c:v>2018</c:v>
                </c:pt>
                <c:pt idx="6">
                  <c:v>2019</c:v>
                </c:pt>
                <c:pt idx="7">
                  <c:v>2020</c:v>
                </c:pt>
                <c:pt idx="8">
                  <c:v>2021</c:v>
                </c:pt>
                <c:pt idx="9">
                  <c:v>2022</c:v>
                </c:pt>
                <c:pt idx="10">
                  <c:v>2023.T3</c:v>
                </c:pt>
              </c:strCache>
            </c:strRef>
          </c:cat>
          <c:val>
            <c:numRef>
              <c:f>Varicela!$A$2:$K$2</c:f>
              <c:numCache>
                <c:formatCode>General</c:formatCode>
                <c:ptCount val="11"/>
                <c:pt idx="0">
                  <c:v>892</c:v>
                </c:pt>
                <c:pt idx="1">
                  <c:v>195</c:v>
                </c:pt>
                <c:pt idx="2">
                  <c:v>979</c:v>
                </c:pt>
                <c:pt idx="3">
                  <c:v>617</c:v>
                </c:pt>
                <c:pt idx="4">
                  <c:v>1049</c:v>
                </c:pt>
                <c:pt idx="5">
                  <c:v>705</c:v>
                </c:pt>
                <c:pt idx="6">
                  <c:v>394</c:v>
                </c:pt>
                <c:pt idx="7">
                  <c:v>450</c:v>
                </c:pt>
                <c:pt idx="8">
                  <c:v>248</c:v>
                </c:pt>
                <c:pt idx="9">
                  <c:v>745</c:v>
                </c:pt>
                <c:pt idx="10">
                  <c:v>443</c:v>
                </c:pt>
              </c:numCache>
            </c:numRef>
          </c:val>
          <c:smooth val="0"/>
          <c:extLst>
            <c:ext xmlns:c16="http://schemas.microsoft.com/office/drawing/2014/chart" uri="{C3380CC4-5D6E-409C-BE32-E72D297353CC}">
              <c16:uniqueId val="{00000000-1147-49E7-867F-B731402FE46D}"/>
            </c:ext>
          </c:extLst>
        </c:ser>
        <c:dLbls>
          <c:dLblPos val="t"/>
          <c:showLegendKey val="0"/>
          <c:showVal val="1"/>
          <c:showCatName val="0"/>
          <c:showSerName val="0"/>
          <c:showPercent val="0"/>
          <c:showBubbleSize val="0"/>
        </c:dLbls>
        <c:marker val="1"/>
        <c:smooth val="0"/>
        <c:axId val="632506392"/>
        <c:axId val="632500632"/>
      </c:lineChart>
      <c:catAx>
        <c:axId val="632506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32500632"/>
        <c:crosses val="autoZero"/>
        <c:auto val="1"/>
        <c:lblAlgn val="ctr"/>
        <c:lblOffset val="100"/>
        <c:noMultiLvlLbl val="0"/>
      </c:catAx>
      <c:valAx>
        <c:axId val="632500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32506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Scarlatina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Scarlatina!$A$1:$K$1</c:f>
              <c:strCache>
                <c:ptCount val="11"/>
                <c:pt idx="0">
                  <c:v>2013</c:v>
                </c:pt>
                <c:pt idx="1">
                  <c:v>2014</c:v>
                </c:pt>
                <c:pt idx="2">
                  <c:v>2015</c:v>
                </c:pt>
                <c:pt idx="3">
                  <c:v>2016</c:v>
                </c:pt>
                <c:pt idx="4">
                  <c:v>2017</c:v>
                </c:pt>
                <c:pt idx="5">
                  <c:v>2018</c:v>
                </c:pt>
                <c:pt idx="6">
                  <c:v>2019</c:v>
                </c:pt>
                <c:pt idx="7">
                  <c:v>2020</c:v>
                </c:pt>
                <c:pt idx="8">
                  <c:v>2021</c:v>
                </c:pt>
                <c:pt idx="9">
                  <c:v>2022</c:v>
                </c:pt>
                <c:pt idx="10">
                  <c:v>2023.T3</c:v>
                </c:pt>
              </c:strCache>
            </c:strRef>
          </c:cat>
          <c:val>
            <c:numRef>
              <c:f>Scarlatina!$A$2:$K$2</c:f>
              <c:numCache>
                <c:formatCode>General</c:formatCode>
                <c:ptCount val="11"/>
                <c:pt idx="0">
                  <c:v>30</c:v>
                </c:pt>
                <c:pt idx="1">
                  <c:v>12</c:v>
                </c:pt>
                <c:pt idx="2">
                  <c:v>8</c:v>
                </c:pt>
                <c:pt idx="3">
                  <c:v>31</c:v>
                </c:pt>
                <c:pt idx="4">
                  <c:v>72</c:v>
                </c:pt>
                <c:pt idx="5">
                  <c:v>29</c:v>
                </c:pt>
                <c:pt idx="6">
                  <c:v>10</c:v>
                </c:pt>
                <c:pt idx="7">
                  <c:v>1</c:v>
                </c:pt>
                <c:pt idx="8">
                  <c:v>0</c:v>
                </c:pt>
                <c:pt idx="9">
                  <c:v>4</c:v>
                </c:pt>
                <c:pt idx="10">
                  <c:v>36</c:v>
                </c:pt>
              </c:numCache>
            </c:numRef>
          </c:val>
          <c:smooth val="0"/>
          <c:extLst>
            <c:ext xmlns:c16="http://schemas.microsoft.com/office/drawing/2014/chart" uri="{C3380CC4-5D6E-409C-BE32-E72D297353CC}">
              <c16:uniqueId val="{00000000-DB5F-4C24-A6A2-356ACFA48B13}"/>
            </c:ext>
          </c:extLst>
        </c:ser>
        <c:dLbls>
          <c:dLblPos val="t"/>
          <c:showLegendKey val="0"/>
          <c:showVal val="1"/>
          <c:showCatName val="0"/>
          <c:showSerName val="0"/>
          <c:showPercent val="0"/>
          <c:showBubbleSize val="0"/>
        </c:dLbls>
        <c:marker val="1"/>
        <c:smooth val="0"/>
        <c:axId val="674688176"/>
        <c:axId val="674686016"/>
      </c:lineChart>
      <c:catAx>
        <c:axId val="67468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74686016"/>
        <c:crosses val="autoZero"/>
        <c:auto val="1"/>
        <c:lblAlgn val="ctr"/>
        <c:lblOffset val="100"/>
        <c:noMultiLvlLbl val="0"/>
      </c:catAx>
      <c:valAx>
        <c:axId val="674686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74688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BDA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BDA!$A$1:$K$1</c:f>
              <c:strCache>
                <c:ptCount val="11"/>
                <c:pt idx="0">
                  <c:v>2013</c:v>
                </c:pt>
                <c:pt idx="1">
                  <c:v>2014</c:v>
                </c:pt>
                <c:pt idx="2">
                  <c:v>2015</c:v>
                </c:pt>
                <c:pt idx="3">
                  <c:v>2016</c:v>
                </c:pt>
                <c:pt idx="4">
                  <c:v>2017</c:v>
                </c:pt>
                <c:pt idx="5">
                  <c:v>2018</c:v>
                </c:pt>
                <c:pt idx="6">
                  <c:v>2019</c:v>
                </c:pt>
                <c:pt idx="7">
                  <c:v>2020</c:v>
                </c:pt>
                <c:pt idx="8">
                  <c:v>2021</c:v>
                </c:pt>
                <c:pt idx="9">
                  <c:v>2022</c:v>
                </c:pt>
                <c:pt idx="10">
                  <c:v>2023.T3</c:v>
                </c:pt>
              </c:strCache>
            </c:strRef>
          </c:cat>
          <c:val>
            <c:numRef>
              <c:f>BDA!$A$2:$K$2</c:f>
              <c:numCache>
                <c:formatCode>General</c:formatCode>
                <c:ptCount val="11"/>
                <c:pt idx="0">
                  <c:v>1726</c:v>
                </c:pt>
                <c:pt idx="1">
                  <c:v>243</c:v>
                </c:pt>
                <c:pt idx="2">
                  <c:v>2024</c:v>
                </c:pt>
                <c:pt idx="3">
                  <c:v>2432</c:v>
                </c:pt>
                <c:pt idx="4">
                  <c:v>3078</c:v>
                </c:pt>
                <c:pt idx="5">
                  <c:v>2868</c:v>
                </c:pt>
                <c:pt idx="6">
                  <c:v>2928</c:v>
                </c:pt>
                <c:pt idx="7">
                  <c:v>2738</c:v>
                </c:pt>
                <c:pt idx="8">
                  <c:v>2063</c:v>
                </c:pt>
                <c:pt idx="9">
                  <c:v>1888</c:v>
                </c:pt>
                <c:pt idx="10">
                  <c:v>1239</c:v>
                </c:pt>
              </c:numCache>
            </c:numRef>
          </c:val>
          <c:smooth val="0"/>
          <c:extLst>
            <c:ext xmlns:c16="http://schemas.microsoft.com/office/drawing/2014/chart" uri="{C3380CC4-5D6E-409C-BE32-E72D297353CC}">
              <c16:uniqueId val="{00000000-6E4D-4C1D-8EC3-2679F4DD67AB}"/>
            </c:ext>
          </c:extLst>
        </c:ser>
        <c:dLbls>
          <c:dLblPos val="t"/>
          <c:showLegendKey val="0"/>
          <c:showVal val="1"/>
          <c:showCatName val="0"/>
          <c:showSerName val="0"/>
          <c:showPercent val="0"/>
          <c:showBubbleSize val="0"/>
        </c:dLbls>
        <c:marker val="1"/>
        <c:smooth val="0"/>
        <c:axId val="365660056"/>
        <c:axId val="365654296"/>
      </c:lineChart>
      <c:catAx>
        <c:axId val="365660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65654296"/>
        <c:crosses val="autoZero"/>
        <c:auto val="1"/>
        <c:lblAlgn val="ctr"/>
        <c:lblOffset val="100"/>
        <c:noMultiLvlLbl val="0"/>
      </c:catAx>
      <c:valAx>
        <c:axId val="365654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65660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Scabia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Scabia!$A$1:$K$1</c:f>
              <c:strCache>
                <c:ptCount val="11"/>
                <c:pt idx="0">
                  <c:v>2013</c:v>
                </c:pt>
                <c:pt idx="1">
                  <c:v>2014</c:v>
                </c:pt>
                <c:pt idx="2">
                  <c:v>2015</c:v>
                </c:pt>
                <c:pt idx="3">
                  <c:v>2016</c:v>
                </c:pt>
                <c:pt idx="4">
                  <c:v>2017</c:v>
                </c:pt>
                <c:pt idx="5">
                  <c:v>2018</c:v>
                </c:pt>
                <c:pt idx="6">
                  <c:v>2019</c:v>
                </c:pt>
                <c:pt idx="7">
                  <c:v>2020</c:v>
                </c:pt>
                <c:pt idx="8">
                  <c:v>2021</c:v>
                </c:pt>
                <c:pt idx="9">
                  <c:v>2022</c:v>
                </c:pt>
                <c:pt idx="10">
                  <c:v>2023.T3</c:v>
                </c:pt>
              </c:strCache>
            </c:strRef>
          </c:cat>
          <c:val>
            <c:numRef>
              <c:f>Scabia!$A$2:$K$2</c:f>
              <c:numCache>
                <c:formatCode>General</c:formatCode>
                <c:ptCount val="11"/>
                <c:pt idx="0">
                  <c:v>146</c:v>
                </c:pt>
                <c:pt idx="1">
                  <c:v>33</c:v>
                </c:pt>
                <c:pt idx="2">
                  <c:v>124</c:v>
                </c:pt>
                <c:pt idx="3">
                  <c:v>126</c:v>
                </c:pt>
                <c:pt idx="4">
                  <c:v>59</c:v>
                </c:pt>
                <c:pt idx="5">
                  <c:v>64</c:v>
                </c:pt>
                <c:pt idx="6">
                  <c:v>99</c:v>
                </c:pt>
                <c:pt idx="7">
                  <c:v>132</c:v>
                </c:pt>
                <c:pt idx="8">
                  <c:v>216</c:v>
                </c:pt>
                <c:pt idx="9">
                  <c:v>309</c:v>
                </c:pt>
                <c:pt idx="10">
                  <c:v>199</c:v>
                </c:pt>
              </c:numCache>
            </c:numRef>
          </c:val>
          <c:smooth val="0"/>
          <c:extLst>
            <c:ext xmlns:c16="http://schemas.microsoft.com/office/drawing/2014/chart" uri="{C3380CC4-5D6E-409C-BE32-E72D297353CC}">
              <c16:uniqueId val="{00000000-0EC7-48BD-8E50-E78DA966F381}"/>
            </c:ext>
          </c:extLst>
        </c:ser>
        <c:dLbls>
          <c:dLblPos val="t"/>
          <c:showLegendKey val="0"/>
          <c:showVal val="1"/>
          <c:showCatName val="0"/>
          <c:showSerName val="0"/>
          <c:showPercent val="0"/>
          <c:showBubbleSize val="0"/>
        </c:dLbls>
        <c:marker val="1"/>
        <c:smooth val="0"/>
        <c:axId val="674688176"/>
        <c:axId val="674686016"/>
      </c:lineChart>
      <c:catAx>
        <c:axId val="67468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74686016"/>
        <c:crosses val="autoZero"/>
        <c:auto val="1"/>
        <c:lblAlgn val="ctr"/>
        <c:lblOffset val="100"/>
        <c:noMultiLvlLbl val="0"/>
      </c:catAx>
      <c:valAx>
        <c:axId val="674686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74688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IAAM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IAAM!$A$1:$J$1</c:f>
              <c:strCache>
                <c:ptCount val="10"/>
                <c:pt idx="0">
                  <c:v>2014</c:v>
                </c:pt>
                <c:pt idx="1">
                  <c:v>2015</c:v>
                </c:pt>
                <c:pt idx="2">
                  <c:v>2016</c:v>
                </c:pt>
                <c:pt idx="3">
                  <c:v>2017</c:v>
                </c:pt>
                <c:pt idx="4">
                  <c:v>2018</c:v>
                </c:pt>
                <c:pt idx="5">
                  <c:v>2019</c:v>
                </c:pt>
                <c:pt idx="6">
                  <c:v>2020</c:v>
                </c:pt>
                <c:pt idx="7">
                  <c:v>2021</c:v>
                </c:pt>
                <c:pt idx="8">
                  <c:v>2022</c:v>
                </c:pt>
                <c:pt idx="9">
                  <c:v>2023.T3</c:v>
                </c:pt>
              </c:strCache>
            </c:strRef>
          </c:cat>
          <c:val>
            <c:numRef>
              <c:f>IAAM!$A$2:$J$2</c:f>
              <c:numCache>
                <c:formatCode>General</c:formatCode>
                <c:ptCount val="10"/>
                <c:pt idx="0">
                  <c:v>22</c:v>
                </c:pt>
                <c:pt idx="1">
                  <c:v>18</c:v>
                </c:pt>
                <c:pt idx="2">
                  <c:v>35</c:v>
                </c:pt>
                <c:pt idx="3">
                  <c:v>43</c:v>
                </c:pt>
                <c:pt idx="4">
                  <c:v>81</c:v>
                </c:pt>
                <c:pt idx="5">
                  <c:v>137</c:v>
                </c:pt>
                <c:pt idx="6">
                  <c:v>100</c:v>
                </c:pt>
                <c:pt idx="7">
                  <c:v>229</c:v>
                </c:pt>
                <c:pt idx="8">
                  <c:v>474</c:v>
                </c:pt>
                <c:pt idx="9">
                  <c:v>68</c:v>
                </c:pt>
              </c:numCache>
            </c:numRef>
          </c:val>
          <c:smooth val="0"/>
          <c:extLst>
            <c:ext xmlns:c16="http://schemas.microsoft.com/office/drawing/2014/chart" uri="{C3380CC4-5D6E-409C-BE32-E72D297353CC}">
              <c16:uniqueId val="{00000000-08A7-4C05-9E47-02DD79C38EA7}"/>
            </c:ext>
          </c:extLst>
        </c:ser>
        <c:dLbls>
          <c:dLblPos val="t"/>
          <c:showLegendKey val="0"/>
          <c:showVal val="1"/>
          <c:showCatName val="0"/>
          <c:showSerName val="0"/>
          <c:showPercent val="0"/>
          <c:showBubbleSize val="0"/>
        </c:dLbls>
        <c:marker val="1"/>
        <c:smooth val="0"/>
        <c:axId val="674688176"/>
        <c:axId val="674686016"/>
      </c:lineChart>
      <c:catAx>
        <c:axId val="67468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74686016"/>
        <c:crosses val="autoZero"/>
        <c:auto val="1"/>
        <c:lblAlgn val="ctr"/>
        <c:lblOffset val="100"/>
        <c:noMultiLvlLbl val="0"/>
      </c:catAx>
      <c:valAx>
        <c:axId val="674686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74688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Acoperire vaccinală 2023</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'[Boli Trans.xlsx]Acoperire vaccinală'!$B$1</c:f>
              <c:strCache>
                <c:ptCount val="1"/>
                <c:pt idx="0">
                  <c:v>12 luni</c:v>
                </c:pt>
              </c:strCache>
            </c:strRef>
          </c:tx>
          <c:spPr>
            <a:solidFill>
              <a:schemeClr val="accent1"/>
            </a:solidFill>
            <a:ln>
              <a:noFill/>
            </a:ln>
            <a:effectLst/>
          </c:spPr>
          <c:invertIfNegative val="0"/>
          <c:dLbls>
            <c:dLbl>
              <c:idx val="0"/>
              <c:layout>
                <c:manualLayout>
                  <c:x val="2.2222222222222223E-2"/>
                  <c:y val="4.629629629629608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7A-4AF5-BAD7-32F1A45C58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'[Boli Trans.xlsx]Acoperire vaccinală'!$A$2:$A$6</c:f>
              <c:strCache>
                <c:ptCount val="5"/>
                <c:pt idx="0">
                  <c:v>BCG</c:v>
                </c:pt>
                <c:pt idx="1">
                  <c:v>Hep B</c:v>
                </c:pt>
                <c:pt idx="2">
                  <c:v>DTPa-VPI-Hib</c:v>
                </c:pt>
                <c:pt idx="3">
                  <c:v>Pneumococic</c:v>
                </c:pt>
                <c:pt idx="4">
                  <c:v>ROR</c:v>
                </c:pt>
              </c:strCache>
            </c:strRef>
          </c:cat>
          <c:val>
            <c:numRef>
              <c:f>'[Boli Trans.xlsx]Acoperire vaccinală'!$B$2:$B$6</c:f>
              <c:numCache>
                <c:formatCode>0.00%</c:formatCode>
                <c:ptCount val="5"/>
                <c:pt idx="0">
                  <c:v>1</c:v>
                </c:pt>
                <c:pt idx="1">
                  <c:v>0.83571428571428574</c:v>
                </c:pt>
                <c:pt idx="2">
                  <c:v>0.83571428571428574</c:v>
                </c:pt>
                <c:pt idx="3">
                  <c:v>0.83571428571428574</c:v>
                </c:pt>
                <c:pt idx="4">
                  <c:v>0.87857142857142856</c:v>
                </c:pt>
              </c:numCache>
            </c:numRef>
          </c:val>
          <c:extLst>
            <c:ext xmlns:c16="http://schemas.microsoft.com/office/drawing/2014/chart" uri="{C3380CC4-5D6E-409C-BE32-E72D297353CC}">
              <c16:uniqueId val="{00000001-5B7A-4AF5-BAD7-32F1A45C58F7}"/>
            </c:ext>
          </c:extLst>
        </c:ser>
        <c:ser>
          <c:idx val="1"/>
          <c:order val="1"/>
          <c:tx>
            <c:strRef>
              <c:f>'[Boli Trans.xlsx]Acoperire vaccinală'!$C$1</c:f>
              <c:strCache>
                <c:ptCount val="1"/>
                <c:pt idx="0">
                  <c:v>24 luni</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5B7A-4AF5-BAD7-32F1A45C58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'[Boli Trans.xlsx]Acoperire vaccinală'!$A$2:$A$6</c:f>
              <c:strCache>
                <c:ptCount val="5"/>
                <c:pt idx="0">
                  <c:v>BCG</c:v>
                </c:pt>
                <c:pt idx="1">
                  <c:v>Hep B</c:v>
                </c:pt>
                <c:pt idx="2">
                  <c:v>DTPa-VPI-Hib</c:v>
                </c:pt>
                <c:pt idx="3">
                  <c:v>Pneumococic</c:v>
                </c:pt>
                <c:pt idx="4">
                  <c:v>ROR</c:v>
                </c:pt>
              </c:strCache>
            </c:strRef>
          </c:cat>
          <c:val>
            <c:numRef>
              <c:f>'[Boli Trans.xlsx]Acoperire vaccinală'!$C$2:$C$6</c:f>
              <c:numCache>
                <c:formatCode>0.00%</c:formatCode>
                <c:ptCount val="5"/>
                <c:pt idx="0">
                  <c:v>1</c:v>
                </c:pt>
                <c:pt idx="1">
                  <c:v>0.89873417721518989</c:v>
                </c:pt>
                <c:pt idx="2">
                  <c:v>0.91139240506329111</c:v>
                </c:pt>
                <c:pt idx="3">
                  <c:v>0.91139240506329111</c:v>
                </c:pt>
                <c:pt idx="4">
                  <c:v>0.91139240506329111</c:v>
                </c:pt>
              </c:numCache>
            </c:numRef>
          </c:val>
          <c:extLst>
            <c:ext xmlns:c16="http://schemas.microsoft.com/office/drawing/2014/chart" uri="{C3380CC4-5D6E-409C-BE32-E72D297353CC}">
              <c16:uniqueId val="{00000003-5B7A-4AF5-BAD7-32F1A45C58F7}"/>
            </c:ext>
          </c:extLst>
        </c:ser>
        <c:dLbls>
          <c:dLblPos val="outEnd"/>
          <c:showLegendKey val="0"/>
          <c:showVal val="1"/>
          <c:showCatName val="0"/>
          <c:showSerName val="0"/>
          <c:showPercent val="0"/>
          <c:showBubbleSize val="0"/>
        </c:dLbls>
        <c:gapWidth val="219"/>
        <c:overlap val="-27"/>
        <c:axId val="540173456"/>
        <c:axId val="540183896"/>
      </c:barChart>
      <c:catAx>
        <c:axId val="54017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540183896"/>
        <c:crosses val="autoZero"/>
        <c:auto val="1"/>
        <c:lblAlgn val="ctr"/>
        <c:lblOffset val="100"/>
        <c:noMultiLvlLbl val="0"/>
      </c:catAx>
      <c:valAx>
        <c:axId val="5401838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54017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a:t>
            </a:r>
            <a:r>
              <a:rPr lang="ro-RO"/>
              <a:t>otal t</a:t>
            </a:r>
            <a:r>
              <a:rPr lang="en-US"/>
              <a:t>este </a:t>
            </a:r>
            <a:r>
              <a:rPr lang="ro-RO"/>
              <a:t>efectuate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'Teste Total PCR Rapid antigenic'!$B$17</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'Teste Total PCR Rapid antigenic'!$A$18:$A$21</c:f>
              <c:numCache>
                <c:formatCode>General</c:formatCode>
                <c:ptCount val="4"/>
                <c:pt idx="0">
                  <c:v>2020</c:v>
                </c:pt>
                <c:pt idx="1">
                  <c:v>2021</c:v>
                </c:pt>
                <c:pt idx="2">
                  <c:v>2022</c:v>
                </c:pt>
                <c:pt idx="3">
                  <c:v>2023</c:v>
                </c:pt>
              </c:numCache>
            </c:numRef>
          </c:cat>
          <c:val>
            <c:numRef>
              <c:f>'Teste Total PCR Rapid antigenic'!$B$18:$B$21</c:f>
              <c:numCache>
                <c:formatCode>General</c:formatCode>
                <c:ptCount val="4"/>
                <c:pt idx="0">
                  <c:v>9012</c:v>
                </c:pt>
                <c:pt idx="1">
                  <c:v>28749</c:v>
                </c:pt>
                <c:pt idx="2">
                  <c:v>60681</c:v>
                </c:pt>
                <c:pt idx="3">
                  <c:v>7576</c:v>
                </c:pt>
              </c:numCache>
            </c:numRef>
          </c:val>
          <c:extLst>
            <c:ext xmlns:c16="http://schemas.microsoft.com/office/drawing/2014/chart" uri="{C3380CC4-5D6E-409C-BE32-E72D297353CC}">
              <c16:uniqueId val="{00000000-173D-43A9-9487-66F45E95C992}"/>
            </c:ext>
          </c:extLst>
        </c:ser>
        <c:ser>
          <c:idx val="1"/>
          <c:order val="1"/>
          <c:tx>
            <c:strRef>
              <c:f>'Teste Total PCR Rapid antigenic'!$C$17</c:f>
              <c:strCache>
                <c:ptCount val="1"/>
                <c:pt idx="0">
                  <c:v>POZITIV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'Teste Total PCR Rapid antigenic'!$A$18:$A$21</c:f>
              <c:numCache>
                <c:formatCode>General</c:formatCode>
                <c:ptCount val="4"/>
                <c:pt idx="0">
                  <c:v>2020</c:v>
                </c:pt>
                <c:pt idx="1">
                  <c:v>2021</c:v>
                </c:pt>
                <c:pt idx="2">
                  <c:v>2022</c:v>
                </c:pt>
                <c:pt idx="3">
                  <c:v>2023</c:v>
                </c:pt>
              </c:numCache>
            </c:numRef>
          </c:cat>
          <c:val>
            <c:numRef>
              <c:f>'Teste Total PCR Rapid antigenic'!$C$18:$C$21</c:f>
              <c:numCache>
                <c:formatCode>General</c:formatCode>
                <c:ptCount val="4"/>
                <c:pt idx="0">
                  <c:v>6111</c:v>
                </c:pt>
                <c:pt idx="1">
                  <c:v>10647</c:v>
                </c:pt>
                <c:pt idx="2">
                  <c:v>9789</c:v>
                </c:pt>
                <c:pt idx="3">
                  <c:v>978</c:v>
                </c:pt>
              </c:numCache>
            </c:numRef>
          </c:val>
          <c:extLst>
            <c:ext xmlns:c16="http://schemas.microsoft.com/office/drawing/2014/chart" uri="{C3380CC4-5D6E-409C-BE32-E72D297353CC}">
              <c16:uniqueId val="{00000001-173D-43A9-9487-66F45E95C992}"/>
            </c:ext>
          </c:extLst>
        </c:ser>
        <c:ser>
          <c:idx val="2"/>
          <c:order val="2"/>
          <c:tx>
            <c:strRef>
              <c:f>'Teste Total PCR Rapid antigenic'!$D$17</c:f>
              <c:strCache>
                <c:ptCount val="1"/>
                <c:pt idx="0">
                  <c:v>NEGATIV</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'Teste Total PCR Rapid antigenic'!$A$18:$A$21</c:f>
              <c:numCache>
                <c:formatCode>General</c:formatCode>
                <c:ptCount val="4"/>
                <c:pt idx="0">
                  <c:v>2020</c:v>
                </c:pt>
                <c:pt idx="1">
                  <c:v>2021</c:v>
                </c:pt>
                <c:pt idx="2">
                  <c:v>2022</c:v>
                </c:pt>
                <c:pt idx="3">
                  <c:v>2023</c:v>
                </c:pt>
              </c:numCache>
            </c:numRef>
          </c:cat>
          <c:val>
            <c:numRef>
              <c:f>'Teste Total PCR Rapid antigenic'!$D$18:$D$21</c:f>
              <c:numCache>
                <c:formatCode>General</c:formatCode>
                <c:ptCount val="4"/>
                <c:pt idx="0">
                  <c:v>2865</c:v>
                </c:pt>
                <c:pt idx="1">
                  <c:v>18102</c:v>
                </c:pt>
                <c:pt idx="2">
                  <c:v>50892</c:v>
                </c:pt>
                <c:pt idx="3">
                  <c:v>6566</c:v>
                </c:pt>
              </c:numCache>
            </c:numRef>
          </c:val>
          <c:extLst>
            <c:ext xmlns:c16="http://schemas.microsoft.com/office/drawing/2014/chart" uri="{C3380CC4-5D6E-409C-BE32-E72D297353CC}">
              <c16:uniqueId val="{00000002-173D-43A9-9487-66F45E95C992}"/>
            </c:ext>
          </c:extLst>
        </c:ser>
        <c:dLbls>
          <c:showLegendKey val="0"/>
          <c:showVal val="0"/>
          <c:showCatName val="0"/>
          <c:showSerName val="0"/>
          <c:showPercent val="0"/>
          <c:showBubbleSize val="0"/>
        </c:dLbls>
        <c:gapWidth val="150"/>
        <c:axId val="624548512"/>
        <c:axId val="624550312"/>
      </c:barChart>
      <c:lineChart>
        <c:grouping val="standard"/>
        <c:varyColors val="0"/>
        <c:ser>
          <c:idx val="3"/>
          <c:order val="3"/>
          <c:tx>
            <c:strRef>
              <c:f>'Teste Total PCR Rapid antigenic'!$E$17</c:f>
              <c:strCache>
                <c:ptCount val="1"/>
                <c:pt idx="0">
                  <c:v>Rata de pozitivare</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'Teste Total PCR Rapid antigenic'!$A$18:$A$21</c:f>
              <c:numCache>
                <c:formatCode>General</c:formatCode>
                <c:ptCount val="4"/>
                <c:pt idx="0">
                  <c:v>2020</c:v>
                </c:pt>
                <c:pt idx="1">
                  <c:v>2021</c:v>
                </c:pt>
                <c:pt idx="2">
                  <c:v>2022</c:v>
                </c:pt>
                <c:pt idx="3">
                  <c:v>2023</c:v>
                </c:pt>
              </c:numCache>
            </c:numRef>
          </c:cat>
          <c:val>
            <c:numRef>
              <c:f>'Teste Total PCR Rapid antigenic'!$E$18:$E$21</c:f>
              <c:numCache>
                <c:formatCode>0.00%</c:formatCode>
                <c:ptCount val="4"/>
                <c:pt idx="0">
                  <c:v>0.67809587217043943</c:v>
                </c:pt>
                <c:pt idx="1">
                  <c:v>0.37034331628926226</c:v>
                </c:pt>
                <c:pt idx="2">
                  <c:v>0.16131902902061601</c:v>
                </c:pt>
                <c:pt idx="3">
                  <c:v>0.12909186906019007</c:v>
                </c:pt>
              </c:numCache>
            </c:numRef>
          </c:val>
          <c:smooth val="0"/>
          <c:extLst>
            <c:ext xmlns:c16="http://schemas.microsoft.com/office/drawing/2014/chart" uri="{C3380CC4-5D6E-409C-BE32-E72D297353CC}">
              <c16:uniqueId val="{00000003-173D-43A9-9487-66F45E95C992}"/>
            </c:ext>
          </c:extLst>
        </c:ser>
        <c:dLbls>
          <c:showLegendKey val="0"/>
          <c:showVal val="0"/>
          <c:showCatName val="0"/>
          <c:showSerName val="0"/>
          <c:showPercent val="0"/>
          <c:showBubbleSize val="0"/>
        </c:dLbls>
        <c:marker val="1"/>
        <c:smooth val="0"/>
        <c:axId val="553852216"/>
        <c:axId val="557916720"/>
      </c:lineChart>
      <c:catAx>
        <c:axId val="624548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24550312"/>
        <c:crosses val="autoZero"/>
        <c:auto val="1"/>
        <c:lblAlgn val="ctr"/>
        <c:lblOffset val="100"/>
        <c:noMultiLvlLbl val="0"/>
      </c:catAx>
      <c:valAx>
        <c:axId val="624550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24548512"/>
        <c:crosses val="autoZero"/>
        <c:crossBetween val="between"/>
      </c:valAx>
      <c:valAx>
        <c:axId val="557916720"/>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553852216"/>
        <c:crosses val="max"/>
        <c:crossBetween val="between"/>
      </c:valAx>
      <c:catAx>
        <c:axId val="553852216"/>
        <c:scaling>
          <c:orientation val="minMax"/>
        </c:scaling>
        <c:delete val="1"/>
        <c:axPos val="b"/>
        <c:numFmt formatCode="General" sourceLinked="1"/>
        <c:majorTickMark val="out"/>
        <c:minorTickMark val="none"/>
        <c:tickLblPos val="nextTo"/>
        <c:crossAx val="5579167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Număr cazuri URBAN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'Covid Urban'!$B$1</c:f>
              <c:strCache>
                <c:ptCount val="1"/>
                <c:pt idx="0">
                  <c:v>Număr cazuri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'Covid Urban'!$A$2:$A$7</c:f>
              <c:strCache>
                <c:ptCount val="6"/>
                <c:pt idx="0">
                  <c:v>MUNICIPIUL SFÂNTU GHEORGHE</c:v>
                </c:pt>
                <c:pt idx="1">
                  <c:v>MUNICIPIUL TÂRGU SECUIESC</c:v>
                </c:pt>
                <c:pt idx="2">
                  <c:v>ORAŞ COVASNA</c:v>
                </c:pt>
                <c:pt idx="3">
                  <c:v>ORAŞ ÎNTORSURA BUZĂULUI</c:v>
                </c:pt>
                <c:pt idx="4">
                  <c:v>ORAŞ BARAOLT</c:v>
                </c:pt>
                <c:pt idx="5">
                  <c:v>TOTAL</c:v>
                </c:pt>
              </c:strCache>
            </c:strRef>
          </c:cat>
          <c:val>
            <c:numRef>
              <c:f>'Covid Urban'!$B$2:$B$7</c:f>
              <c:numCache>
                <c:formatCode>General</c:formatCode>
                <c:ptCount val="6"/>
                <c:pt idx="0">
                  <c:v>9678</c:v>
                </c:pt>
                <c:pt idx="1">
                  <c:v>2074</c:v>
                </c:pt>
                <c:pt idx="2">
                  <c:v>2266</c:v>
                </c:pt>
                <c:pt idx="3">
                  <c:v>1011</c:v>
                </c:pt>
                <c:pt idx="4">
                  <c:v>666</c:v>
                </c:pt>
                <c:pt idx="5">
                  <c:v>15695</c:v>
                </c:pt>
              </c:numCache>
            </c:numRef>
          </c:val>
          <c:extLst>
            <c:ext xmlns:c16="http://schemas.microsoft.com/office/drawing/2014/chart" uri="{C3380CC4-5D6E-409C-BE32-E72D297353CC}">
              <c16:uniqueId val="{00000000-A59F-4D62-88ED-0B20409EEB73}"/>
            </c:ext>
          </c:extLst>
        </c:ser>
        <c:dLbls>
          <c:showLegendKey val="0"/>
          <c:showVal val="1"/>
          <c:showCatName val="0"/>
          <c:showSerName val="0"/>
          <c:showPercent val="0"/>
          <c:showBubbleSize val="0"/>
        </c:dLbls>
        <c:gapWidth val="150"/>
        <c:axId val="381332792"/>
        <c:axId val="381332432"/>
      </c:barChart>
      <c:lineChart>
        <c:grouping val="standard"/>
        <c:varyColors val="0"/>
        <c:ser>
          <c:idx val="1"/>
          <c:order val="1"/>
          <c:tx>
            <c:strRef>
              <c:f>'Covid Urban'!$F$1</c:f>
              <c:strCache>
                <c:ptCount val="1"/>
                <c:pt idx="0">
                  <c:v>Rata infectării</c:v>
                </c:pt>
              </c:strCache>
            </c:strRef>
          </c:tx>
          <c:spPr>
            <a:ln w="28575" cap="rnd">
              <a:solidFill>
                <a:schemeClr val="accent2"/>
              </a:solidFill>
              <a:round/>
            </a:ln>
            <a:effectLst/>
          </c:spPr>
          <c:marker>
            <c:symbol val="none"/>
          </c:marker>
          <c:dLbls>
            <c:delete val="1"/>
          </c:dLbls>
          <c:cat>
            <c:strRef>
              <c:f>'Covid Urban'!$A$2:$A$7</c:f>
              <c:strCache>
                <c:ptCount val="6"/>
                <c:pt idx="0">
                  <c:v>MUNICIPIUL SFÂNTU GHEORGHE</c:v>
                </c:pt>
                <c:pt idx="1">
                  <c:v>MUNICIPIUL TÂRGU SECUIESC</c:v>
                </c:pt>
                <c:pt idx="2">
                  <c:v>ORAŞ COVASNA</c:v>
                </c:pt>
                <c:pt idx="3">
                  <c:v>ORAŞ ÎNTORSURA BUZĂULUI</c:v>
                </c:pt>
                <c:pt idx="4">
                  <c:v>ORAŞ BARAOLT</c:v>
                </c:pt>
                <c:pt idx="5">
                  <c:v>TOTAL</c:v>
                </c:pt>
              </c:strCache>
            </c:strRef>
          </c:cat>
          <c:val>
            <c:numRef>
              <c:f>'Covid Urban'!$F$2:$F$7</c:f>
              <c:numCache>
                <c:formatCode>0.00\‰</c:formatCode>
                <c:ptCount val="6"/>
                <c:pt idx="0">
                  <c:v>142.14057406879965</c:v>
                </c:pt>
                <c:pt idx="1">
                  <c:v>99.483596597812877</c:v>
                </c:pt>
                <c:pt idx="2">
                  <c:v>188.90320206109678</c:v>
                </c:pt>
                <c:pt idx="3">
                  <c:v>99.442281384825847</c:v>
                </c:pt>
                <c:pt idx="4">
                  <c:v>71.731369924141006</c:v>
                </c:pt>
                <c:pt idx="5">
                  <c:v>129.9283074319811</c:v>
                </c:pt>
              </c:numCache>
            </c:numRef>
          </c:val>
          <c:smooth val="0"/>
          <c:extLst>
            <c:ext xmlns:c16="http://schemas.microsoft.com/office/drawing/2014/chart" uri="{C3380CC4-5D6E-409C-BE32-E72D297353CC}">
              <c16:uniqueId val="{00000001-A59F-4D62-88ED-0B20409EEB73}"/>
            </c:ext>
          </c:extLst>
        </c:ser>
        <c:dLbls>
          <c:showLegendKey val="0"/>
          <c:showVal val="1"/>
          <c:showCatName val="0"/>
          <c:showSerName val="0"/>
          <c:showPercent val="0"/>
          <c:showBubbleSize val="0"/>
        </c:dLbls>
        <c:marker val="1"/>
        <c:smooth val="0"/>
        <c:axId val="624564712"/>
        <c:axId val="624566512"/>
      </c:lineChart>
      <c:catAx>
        <c:axId val="381332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81332432"/>
        <c:crosses val="autoZero"/>
        <c:auto val="1"/>
        <c:lblAlgn val="ctr"/>
        <c:lblOffset val="100"/>
        <c:noMultiLvlLbl val="0"/>
      </c:catAx>
      <c:valAx>
        <c:axId val="381332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81332792"/>
        <c:crosses val="autoZero"/>
        <c:crossBetween val="between"/>
      </c:valAx>
      <c:valAx>
        <c:axId val="624566512"/>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24564712"/>
        <c:crosses val="max"/>
        <c:crossBetween val="between"/>
        <c:majorUnit val="40"/>
      </c:valAx>
      <c:catAx>
        <c:axId val="624564712"/>
        <c:scaling>
          <c:orientation val="minMax"/>
        </c:scaling>
        <c:delete val="1"/>
        <c:axPos val="b"/>
        <c:numFmt formatCode="General" sourceLinked="1"/>
        <c:majorTickMark val="out"/>
        <c:minorTickMark val="none"/>
        <c:tickLblPos val="nextTo"/>
        <c:crossAx val="6245665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Număr cazuri RURAL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'Covid Rural'!$B$1</c:f>
              <c:strCache>
                <c:ptCount val="1"/>
                <c:pt idx="0">
                  <c:v>Număr cazuri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'Covid Rural'!$A$2:$A$41</c:f>
              <c:strCache>
                <c:ptCount val="40"/>
                <c:pt idx="0">
                  <c:v>VÂLCELE</c:v>
                </c:pt>
                <c:pt idx="1">
                  <c:v>BRĂDUŢ</c:v>
                </c:pt>
                <c:pt idx="2">
                  <c:v>GHELINŢA</c:v>
                </c:pt>
                <c:pt idx="3">
                  <c:v>ZAGON</c:v>
                </c:pt>
                <c:pt idx="4">
                  <c:v>SITA BUZĂULUI</c:v>
                </c:pt>
                <c:pt idx="5">
                  <c:v>BĂŢANI</c:v>
                </c:pt>
                <c:pt idx="6">
                  <c:v>ZĂBALA</c:v>
                </c:pt>
                <c:pt idx="7">
                  <c:v>OZUN</c:v>
                </c:pt>
                <c:pt idx="8">
                  <c:v>SÂNZIENI</c:v>
                </c:pt>
                <c:pt idx="9">
                  <c:v>CERNAT</c:v>
                </c:pt>
                <c:pt idx="10">
                  <c:v>BARCANI</c:v>
                </c:pt>
                <c:pt idx="11">
                  <c:v>TURIA</c:v>
                </c:pt>
                <c:pt idx="12">
                  <c:v>OJDULA</c:v>
                </c:pt>
                <c:pt idx="13">
                  <c:v>BREŢCU</c:v>
                </c:pt>
                <c:pt idx="14">
                  <c:v>BELIN</c:v>
                </c:pt>
                <c:pt idx="15">
                  <c:v>BOROŞNEU MARE</c:v>
                </c:pt>
                <c:pt idx="16">
                  <c:v>CATALINA</c:v>
                </c:pt>
                <c:pt idx="17">
                  <c:v>GHIDFALĂU</c:v>
                </c:pt>
                <c:pt idx="18">
                  <c:v>HĂGHIG</c:v>
                </c:pt>
                <c:pt idx="19">
                  <c:v>BODOC</c:v>
                </c:pt>
                <c:pt idx="20">
                  <c:v>VALEA CRIŞULUI</c:v>
                </c:pt>
                <c:pt idx="21">
                  <c:v>RECI</c:v>
                </c:pt>
                <c:pt idx="22">
                  <c:v>DOBÂRLĂU</c:v>
                </c:pt>
                <c:pt idx="23">
                  <c:v>ILIENI</c:v>
                </c:pt>
                <c:pt idx="24">
                  <c:v>LEMNIA</c:v>
                </c:pt>
                <c:pt idx="25">
                  <c:v>MICFALĂU</c:v>
                </c:pt>
                <c:pt idx="26">
                  <c:v>ARCUŞ</c:v>
                </c:pt>
                <c:pt idx="27">
                  <c:v>POIAN</c:v>
                </c:pt>
                <c:pt idx="28">
                  <c:v>VÂRGHIŞ</c:v>
                </c:pt>
                <c:pt idx="29">
                  <c:v>BIXAD</c:v>
                </c:pt>
                <c:pt idx="30">
                  <c:v>AITA MARE</c:v>
                </c:pt>
                <c:pt idx="31">
                  <c:v>CHICHIŞ</c:v>
                </c:pt>
                <c:pt idx="32">
                  <c:v>BRATEŞ</c:v>
                </c:pt>
                <c:pt idx="33">
                  <c:v>MERENI</c:v>
                </c:pt>
                <c:pt idx="34">
                  <c:v>MOACŞA</c:v>
                </c:pt>
                <c:pt idx="35">
                  <c:v>VALEA MARE</c:v>
                </c:pt>
                <c:pt idx="36">
                  <c:v>ESTELNIC</c:v>
                </c:pt>
                <c:pt idx="37">
                  <c:v>MALNAŞ</c:v>
                </c:pt>
                <c:pt idx="38">
                  <c:v>COMANDĂU</c:v>
                </c:pt>
                <c:pt idx="39">
                  <c:v>DALNIC</c:v>
                </c:pt>
              </c:strCache>
            </c:strRef>
          </c:cat>
          <c:val>
            <c:numRef>
              <c:f>'Covid Rural'!$B$2:$B$41</c:f>
              <c:numCache>
                <c:formatCode>General</c:formatCode>
                <c:ptCount val="40"/>
                <c:pt idx="0">
                  <c:v>364</c:v>
                </c:pt>
                <c:pt idx="1">
                  <c:v>239</c:v>
                </c:pt>
                <c:pt idx="2">
                  <c:v>132</c:v>
                </c:pt>
                <c:pt idx="3">
                  <c:v>426</c:v>
                </c:pt>
                <c:pt idx="4">
                  <c:v>345</c:v>
                </c:pt>
                <c:pt idx="5">
                  <c:v>198</c:v>
                </c:pt>
                <c:pt idx="6">
                  <c:v>464</c:v>
                </c:pt>
                <c:pt idx="7">
                  <c:v>343</c:v>
                </c:pt>
                <c:pt idx="8">
                  <c:v>181</c:v>
                </c:pt>
                <c:pt idx="9">
                  <c:v>222</c:v>
                </c:pt>
                <c:pt idx="10">
                  <c:v>290</c:v>
                </c:pt>
                <c:pt idx="11">
                  <c:v>223</c:v>
                </c:pt>
                <c:pt idx="12">
                  <c:v>236</c:v>
                </c:pt>
                <c:pt idx="13">
                  <c:v>202</c:v>
                </c:pt>
                <c:pt idx="14">
                  <c:v>223</c:v>
                </c:pt>
                <c:pt idx="15">
                  <c:v>150</c:v>
                </c:pt>
                <c:pt idx="16">
                  <c:v>184</c:v>
                </c:pt>
                <c:pt idx="17">
                  <c:v>261</c:v>
                </c:pt>
                <c:pt idx="18">
                  <c:v>254</c:v>
                </c:pt>
                <c:pt idx="19">
                  <c:v>239</c:v>
                </c:pt>
                <c:pt idx="20">
                  <c:v>372</c:v>
                </c:pt>
                <c:pt idx="21">
                  <c:v>148</c:v>
                </c:pt>
                <c:pt idx="22">
                  <c:v>222</c:v>
                </c:pt>
                <c:pt idx="23">
                  <c:v>292</c:v>
                </c:pt>
                <c:pt idx="24">
                  <c:v>94</c:v>
                </c:pt>
                <c:pt idx="25">
                  <c:v>147</c:v>
                </c:pt>
                <c:pt idx="26">
                  <c:v>304</c:v>
                </c:pt>
                <c:pt idx="27">
                  <c:v>135</c:v>
                </c:pt>
                <c:pt idx="28">
                  <c:v>114</c:v>
                </c:pt>
                <c:pt idx="29">
                  <c:v>127</c:v>
                </c:pt>
                <c:pt idx="30">
                  <c:v>82</c:v>
                </c:pt>
                <c:pt idx="31">
                  <c:v>129</c:v>
                </c:pt>
                <c:pt idx="32">
                  <c:v>151</c:v>
                </c:pt>
                <c:pt idx="33">
                  <c:v>85</c:v>
                </c:pt>
                <c:pt idx="34">
                  <c:v>85</c:v>
                </c:pt>
                <c:pt idx="35">
                  <c:v>57</c:v>
                </c:pt>
                <c:pt idx="36">
                  <c:v>49</c:v>
                </c:pt>
                <c:pt idx="37">
                  <c:v>66</c:v>
                </c:pt>
                <c:pt idx="38">
                  <c:v>105</c:v>
                </c:pt>
                <c:pt idx="39">
                  <c:v>54</c:v>
                </c:pt>
              </c:numCache>
            </c:numRef>
          </c:val>
          <c:extLst>
            <c:ext xmlns:c16="http://schemas.microsoft.com/office/drawing/2014/chart" uri="{C3380CC4-5D6E-409C-BE32-E72D297353CC}">
              <c16:uniqueId val="{00000000-FB0F-41CA-B2CE-0EBE6999D35E}"/>
            </c:ext>
          </c:extLst>
        </c:ser>
        <c:dLbls>
          <c:showLegendKey val="0"/>
          <c:showVal val="0"/>
          <c:showCatName val="0"/>
          <c:showSerName val="0"/>
          <c:showPercent val="0"/>
          <c:showBubbleSize val="0"/>
        </c:dLbls>
        <c:gapWidth val="219"/>
        <c:overlap val="-27"/>
        <c:axId val="723083784"/>
        <c:axId val="723084504"/>
      </c:barChart>
      <c:lineChart>
        <c:grouping val="standard"/>
        <c:varyColors val="0"/>
        <c:ser>
          <c:idx val="1"/>
          <c:order val="1"/>
          <c:tx>
            <c:strRef>
              <c:f>'Covid Rural'!$F$1</c:f>
              <c:strCache>
                <c:ptCount val="1"/>
                <c:pt idx="0">
                  <c:v>Rata infectării</c:v>
                </c:pt>
              </c:strCache>
            </c:strRef>
          </c:tx>
          <c:spPr>
            <a:ln w="28575" cap="rnd">
              <a:solidFill>
                <a:schemeClr val="accent2"/>
              </a:solidFill>
              <a:round/>
            </a:ln>
            <a:effectLst/>
          </c:spPr>
          <c:marker>
            <c:symbol val="none"/>
          </c:marker>
          <c:cat>
            <c:strRef>
              <c:f>'Covid Rural'!$A$2:$A$41</c:f>
              <c:strCache>
                <c:ptCount val="40"/>
                <c:pt idx="0">
                  <c:v>VÂLCELE</c:v>
                </c:pt>
                <c:pt idx="1">
                  <c:v>BRĂDUŢ</c:v>
                </c:pt>
                <c:pt idx="2">
                  <c:v>GHELINŢA</c:v>
                </c:pt>
                <c:pt idx="3">
                  <c:v>ZAGON</c:v>
                </c:pt>
                <c:pt idx="4">
                  <c:v>SITA BUZĂULUI</c:v>
                </c:pt>
                <c:pt idx="5">
                  <c:v>BĂŢANI</c:v>
                </c:pt>
                <c:pt idx="6">
                  <c:v>ZĂBALA</c:v>
                </c:pt>
                <c:pt idx="7">
                  <c:v>OZUN</c:v>
                </c:pt>
                <c:pt idx="8">
                  <c:v>SÂNZIENI</c:v>
                </c:pt>
                <c:pt idx="9">
                  <c:v>CERNAT</c:v>
                </c:pt>
                <c:pt idx="10">
                  <c:v>BARCANI</c:v>
                </c:pt>
                <c:pt idx="11">
                  <c:v>TURIA</c:v>
                </c:pt>
                <c:pt idx="12">
                  <c:v>OJDULA</c:v>
                </c:pt>
                <c:pt idx="13">
                  <c:v>BREŢCU</c:v>
                </c:pt>
                <c:pt idx="14">
                  <c:v>BELIN</c:v>
                </c:pt>
                <c:pt idx="15">
                  <c:v>BOROŞNEU MARE</c:v>
                </c:pt>
                <c:pt idx="16">
                  <c:v>CATALINA</c:v>
                </c:pt>
                <c:pt idx="17">
                  <c:v>GHIDFALĂU</c:v>
                </c:pt>
                <c:pt idx="18">
                  <c:v>HĂGHIG</c:v>
                </c:pt>
                <c:pt idx="19">
                  <c:v>BODOC</c:v>
                </c:pt>
                <c:pt idx="20">
                  <c:v>VALEA CRIŞULUI</c:v>
                </c:pt>
                <c:pt idx="21">
                  <c:v>RECI</c:v>
                </c:pt>
                <c:pt idx="22">
                  <c:v>DOBÂRLĂU</c:v>
                </c:pt>
                <c:pt idx="23">
                  <c:v>ILIENI</c:v>
                </c:pt>
                <c:pt idx="24">
                  <c:v>LEMNIA</c:v>
                </c:pt>
                <c:pt idx="25">
                  <c:v>MICFALĂU</c:v>
                </c:pt>
                <c:pt idx="26">
                  <c:v>ARCUŞ</c:v>
                </c:pt>
                <c:pt idx="27">
                  <c:v>POIAN</c:v>
                </c:pt>
                <c:pt idx="28">
                  <c:v>VÂRGHIŞ</c:v>
                </c:pt>
                <c:pt idx="29">
                  <c:v>BIXAD</c:v>
                </c:pt>
                <c:pt idx="30">
                  <c:v>AITA MARE</c:v>
                </c:pt>
                <c:pt idx="31">
                  <c:v>CHICHIŞ</c:v>
                </c:pt>
                <c:pt idx="32">
                  <c:v>BRATEŞ</c:v>
                </c:pt>
                <c:pt idx="33">
                  <c:v>MERENI</c:v>
                </c:pt>
                <c:pt idx="34">
                  <c:v>MOACŞA</c:v>
                </c:pt>
                <c:pt idx="35">
                  <c:v>VALEA MARE</c:v>
                </c:pt>
                <c:pt idx="36">
                  <c:v>ESTELNIC</c:v>
                </c:pt>
                <c:pt idx="37">
                  <c:v>MALNAŞ</c:v>
                </c:pt>
                <c:pt idx="38">
                  <c:v>COMANDĂU</c:v>
                </c:pt>
                <c:pt idx="39">
                  <c:v>DALNIC</c:v>
                </c:pt>
              </c:strCache>
            </c:strRef>
          </c:cat>
          <c:val>
            <c:numRef>
              <c:f>'Covid Rural'!$F$2:$F$41</c:f>
              <c:numCache>
                <c:formatCode>0.00\‰</c:formatCode>
                <c:ptCount val="40"/>
                <c:pt idx="0">
                  <c:v>58.85398688298239</c:v>
                </c:pt>
                <c:pt idx="1">
                  <c:v>45.122887864823348</c:v>
                </c:pt>
                <c:pt idx="2">
                  <c:v>24.961597542242703</c:v>
                </c:pt>
                <c:pt idx="3">
                  <c:v>79.102715466351839</c:v>
                </c:pt>
                <c:pt idx="4">
                  <c:v>68.363785670293581</c:v>
                </c:pt>
                <c:pt idx="5">
                  <c:v>40.142917192097521</c:v>
                </c:pt>
                <c:pt idx="6">
                  <c:v>93.569750053407404</c:v>
                </c:pt>
                <c:pt idx="7">
                  <c:v>70.915814661735908</c:v>
                </c:pt>
                <c:pt idx="8">
                  <c:v>37.109801353416287</c:v>
                </c:pt>
                <c:pt idx="9">
                  <c:v>52.436309671036362</c:v>
                </c:pt>
                <c:pt idx="10">
                  <c:v>67.310071764414758</c:v>
                </c:pt>
                <c:pt idx="11">
                  <c:v>56.470588235294123</c:v>
                </c:pt>
                <c:pt idx="12">
                  <c:v>61.240934730056409</c:v>
                </c:pt>
                <c:pt idx="13">
                  <c:v>56.239015817223198</c:v>
                </c:pt>
                <c:pt idx="14">
                  <c:v>65.145601921344948</c:v>
                </c:pt>
                <c:pt idx="15">
                  <c:v>42.805100182149367</c:v>
                </c:pt>
                <c:pt idx="16">
                  <c:v>53.479185657854757</c:v>
                </c:pt>
                <c:pt idx="17">
                  <c:v>89.652596189764665</c:v>
                </c:pt>
                <c:pt idx="18">
                  <c:v>92.151503319016001</c:v>
                </c:pt>
                <c:pt idx="19">
                  <c:v>92.7956147220047</c:v>
                </c:pt>
                <c:pt idx="20">
                  <c:v>139.87975951903809</c:v>
                </c:pt>
                <c:pt idx="21">
                  <c:v>62.852188990030342</c:v>
                </c:pt>
                <c:pt idx="22">
                  <c:v>92.783505154639172</c:v>
                </c:pt>
                <c:pt idx="23">
                  <c:v>128.47555129434323</c:v>
                </c:pt>
                <c:pt idx="24">
                  <c:v>51.580698835274546</c:v>
                </c:pt>
                <c:pt idx="25">
                  <c:v>80.367393800229621</c:v>
                </c:pt>
                <c:pt idx="26">
                  <c:v>158.41013824884791</c:v>
                </c:pt>
                <c:pt idx="27">
                  <c:v>74.609600925390396</c:v>
                </c:pt>
                <c:pt idx="28">
                  <c:v>64.852345107122176</c:v>
                </c:pt>
                <c:pt idx="29">
                  <c:v>72.684642438452514</c:v>
                </c:pt>
                <c:pt idx="30">
                  <c:v>50.24813895781638</c:v>
                </c:pt>
                <c:pt idx="31">
                  <c:v>81.06312292358804</c:v>
                </c:pt>
                <c:pt idx="32">
                  <c:v>99.787685774946922</c:v>
                </c:pt>
                <c:pt idx="33">
                  <c:v>63.28125</c:v>
                </c:pt>
                <c:pt idx="34">
                  <c:v>65.234685759745417</c:v>
                </c:pt>
                <c:pt idx="35">
                  <c:v>49.33920704845815</c:v>
                </c:pt>
                <c:pt idx="36">
                  <c:v>44.303797468354432</c:v>
                </c:pt>
                <c:pt idx="37">
                  <c:v>61.56901688182721</c:v>
                </c:pt>
                <c:pt idx="38">
                  <c:v>106.65258711721225</c:v>
                </c:pt>
                <c:pt idx="39">
                  <c:v>57.446808510638299</c:v>
                </c:pt>
              </c:numCache>
            </c:numRef>
          </c:val>
          <c:smooth val="0"/>
          <c:extLst>
            <c:ext xmlns:c16="http://schemas.microsoft.com/office/drawing/2014/chart" uri="{C3380CC4-5D6E-409C-BE32-E72D297353CC}">
              <c16:uniqueId val="{00000001-FB0F-41CA-B2CE-0EBE6999D35E}"/>
            </c:ext>
          </c:extLst>
        </c:ser>
        <c:dLbls>
          <c:showLegendKey val="0"/>
          <c:showVal val="0"/>
          <c:showCatName val="0"/>
          <c:showSerName val="0"/>
          <c:showPercent val="0"/>
          <c:showBubbleSize val="0"/>
        </c:dLbls>
        <c:marker val="1"/>
        <c:smooth val="0"/>
        <c:axId val="624562552"/>
        <c:axId val="624558952"/>
      </c:lineChart>
      <c:catAx>
        <c:axId val="723083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723084504"/>
        <c:crosses val="autoZero"/>
        <c:auto val="1"/>
        <c:lblAlgn val="ctr"/>
        <c:lblOffset val="100"/>
        <c:noMultiLvlLbl val="0"/>
      </c:catAx>
      <c:valAx>
        <c:axId val="723084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723083784"/>
        <c:crosses val="autoZero"/>
        <c:crossBetween val="between"/>
      </c:valAx>
      <c:valAx>
        <c:axId val="624558952"/>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24562552"/>
        <c:crosses val="max"/>
        <c:crossBetween val="between"/>
        <c:majorUnit val="40"/>
      </c:valAx>
      <c:catAx>
        <c:axId val="624562552"/>
        <c:scaling>
          <c:orientation val="minMax"/>
        </c:scaling>
        <c:delete val="1"/>
        <c:axPos val="b"/>
        <c:numFmt formatCode="General" sourceLinked="1"/>
        <c:majorTickMark val="out"/>
        <c:minorTickMark val="none"/>
        <c:tickLblPos val="nextTo"/>
        <c:crossAx val="6245589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Decese </a:t>
            </a:r>
            <a:r>
              <a:rPr lang="ro-RO"/>
              <a:t>URBAN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'Deces Urban'!$B$1</c:f>
              <c:strCache>
                <c:ptCount val="1"/>
                <c:pt idx="0">
                  <c:v>decese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'Deces Urban'!$A$2:$A$6</c:f>
              <c:strCache>
                <c:ptCount val="5"/>
                <c:pt idx="0">
                  <c:v>MUNICIPIUL SFÂNTU GHEORGHE</c:v>
                </c:pt>
                <c:pt idx="1">
                  <c:v>MUNICIPIUL TÂRGU SECUIESC</c:v>
                </c:pt>
                <c:pt idx="2">
                  <c:v>ORAŞ COVASNA</c:v>
                </c:pt>
                <c:pt idx="3">
                  <c:v>ORAŞ ÎNTORSURA BUZĂULUI</c:v>
                </c:pt>
                <c:pt idx="4">
                  <c:v>ORAŞ BARAOLT</c:v>
                </c:pt>
              </c:strCache>
            </c:strRef>
          </c:cat>
          <c:val>
            <c:numRef>
              <c:f>'Deces Urban'!$B$2:$B$6</c:f>
              <c:numCache>
                <c:formatCode>General</c:formatCode>
                <c:ptCount val="5"/>
                <c:pt idx="0">
                  <c:v>216</c:v>
                </c:pt>
                <c:pt idx="1">
                  <c:v>67</c:v>
                </c:pt>
                <c:pt idx="2">
                  <c:v>47</c:v>
                </c:pt>
                <c:pt idx="3">
                  <c:v>16</c:v>
                </c:pt>
                <c:pt idx="4">
                  <c:v>27</c:v>
                </c:pt>
              </c:numCache>
            </c:numRef>
          </c:val>
          <c:extLst>
            <c:ext xmlns:c16="http://schemas.microsoft.com/office/drawing/2014/chart" uri="{C3380CC4-5D6E-409C-BE32-E72D297353CC}">
              <c16:uniqueId val="{00000000-6E32-41CB-A6FC-1B9F40DC0B56}"/>
            </c:ext>
          </c:extLst>
        </c:ser>
        <c:dLbls>
          <c:dLblPos val="outEnd"/>
          <c:showLegendKey val="0"/>
          <c:showVal val="1"/>
          <c:showCatName val="0"/>
          <c:showSerName val="0"/>
          <c:showPercent val="0"/>
          <c:showBubbleSize val="0"/>
        </c:dLbls>
        <c:gapWidth val="219"/>
        <c:overlap val="-27"/>
        <c:axId val="543483032"/>
        <c:axId val="543483360"/>
      </c:barChart>
      <c:catAx>
        <c:axId val="543483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543483360"/>
        <c:crosses val="autoZero"/>
        <c:auto val="1"/>
        <c:lblAlgn val="ctr"/>
        <c:lblOffset val="100"/>
        <c:noMultiLvlLbl val="0"/>
      </c:catAx>
      <c:valAx>
        <c:axId val="54348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543483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Decese Rural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'Deces Rural'!$B$1</c:f>
              <c:strCache>
                <c:ptCount val="1"/>
                <c:pt idx="0">
                  <c:v>decese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'Deces Rural'!$A$2:$A$41</c:f>
              <c:strCache>
                <c:ptCount val="40"/>
                <c:pt idx="0">
                  <c:v>VÂLCELE</c:v>
                </c:pt>
                <c:pt idx="1">
                  <c:v>BRĂDUŢ</c:v>
                </c:pt>
                <c:pt idx="2">
                  <c:v>GHELINŢA</c:v>
                </c:pt>
                <c:pt idx="3">
                  <c:v>ZAGON</c:v>
                </c:pt>
                <c:pt idx="4">
                  <c:v>SITA BUZĂULUI</c:v>
                </c:pt>
                <c:pt idx="5">
                  <c:v>BĂŢANI</c:v>
                </c:pt>
                <c:pt idx="6">
                  <c:v>ZĂBALA</c:v>
                </c:pt>
                <c:pt idx="7">
                  <c:v>OZUN</c:v>
                </c:pt>
                <c:pt idx="8">
                  <c:v>SÂNZIENI</c:v>
                </c:pt>
                <c:pt idx="9">
                  <c:v>CERNAT</c:v>
                </c:pt>
                <c:pt idx="10">
                  <c:v>BARCANI</c:v>
                </c:pt>
                <c:pt idx="11">
                  <c:v>TURIA</c:v>
                </c:pt>
                <c:pt idx="12">
                  <c:v>OJDULA</c:v>
                </c:pt>
                <c:pt idx="13">
                  <c:v>BREŢCU</c:v>
                </c:pt>
                <c:pt idx="14">
                  <c:v>BELIN</c:v>
                </c:pt>
                <c:pt idx="15">
                  <c:v>BOROŞNEU MARE</c:v>
                </c:pt>
                <c:pt idx="16">
                  <c:v>CATALINA</c:v>
                </c:pt>
                <c:pt idx="17">
                  <c:v>GHIDFALĂU</c:v>
                </c:pt>
                <c:pt idx="18">
                  <c:v>HĂGHIG</c:v>
                </c:pt>
                <c:pt idx="19">
                  <c:v>BODOC</c:v>
                </c:pt>
                <c:pt idx="20">
                  <c:v>VALEA CRIŞULUI</c:v>
                </c:pt>
                <c:pt idx="21">
                  <c:v>RECI</c:v>
                </c:pt>
                <c:pt idx="22">
                  <c:v>DOBÂRLĂU</c:v>
                </c:pt>
                <c:pt idx="23">
                  <c:v>ILIENI</c:v>
                </c:pt>
                <c:pt idx="24">
                  <c:v>LEMNIA</c:v>
                </c:pt>
                <c:pt idx="25">
                  <c:v>MICFALĂU</c:v>
                </c:pt>
                <c:pt idx="26">
                  <c:v>ARCUŞ</c:v>
                </c:pt>
                <c:pt idx="27">
                  <c:v>POIAN</c:v>
                </c:pt>
                <c:pt idx="28">
                  <c:v>VÂRGHIŞ</c:v>
                </c:pt>
                <c:pt idx="29">
                  <c:v>BIXAD</c:v>
                </c:pt>
                <c:pt idx="30">
                  <c:v>AITA MARE</c:v>
                </c:pt>
                <c:pt idx="31">
                  <c:v>CHICHIŞ</c:v>
                </c:pt>
                <c:pt idx="32">
                  <c:v>BRATEŞ</c:v>
                </c:pt>
                <c:pt idx="33">
                  <c:v>MERENI</c:v>
                </c:pt>
                <c:pt idx="34">
                  <c:v>MOACŞA</c:v>
                </c:pt>
                <c:pt idx="35">
                  <c:v>VALEA MARE</c:v>
                </c:pt>
                <c:pt idx="36">
                  <c:v>ESTELNIC</c:v>
                </c:pt>
                <c:pt idx="37">
                  <c:v>MALNAŞ</c:v>
                </c:pt>
                <c:pt idx="38">
                  <c:v>COMANDĂU</c:v>
                </c:pt>
                <c:pt idx="39">
                  <c:v>DALNIC</c:v>
                </c:pt>
              </c:strCache>
            </c:strRef>
          </c:cat>
          <c:val>
            <c:numRef>
              <c:f>'Deces Rural'!$B$2:$B$41</c:f>
              <c:numCache>
                <c:formatCode>General</c:formatCode>
                <c:ptCount val="40"/>
                <c:pt idx="0">
                  <c:v>11</c:v>
                </c:pt>
                <c:pt idx="1">
                  <c:v>18</c:v>
                </c:pt>
                <c:pt idx="2">
                  <c:v>9</c:v>
                </c:pt>
                <c:pt idx="3">
                  <c:v>12</c:v>
                </c:pt>
                <c:pt idx="4">
                  <c:v>7</c:v>
                </c:pt>
                <c:pt idx="5">
                  <c:v>10</c:v>
                </c:pt>
                <c:pt idx="6">
                  <c:v>14</c:v>
                </c:pt>
                <c:pt idx="7">
                  <c:v>18</c:v>
                </c:pt>
                <c:pt idx="8">
                  <c:v>13</c:v>
                </c:pt>
                <c:pt idx="9">
                  <c:v>9</c:v>
                </c:pt>
                <c:pt idx="10">
                  <c:v>4</c:v>
                </c:pt>
                <c:pt idx="11">
                  <c:v>13</c:v>
                </c:pt>
                <c:pt idx="12">
                  <c:v>8</c:v>
                </c:pt>
                <c:pt idx="13">
                  <c:v>13</c:v>
                </c:pt>
                <c:pt idx="14">
                  <c:v>5</c:v>
                </c:pt>
                <c:pt idx="15">
                  <c:v>10</c:v>
                </c:pt>
                <c:pt idx="16">
                  <c:v>4</c:v>
                </c:pt>
                <c:pt idx="17">
                  <c:v>7</c:v>
                </c:pt>
                <c:pt idx="18">
                  <c:v>14</c:v>
                </c:pt>
                <c:pt idx="19">
                  <c:v>8</c:v>
                </c:pt>
                <c:pt idx="20">
                  <c:v>11</c:v>
                </c:pt>
                <c:pt idx="21">
                  <c:v>5</c:v>
                </c:pt>
                <c:pt idx="22">
                  <c:v>9</c:v>
                </c:pt>
                <c:pt idx="23">
                  <c:v>8</c:v>
                </c:pt>
                <c:pt idx="24">
                  <c:v>6</c:v>
                </c:pt>
                <c:pt idx="25">
                  <c:v>4</c:v>
                </c:pt>
                <c:pt idx="26">
                  <c:v>4</c:v>
                </c:pt>
                <c:pt idx="27">
                  <c:v>7</c:v>
                </c:pt>
                <c:pt idx="28">
                  <c:v>5</c:v>
                </c:pt>
                <c:pt idx="29">
                  <c:v>6</c:v>
                </c:pt>
                <c:pt idx="30">
                  <c:v>7</c:v>
                </c:pt>
                <c:pt idx="31">
                  <c:v>4</c:v>
                </c:pt>
                <c:pt idx="32">
                  <c:v>2</c:v>
                </c:pt>
                <c:pt idx="33">
                  <c:v>5</c:v>
                </c:pt>
                <c:pt idx="34">
                  <c:v>4</c:v>
                </c:pt>
                <c:pt idx="35">
                  <c:v>4</c:v>
                </c:pt>
                <c:pt idx="36">
                  <c:v>5</c:v>
                </c:pt>
                <c:pt idx="37">
                  <c:v>2</c:v>
                </c:pt>
                <c:pt idx="38">
                  <c:v>3</c:v>
                </c:pt>
                <c:pt idx="39">
                  <c:v>0</c:v>
                </c:pt>
              </c:numCache>
            </c:numRef>
          </c:val>
          <c:extLst>
            <c:ext xmlns:c16="http://schemas.microsoft.com/office/drawing/2014/chart" uri="{C3380CC4-5D6E-409C-BE32-E72D297353CC}">
              <c16:uniqueId val="{00000000-4146-4F01-B9EC-7C9D89B51D13}"/>
            </c:ext>
          </c:extLst>
        </c:ser>
        <c:dLbls>
          <c:dLblPos val="outEnd"/>
          <c:showLegendKey val="0"/>
          <c:showVal val="1"/>
          <c:showCatName val="0"/>
          <c:showSerName val="0"/>
          <c:showPercent val="0"/>
          <c:showBubbleSize val="0"/>
        </c:dLbls>
        <c:gapWidth val="219"/>
        <c:overlap val="-27"/>
        <c:axId val="780732904"/>
        <c:axId val="780733232"/>
      </c:barChart>
      <c:catAx>
        <c:axId val="780732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780733232"/>
        <c:crosses val="autoZero"/>
        <c:auto val="1"/>
        <c:lblAlgn val="ctr"/>
        <c:lblOffset val="100"/>
        <c:noMultiLvlLbl val="0"/>
      </c:catAx>
      <c:valAx>
        <c:axId val="780733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780732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Vaccinuri administrate 2021-2023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'Vaccin Covid'!$B$1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'Vaccin Covid'!$A$2:$A$6</c:f>
              <c:strCache>
                <c:ptCount val="5"/>
                <c:pt idx="0">
                  <c:v>Pfizer</c:v>
                </c:pt>
                <c:pt idx="1">
                  <c:v>Pfizer Omicron</c:v>
                </c:pt>
                <c:pt idx="2">
                  <c:v>Moderna</c:v>
                </c:pt>
                <c:pt idx="3">
                  <c:v>Johnson &amp; Johnson</c:v>
                </c:pt>
                <c:pt idx="4">
                  <c:v>Astrazeneca</c:v>
                </c:pt>
              </c:strCache>
            </c:strRef>
          </c:cat>
          <c:val>
            <c:numRef>
              <c:f>'Vaccin Covid'!$B$2:$B$6</c:f>
              <c:numCache>
                <c:formatCode>General</c:formatCode>
                <c:ptCount val="5"/>
                <c:pt idx="0">
                  <c:v>85233</c:v>
                </c:pt>
                <c:pt idx="2">
                  <c:v>7207</c:v>
                </c:pt>
                <c:pt idx="3">
                  <c:v>15035</c:v>
                </c:pt>
                <c:pt idx="4">
                  <c:v>6976</c:v>
                </c:pt>
              </c:numCache>
            </c:numRef>
          </c:val>
          <c:extLst>
            <c:ext xmlns:c16="http://schemas.microsoft.com/office/drawing/2014/chart" uri="{C3380CC4-5D6E-409C-BE32-E72D297353CC}">
              <c16:uniqueId val="{00000000-4954-4B1B-9E2D-79C2C18AEB8E}"/>
            </c:ext>
          </c:extLst>
        </c:ser>
        <c:ser>
          <c:idx val="1"/>
          <c:order val="1"/>
          <c:tx>
            <c:strRef>
              <c:f>'Vaccin Covid'!$C$1</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'Vaccin Covid'!$A$2:$A$6</c:f>
              <c:strCache>
                <c:ptCount val="5"/>
                <c:pt idx="0">
                  <c:v>Pfizer</c:v>
                </c:pt>
                <c:pt idx="1">
                  <c:v>Pfizer Omicron</c:v>
                </c:pt>
                <c:pt idx="2">
                  <c:v>Moderna</c:v>
                </c:pt>
                <c:pt idx="3">
                  <c:v>Johnson &amp; Johnson</c:v>
                </c:pt>
                <c:pt idx="4">
                  <c:v>Astrazeneca</c:v>
                </c:pt>
              </c:strCache>
            </c:strRef>
          </c:cat>
          <c:val>
            <c:numRef>
              <c:f>'Vaccin Covid'!$C$2:$C$6</c:f>
              <c:numCache>
                <c:formatCode>General</c:formatCode>
                <c:ptCount val="5"/>
                <c:pt idx="0">
                  <c:v>6241</c:v>
                </c:pt>
                <c:pt idx="2">
                  <c:v>23</c:v>
                </c:pt>
                <c:pt idx="3">
                  <c:v>1822</c:v>
                </c:pt>
                <c:pt idx="4">
                  <c:v>289</c:v>
                </c:pt>
              </c:numCache>
            </c:numRef>
          </c:val>
          <c:extLst>
            <c:ext xmlns:c16="http://schemas.microsoft.com/office/drawing/2014/chart" uri="{C3380CC4-5D6E-409C-BE32-E72D297353CC}">
              <c16:uniqueId val="{00000001-4954-4B1B-9E2D-79C2C18AEB8E}"/>
            </c:ext>
          </c:extLst>
        </c:ser>
        <c:ser>
          <c:idx val="2"/>
          <c:order val="2"/>
          <c:tx>
            <c:strRef>
              <c:f>'Vaccin Covid'!$D$1</c:f>
              <c:strCache>
                <c:ptCount val="1"/>
                <c:pt idx="0">
                  <c:v>2023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'Vaccin Covid'!$A$2:$A$6</c:f>
              <c:strCache>
                <c:ptCount val="5"/>
                <c:pt idx="0">
                  <c:v>Pfizer</c:v>
                </c:pt>
                <c:pt idx="1">
                  <c:v>Pfizer Omicron</c:v>
                </c:pt>
                <c:pt idx="2">
                  <c:v>Moderna</c:v>
                </c:pt>
                <c:pt idx="3">
                  <c:v>Johnson &amp; Johnson</c:v>
                </c:pt>
                <c:pt idx="4">
                  <c:v>Astrazeneca</c:v>
                </c:pt>
              </c:strCache>
            </c:strRef>
          </c:cat>
          <c:val>
            <c:numRef>
              <c:f>'Vaccin Covid'!$D$2:$D$6</c:f>
              <c:numCache>
                <c:formatCode>General</c:formatCode>
                <c:ptCount val="5"/>
                <c:pt idx="0">
                  <c:v>6</c:v>
                </c:pt>
                <c:pt idx="1">
                  <c:v>90</c:v>
                </c:pt>
              </c:numCache>
            </c:numRef>
          </c:val>
          <c:extLst>
            <c:ext xmlns:c16="http://schemas.microsoft.com/office/drawing/2014/chart" uri="{C3380CC4-5D6E-409C-BE32-E72D297353CC}">
              <c16:uniqueId val="{00000002-4954-4B1B-9E2D-79C2C18AEB8E}"/>
            </c:ext>
          </c:extLst>
        </c:ser>
        <c:dLbls>
          <c:dLblPos val="outEnd"/>
          <c:showLegendKey val="0"/>
          <c:showVal val="1"/>
          <c:showCatName val="0"/>
          <c:showSerName val="0"/>
          <c:showPercent val="0"/>
          <c:showBubbleSize val="0"/>
        </c:dLbls>
        <c:gapWidth val="219"/>
        <c:overlap val="-27"/>
        <c:axId val="558301080"/>
        <c:axId val="558305040"/>
      </c:barChart>
      <c:catAx>
        <c:axId val="558301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558305040"/>
        <c:crosses val="autoZero"/>
        <c:auto val="1"/>
        <c:lblAlgn val="ctr"/>
        <c:lblOffset val="100"/>
        <c:noMultiLvlLbl val="0"/>
      </c:catAx>
      <c:valAx>
        <c:axId val="558305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558301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ro-RO"/>
              <a:t>Distribuirea comprimatelor de iodură 65 mg</a:t>
            </a:r>
            <a:endParaRPr lang="en-US"/>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ro-R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Sheet1!$A$1:$D$1</c:f>
              <c:strCache>
                <c:ptCount val="4"/>
                <c:pt idx="0">
                  <c:v>Stoc DSP</c:v>
                </c:pt>
                <c:pt idx="1">
                  <c:v>Stoc Farmacii</c:v>
                </c:pt>
                <c:pt idx="2">
                  <c:v>Comprimate distribuite</c:v>
                </c:pt>
                <c:pt idx="3">
                  <c:v>Nr. Persoane</c:v>
                </c:pt>
              </c:strCache>
            </c:strRef>
          </c:cat>
          <c:val>
            <c:numRef>
              <c:f>Sheet1!$A$2:$D$2</c:f>
              <c:numCache>
                <c:formatCode>General</c:formatCode>
                <c:ptCount val="4"/>
                <c:pt idx="0">
                  <c:v>223510</c:v>
                </c:pt>
                <c:pt idx="1">
                  <c:v>78599</c:v>
                </c:pt>
                <c:pt idx="2">
                  <c:v>3801</c:v>
                </c:pt>
                <c:pt idx="3">
                  <c:v>2326</c:v>
                </c:pt>
              </c:numCache>
            </c:numRef>
          </c:val>
          <c:extLst>
            <c:ext xmlns:c16="http://schemas.microsoft.com/office/drawing/2014/chart" uri="{C3380CC4-5D6E-409C-BE32-E72D297353CC}">
              <c16:uniqueId val="{00000000-F433-473C-8750-1F9F6499E49E}"/>
            </c:ext>
          </c:extLst>
        </c:ser>
        <c:dLbls>
          <c:showLegendKey val="0"/>
          <c:showVal val="1"/>
          <c:showCatName val="0"/>
          <c:showSerName val="0"/>
          <c:showPercent val="0"/>
          <c:showBubbleSize val="0"/>
        </c:dLbls>
        <c:gapWidth val="150"/>
        <c:shape val="box"/>
        <c:axId val="529205320"/>
        <c:axId val="529206760"/>
        <c:axId val="0"/>
      </c:bar3DChart>
      <c:catAx>
        <c:axId val="5292053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o-RO"/>
          </a:p>
        </c:txPr>
        <c:crossAx val="529206760"/>
        <c:crosses val="autoZero"/>
        <c:auto val="1"/>
        <c:lblAlgn val="ctr"/>
        <c:lblOffset val="100"/>
        <c:noMultiLvlLbl val="0"/>
      </c:catAx>
      <c:valAx>
        <c:axId val="52920676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529205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IACRS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IACRS!$A$1:$K$1</c:f>
              <c:strCache>
                <c:ptCount val="11"/>
                <c:pt idx="0">
                  <c:v>2013</c:v>
                </c:pt>
                <c:pt idx="1">
                  <c:v>2014</c:v>
                </c:pt>
                <c:pt idx="2">
                  <c:v>2015</c:v>
                </c:pt>
                <c:pt idx="3">
                  <c:v>2016</c:v>
                </c:pt>
                <c:pt idx="4">
                  <c:v>2017</c:v>
                </c:pt>
                <c:pt idx="5">
                  <c:v>2018</c:v>
                </c:pt>
                <c:pt idx="6">
                  <c:v>2019</c:v>
                </c:pt>
                <c:pt idx="7">
                  <c:v>2020</c:v>
                </c:pt>
                <c:pt idx="8">
                  <c:v>2021</c:v>
                </c:pt>
                <c:pt idx="9">
                  <c:v>2022</c:v>
                </c:pt>
                <c:pt idx="10">
                  <c:v>2023.T3</c:v>
                </c:pt>
              </c:strCache>
            </c:strRef>
          </c:cat>
          <c:val>
            <c:numRef>
              <c:f>IACRS!$A$2:$K$2</c:f>
              <c:numCache>
                <c:formatCode>General</c:formatCode>
                <c:ptCount val="11"/>
                <c:pt idx="0">
                  <c:v>67309</c:v>
                </c:pt>
                <c:pt idx="1">
                  <c:v>23286</c:v>
                </c:pt>
                <c:pt idx="2">
                  <c:v>79095</c:v>
                </c:pt>
                <c:pt idx="3">
                  <c:v>71638</c:v>
                </c:pt>
                <c:pt idx="4">
                  <c:v>68773</c:v>
                </c:pt>
                <c:pt idx="5">
                  <c:v>76589</c:v>
                </c:pt>
                <c:pt idx="6">
                  <c:v>74311</c:v>
                </c:pt>
                <c:pt idx="7">
                  <c:v>74482</c:v>
                </c:pt>
                <c:pt idx="8">
                  <c:v>69039</c:v>
                </c:pt>
                <c:pt idx="9">
                  <c:v>72052</c:v>
                </c:pt>
                <c:pt idx="10">
                  <c:v>46363</c:v>
                </c:pt>
              </c:numCache>
            </c:numRef>
          </c:val>
          <c:smooth val="0"/>
          <c:extLst>
            <c:ext xmlns:c16="http://schemas.microsoft.com/office/drawing/2014/chart" uri="{C3380CC4-5D6E-409C-BE32-E72D297353CC}">
              <c16:uniqueId val="{00000000-E96B-4441-A376-57220FCF9C67}"/>
            </c:ext>
          </c:extLst>
        </c:ser>
        <c:dLbls>
          <c:dLblPos val="t"/>
          <c:showLegendKey val="0"/>
          <c:showVal val="1"/>
          <c:showCatName val="0"/>
          <c:showSerName val="0"/>
          <c:showPercent val="0"/>
          <c:showBubbleSize val="0"/>
        </c:dLbls>
        <c:smooth val="0"/>
        <c:axId val="578552672"/>
        <c:axId val="578554112"/>
      </c:lineChart>
      <c:catAx>
        <c:axId val="57855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578554112"/>
        <c:crosses val="autoZero"/>
        <c:auto val="1"/>
        <c:lblAlgn val="ctr"/>
        <c:lblOffset val="100"/>
        <c:noMultiLvlLbl val="0"/>
      </c:catAx>
      <c:valAx>
        <c:axId val="5785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578552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1366-CCDC-4697-8B3D-A4C70A53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27</Pages>
  <Words>8571</Words>
  <Characters>49715</Characters>
  <Application>Microsoft Office Word</Application>
  <DocSecurity>0</DocSecurity>
  <Lines>414</Lines>
  <Paragraphs>116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Inspectoratul Scolar Judetean Covasna</Company>
  <LinksUpToDate>false</LinksUpToDate>
  <CharactersWithSpaces>58170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Inspector</dc:creator>
  <cp:lastModifiedBy>Carmen</cp:lastModifiedBy>
  <cp:revision>349</cp:revision>
  <cp:lastPrinted>2021-07-23T10:17:00Z</cp:lastPrinted>
  <dcterms:created xsi:type="dcterms:W3CDTF">2021-07-26T06:01:00Z</dcterms:created>
  <dcterms:modified xsi:type="dcterms:W3CDTF">2023-10-30T12:43:00Z</dcterms:modified>
</cp:coreProperties>
</file>