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C844F3" w:rsidRDefault="00053712" w:rsidP="006A24A6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C844F3" w:rsidRDefault="00053712" w:rsidP="006A24A6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b/>
          <w:sz w:val="28"/>
          <w:szCs w:val="28"/>
          <w:lang w:val="ro-RO"/>
        </w:rPr>
        <w:t xml:space="preserve">            </w:t>
      </w:r>
      <w:r w:rsidRPr="00C844F3">
        <w:rPr>
          <w:sz w:val="28"/>
          <w:szCs w:val="28"/>
          <w:lang w:val="ro-RO"/>
        </w:rPr>
        <w:t xml:space="preserve"> </w:t>
      </w:r>
      <w:r w:rsidRPr="00C844F3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F3">
        <w:rPr>
          <w:rFonts w:ascii="Tahoma" w:hAnsi="Tahoma" w:cs="Tahoma"/>
          <w:lang w:val="ro-RO"/>
        </w:rPr>
        <w:tab/>
      </w:r>
    </w:p>
    <w:p w14:paraId="6DFA6B21" w14:textId="7A9B6105" w:rsidR="00053712" w:rsidRPr="00C844F3" w:rsidRDefault="00053712" w:rsidP="006A24A6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C844F3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C844F3">
        <w:rPr>
          <w:rFonts w:ascii="Tahoma" w:hAnsi="Tahoma" w:cs="Tahoma"/>
          <w:b/>
          <w:sz w:val="26"/>
          <w:szCs w:val="26"/>
          <w:lang w:val="ro-RO"/>
        </w:rPr>
        <w:t>T</w:t>
      </w:r>
      <w:r w:rsidRPr="00C844F3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C844F3" w:rsidRDefault="00DA0869" w:rsidP="006A24A6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6FD8335" w14:textId="77777777" w:rsidR="00770A95" w:rsidRPr="00C844F3" w:rsidRDefault="00770A95" w:rsidP="006A24A6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A8EF1D" w14:textId="77777777" w:rsidR="00B60021" w:rsidRPr="006C513D" w:rsidRDefault="00B60021" w:rsidP="006C513D">
      <w:pPr>
        <w:spacing w:after="0" w:line="360" w:lineRule="auto"/>
        <w:ind w:left="-900" w:right="-108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C513D">
        <w:rPr>
          <w:rFonts w:ascii="Tahoma" w:hAnsi="Tahoma" w:cs="Tahoma"/>
          <w:b/>
          <w:sz w:val="24"/>
          <w:szCs w:val="24"/>
          <w:lang w:val="ro-RO"/>
        </w:rPr>
        <w:t>ORDINE DE ZI</w:t>
      </w:r>
    </w:p>
    <w:p w14:paraId="79EA1B66" w14:textId="3CED2DD2" w:rsidR="00B60021" w:rsidRPr="006C513D" w:rsidRDefault="00BD5E07" w:rsidP="006C513D">
      <w:pPr>
        <w:spacing w:after="0"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C513D">
        <w:rPr>
          <w:rFonts w:ascii="Tahoma" w:hAnsi="Tahoma" w:cs="Tahoma"/>
          <w:b/>
          <w:sz w:val="24"/>
          <w:szCs w:val="24"/>
          <w:lang w:val="ro-RO"/>
        </w:rPr>
        <w:t>Ș</w:t>
      </w:r>
      <w:r w:rsidR="00B60021" w:rsidRPr="006C513D">
        <w:rPr>
          <w:rFonts w:ascii="Tahoma" w:hAnsi="Tahoma" w:cs="Tahoma"/>
          <w:b/>
          <w:sz w:val="24"/>
          <w:szCs w:val="24"/>
          <w:lang w:val="ro-RO"/>
        </w:rPr>
        <w:t>edin</w:t>
      </w:r>
      <w:r w:rsidRPr="006C513D">
        <w:rPr>
          <w:rFonts w:ascii="Tahoma" w:hAnsi="Tahoma" w:cs="Tahoma"/>
          <w:b/>
          <w:sz w:val="24"/>
          <w:szCs w:val="24"/>
          <w:lang w:val="ro-RO"/>
        </w:rPr>
        <w:t>ț</w:t>
      </w:r>
      <w:r w:rsidR="00B60021" w:rsidRPr="006C513D">
        <w:rPr>
          <w:rFonts w:ascii="Tahoma" w:hAnsi="Tahoma" w:cs="Tahoma"/>
          <w:b/>
          <w:sz w:val="24"/>
          <w:szCs w:val="24"/>
          <w:lang w:val="ro-RO"/>
        </w:rPr>
        <w:t xml:space="preserve">a Colegiului </w:t>
      </w:r>
      <w:proofErr w:type="spellStart"/>
      <w:r w:rsidR="00B60021" w:rsidRPr="006C513D">
        <w:rPr>
          <w:rFonts w:ascii="Tahoma" w:hAnsi="Tahoma" w:cs="Tahoma"/>
          <w:b/>
          <w:sz w:val="24"/>
          <w:szCs w:val="24"/>
          <w:lang w:val="ro-RO"/>
        </w:rPr>
        <w:t>Prefectural</w:t>
      </w:r>
      <w:proofErr w:type="spellEnd"/>
    </w:p>
    <w:p w14:paraId="252A1F87" w14:textId="05431294" w:rsidR="00B60021" w:rsidRPr="006C513D" w:rsidRDefault="00B60021" w:rsidP="006C513D">
      <w:pPr>
        <w:spacing w:after="0"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vertAlign w:val="superscript"/>
          <w:lang w:val="ro-RO"/>
        </w:rPr>
      </w:pPr>
      <w:r w:rsidRPr="006C513D">
        <w:rPr>
          <w:rFonts w:ascii="Tahoma" w:hAnsi="Tahoma" w:cs="Tahoma"/>
          <w:b/>
          <w:sz w:val="24"/>
          <w:szCs w:val="24"/>
          <w:lang w:val="ro-RO"/>
        </w:rPr>
        <w:t xml:space="preserve">din data de </w:t>
      </w:r>
      <w:r w:rsidR="00A6569C" w:rsidRPr="006C513D">
        <w:rPr>
          <w:rFonts w:ascii="Tahoma" w:hAnsi="Tahoma" w:cs="Tahoma"/>
          <w:b/>
          <w:sz w:val="24"/>
          <w:szCs w:val="24"/>
          <w:lang w:val="ro-RO"/>
        </w:rPr>
        <w:t>2</w:t>
      </w:r>
      <w:r w:rsidR="005B2EE1" w:rsidRPr="006C513D">
        <w:rPr>
          <w:rFonts w:ascii="Tahoma" w:hAnsi="Tahoma" w:cs="Tahoma"/>
          <w:b/>
          <w:sz w:val="24"/>
          <w:szCs w:val="24"/>
          <w:lang w:val="ro-RO"/>
        </w:rPr>
        <w:t>5</w:t>
      </w:r>
      <w:r w:rsidRPr="006C513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7254C" w:rsidRPr="006C513D">
        <w:rPr>
          <w:rFonts w:ascii="Tahoma" w:hAnsi="Tahoma" w:cs="Tahoma"/>
          <w:b/>
          <w:sz w:val="24"/>
          <w:szCs w:val="24"/>
          <w:lang w:val="ro-RO"/>
        </w:rPr>
        <w:t>I</w:t>
      </w:r>
      <w:r w:rsidR="00A6569C" w:rsidRPr="006C513D">
        <w:rPr>
          <w:rFonts w:ascii="Tahoma" w:hAnsi="Tahoma" w:cs="Tahoma"/>
          <w:b/>
          <w:sz w:val="24"/>
          <w:szCs w:val="24"/>
          <w:lang w:val="ro-RO"/>
        </w:rPr>
        <w:t>U</w:t>
      </w:r>
      <w:r w:rsidR="005B2EE1" w:rsidRPr="006C513D">
        <w:rPr>
          <w:rFonts w:ascii="Tahoma" w:hAnsi="Tahoma" w:cs="Tahoma"/>
          <w:b/>
          <w:sz w:val="24"/>
          <w:szCs w:val="24"/>
          <w:lang w:val="ro-RO"/>
        </w:rPr>
        <w:t>L</w:t>
      </w:r>
      <w:r w:rsidR="00A6569C" w:rsidRPr="006C513D">
        <w:rPr>
          <w:rFonts w:ascii="Tahoma" w:hAnsi="Tahoma" w:cs="Tahoma"/>
          <w:b/>
          <w:sz w:val="24"/>
          <w:szCs w:val="24"/>
          <w:lang w:val="ro-RO"/>
        </w:rPr>
        <w:t>IE</w:t>
      </w:r>
      <w:r w:rsidRPr="006C513D">
        <w:rPr>
          <w:rFonts w:ascii="Tahoma" w:hAnsi="Tahoma" w:cs="Tahoma"/>
          <w:b/>
          <w:sz w:val="24"/>
          <w:szCs w:val="24"/>
          <w:lang w:val="ro-RO"/>
        </w:rPr>
        <w:t xml:space="preserve"> 2023, ora 10</w:t>
      </w:r>
      <w:r w:rsidRPr="006C513D">
        <w:rPr>
          <w:rFonts w:ascii="Tahoma" w:hAnsi="Tahoma" w:cs="Tahoma"/>
          <w:b/>
          <w:sz w:val="24"/>
          <w:szCs w:val="24"/>
          <w:vertAlign w:val="superscript"/>
          <w:lang w:val="ro-RO"/>
        </w:rPr>
        <w:t>00</w:t>
      </w:r>
    </w:p>
    <w:p w14:paraId="43B67217" w14:textId="77777777" w:rsidR="00B60021" w:rsidRPr="006C513D" w:rsidRDefault="00B60021" w:rsidP="006C513D">
      <w:pPr>
        <w:spacing w:after="0" w:line="360" w:lineRule="auto"/>
        <w:ind w:firstLine="567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5AD5F1E8" w14:textId="5B1BEFD1" w:rsidR="001B3C40" w:rsidRPr="006C513D" w:rsidRDefault="001B3C40" w:rsidP="006C513D">
      <w:pPr>
        <w:pStyle w:val="Listparagraf"/>
        <w:numPr>
          <w:ilvl w:val="0"/>
          <w:numId w:val="46"/>
        </w:numPr>
        <w:spacing w:after="0" w:line="360" w:lineRule="auto"/>
        <w:ind w:left="0" w:firstLine="357"/>
        <w:jc w:val="both"/>
        <w:rPr>
          <w:rFonts w:ascii="Tahoma" w:hAnsi="Tahoma" w:cs="Tahoma"/>
          <w:sz w:val="24"/>
          <w:szCs w:val="24"/>
          <w:lang w:val="ro-RO"/>
        </w:rPr>
      </w:pPr>
      <w:r w:rsidRPr="006C513D">
        <w:rPr>
          <w:rFonts w:ascii="Tahoma" w:hAnsi="Tahoma" w:cs="Tahoma"/>
          <w:sz w:val="24"/>
          <w:szCs w:val="24"/>
          <w:lang w:val="ro-RO"/>
        </w:rPr>
        <w:t>Informare privind evolu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ț</w:t>
      </w:r>
      <w:r w:rsidRPr="006C513D">
        <w:rPr>
          <w:rFonts w:ascii="Tahoma" w:hAnsi="Tahoma" w:cs="Tahoma"/>
          <w:sz w:val="24"/>
          <w:szCs w:val="24"/>
          <w:lang w:val="ro-RO"/>
        </w:rPr>
        <w:t>ia riscului rutier în primul semestru al anului 2023 la nivelul jude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ț</w:t>
      </w:r>
      <w:r w:rsidRPr="006C513D">
        <w:rPr>
          <w:rFonts w:ascii="Tahoma" w:hAnsi="Tahoma" w:cs="Tahoma"/>
          <w:sz w:val="24"/>
          <w:szCs w:val="24"/>
          <w:lang w:val="ro-RO"/>
        </w:rPr>
        <w:t>ului Covasna.</w:t>
      </w:r>
    </w:p>
    <w:p w14:paraId="43A64560" w14:textId="77777777" w:rsidR="00B60021" w:rsidRPr="006C513D" w:rsidRDefault="00B60021" w:rsidP="006C513D">
      <w:pPr>
        <w:spacing w:after="0" w:line="360" w:lineRule="auto"/>
        <w:ind w:right="-108"/>
        <w:jc w:val="both"/>
        <w:rPr>
          <w:rFonts w:ascii="Tahoma" w:hAnsi="Tahoma" w:cs="Tahoma"/>
          <w:b/>
          <w:color w:val="FF0000"/>
          <w:spacing w:val="12"/>
          <w:sz w:val="24"/>
          <w:szCs w:val="24"/>
          <w:lang w:val="ro-RO"/>
        </w:rPr>
      </w:pPr>
    </w:p>
    <w:p w14:paraId="5CC03C08" w14:textId="2EBD0415" w:rsidR="00B60021" w:rsidRPr="006C513D" w:rsidRDefault="00B60021" w:rsidP="006C513D">
      <w:pPr>
        <w:pStyle w:val="Corptext30"/>
        <w:shd w:val="clear" w:color="auto" w:fill="auto"/>
        <w:spacing w:line="360" w:lineRule="auto"/>
        <w:ind w:firstLine="567"/>
        <w:jc w:val="both"/>
        <w:rPr>
          <w:rFonts w:ascii="Tahoma" w:hAnsi="Tahoma" w:cs="Tahoma"/>
          <w:color w:val="FF0000"/>
          <w:sz w:val="24"/>
          <w:szCs w:val="24"/>
        </w:rPr>
      </w:pPr>
      <w:r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Prezintă</w:t>
      </w:r>
      <w:r w:rsidR="007B1169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:</w:t>
      </w:r>
      <w:r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AD3973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Dl. </w:t>
      </w:r>
      <w:r w:rsidR="00AD3973" w:rsidRPr="00E31F23">
        <w:rPr>
          <w:rFonts w:ascii="Tahoma" w:hAnsi="Tahoma" w:cs="Tahoma"/>
          <w:b/>
          <w:sz w:val="24"/>
          <w:szCs w:val="24"/>
          <w:lang w:val="ro-RO"/>
        </w:rPr>
        <w:t xml:space="preserve">Inspector </w:t>
      </w:r>
      <w:r w:rsidR="00BD5E07" w:rsidRPr="00E31F23">
        <w:rPr>
          <w:rFonts w:ascii="Tahoma" w:hAnsi="Tahoma" w:cs="Tahoma"/>
          <w:b/>
          <w:sz w:val="24"/>
          <w:szCs w:val="24"/>
          <w:lang w:val="ro-RO"/>
        </w:rPr>
        <w:t>Ș</w:t>
      </w:r>
      <w:r w:rsidR="00AD3973" w:rsidRPr="00E31F23">
        <w:rPr>
          <w:rFonts w:ascii="Tahoma" w:hAnsi="Tahoma" w:cs="Tahoma"/>
          <w:b/>
          <w:sz w:val="24"/>
          <w:szCs w:val="24"/>
          <w:lang w:val="ro-RO"/>
        </w:rPr>
        <w:t xml:space="preserve">ef </w:t>
      </w:r>
      <w:r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- </w:t>
      </w:r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Comisar </w:t>
      </w:r>
      <w:r w:rsidR="00BD5E07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ș</w:t>
      </w:r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ef de poli</w:t>
      </w:r>
      <w:r w:rsidR="00BD5E07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ț</w:t>
      </w:r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ie </w:t>
      </w:r>
      <w:proofErr w:type="spellStart"/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Pahon</w:t>
      </w:r>
      <w:r w:rsidR="00BD5E07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ț</w:t>
      </w:r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>u</w:t>
      </w:r>
      <w:proofErr w:type="spellEnd"/>
      <w:r w:rsidR="00B41E85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AD3973" w:rsidRPr="00E31F23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Nicolae Alin - </w:t>
      </w:r>
      <w:r w:rsidR="00B41E85" w:rsidRPr="00E31F2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7254C" w:rsidRPr="00E31F23">
        <w:rPr>
          <w:rFonts w:ascii="Tahoma" w:hAnsi="Tahoma" w:cs="Tahoma"/>
          <w:b/>
          <w:sz w:val="24"/>
          <w:szCs w:val="24"/>
          <w:lang w:val="ro-RO"/>
        </w:rPr>
        <w:t>I</w:t>
      </w:r>
      <w:r w:rsidR="00D7254C" w:rsidRPr="006C513D">
        <w:rPr>
          <w:rFonts w:ascii="Tahoma" w:hAnsi="Tahoma" w:cs="Tahoma"/>
          <w:b/>
          <w:sz w:val="24"/>
          <w:szCs w:val="24"/>
          <w:lang w:val="ro-RO"/>
        </w:rPr>
        <w:t xml:space="preserve">nspectoratul </w:t>
      </w:r>
      <w:r w:rsidR="001B3C40" w:rsidRPr="006C513D">
        <w:rPr>
          <w:rFonts w:ascii="Tahoma" w:hAnsi="Tahoma" w:cs="Tahoma"/>
          <w:b/>
          <w:sz w:val="24"/>
          <w:szCs w:val="24"/>
          <w:lang w:val="ro-RO"/>
        </w:rPr>
        <w:t>de Poli</w:t>
      </w:r>
      <w:r w:rsidR="00BD5E07" w:rsidRPr="006C513D">
        <w:rPr>
          <w:rFonts w:ascii="Tahoma" w:hAnsi="Tahoma" w:cs="Tahoma"/>
          <w:b/>
          <w:sz w:val="24"/>
          <w:szCs w:val="24"/>
          <w:lang w:val="ro-RO"/>
        </w:rPr>
        <w:t>ț</w:t>
      </w:r>
      <w:r w:rsidR="001B3C40" w:rsidRPr="006C513D">
        <w:rPr>
          <w:rFonts w:ascii="Tahoma" w:hAnsi="Tahoma" w:cs="Tahoma"/>
          <w:b/>
          <w:sz w:val="24"/>
          <w:szCs w:val="24"/>
          <w:lang w:val="ro-RO"/>
        </w:rPr>
        <w:t xml:space="preserve">ie al </w:t>
      </w:r>
      <w:r w:rsidR="00D7254C" w:rsidRPr="006C513D">
        <w:rPr>
          <w:rFonts w:ascii="Tahoma" w:hAnsi="Tahoma" w:cs="Tahoma"/>
          <w:b/>
          <w:sz w:val="24"/>
          <w:szCs w:val="24"/>
          <w:lang w:val="ro-RO"/>
        </w:rPr>
        <w:t xml:space="preserve"> Jude</w:t>
      </w:r>
      <w:r w:rsidR="00BD5E07" w:rsidRPr="006C513D">
        <w:rPr>
          <w:rFonts w:ascii="Tahoma" w:hAnsi="Tahoma" w:cs="Tahoma"/>
          <w:b/>
          <w:sz w:val="24"/>
          <w:szCs w:val="24"/>
          <w:lang w:val="ro-RO"/>
        </w:rPr>
        <w:t>ț</w:t>
      </w:r>
      <w:r w:rsidR="00D7254C" w:rsidRPr="006C513D">
        <w:rPr>
          <w:rFonts w:ascii="Tahoma" w:hAnsi="Tahoma" w:cs="Tahoma"/>
          <w:b/>
          <w:sz w:val="24"/>
          <w:szCs w:val="24"/>
          <w:lang w:val="ro-RO"/>
        </w:rPr>
        <w:t>ului Covasna</w:t>
      </w:r>
    </w:p>
    <w:p w14:paraId="7A20C851" w14:textId="77777777" w:rsidR="00B60021" w:rsidRPr="006C513D" w:rsidRDefault="00B60021" w:rsidP="006C513D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  <w:lang w:val="ro-RO"/>
        </w:rPr>
      </w:pPr>
    </w:p>
    <w:p w14:paraId="66096D60" w14:textId="77777777" w:rsidR="006C513D" w:rsidRDefault="006C513D" w:rsidP="006C513D">
      <w:pPr>
        <w:spacing w:after="0" w:line="360" w:lineRule="auto"/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14:paraId="2081D960" w14:textId="5CA2A10E" w:rsidR="003A0AFA" w:rsidRPr="006C513D" w:rsidRDefault="00274AEB" w:rsidP="006C513D">
      <w:pPr>
        <w:spacing w:after="0" w:line="360" w:lineRule="auto"/>
        <w:ind w:firstLine="42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6C513D">
        <w:rPr>
          <w:rFonts w:ascii="Tahoma" w:hAnsi="Tahoma" w:cs="Tahoma"/>
          <w:sz w:val="24"/>
          <w:szCs w:val="24"/>
          <w:lang w:val="ro-RO"/>
        </w:rPr>
        <w:t xml:space="preserve">2. </w:t>
      </w:r>
      <w:r w:rsidR="001B3C40" w:rsidRPr="006C513D">
        <w:rPr>
          <w:rFonts w:ascii="Tahoma" w:hAnsi="Tahoma" w:cs="Tahoma"/>
          <w:sz w:val="24"/>
          <w:szCs w:val="24"/>
          <w:lang w:val="ro-RO"/>
        </w:rPr>
        <w:t>Raport privind activitatea desfă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ș</w:t>
      </w:r>
      <w:r w:rsidR="001B3C40" w:rsidRPr="006C513D">
        <w:rPr>
          <w:rFonts w:ascii="Tahoma" w:hAnsi="Tahoma" w:cs="Tahoma"/>
          <w:sz w:val="24"/>
          <w:szCs w:val="24"/>
          <w:lang w:val="ro-RO"/>
        </w:rPr>
        <w:t>urată de Comisariatul Jude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ț</w:t>
      </w:r>
      <w:r w:rsidR="001B3C40" w:rsidRPr="006C513D">
        <w:rPr>
          <w:rFonts w:ascii="Tahoma" w:hAnsi="Tahoma" w:cs="Tahoma"/>
          <w:sz w:val="24"/>
          <w:szCs w:val="24"/>
          <w:lang w:val="ro-RO"/>
        </w:rPr>
        <w:t>ean pentru Protec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ț</w:t>
      </w:r>
      <w:r w:rsidR="001B3C40" w:rsidRPr="006C513D">
        <w:rPr>
          <w:rFonts w:ascii="Tahoma" w:hAnsi="Tahoma" w:cs="Tahoma"/>
          <w:sz w:val="24"/>
          <w:szCs w:val="24"/>
          <w:lang w:val="ro-RO"/>
        </w:rPr>
        <w:t xml:space="preserve">ia </w:t>
      </w:r>
      <w:r w:rsidR="001B3C40" w:rsidRPr="006B32EE">
        <w:rPr>
          <w:rFonts w:ascii="Tahoma" w:hAnsi="Tahoma" w:cs="Tahoma"/>
          <w:sz w:val="24"/>
          <w:szCs w:val="24"/>
          <w:lang w:val="ro-RO"/>
        </w:rPr>
        <w:t>Consumatorilor Covasna pe semestrul I 2023.</w:t>
      </w:r>
      <w:r w:rsidR="003A0AFA" w:rsidRPr="006B32E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B32EE">
        <w:rPr>
          <w:rFonts w:ascii="Tahoma" w:hAnsi="Tahoma" w:cs="Tahoma"/>
          <w:sz w:val="24"/>
          <w:szCs w:val="24"/>
          <w:lang w:val="ro-RO"/>
        </w:rPr>
        <w:t>Plan de măsuri pentru îmbunătă</w:t>
      </w:r>
      <w:r w:rsidR="00BD5E07" w:rsidRPr="006B32EE">
        <w:rPr>
          <w:rFonts w:ascii="Tahoma" w:hAnsi="Tahoma" w:cs="Tahoma"/>
          <w:sz w:val="24"/>
          <w:szCs w:val="24"/>
          <w:lang w:val="ro-RO"/>
        </w:rPr>
        <w:t>ț</w:t>
      </w:r>
      <w:r w:rsidRPr="006B32EE">
        <w:rPr>
          <w:rFonts w:ascii="Tahoma" w:hAnsi="Tahoma" w:cs="Tahoma"/>
          <w:sz w:val="24"/>
          <w:szCs w:val="24"/>
          <w:lang w:val="ro-RO"/>
        </w:rPr>
        <w:t>irea activită</w:t>
      </w:r>
      <w:r w:rsidR="00BD5E07" w:rsidRPr="006B32EE">
        <w:rPr>
          <w:rFonts w:ascii="Tahoma" w:hAnsi="Tahoma" w:cs="Tahoma"/>
          <w:sz w:val="24"/>
          <w:szCs w:val="24"/>
          <w:lang w:val="ro-RO"/>
        </w:rPr>
        <w:t>ț</w:t>
      </w:r>
      <w:r w:rsidRPr="006B32EE">
        <w:rPr>
          <w:rFonts w:ascii="Tahoma" w:hAnsi="Tahoma" w:cs="Tahoma"/>
          <w:sz w:val="24"/>
          <w:szCs w:val="24"/>
          <w:lang w:val="ro-RO"/>
        </w:rPr>
        <w:t>ii institu</w:t>
      </w:r>
      <w:r w:rsidR="00BD5E07" w:rsidRPr="006B32EE">
        <w:rPr>
          <w:rFonts w:ascii="Tahoma" w:hAnsi="Tahoma" w:cs="Tahoma"/>
          <w:sz w:val="24"/>
          <w:szCs w:val="24"/>
          <w:lang w:val="ro-RO"/>
        </w:rPr>
        <w:t>ț</w:t>
      </w:r>
      <w:r w:rsidRPr="006B32EE">
        <w:rPr>
          <w:rFonts w:ascii="Tahoma" w:hAnsi="Tahoma" w:cs="Tahoma"/>
          <w:sz w:val="24"/>
          <w:szCs w:val="24"/>
          <w:lang w:val="ro-RO"/>
        </w:rPr>
        <w:t xml:space="preserve">iei pentru anul 2023. </w:t>
      </w:r>
      <w:r w:rsidR="003A0AFA" w:rsidRPr="006B32EE">
        <w:rPr>
          <w:rFonts w:ascii="Tahoma" w:hAnsi="Tahoma" w:cs="Tahoma"/>
          <w:i/>
          <w:iCs/>
          <w:color w:val="000000"/>
          <w:sz w:val="24"/>
          <w:szCs w:val="24"/>
          <w:lang w:val="ro-RO"/>
        </w:rPr>
        <w:t>Proiect de hotărâre.</w:t>
      </w:r>
    </w:p>
    <w:p w14:paraId="1336509E" w14:textId="77777777" w:rsidR="00274AEB" w:rsidRPr="006C513D" w:rsidRDefault="00274AEB" w:rsidP="006C513D">
      <w:pPr>
        <w:spacing w:after="0" w:line="360" w:lineRule="auto"/>
        <w:ind w:firstLine="425"/>
        <w:rPr>
          <w:rFonts w:ascii="Tahoma" w:hAnsi="Tahoma" w:cs="Tahoma"/>
          <w:sz w:val="24"/>
          <w:szCs w:val="24"/>
        </w:rPr>
      </w:pPr>
    </w:p>
    <w:p w14:paraId="36B40A89" w14:textId="2001EC56" w:rsidR="00B60021" w:rsidRPr="006C513D" w:rsidRDefault="00B60021" w:rsidP="006C513D">
      <w:pPr>
        <w:spacing w:after="0" w:line="360" w:lineRule="auto"/>
        <w:ind w:firstLine="567"/>
        <w:jc w:val="both"/>
        <w:rPr>
          <w:rFonts w:ascii="Tahoma" w:hAnsi="Tahoma" w:cs="Tahoma"/>
          <w:b/>
          <w:color w:val="FF0000"/>
          <w:spacing w:val="12"/>
          <w:sz w:val="24"/>
          <w:szCs w:val="24"/>
          <w:lang w:val="ro-RO"/>
        </w:rPr>
      </w:pPr>
      <w:r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Prezintă: </w:t>
      </w:r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Dna</w:t>
      </w:r>
      <w:r w:rsidR="00AD3973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. Comisar</w:t>
      </w:r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proofErr w:type="spellStart"/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Benke</w:t>
      </w:r>
      <w:proofErr w:type="spellEnd"/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proofErr w:type="spellStart"/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Enikö</w:t>
      </w:r>
      <w:proofErr w:type="spellEnd"/>
      <w:r w:rsidR="0094343C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A23DAF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–</w:t>
      </w:r>
      <w:r w:rsid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3A0AFA" w:rsidRPr="006C513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Comisariatul Jude</w:t>
      </w:r>
      <w:r w:rsidR="00BD5E07" w:rsidRPr="006C513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ț</w:t>
      </w:r>
      <w:r w:rsidR="003A0AFA" w:rsidRPr="006C513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ean pentru Protec</w:t>
      </w:r>
      <w:r w:rsidR="00BD5E07" w:rsidRPr="006C513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ț</w:t>
      </w:r>
      <w:r w:rsidR="003A0AFA" w:rsidRPr="006C513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ia Consumatorilor Covasna</w:t>
      </w:r>
    </w:p>
    <w:p w14:paraId="69711E84" w14:textId="77777777" w:rsidR="00E10DDD" w:rsidRDefault="00E10DDD" w:rsidP="006C513D">
      <w:pPr>
        <w:spacing w:after="0" w:line="360" w:lineRule="auto"/>
        <w:jc w:val="both"/>
        <w:rPr>
          <w:rFonts w:ascii="Tahoma" w:hAnsi="Tahoma" w:cs="Tahoma"/>
          <w:bCs/>
          <w:color w:val="FF0000"/>
          <w:sz w:val="24"/>
          <w:szCs w:val="24"/>
          <w:lang w:val="ro-RO"/>
        </w:rPr>
      </w:pPr>
    </w:p>
    <w:p w14:paraId="685856AC" w14:textId="77777777" w:rsidR="006C513D" w:rsidRPr="006C513D" w:rsidRDefault="006C513D" w:rsidP="006C513D">
      <w:pPr>
        <w:spacing w:after="0" w:line="360" w:lineRule="auto"/>
        <w:jc w:val="both"/>
        <w:rPr>
          <w:rFonts w:ascii="Tahoma" w:hAnsi="Tahoma" w:cs="Tahoma"/>
          <w:bCs/>
          <w:color w:val="FF0000"/>
          <w:sz w:val="24"/>
          <w:szCs w:val="24"/>
          <w:lang w:val="ro-RO"/>
        </w:rPr>
      </w:pPr>
    </w:p>
    <w:p w14:paraId="6EA4CF3F" w14:textId="4E2F9CE1" w:rsidR="007B1169" w:rsidRPr="006C513D" w:rsidRDefault="00274AEB" w:rsidP="006C513D">
      <w:pPr>
        <w:spacing w:after="0" w:line="360" w:lineRule="auto"/>
        <w:ind w:firstLine="426"/>
        <w:jc w:val="both"/>
        <w:rPr>
          <w:rFonts w:ascii="Tahoma" w:hAnsi="Tahoma" w:cs="Tahoma"/>
          <w:b/>
          <w:bCs/>
          <w:i/>
          <w:iCs/>
          <w:sz w:val="24"/>
          <w:szCs w:val="24"/>
          <w:lang w:val="ro-RO"/>
        </w:rPr>
      </w:pPr>
      <w:r w:rsidRPr="006C513D">
        <w:rPr>
          <w:rFonts w:ascii="Tahoma" w:hAnsi="Tahoma" w:cs="Tahoma"/>
          <w:sz w:val="24"/>
          <w:szCs w:val="24"/>
          <w:lang w:val="ro-RO"/>
        </w:rPr>
        <w:t xml:space="preserve">3. </w:t>
      </w:r>
      <w:r w:rsidR="003A0AFA" w:rsidRPr="006C513D">
        <w:rPr>
          <w:rFonts w:ascii="Tahoma" w:hAnsi="Tahoma" w:cs="Tahoma"/>
          <w:sz w:val="24"/>
          <w:szCs w:val="24"/>
          <w:lang w:val="ro-RO"/>
        </w:rPr>
        <w:t xml:space="preserve">Raport privind organizarea 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ș</w:t>
      </w:r>
      <w:r w:rsidR="003A0AFA" w:rsidRPr="006C513D">
        <w:rPr>
          <w:rFonts w:ascii="Tahoma" w:hAnsi="Tahoma" w:cs="Tahoma"/>
          <w:sz w:val="24"/>
          <w:szCs w:val="24"/>
          <w:lang w:val="ro-RO"/>
        </w:rPr>
        <w:t>i desfă</w:t>
      </w:r>
      <w:r w:rsidR="00BD5E07" w:rsidRPr="006C513D">
        <w:rPr>
          <w:rFonts w:ascii="Tahoma" w:hAnsi="Tahoma" w:cs="Tahoma"/>
          <w:sz w:val="24"/>
          <w:szCs w:val="24"/>
          <w:lang w:val="ro-RO"/>
        </w:rPr>
        <w:t>ș</w:t>
      </w:r>
      <w:r w:rsidR="003A0AFA" w:rsidRPr="006C513D">
        <w:rPr>
          <w:rFonts w:ascii="Tahoma" w:hAnsi="Tahoma" w:cs="Tahoma"/>
          <w:sz w:val="24"/>
          <w:szCs w:val="24"/>
          <w:lang w:val="ro-RO"/>
        </w:rPr>
        <w:t>urarea programelor de dezvoltare profesională continuă organizate de Casa Corpului Didactic „</w:t>
      </w:r>
      <w:proofErr w:type="spellStart"/>
      <w:r w:rsidR="003A0AFA" w:rsidRPr="006C513D">
        <w:rPr>
          <w:rFonts w:ascii="Tahoma" w:hAnsi="Tahoma" w:cs="Tahoma"/>
          <w:sz w:val="24"/>
          <w:szCs w:val="24"/>
          <w:lang w:val="ro-RO"/>
        </w:rPr>
        <w:t>Csutak</w:t>
      </w:r>
      <w:proofErr w:type="spellEnd"/>
      <w:r w:rsidR="003A0AFA" w:rsidRPr="006C513D">
        <w:rPr>
          <w:rFonts w:ascii="Tahoma" w:hAnsi="Tahoma" w:cs="Tahoma"/>
          <w:sz w:val="24"/>
          <w:szCs w:val="24"/>
          <w:lang w:val="ro-RO"/>
        </w:rPr>
        <w:t xml:space="preserve"> Vilmos” Covasna</w:t>
      </w:r>
      <w:r w:rsidR="003A0AFA" w:rsidRPr="006C513D">
        <w:rPr>
          <w:rFonts w:ascii="Tahoma" w:hAnsi="Tahoma" w:cs="Tahoma"/>
          <w:b/>
          <w:bCs/>
          <w:i/>
          <w:iCs/>
          <w:sz w:val="24"/>
          <w:szCs w:val="24"/>
          <w:lang w:val="ro-RO"/>
        </w:rPr>
        <w:t>.</w:t>
      </w:r>
    </w:p>
    <w:p w14:paraId="4AF2B8A6" w14:textId="77777777" w:rsidR="006C513D" w:rsidRDefault="006C513D" w:rsidP="006C513D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4452B7E3" w14:textId="6B0E05C9" w:rsidR="00392B84" w:rsidRPr="006C513D" w:rsidRDefault="00D7254C" w:rsidP="006C513D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  <w:r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Prezintă:</w:t>
      </w:r>
      <w:r w:rsidR="007B1169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D</w:t>
      </w:r>
      <w:r w:rsidR="00B41E85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l</w:t>
      </w:r>
      <w:r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.</w:t>
      </w:r>
      <w:r w:rsidR="00B41E85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AD3973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Inspector </w:t>
      </w:r>
      <w:r w:rsidR="00BD5E07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ș</w:t>
      </w:r>
      <w:r w:rsidR="00AD3973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colar general </w:t>
      </w:r>
      <w:r w:rsidR="00B41E85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Kiss Imre</w:t>
      </w:r>
      <w:r w:rsidR="00B41E85" w:rsidRPr="003A49A8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3A0AFA" w:rsidRPr="003A49A8">
        <w:rPr>
          <w:rFonts w:ascii="Tahoma" w:hAnsi="Tahoma" w:cs="Tahoma"/>
          <w:b/>
          <w:spacing w:val="12"/>
          <w:sz w:val="24"/>
          <w:szCs w:val="24"/>
          <w:lang w:val="ro-RO"/>
        </w:rPr>
        <w:t>–</w:t>
      </w:r>
      <w:r w:rsidR="003A49A8" w:rsidRPr="003A49A8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</w:t>
      </w:r>
      <w:r w:rsidR="003A0AFA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Inspectoratul </w:t>
      </w:r>
      <w:r w:rsidR="00BD5E07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Ș</w:t>
      </w:r>
      <w:r w:rsidR="003A0AFA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colar al </w:t>
      </w:r>
      <w:r w:rsidR="00B41E85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Jude</w:t>
      </w:r>
      <w:r w:rsidR="00BD5E07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>ț</w:t>
      </w:r>
      <w:r w:rsidR="00B41E85" w:rsidRPr="006C513D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ului Covasna </w:t>
      </w:r>
    </w:p>
    <w:p w14:paraId="2C68364E" w14:textId="77777777" w:rsidR="00392B84" w:rsidRPr="006C513D" w:rsidRDefault="00392B84" w:rsidP="006C513D">
      <w:pPr>
        <w:spacing w:after="0" w:line="360" w:lineRule="auto"/>
        <w:jc w:val="both"/>
        <w:rPr>
          <w:rFonts w:ascii="Tahoma" w:hAnsi="Tahoma" w:cs="Tahoma"/>
          <w:b/>
          <w:bCs/>
          <w:color w:val="C00000"/>
          <w:sz w:val="24"/>
          <w:szCs w:val="24"/>
          <w:lang w:val="ro-RO"/>
        </w:rPr>
      </w:pPr>
    </w:p>
    <w:p w14:paraId="6ABB6213" w14:textId="77777777" w:rsidR="00E10DDD" w:rsidRPr="006C513D" w:rsidRDefault="00E10DDD" w:rsidP="006C513D">
      <w:pPr>
        <w:spacing w:after="0" w:line="360" w:lineRule="auto"/>
        <w:jc w:val="both"/>
        <w:rPr>
          <w:rFonts w:ascii="Tahoma" w:hAnsi="Tahoma" w:cs="Tahoma"/>
          <w:b/>
          <w:bCs/>
          <w:color w:val="C00000"/>
          <w:sz w:val="24"/>
          <w:szCs w:val="24"/>
          <w:lang w:val="ro-RO"/>
        </w:rPr>
      </w:pPr>
    </w:p>
    <w:p w14:paraId="078C1DA5" w14:textId="77777777" w:rsidR="00E10DDD" w:rsidRDefault="00E10DDD" w:rsidP="006C513D">
      <w:pPr>
        <w:spacing w:after="0" w:line="360" w:lineRule="auto"/>
        <w:jc w:val="both"/>
        <w:rPr>
          <w:rFonts w:ascii="Tahoma" w:hAnsi="Tahoma" w:cs="Tahoma"/>
          <w:b/>
          <w:bCs/>
          <w:color w:val="C00000"/>
          <w:sz w:val="24"/>
          <w:szCs w:val="24"/>
          <w:lang w:val="ro-RO"/>
        </w:rPr>
      </w:pPr>
    </w:p>
    <w:p w14:paraId="6489C5C3" w14:textId="77777777" w:rsidR="006C513D" w:rsidRDefault="006C513D" w:rsidP="006C513D">
      <w:pPr>
        <w:spacing w:after="0" w:line="360" w:lineRule="auto"/>
        <w:jc w:val="both"/>
        <w:rPr>
          <w:rFonts w:ascii="Tahoma" w:hAnsi="Tahoma" w:cs="Tahoma"/>
          <w:b/>
          <w:bCs/>
          <w:color w:val="C00000"/>
          <w:sz w:val="24"/>
          <w:szCs w:val="24"/>
          <w:lang w:val="ro-RO"/>
        </w:rPr>
      </w:pPr>
    </w:p>
    <w:p w14:paraId="5B3F0A4B" w14:textId="77777777" w:rsidR="006C513D" w:rsidRDefault="006C513D" w:rsidP="006C513D">
      <w:pPr>
        <w:spacing w:after="0" w:line="360" w:lineRule="auto"/>
        <w:jc w:val="both"/>
        <w:rPr>
          <w:rFonts w:ascii="Tahoma" w:hAnsi="Tahoma" w:cs="Tahoma"/>
          <w:b/>
          <w:bCs/>
          <w:color w:val="C00000"/>
          <w:sz w:val="24"/>
          <w:szCs w:val="24"/>
          <w:lang w:val="ro-RO"/>
        </w:rPr>
      </w:pPr>
    </w:p>
    <w:p w14:paraId="0A011982" w14:textId="77777777" w:rsidR="00E10DDD" w:rsidRDefault="00E10DDD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F2ED45B" w14:textId="77777777" w:rsidR="00E10DDD" w:rsidRDefault="00E10DDD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1C4ECD9" w14:textId="3AFCCBA8" w:rsidR="001262A1" w:rsidRDefault="003A137D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Punc</w:t>
      </w:r>
      <w:r w:rsidR="0061473C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1</w:t>
      </w:r>
    </w:p>
    <w:p w14:paraId="5DEB3B54" w14:textId="0A88CF14" w:rsidR="002617E0" w:rsidRDefault="00BC76A2" w:rsidP="006A24A6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64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INSPECTORATUL </w:t>
      </w:r>
      <w:r w:rsidR="00B41E85">
        <w:rPr>
          <w:rFonts w:ascii="Times New Roman" w:hAnsi="Times New Roman" w:cs="Times New Roman"/>
          <w:b/>
          <w:bCs/>
          <w:sz w:val="24"/>
          <w:szCs w:val="24"/>
          <w:lang w:val="ro-RO"/>
        </w:rPr>
        <w:t>DE POLI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B41E85">
        <w:rPr>
          <w:rFonts w:ascii="Times New Roman" w:hAnsi="Times New Roman" w:cs="Times New Roman"/>
          <w:b/>
          <w:bCs/>
          <w:sz w:val="24"/>
          <w:szCs w:val="24"/>
          <w:lang w:val="ro-RO"/>
        </w:rPr>
        <w:t>IE AL JUDE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B41E85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COVASNA</w:t>
      </w:r>
    </w:p>
    <w:p w14:paraId="539F6E3F" w14:textId="77777777" w:rsidR="006C513D" w:rsidRDefault="006C513D" w:rsidP="006A24A6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013EC12" w14:textId="77777777" w:rsidR="006C513D" w:rsidRPr="002617E0" w:rsidRDefault="006C513D" w:rsidP="006A24A6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16B6652" w14:textId="12CD1357" w:rsidR="00B41E85" w:rsidRPr="00DA0A26" w:rsidRDefault="00B41E85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Informare privind evolu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ia riscului rutier în primul semestru al anului 2023 la nivelul jude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Covasna.</w:t>
      </w:r>
    </w:p>
    <w:p w14:paraId="6AD2A5B8" w14:textId="77777777" w:rsidR="00965791" w:rsidRDefault="00965791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34A3B1F" w14:textId="1CF41352" w:rsidR="00C8236C" w:rsidRPr="00C8236C" w:rsidRDefault="00C8236C" w:rsidP="006A24A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terea siguran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ei rutiere constituie un obiectiv prioritar al Comisiei Europene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interes ridicat pentru România, care se plasează pe un loc superior în ierarhia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ărilor cu un număr ridicat de decese ca urmare a producerii de accidente rutiere. Modelele de organizare a re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elelor rutiere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 a sistemelor de deplasări pe care acestea le con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in poten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ează sau dimpotrivă, diminuează riscul producerii unor accidente, precum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 gravitatea consecin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elor acestora.</w:t>
      </w:r>
    </w:p>
    <w:p w14:paraId="71CACB1B" w14:textId="28C36314" w:rsidR="00C8236C" w:rsidRPr="00C8236C" w:rsidRDefault="00C8236C" w:rsidP="006A24A6">
      <w:pPr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Siguran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rutieră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văzută ca o problemă a sistemului de transport, o consecin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nefastă a acestuia, fără a se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 cont de faptul că accidentele rutiere presupun costuri directe care sunt suportate de sectorul de sănătate, domeniul afacerilor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 de către familiile celor implica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i. Accidentele rutiere sunt evenimente care au impact </w:t>
      </w:r>
      <w:proofErr w:type="spellStart"/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socio</w:t>
      </w:r>
      <w:proofErr w:type="spellEnd"/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-economic extrem de puternic asupra societă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în ansamblul ei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în mod direct, asupra membrilor acesteia. </w:t>
      </w:r>
    </w:p>
    <w:p w14:paraId="0BDEC984" w14:textId="65273468" w:rsidR="00C8236C" w:rsidRDefault="00C8236C" w:rsidP="006A24A6">
      <w:pPr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În semestrul I a acestui an, la nivel jude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Covasna s-au produs 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19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accidente rutiere grave, soldate cu decesul a 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rănirea gravă a altor 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, ceea ce, comparativ cu aceea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perioadă a anului 2022, reprezintă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scăderea 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indicatorilor dinamici privind accidentele rutiere grave </w:t>
      </w:r>
      <w:r w:rsidR="00BD5E0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 a persoanelor rănite grav,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numărului de accidente grave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cu 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10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numărului de persoane rănite grav, iar numărul de persoane decedate 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 crescut</w:t>
      </w:r>
      <w:r w:rsidRPr="00C8236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1"/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. Dinamica accidentelor rutiere grave este reprezentată grafic mai jos:</w:t>
      </w:r>
    </w:p>
    <w:p w14:paraId="5DF24AF9" w14:textId="77777777" w:rsidR="006C513D" w:rsidRDefault="006C513D" w:rsidP="006A24A6">
      <w:pPr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22DAF7" w14:textId="77777777" w:rsidR="006C513D" w:rsidRPr="00C8236C" w:rsidRDefault="006C513D" w:rsidP="006A24A6">
      <w:pPr>
        <w:spacing w:after="0" w:line="240" w:lineRule="auto"/>
        <w:ind w:right="6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E5866B" w14:textId="77777777" w:rsidR="00C8236C" w:rsidRPr="00BC7F48" w:rsidRDefault="00C8236C" w:rsidP="006A24A6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0"/>
          <w:lang w:val="ro-RO"/>
        </w:rPr>
      </w:pPr>
      <w:r w:rsidRPr="00BC7F48">
        <w:rPr>
          <w:noProof/>
          <w:lang w:val="ro-RO" w:eastAsia="ro-RO"/>
        </w:rPr>
        <w:drawing>
          <wp:inline distT="0" distB="0" distL="0" distR="0" wp14:anchorId="673A367A" wp14:editId="3F48CBA0">
            <wp:extent cx="5476875" cy="3105150"/>
            <wp:effectExtent l="0" t="0" r="9525" b="19050"/>
            <wp:docPr id="1745467263" name="Diagramă 17454672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62C34A" w14:textId="77777777" w:rsidR="00C8236C" w:rsidRPr="00BC7F48" w:rsidRDefault="00C8236C" w:rsidP="006A24A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lang w:val="ro-RO"/>
        </w:rPr>
      </w:pPr>
    </w:p>
    <w:p w14:paraId="43EAB0A5" w14:textId="77777777" w:rsidR="00C8236C" w:rsidRPr="00C8236C" w:rsidRDefault="00C8236C" w:rsidP="006A24A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Principalele</w:t>
      </w:r>
      <w:r w:rsidRPr="00C8236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ab/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cauze ale accidentelor rutiere grave au fost identificate ca fiind:</w:t>
      </w:r>
    </w:p>
    <w:p w14:paraId="1D877DB7" w14:textId="686D14D1" w:rsidR="00C8236C" w:rsidRPr="00C8236C" w:rsidRDefault="00C8236C" w:rsidP="006A24A6">
      <w:pPr>
        <w:pStyle w:val="Listparagraf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 viteza (21,05%):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4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accidente grave (-1) soldate cu decesul a 3 persoane (+3) </w:t>
      </w:r>
      <w:r w:rsidR="00BD5E07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i rănirea gravă a altor 4 persoane (-2);</w:t>
      </w:r>
    </w:p>
    <w:p w14:paraId="71EE8BCD" w14:textId="2725D84B" w:rsidR="00C8236C" w:rsidRPr="00C8236C" w:rsidRDefault="00C8236C" w:rsidP="006A24A6">
      <w:pPr>
        <w:pStyle w:val="Listparagraf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abaterile comise de bicicli</w:t>
      </w:r>
      <w:r w:rsidR="00BD5E0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ti (21,05%): </w:t>
      </w: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4 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accidente grave (+3), soldate cu decesul unei persoane (+1) </w:t>
      </w:r>
      <w:r w:rsidR="00BD5E07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i rănirea gravă a altor 3 (+2);</w:t>
      </w:r>
    </w:p>
    <w:p w14:paraId="67762BC2" w14:textId="1C587A7F" w:rsidR="00C8236C" w:rsidRPr="00C8236C" w:rsidRDefault="00C8236C" w:rsidP="006A24A6">
      <w:pPr>
        <w:pStyle w:val="Listparagraf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depă</w:t>
      </w:r>
      <w:r w:rsidR="00BD5E0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ire neregulamentară (10,52%): </w:t>
      </w: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2 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accidente grave (+2), soldate cu decesul unei persoane (+1) </w:t>
      </w:r>
      <w:r w:rsidR="00BD5E07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i rănirea gravă a altor 3 (+3);</w:t>
      </w:r>
    </w:p>
    <w:p w14:paraId="3B79AE15" w14:textId="77777777" w:rsidR="00C8236C" w:rsidRPr="00C8236C" w:rsidRDefault="00C8236C" w:rsidP="006A24A6">
      <w:pPr>
        <w:pStyle w:val="Listparagraf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lastRenderedPageBreak/>
        <w:t xml:space="preserve"> neacordare prioritate de trecere vehicule (10,52%): </w:t>
      </w: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2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accidente grave (-1), soldate cu rănirea gravă a 2 persoane (0);</w:t>
      </w:r>
    </w:p>
    <w:p w14:paraId="46183817" w14:textId="57F91718" w:rsidR="00C8236C" w:rsidRPr="00C8236C" w:rsidRDefault="00C8236C" w:rsidP="006A24A6">
      <w:pPr>
        <w:pStyle w:val="Listparagraf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 circula</w:t>
      </w:r>
      <w:r w:rsidR="00BD5E0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ț</w:t>
      </w:r>
      <w:r w:rsidRPr="00C8236C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ie pe sens opus  (10,52%): </w:t>
      </w:r>
      <w:r w:rsidRPr="00C823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2 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accidente grave (0) soldate cu decesul unei persoane (0) </w:t>
      </w:r>
      <w:r w:rsidR="00BD5E07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noProof/>
          <w:sz w:val="24"/>
          <w:szCs w:val="24"/>
          <w:lang w:val="ro-RO"/>
        </w:rPr>
        <w:t>i rănirea gravă a unei alte  persoane (0).</w:t>
      </w:r>
    </w:p>
    <w:p w14:paraId="2A2CA9BE" w14:textId="77777777" w:rsidR="00C8236C" w:rsidRPr="00C8236C" w:rsidRDefault="00C8236C" w:rsidP="006A24A6">
      <w:pPr>
        <w:pStyle w:val="Listparagraf"/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0E789A45" w14:textId="7EB742C3" w:rsidR="00C8236C" w:rsidRPr="00C8236C" w:rsidRDefault="00C8236C" w:rsidP="006A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scopul reducerii riscului rutier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 a cauzelor care au generat producerea de accidente rutiere grave, efectivele de poli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rutieră au organizat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 desfă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 în semestrul I a anului 2023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714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, din care:</w:t>
      </w:r>
    </w:p>
    <w:p w14:paraId="43C2FE0A" w14:textId="46DC6EB5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139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combaterea nerespectării regimului legal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viteză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A98AF95" w14:textId="590A15D9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57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combaterea abaterilor comise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pietoni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E94BAD3" w14:textId="3D7F89F5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31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iuni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combaterea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depă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irilor neregulamentare;</w:t>
      </w:r>
    </w:p>
    <w:p w14:paraId="6AD0065E" w14:textId="7E2124CB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29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nerespectării regulilor privind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prioritatea de trecere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pietonilor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49913C8F" w14:textId="49440A13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28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nerespectării regulilor privind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prioritatea de trecere vehiculelor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14:paraId="63CD0FE4" w14:textId="7AC0BE15" w:rsidR="00C8236C" w:rsidRPr="00C8236C" w:rsidRDefault="00C8236C" w:rsidP="006A24A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25 ac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combaterea abaterilor comise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bicicli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CE784C7" w14:textId="77777777" w:rsidR="00C8236C" w:rsidRPr="00C8236C" w:rsidRDefault="00C8236C" w:rsidP="006A24A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DDB629" w14:textId="0414AAD2" w:rsidR="00C8236C" w:rsidRPr="00C8236C" w:rsidRDefault="00C8236C" w:rsidP="006A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În urma desfă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urării activită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ilor specifice, efectivele de poli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ie rutieră au avut următoarele rezultate:</w:t>
      </w:r>
    </w:p>
    <w:p w14:paraId="1CA22401" w14:textId="56950FE1" w:rsidR="00C8236C" w:rsidRPr="00C8236C" w:rsidRDefault="00C8236C" w:rsidP="006A24A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217  fapte penale constatate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, din care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120 la regimul circula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iei (+43)  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97 de altă natură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34BFD6D" w14:textId="530B8BA7" w:rsidR="00C8236C" w:rsidRPr="00C8236C" w:rsidRDefault="00C8236C" w:rsidP="006A24A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9018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 contraven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ionale aplicate (+1537)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654607E0" w14:textId="05CEF008" w:rsidR="00C8236C" w:rsidRPr="00C8236C" w:rsidRDefault="00C8236C" w:rsidP="006A24A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930 permise de conducere re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inute (+62)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4AA90EF1" w14:textId="77777777" w:rsidR="00C8236C" w:rsidRPr="00C8236C" w:rsidRDefault="00C8236C" w:rsidP="006A24A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498 certificate de înmatriculare retrase (+178)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2AF02F9" w14:textId="5F756D41" w:rsidR="00C8236C" w:rsidRPr="00C8236C" w:rsidRDefault="00C8236C" w:rsidP="006A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Întreaga activitate desfă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urată la nivelul structurilor rutiere s-a axat pe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combaterea principalelor cauze generatoare de accidente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</w:p>
    <w:p w14:paraId="1F11F8FB" w14:textId="668638CE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Viteza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4304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F896597" w14:textId="599EE5A7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Abaterile comise de pietoni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487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50B125F" w14:textId="1F34B70E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Abaterile comise de bicicli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ti: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244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4CC890D" w14:textId="19E1079A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Depă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ire neregulamentară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202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;</w:t>
      </w:r>
    </w:p>
    <w:p w14:paraId="25B27697" w14:textId="7706624B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Nerespectarea regulilor de prioritate  vehiculelor: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34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4A7C418B" w14:textId="55D29774" w:rsidR="00C8236C" w:rsidRPr="00C8236C" w:rsidRDefault="00C8236C" w:rsidP="006A24A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Nerespectarea regulilor de prioritate pietonilor: 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 fost aplicate un număr de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15 sanc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iuni</w:t>
      </w:r>
      <w:r w:rsidRPr="00C8236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BEB3E4D" w14:textId="77777777" w:rsidR="00C8236C" w:rsidRPr="00C8236C" w:rsidRDefault="00C8236C" w:rsidP="006A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C1CA6B" w14:textId="48F82461" w:rsidR="00C8236C" w:rsidRPr="00C8236C" w:rsidRDefault="00C8236C" w:rsidP="006A24A6">
      <w:pPr>
        <w:spacing w:after="0" w:line="240" w:lineRule="auto"/>
        <w:ind w:right="-18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Activită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ile educativ-preventive</w:t>
      </w:r>
      <w:r w:rsidRPr="00C8236C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 cele de impunere a legii desfă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urate de structurile poli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iei rutiere pe raza jude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ului Covasna au fost mediatizate prin intermediul purtătorului de cuvânt al  unită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ii.</w:t>
      </w:r>
    </w:p>
    <w:p w14:paraId="677F386B" w14:textId="699E1923" w:rsidR="00C8236C" w:rsidRPr="00C8236C" w:rsidRDefault="00C8236C" w:rsidP="006A24A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Totodată, siguran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a rutieră este strâns legată de siguran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a infrastructurii rutiere, astfel încât, în baza principiului abordării integrate a siguran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ei rutiere, structura noastră a făcut demersuri pentru îmbunătă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irea sistematizării rutiere prin organizarea de întâlniri periodice cu administratorii drumurilor publice. În acest sens, amintim, că urmare a întâlnirii cu reprezentan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ii DRDP Bra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ov 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>i SDN Sfântu Gheorghe, structura noastră a formulat propuneri de îmbunătă</w:t>
      </w:r>
      <w:r w:rsidR="00BD5E0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ire a sistematizării rutiere prin: </w:t>
      </w:r>
      <w:r w:rsidRPr="00C8236C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montarea de dispozitive de protec</w:t>
      </w:r>
      <w:r w:rsidR="00BD5E07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ț</w:t>
      </w:r>
      <w:r w:rsidRPr="00C8236C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ie de tipul parapetelor New Jersey, pentru separarea sensurilor de circula</w:t>
      </w:r>
      <w:r w:rsidR="00BD5E07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ț</w:t>
      </w:r>
      <w:r w:rsidRPr="00C8236C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ie pe DN 11,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236C">
        <w:rPr>
          <w:rFonts w:ascii="Times New Roman" w:hAnsi="Times New Roman" w:cs="Times New Roman"/>
          <w:i/>
          <w:sz w:val="24"/>
          <w:szCs w:val="24"/>
          <w:lang w:val="ro-RO"/>
        </w:rPr>
        <w:t>executarea de marcaje rezonatoare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 xml:space="preserve">, pentru reducerea vitezei de deplasare a autovehiculelor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>i aten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>ionarea conducătorilor auto cu privire la configura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>ia caracteristică a drumului, în zona km. 43+150m, pe sensul de mers Târgu Secuiesc- Bra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 xml:space="preserve">ov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C8236C">
        <w:rPr>
          <w:rFonts w:ascii="Times New Roman" w:hAnsi="Times New Roman" w:cs="Times New Roman"/>
          <w:i/>
          <w:sz w:val="24"/>
          <w:szCs w:val="24"/>
          <w:lang w:val="ro-RO"/>
        </w:rPr>
        <w:t>montarea unor noi indicatoare de limitare de viteză.</w:t>
      </w:r>
    </w:p>
    <w:p w14:paraId="64CBBC98" w14:textId="77777777" w:rsidR="006C513D" w:rsidRDefault="006C513D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AB8777" w14:textId="77777777" w:rsidR="006C513D" w:rsidRDefault="006C513D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A46100" w14:textId="770F0123" w:rsidR="00C8236C" w:rsidRPr="00C8236C" w:rsidRDefault="00C8236C" w:rsidP="006A2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36C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CONCLUZII</w:t>
      </w:r>
    </w:p>
    <w:p w14:paraId="3B2A07B4" w14:textId="2F1ACC01" w:rsidR="00C8236C" w:rsidRPr="00C8236C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6C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semestrul I 2023 s-a înregistrat </w:t>
      </w:r>
      <w:r w:rsidRPr="00C823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scăderea numărului accidentelor grave (-9) </w:t>
      </w:r>
      <w:r w:rsidR="00BD5E0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i a persoanelor rănite grav (-10) </w:t>
      </w:r>
      <w:r w:rsidR="00BD5E0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 o u</w:t>
      </w:r>
      <w:r w:rsidR="00BD5E0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oară cre</w:t>
      </w:r>
      <w:r w:rsidR="00BD5E0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C823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tere a numărului de persoane decedate (+3).</w:t>
      </w:r>
    </w:p>
    <w:p w14:paraId="567661E6" w14:textId="630B1B0E" w:rsidR="00C8236C" w:rsidRPr="00C8236C" w:rsidRDefault="00C8236C" w:rsidP="006A2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Astfel, se poate concluziona, că întreg ansamblu al activită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ilor desfă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urate de Serviciul Rutier Covasna a condus la cre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terea gradului de siguran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ă rutieră, în semestrul I 2023, 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lastRenderedPageBreak/>
        <w:t>reu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indu-se men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inerea unui ritm descrescător în ceea ce prive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te numărul de accidente rutiere grave 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i de persoane rănite grav 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se impune continuarea activită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ilor specifice pentru men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inerea acestui climat 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cre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terea fermită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ii fa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ă de cei care încălcă normele aplicabile circula</w:t>
      </w:r>
      <w:r w:rsidR="00BD5E0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iei pe drumurile publice.</w:t>
      </w:r>
    </w:p>
    <w:p w14:paraId="64457C31" w14:textId="77777777" w:rsidR="00E21218" w:rsidRDefault="00E21218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D0F3769" w14:textId="77777777" w:rsidR="00E21218" w:rsidRDefault="00E21218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CD55CD8" w14:textId="58BA45A9" w:rsidR="00C8236C" w:rsidRPr="00C8236C" w:rsidRDefault="00C8236C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Î. </w:t>
      </w:r>
      <w:r w:rsidR="00BD5E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EF AL INSPECTORATULUI</w:t>
      </w:r>
    </w:p>
    <w:p w14:paraId="105784B1" w14:textId="463C6FB9" w:rsidR="00C8236C" w:rsidRPr="00C8236C" w:rsidRDefault="00C8236C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Comisar-</w:t>
      </w:r>
      <w:r w:rsidR="00BD5E0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ef de poli</w:t>
      </w:r>
      <w:r w:rsidR="00BD5E0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ie</w:t>
      </w:r>
    </w:p>
    <w:p w14:paraId="088A32F3" w14:textId="77777777" w:rsidR="00C8236C" w:rsidRPr="00C8236C" w:rsidRDefault="00C8236C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8D1540B" w14:textId="124F142F" w:rsidR="00C8236C" w:rsidRPr="00C8236C" w:rsidRDefault="00C8236C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PAHON</w:t>
      </w:r>
      <w:r w:rsidR="00BD5E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C8236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 ALIN</w:t>
      </w:r>
    </w:p>
    <w:p w14:paraId="5191F393" w14:textId="77777777" w:rsidR="00C8236C" w:rsidRPr="00BC7F48" w:rsidRDefault="00C8236C" w:rsidP="006A2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14:paraId="48306289" w14:textId="77777777" w:rsidR="005A1483" w:rsidRDefault="005A1483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33C6BD78" w14:textId="77777777" w:rsidR="00E21218" w:rsidRDefault="00E21218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9911BE1" w14:textId="77777777" w:rsidR="00E21218" w:rsidRPr="00C844F3" w:rsidRDefault="00E21218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6DFB54A" w14:textId="77777777" w:rsidR="00653CF9" w:rsidRDefault="00C07669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 w:rsidR="00B60021"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2 </w:t>
      </w:r>
    </w:p>
    <w:p w14:paraId="5114374C" w14:textId="77777777" w:rsidR="000E4C1B" w:rsidRDefault="000E4C1B" w:rsidP="006A24A6">
      <w:pPr>
        <w:spacing w:after="0" w:line="240" w:lineRule="auto"/>
        <w:jc w:val="both"/>
        <w:rPr>
          <w:rFonts w:ascii="Tahoma" w:hAnsi="Tahoma" w:cs="Tahoma"/>
          <w:b/>
          <w:spacing w:val="12"/>
          <w:lang w:val="ro-RO"/>
        </w:rPr>
      </w:pPr>
    </w:p>
    <w:p w14:paraId="4518805B" w14:textId="1C0026E2" w:rsidR="007B29B6" w:rsidRPr="00DA0A26" w:rsidRDefault="00DA0A26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COMISARIATUL JUDE</w:t>
      </w:r>
      <w:r w:rsidR="00BD5E07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EAN PENTRU PROTEC</w:t>
      </w:r>
      <w:r w:rsidR="00BD5E07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IA CONSUMATORILOR COVASNA</w:t>
      </w:r>
    </w:p>
    <w:p w14:paraId="16415B67" w14:textId="77777777" w:rsidR="002617E0" w:rsidRPr="00DA0A26" w:rsidRDefault="002617E0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F7B1202" w14:textId="77777777" w:rsidR="00E21218" w:rsidRDefault="00E21218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6FBCBDC" w14:textId="4BCDC13D" w:rsidR="007B29B6" w:rsidRDefault="00DA0A26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Raport privind activitatea desfă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urată de Comisariatul Jude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ean pentru Protec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sz w:val="24"/>
          <w:szCs w:val="24"/>
          <w:lang w:val="ro-RO"/>
        </w:rPr>
        <w:t>ia Consumatorilor Covasna pe semestrul I 2023</w:t>
      </w:r>
    </w:p>
    <w:p w14:paraId="746A1CFE" w14:textId="77777777" w:rsidR="00E21218" w:rsidRDefault="00E21218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96C186" w14:textId="77777777" w:rsid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bCs/>
          <w:kern w:val="36"/>
          <w:lang w:val="ro-RO"/>
        </w:rPr>
      </w:pPr>
    </w:p>
    <w:p w14:paraId="765EB7E4" w14:textId="211851DC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Autoritatea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ionala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Consumatorilor este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 publică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ionează ca organ de specialitate al administra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iei publice centrale, în subordinea Guvernului. Autoritatea coordonează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realizează strategia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politica Guvernului în domeniul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consumatorilor, 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ionează pentru prevenirea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combaterea practicilor care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dăuneaza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vie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ii, sănătă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ii, securită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intereselor economice ale consumatorilor. </w:t>
      </w:r>
    </w:p>
    <w:p w14:paraId="2AC19147" w14:textId="7E1D2FEE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Autoritatea are în subordine, ca entită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cu personalitate juridică, 8 comisariate regionale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consumatorilor. Comisariatele regionale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consumatorilor sunt organizate ca structuri teritoriale subordonate, cu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e limitate teritorial,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sunt conduse de comisari-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efi.</w:t>
      </w:r>
    </w:p>
    <w:p w14:paraId="5EEF168D" w14:textId="018FE36C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Comisariatele regionale au în structură comisariate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ene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consumatorilor,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publice fără personalitate juridică, ce sunt coordonate de comisari-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efi adjunc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1540FD30" w14:textId="56B35381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Autoritatea are personal specializat pentru supraveghere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control, având calitatea de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 public, numit în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publice specifice, care poate lua măsuri de sanc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ionare, de suspendare/sistare a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ca urmare a constatării încălcării legisla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de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 a consumatorilor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măsurilor stabilite prin procesele-verbale de constatare a contraven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793DC55E" w14:textId="42AF37AF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În exercitarea atribu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de serviciu, personalul împuternicit al Autorită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are dreptul să aplice sigilii sau semne distinctive cu valoare de sigiliu, în condi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iile prevăzute de lege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este învestit cu autoritatea publică a statului, pe timpul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în legătură cu îndeplinirea atribu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iilor,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obliga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de serviciu.</w:t>
      </w:r>
    </w:p>
    <w:p w14:paraId="51C9AA6C" w14:textId="189C02A4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CJPC Covasna face parte din Comisariatul Regional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Consumatorilor Regiunea Centru (Bra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ov) alături de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ele: Alba, Bra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ov, Harghita, Mure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Sibiu.</w:t>
      </w:r>
    </w:p>
    <w:p w14:paraId="409BD411" w14:textId="00153100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Personalul CJPC Covasna este compus dintr-un număr de 7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ionari publici: comisarul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ef adjunct, 4 comisari, un consilier juridic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un consilier.</w:t>
      </w:r>
    </w:p>
    <w:p w14:paraId="35235A0E" w14:textId="1AC17CED" w:rsidR="00DA0A26" w:rsidRPr="00DA0A26" w:rsidRDefault="00DA0A26" w:rsidP="006A24A6">
      <w:pPr>
        <w:pStyle w:val="Subsol"/>
        <w:widowControl w:val="0"/>
        <w:ind w:right="28"/>
        <w:rPr>
          <w:rFonts w:ascii="Times New Roman" w:hAnsi="Times New Roman"/>
          <w:szCs w:val="24"/>
          <w:lang w:val="ro-RO"/>
        </w:rPr>
      </w:pPr>
      <w:r w:rsidRPr="00DA0A26">
        <w:rPr>
          <w:rFonts w:ascii="Times New Roman" w:hAnsi="Times New Roman"/>
          <w:szCs w:val="24"/>
          <w:lang w:val="ro-RO"/>
        </w:rPr>
        <w:t>Comisariatul Jude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DA0A26">
        <w:rPr>
          <w:rFonts w:ascii="Times New Roman" w:hAnsi="Times New Roman"/>
          <w:szCs w:val="24"/>
          <w:lang w:val="ro-RO"/>
        </w:rPr>
        <w:t>ean pentru Protec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DA0A26">
        <w:rPr>
          <w:rFonts w:ascii="Times New Roman" w:hAnsi="Times New Roman"/>
          <w:szCs w:val="24"/>
          <w:lang w:val="ro-RO"/>
        </w:rPr>
        <w:t xml:space="preserve">ia Consumatorilor ca entitate în subordinea ANPC respectiv a CRPC Regiunea Centru are următoarele </w:t>
      </w:r>
      <w:r w:rsidRPr="00DA0A26">
        <w:rPr>
          <w:rFonts w:ascii="Times New Roman" w:hAnsi="Times New Roman"/>
          <w:b/>
          <w:szCs w:val="24"/>
          <w:lang w:val="ro-RO"/>
        </w:rPr>
        <w:t>atribu</w:t>
      </w:r>
      <w:r w:rsidR="00BD5E07">
        <w:rPr>
          <w:rFonts w:ascii="Times New Roman" w:hAnsi="Times New Roman"/>
          <w:b/>
          <w:szCs w:val="24"/>
          <w:lang w:val="ro-RO"/>
        </w:rPr>
        <w:t>ț</w:t>
      </w:r>
      <w:r w:rsidRPr="00DA0A26">
        <w:rPr>
          <w:rFonts w:ascii="Times New Roman" w:hAnsi="Times New Roman"/>
          <w:b/>
          <w:szCs w:val="24"/>
          <w:lang w:val="ro-RO"/>
        </w:rPr>
        <w:t>ii</w:t>
      </w:r>
      <w:r w:rsidRPr="00DA0A26">
        <w:rPr>
          <w:rFonts w:ascii="Times New Roman" w:hAnsi="Times New Roman"/>
          <w:szCs w:val="24"/>
          <w:lang w:val="ro-RO"/>
        </w:rPr>
        <w:t>:</w:t>
      </w:r>
    </w:p>
    <w:p w14:paraId="2842A8AC" w14:textId="6708FC37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oară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de supraveghere a pie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ei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serviciilor destinate consumatorilor;</w:t>
      </w:r>
    </w:p>
    <w:p w14:paraId="204DA34E" w14:textId="35E0126F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- controlează respectarea dispozi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legale privind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ia consumatorilor, referitoare la securitatea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serviciilor,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la apărarea drepturilor legitime ale consumatorilor, prin efectuarea de controale pe pia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ă la producători, importatori, distribuitori, vânzători, prestatori de servicii, inclusiv servicii financiare,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în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ile vamale, având acces la locurile în care se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produc, se depozitează ori se comercializează produsele sau în care se prestează serviciile,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la documentele referitoare la acestea, excep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 făcând controalele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igienico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-sanitare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sanitar-veterinare la producători, în cazul produselor alimentare;</w:t>
      </w:r>
    </w:p>
    <w:p w14:paraId="5D7EB27D" w14:textId="1C6321AE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- constată contraven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dispune măsuri de limitare a consecin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elor producerii, prestării, importului, comercializării sau oferirii gratuite a unor produse alimentare ori nealimentare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servicii, inclusiv servicii financiare, care nu sunt în concordan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ă cu dispozi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iile legale din domeniile de activitate ale Autorită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ii, prin aplicarea sanc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iunilor contraven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ionale prevăzute de lege, sesizează organele de urmărire penală ori de câte ori constată încălcări ale legii penale;</w:t>
      </w:r>
    </w:p>
    <w:p w14:paraId="6092465E" w14:textId="6B1FAE7A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- controlează dacă mijloacele de măsurare folosite pe pia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ă sunt înso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ite de documentele prevăzute de lege care atestă verificarea acestora din punct de vedere metrologic;</w:t>
      </w:r>
    </w:p>
    <w:p w14:paraId="66A25FA2" w14:textId="4C5AB4E6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solicită organelor emitente suspendarea sau retragerea autoriza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de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ionare, a licen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ei de fabrica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 ori a certificatului de clasificare, în condi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iile legii;</w:t>
      </w:r>
    </w:p>
    <w:p w14:paraId="7E3BC1BC" w14:textId="70C98B8B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- coordonează schimbul rapid de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cu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organele competente,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interna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ionale, privind produsele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serviciile care reprezintă risc pentru sănătatea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securitatea consumatorilor;</w:t>
      </w:r>
    </w:p>
    <w:p w14:paraId="55843B1D" w14:textId="3B4F0C8C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sesizează factorii de decizie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operatorii implica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în sistemul de certificare a calită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serviciilor, în baza constatărilor proprii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iilor primite de la organismele neguvernamentale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de la consumatori, cu privire la neconformită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ile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serviciilor destinate consumului popula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iei în raport cu documentele de certificare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propune îmbunătă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irea sau elaborarea de reglementări în domeniu;</w:t>
      </w:r>
    </w:p>
    <w:p w14:paraId="4CDC9E14" w14:textId="60A6CA57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efectuează, prin prelevări de probe din produsele alimentare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nealimentare, analize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încercări în laboratoare acreditate conform legii sau în laboratoare proprii ori agreate.</w:t>
      </w:r>
    </w:p>
    <w:p w14:paraId="46A9373D" w14:textId="57016A51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oară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de informare, consiliere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educare a consumatorilor persoane fizice cu privire la produsele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serviciile destinate acestora; editează publica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de specialitate în domeniul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consumatorilor;</w:t>
      </w:r>
    </w:p>
    <w:p w14:paraId="64B8EE0F" w14:textId="5697333A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- informează permanent consumatorii asupra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serviciilor care prezintă riscuri pentru sănătatea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securitatea lor sau care le pot afecta interesele economice;</w:t>
      </w:r>
    </w:p>
    <w:p w14:paraId="2591998E" w14:textId="0C5A5395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prime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rezolvă sau, după caz, transmite spre solu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ionare celor în drept, potrivit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elor, sesizările asocia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pentru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ia consumatorilor,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sesizările persoanelor fizice cu privire la încălcarea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drepturilorconsumatorilor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>, în condi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iile legii;</w:t>
      </w:r>
    </w:p>
    <w:p w14:paraId="5DBCA9D6" w14:textId="0093822C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acordă consultan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ă de specialitate în domeniul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consumatorilor pentru operatorii economici;</w:t>
      </w:r>
    </w:p>
    <w:p w14:paraId="29CC5AFF" w14:textId="51A9DED1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realizează, prin Direc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ia de solu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ionare alternativă a litigiilor, solu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ionarea alternativă a litigiilor dintre consumatori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comercian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i, atât la nivel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ional, cât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transfrontalier, potrivit legisla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iei speciale;</w:t>
      </w:r>
    </w:p>
    <w:p w14:paraId="1FCBC3D4" w14:textId="02A7C2FE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- asigură, prin comisia de insolven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ă la nivel central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prin comisiile de insolven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ă la nivel teritorial derularea procedurilor de insolven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ă a persoanelor fizice, conform </w:t>
      </w:r>
      <w:r w:rsidRPr="00DA0A26">
        <w:rPr>
          <w:rFonts w:ascii="Times New Roman" w:hAnsi="Times New Roman" w:cs="Times New Roman"/>
          <w:sz w:val="24"/>
          <w:szCs w:val="24"/>
          <w:u w:val="single"/>
          <w:lang w:val="ro-RO"/>
        </w:rPr>
        <w:t>Legii nr. 151/2015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privind procedura insolven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ei persoanelor fizice, cu modificările ulterioare;</w:t>
      </w:r>
    </w:p>
    <w:p w14:paraId="672451AA" w14:textId="2316F327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Precizăm faptul că, Autoritatea este punct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ional de contact pentru sistemul de schimb rapid de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privind produsele periculoase - RAPEX între statele membre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Comisie, în baza Directivei 2001/95/CE a Parlamentului European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Consiliului din 3 decembrie 2001 privind siguran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a generală a produselor - GPSD.</w:t>
      </w:r>
    </w:p>
    <w:p w14:paraId="1A207CB9" w14:textId="643BC698" w:rsidR="00DA0A26" w:rsidRPr="00DA0A26" w:rsidRDefault="00DA0A26" w:rsidP="006A24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În cadrul Autorită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î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oară activitatea, potrivit Regulamentului (UE) nr. 254/2014 al Parlamentului European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al Consiliului din 26 februarie 2014 privind un program multianual privind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ia consumatorilor pentru perioada 2014-2020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de abrogare a Deciziei nr. 1.926/2006/CE, Centrul European al Consumatorilor România (ECC România), unitate fără personalitate juridică.</w:t>
      </w:r>
    </w:p>
    <w:p w14:paraId="6B5D906F" w14:textId="7FCEDDFC" w:rsidR="00DA0A26" w:rsidRPr="00DA0A26" w:rsidRDefault="00DA0A26" w:rsidP="006A24A6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Cs/>
          <w:kern w:val="36"/>
          <w:sz w:val="24"/>
          <w:szCs w:val="24"/>
          <w:lang w:val="ro-RO"/>
        </w:rPr>
        <w:t>Prezentul raport con</w:t>
      </w:r>
      <w:r w:rsidR="00BD5E07">
        <w:rPr>
          <w:rFonts w:ascii="Times New Roman" w:hAnsi="Times New Roman" w:cs="Times New Roman"/>
          <w:bCs/>
          <w:kern w:val="36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Cs/>
          <w:kern w:val="36"/>
          <w:sz w:val="24"/>
          <w:szCs w:val="24"/>
          <w:lang w:val="ro-RO"/>
        </w:rPr>
        <w:t xml:space="preserve">ine </w:t>
      </w:r>
      <w:r w:rsidRPr="00DA0A26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descrierea activită</w:t>
      </w:r>
      <w:r w:rsidR="00BD5E07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ii Comisariatului Jude</w:t>
      </w:r>
      <w:r w:rsidR="00BD5E07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ean pentru Protec</w:t>
      </w:r>
      <w:r w:rsidR="00BD5E07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ia Consumatorilor Jude</w:t>
      </w:r>
      <w:r w:rsidR="00BD5E07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bCs/>
          <w:kern w:val="36"/>
          <w:sz w:val="24"/>
          <w:szCs w:val="24"/>
          <w:lang w:val="ro-RO"/>
        </w:rPr>
        <w:t>ul Covasna pe semestrul I al anului 2023</w:t>
      </w:r>
      <w:r w:rsidRPr="00DA0A26">
        <w:rPr>
          <w:rFonts w:ascii="Times New Roman" w:hAnsi="Times New Roman" w:cs="Times New Roman"/>
          <w:bCs/>
          <w:kern w:val="36"/>
          <w:sz w:val="24"/>
          <w:szCs w:val="24"/>
          <w:lang w:val="ro-RO"/>
        </w:rPr>
        <w:t>.</w:t>
      </w:r>
    </w:p>
    <w:p w14:paraId="7F7ADA3F" w14:textId="0A738494" w:rsidR="00DA0A26" w:rsidRDefault="00DA0A26" w:rsidP="006A24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Activitatea C.J.P.C. Covasna s-a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urat în această perioadă (ian - iunie 2023) respectând atribu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iile principale conferite prin H.G. nr. 700/2012 actualizată privind organizarea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ionarea ANPC, respectiv atingerea obiectivelor principale ale autorită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ii, fiind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urate 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iuni de control periodice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operative pentru cercetarea reclama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consumatorilor, a sesizărilor, a tematicilor aprobate, organizate la nivel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ional, sau local, asupra conformită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securită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serviciilor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modului de respectare a intereselor economice ale consumatorilor,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urate la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lastRenderedPageBreak/>
        <w:t>producători, distribuitori, prestatori de servicii, în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vamale, zone de agrement, pe baza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iilor provenite de la consumatori, asocia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de consumatori, mass-media, alte organe ale administra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iei publice,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din propria ini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iativă. </w:t>
      </w:r>
    </w:p>
    <w:p w14:paraId="304D656B" w14:textId="77777777" w:rsidR="00E21218" w:rsidRPr="00DA0A26" w:rsidRDefault="00E21218" w:rsidP="006A24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13A0B1" w14:textId="1EC42C63" w:rsidR="00DA0A26" w:rsidRPr="00DA0A26" w:rsidRDefault="00DA0A26" w:rsidP="006A24A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TEMATICI NA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IONALE</w:t>
      </w:r>
    </w:p>
    <w:p w14:paraId="37087F3E" w14:textId="77777777" w:rsidR="00DA0A26" w:rsidRPr="00DA0A26" w:rsidRDefault="00DA0A26" w:rsidP="006A2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Conform tematicilor de control al ANPC s-au efectuat controale privind: </w:t>
      </w:r>
    </w:p>
    <w:p w14:paraId="5C06384D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Transport feroviar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12.12.-01.03.20223</w:t>
      </w:r>
    </w:p>
    <w:p w14:paraId="75AAC673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Dezvoltatori imobiliari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22.12. – 09.01.2023</w:t>
      </w:r>
    </w:p>
    <w:p w14:paraId="338C19DF" w14:textId="520EEE40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Respectarea prevederilor legale la prestatorii de servicii de furnizare de energie termică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apă caldă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06.02. – 17.02.2023</w:t>
      </w:r>
    </w:p>
    <w:p w14:paraId="20C94FAA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Comercializarea produselor cosmetice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30.01. – 10.02.2023</w:t>
      </w:r>
    </w:p>
    <w:p w14:paraId="6601E374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 suplimente alimentare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13.02. - 24.02.2023</w:t>
      </w:r>
    </w:p>
    <w:p w14:paraId="717FC9E8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Comercializarea florilor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27.02. – 10.03.2023</w:t>
      </w:r>
    </w:p>
    <w:p w14:paraId="4E71B148" w14:textId="4D6EE363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Comercializare zahăr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miere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06.03. - 10.03.2023</w:t>
      </w:r>
    </w:p>
    <w:p w14:paraId="7AAAF57D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 produse alimentare ecologice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13.03. – 17.03.2023</w:t>
      </w:r>
    </w:p>
    <w:p w14:paraId="0B98B08D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Comercializare textile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20.03. – 31.03.2023</w:t>
      </w:r>
    </w:p>
    <w:p w14:paraId="7BB9D9AD" w14:textId="5E601A43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 articole încăl</w:t>
      </w:r>
      <w:r w:rsidR="00BA110A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minte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03.04. – 07.04.2023</w:t>
      </w:r>
    </w:p>
    <w:p w14:paraId="23E0B47D" w14:textId="27DC561B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11.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</w:t>
      </w:r>
      <w:r w:rsidR="00BA110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lizare ambalaje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10.04.- 14.04.2023</w:t>
      </w:r>
    </w:p>
    <w:p w14:paraId="7E78F5F3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Produse specifice sărbătorilor pascale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03.04. - 14.04.2023</w:t>
      </w:r>
    </w:p>
    <w:p w14:paraId="0180639E" w14:textId="28A9E13E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comercializare pâine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produse de panifica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10.04. – 21.04.2023</w:t>
      </w:r>
    </w:p>
    <w:p w14:paraId="357A4D16" w14:textId="0FE40660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14.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 pe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te, conserve din pe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03.04. – 07.04.2023</w:t>
      </w:r>
    </w:p>
    <w:p w14:paraId="2FEC10AC" w14:textId="46C5B5B1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Comercializare legume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fructe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19.04. – 28.04.2023</w:t>
      </w:r>
    </w:p>
    <w:p w14:paraId="0E4866F6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16.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Comercializarea jucăriilor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08.05. – 26.05.20223</w:t>
      </w:r>
    </w:p>
    <w:p w14:paraId="0AA2A1FE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17. 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Locuri de joacă pentru copii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15.05.- 15.06.2023</w:t>
      </w:r>
    </w:p>
    <w:p w14:paraId="1C2D50B6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18.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Comercializarea produselor cosmetice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29.05. – 16.06.2023</w:t>
      </w:r>
    </w:p>
    <w:p w14:paraId="117E1BE1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19.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Centre de bătrâni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15.05. – 23.06.2023</w:t>
      </w:r>
    </w:p>
    <w:p w14:paraId="2E003E56" w14:textId="77777777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20.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Comercializarea laptelui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19.06. – 30.06.2023</w:t>
      </w:r>
    </w:p>
    <w:p w14:paraId="5A643A8A" w14:textId="704A9D7E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21.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378D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omercializare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igarete electrice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15.06. – 30.06.2023</w:t>
      </w:r>
    </w:p>
    <w:p w14:paraId="52269D0B" w14:textId="135819D5" w:rsidR="00DA0A26" w:rsidRPr="00DA0A26" w:rsidRDefault="00DA0A26" w:rsidP="006A24A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22.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Alimenta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ie colectivă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066.06. – 04.07.2023</w:t>
      </w:r>
    </w:p>
    <w:p w14:paraId="2E6391D4" w14:textId="3278AABD" w:rsidR="00DA0A26" w:rsidRPr="00DA0A26" w:rsidRDefault="00DA0A26" w:rsidP="006A2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Controalele tematice mai sus men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ionate au fost finalizate fiecare printr-un raport sinteză detailat, privind operatorii care au fost controla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i, descrierea abaterilor constatate cu ocazia controalelor efectuate,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sanc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iunile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măsurile complementare dispuse de agen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 constatatori.</w:t>
      </w:r>
    </w:p>
    <w:p w14:paraId="3CDE3BE5" w14:textId="629992BC" w:rsidR="00DA0A26" w:rsidRPr="00DA0A26" w:rsidRDefault="00DA0A26" w:rsidP="006A24A6">
      <w:pPr>
        <w:pStyle w:val="Indentcorptext"/>
        <w:widowControl w:val="0"/>
        <w:spacing w:after="0"/>
        <w:ind w:left="0" w:right="28" w:firstLine="720"/>
        <w:jc w:val="both"/>
        <w:rPr>
          <w:lang w:val="ro-RO"/>
        </w:rPr>
      </w:pPr>
      <w:r w:rsidRPr="00DA0A26">
        <w:rPr>
          <w:lang w:val="ro-RO"/>
        </w:rPr>
        <w:t>Întreaga activitate din perioada analizată s-a desfă</w:t>
      </w:r>
      <w:r w:rsidR="00BD5E07">
        <w:rPr>
          <w:lang w:val="ro-RO"/>
        </w:rPr>
        <w:t>ș</w:t>
      </w:r>
      <w:r w:rsidRPr="00DA0A26">
        <w:rPr>
          <w:lang w:val="ro-RO"/>
        </w:rPr>
        <w:t>urat pentru îndeplinirea cerin</w:t>
      </w:r>
      <w:r w:rsidR="00BD5E07">
        <w:rPr>
          <w:lang w:val="ro-RO"/>
        </w:rPr>
        <w:t>ț</w:t>
      </w:r>
      <w:r w:rsidRPr="00DA0A26">
        <w:rPr>
          <w:lang w:val="ro-RO"/>
        </w:rPr>
        <w:t>elor legislative, a măsurilor si ac</w:t>
      </w:r>
      <w:r w:rsidR="00BD5E07">
        <w:rPr>
          <w:lang w:val="ro-RO"/>
        </w:rPr>
        <w:t>ț</w:t>
      </w:r>
      <w:r w:rsidRPr="00DA0A26">
        <w:rPr>
          <w:lang w:val="ro-RO"/>
        </w:rPr>
        <w:t>iunilor dispuse pentru respectarea aplicării prevederilor legale. Ac</w:t>
      </w:r>
      <w:r w:rsidR="00BD5E07">
        <w:rPr>
          <w:lang w:val="ro-RO"/>
        </w:rPr>
        <w:t>ț</w:t>
      </w:r>
      <w:r w:rsidRPr="00DA0A26">
        <w:rPr>
          <w:lang w:val="ro-RO"/>
        </w:rPr>
        <w:t>iunile de control în domeniul protec</w:t>
      </w:r>
      <w:r w:rsidR="00BD5E07">
        <w:rPr>
          <w:lang w:val="ro-RO"/>
        </w:rPr>
        <w:t>ț</w:t>
      </w:r>
      <w:r w:rsidRPr="00DA0A26">
        <w:rPr>
          <w:lang w:val="ro-RO"/>
        </w:rPr>
        <w:t>iei consumatorilor au avut la bază respectarea activită</w:t>
      </w:r>
      <w:r w:rsidR="00BD5E07">
        <w:rPr>
          <w:lang w:val="ro-RO"/>
        </w:rPr>
        <w:t>ț</w:t>
      </w:r>
      <w:r w:rsidRPr="00DA0A26">
        <w:rPr>
          <w:lang w:val="ro-RO"/>
        </w:rPr>
        <w:t>ii de control conform tematicilor de control specifice fiecărui sector de activitate.</w:t>
      </w:r>
    </w:p>
    <w:p w14:paraId="34AC9DC7" w14:textId="4A0F96D1" w:rsidR="00DA0A26" w:rsidRPr="00DA0A26" w:rsidRDefault="00DA0A26" w:rsidP="006A24A6">
      <w:pPr>
        <w:pStyle w:val="Indentcorptext"/>
        <w:widowControl w:val="0"/>
        <w:spacing w:after="0"/>
        <w:ind w:left="0" w:right="28" w:firstLine="720"/>
        <w:jc w:val="both"/>
        <w:rPr>
          <w:lang w:val="ro-RO"/>
        </w:rPr>
      </w:pPr>
      <w:r w:rsidRPr="00DA0A26">
        <w:rPr>
          <w:lang w:val="ro-RO"/>
        </w:rPr>
        <w:t xml:space="preserve">La toate controalele s-au întocmit procese-verbale de control, rapoarte </w:t>
      </w:r>
      <w:r w:rsidR="00BD5E07">
        <w:rPr>
          <w:lang w:val="ro-RO"/>
        </w:rPr>
        <w:t>ș</w:t>
      </w:r>
      <w:r w:rsidRPr="00DA0A26">
        <w:rPr>
          <w:lang w:val="ro-RO"/>
        </w:rPr>
        <w:t>i informări directe privind modul de realizare ale acestor ac</w:t>
      </w:r>
      <w:r w:rsidR="00BD5E07">
        <w:rPr>
          <w:lang w:val="ro-RO"/>
        </w:rPr>
        <w:t>ț</w:t>
      </w:r>
      <w:r w:rsidRPr="00DA0A26">
        <w:rPr>
          <w:lang w:val="ro-RO"/>
        </w:rPr>
        <w:t>iuni.</w:t>
      </w:r>
    </w:p>
    <w:p w14:paraId="5D2DB01C" w14:textId="77777777" w:rsidR="00DA0A26" w:rsidRPr="00DA0A26" w:rsidRDefault="00DA0A26" w:rsidP="006A24A6">
      <w:pPr>
        <w:pStyle w:val="Subsol"/>
        <w:ind w:right="29" w:firstLine="720"/>
        <w:rPr>
          <w:rFonts w:ascii="Times New Roman" w:hAnsi="Times New Roman"/>
          <w:szCs w:val="24"/>
          <w:lang w:val="ro-RO"/>
        </w:rPr>
      </w:pPr>
      <w:r w:rsidRPr="00DA0A26">
        <w:rPr>
          <w:rFonts w:ascii="Times New Roman" w:hAnsi="Times New Roman"/>
          <w:szCs w:val="24"/>
          <w:lang w:val="ro-RO"/>
        </w:rPr>
        <w:t xml:space="preserve">În primul semestru al anului 2023 s-au realizat următorii </w:t>
      </w:r>
      <w:r w:rsidRPr="00DA0A26">
        <w:rPr>
          <w:rFonts w:ascii="Times New Roman" w:hAnsi="Times New Roman"/>
          <w:b/>
          <w:szCs w:val="24"/>
          <w:lang w:val="ro-RO"/>
        </w:rPr>
        <w:t>indicatori</w:t>
      </w:r>
      <w:r w:rsidRPr="00DA0A26">
        <w:rPr>
          <w:rFonts w:ascii="Times New Roman" w:hAnsi="Times New Roman"/>
          <w:szCs w:val="24"/>
          <w:lang w:val="ro-RO"/>
        </w:rPr>
        <w:t>:</w:t>
      </w:r>
    </w:p>
    <w:p w14:paraId="3CCA13B0" w14:textId="1ACC134B" w:rsidR="00DA0A26" w:rsidRPr="00DA0A26" w:rsidRDefault="00DA0A26" w:rsidP="006A24A6">
      <w:pPr>
        <w:pStyle w:val="Indentcorptext"/>
        <w:spacing w:after="0"/>
        <w:ind w:left="0" w:right="29" w:firstLine="720"/>
        <w:jc w:val="both"/>
        <w:rPr>
          <w:lang w:val="ro-RO"/>
        </w:rPr>
      </w:pPr>
      <w:r w:rsidRPr="00DA0A26">
        <w:rPr>
          <w:lang w:val="ro-RO"/>
        </w:rPr>
        <w:t>Din ianuarie 2023 până în iunie 2023 s-au efectuat un număr de 765 ac</w:t>
      </w:r>
      <w:r w:rsidR="00BD5E07">
        <w:rPr>
          <w:lang w:val="ro-RO"/>
        </w:rPr>
        <w:t>ț</w:t>
      </w:r>
      <w:r w:rsidRPr="00DA0A26">
        <w:rPr>
          <w:lang w:val="ro-RO"/>
        </w:rPr>
        <w:t>iuni de control.</w:t>
      </w:r>
    </w:p>
    <w:p w14:paraId="2F6227E5" w14:textId="39A81906" w:rsidR="00DA0A26" w:rsidRPr="00DA0A26" w:rsidRDefault="00DA0A26" w:rsidP="006A24A6">
      <w:pPr>
        <w:pStyle w:val="Indentcorptext"/>
        <w:spacing w:after="0"/>
        <w:ind w:left="0" w:right="29" w:firstLine="720"/>
        <w:jc w:val="both"/>
        <w:rPr>
          <w:lang w:val="ro-RO"/>
        </w:rPr>
      </w:pPr>
      <w:r w:rsidRPr="00DA0A26">
        <w:rPr>
          <w:lang w:val="ro-RO"/>
        </w:rPr>
        <w:t>Cu ocazia ac</w:t>
      </w:r>
      <w:r w:rsidR="00BD5E07">
        <w:rPr>
          <w:lang w:val="ro-RO"/>
        </w:rPr>
        <w:t>ț</w:t>
      </w:r>
      <w:r w:rsidRPr="00DA0A26">
        <w:rPr>
          <w:lang w:val="ro-RO"/>
        </w:rPr>
        <w:t>iunilor de control s-au încheiat 50 procese verbale de constatare, 633 de procese verbale de constatare contraven</w:t>
      </w:r>
      <w:r w:rsidR="00BD5E07">
        <w:rPr>
          <w:lang w:val="ro-RO"/>
        </w:rPr>
        <w:t>ț</w:t>
      </w:r>
      <w:r w:rsidRPr="00DA0A26">
        <w:rPr>
          <w:lang w:val="ro-RO"/>
        </w:rPr>
        <w:t>ie din care în 511 de cazuri cu amendă contraven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ională </w:t>
      </w:r>
      <w:r w:rsidR="00BD5E07">
        <w:rPr>
          <w:lang w:val="ro-RO"/>
        </w:rPr>
        <w:t>ș</w:t>
      </w:r>
      <w:r w:rsidRPr="00DA0A26">
        <w:rPr>
          <w:lang w:val="ro-RO"/>
        </w:rPr>
        <w:t>i 378 cu avertismente, respectiv 12 procese verbale de prelevare.</w:t>
      </w:r>
    </w:p>
    <w:p w14:paraId="64B10E37" w14:textId="77777777" w:rsidR="00DA0A26" w:rsidRPr="00DA0A26" w:rsidRDefault="00DA0A26" w:rsidP="006A24A6">
      <w:pPr>
        <w:pStyle w:val="Indentcorptext"/>
        <w:spacing w:after="0"/>
        <w:ind w:left="0" w:right="29"/>
        <w:jc w:val="both"/>
        <w:rPr>
          <w:lang w:val="ro-RO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322"/>
        <w:gridCol w:w="1505"/>
      </w:tblGrid>
      <w:tr w:rsidR="00DA0A26" w:rsidRPr="00DA0A26" w14:paraId="4F25FA18" w14:textId="77777777" w:rsidTr="00B46EBF">
        <w:tc>
          <w:tcPr>
            <w:tcW w:w="7402" w:type="dxa"/>
            <w:gridSpan w:val="3"/>
          </w:tcPr>
          <w:p w14:paraId="777B457E" w14:textId="7C50FCC6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Nr. total de ac</w:t>
            </w:r>
            <w:r w:rsidR="00BD5E07">
              <w:rPr>
                <w:rFonts w:eastAsia="MS Mincho"/>
                <w:b/>
                <w:lang w:val="ro-RO"/>
              </w:rPr>
              <w:t>ț</w:t>
            </w:r>
            <w:r w:rsidRPr="00DA0A26">
              <w:rPr>
                <w:rFonts w:eastAsia="MS Mincho"/>
                <w:b/>
                <w:lang w:val="ro-RO"/>
              </w:rPr>
              <w:t>iuni de control</w:t>
            </w:r>
          </w:p>
        </w:tc>
      </w:tr>
      <w:tr w:rsidR="00DA0A26" w:rsidRPr="00DA0A26" w14:paraId="699AD514" w14:textId="77777777" w:rsidTr="00B46EBF">
        <w:trPr>
          <w:trHeight w:val="300"/>
        </w:trPr>
        <w:tc>
          <w:tcPr>
            <w:tcW w:w="3575" w:type="dxa"/>
            <w:vMerge w:val="restart"/>
            <w:vAlign w:val="center"/>
          </w:tcPr>
          <w:p w14:paraId="7EF8465A" w14:textId="3965E5EF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765</w:t>
            </w:r>
            <w:r w:rsidRPr="00DA0A26">
              <w:rPr>
                <w:rFonts w:eastAsia="MS Mincho"/>
                <w:lang w:val="ro-RO"/>
              </w:rPr>
              <w:t xml:space="preserve"> ac</w:t>
            </w:r>
            <w:r w:rsidR="00BD5E07">
              <w:rPr>
                <w:rFonts w:eastAsia="MS Mincho"/>
                <w:lang w:val="ro-RO"/>
              </w:rPr>
              <w:t>ț</w:t>
            </w:r>
            <w:r w:rsidRPr="00DA0A26">
              <w:rPr>
                <w:rFonts w:eastAsia="MS Mincho"/>
                <w:lang w:val="ro-RO"/>
              </w:rPr>
              <w:t>iuni de control din care</w:t>
            </w:r>
          </w:p>
        </w:tc>
        <w:tc>
          <w:tcPr>
            <w:tcW w:w="2322" w:type="dxa"/>
            <w:vMerge w:val="restart"/>
            <w:vAlign w:val="center"/>
          </w:tcPr>
          <w:p w14:paraId="15AFF085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633 PVCC</w:t>
            </w:r>
          </w:p>
          <w:p w14:paraId="19AAE1AE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din care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BA08F00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 xml:space="preserve">511 </w:t>
            </w:r>
            <w:r w:rsidRPr="00DA0A26">
              <w:rPr>
                <w:rFonts w:eastAsia="MS Mincho"/>
                <w:lang w:val="ro-RO"/>
              </w:rPr>
              <w:t>cu</w:t>
            </w:r>
            <w:r w:rsidRPr="00DA0A26">
              <w:rPr>
                <w:rFonts w:eastAsia="MS Mincho"/>
                <w:b/>
                <w:lang w:val="ro-RO"/>
              </w:rPr>
              <w:t xml:space="preserve"> </w:t>
            </w:r>
            <w:r w:rsidRPr="00DA0A26">
              <w:rPr>
                <w:rFonts w:eastAsia="MS Mincho"/>
                <w:lang w:val="ro-RO"/>
              </w:rPr>
              <w:t xml:space="preserve">amendă val. </w:t>
            </w:r>
            <w:r w:rsidRPr="00DA0A26">
              <w:rPr>
                <w:rFonts w:eastAsia="MS Mincho"/>
                <w:b/>
                <w:lang w:val="ro-RO"/>
              </w:rPr>
              <w:t>1.605.000</w:t>
            </w:r>
            <w:r w:rsidRPr="00DA0A26">
              <w:rPr>
                <w:rFonts w:eastAsia="MS Mincho"/>
                <w:lang w:val="ro-RO"/>
              </w:rPr>
              <w:t xml:space="preserve"> lei</w:t>
            </w:r>
          </w:p>
        </w:tc>
      </w:tr>
      <w:tr w:rsidR="00DA0A26" w:rsidRPr="00DA0A26" w14:paraId="279F75C3" w14:textId="77777777" w:rsidTr="00B46EBF">
        <w:trPr>
          <w:trHeight w:val="300"/>
        </w:trPr>
        <w:tc>
          <w:tcPr>
            <w:tcW w:w="3575" w:type="dxa"/>
            <w:vMerge/>
          </w:tcPr>
          <w:p w14:paraId="73ED578C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</w:p>
        </w:tc>
        <w:tc>
          <w:tcPr>
            <w:tcW w:w="2322" w:type="dxa"/>
            <w:vMerge/>
            <w:vAlign w:val="center"/>
          </w:tcPr>
          <w:p w14:paraId="73449CA7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A3AAA2E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 xml:space="preserve">378 </w:t>
            </w:r>
            <w:r w:rsidRPr="00DA0A26">
              <w:rPr>
                <w:rFonts w:eastAsia="MS Mincho"/>
                <w:lang w:val="ro-RO"/>
              </w:rPr>
              <w:t>avertisment</w:t>
            </w:r>
          </w:p>
        </w:tc>
      </w:tr>
      <w:tr w:rsidR="00DA0A26" w:rsidRPr="00DA0A26" w14:paraId="7BEBD7AC" w14:textId="77777777" w:rsidTr="00B46EBF">
        <w:trPr>
          <w:trHeight w:val="300"/>
        </w:trPr>
        <w:tc>
          <w:tcPr>
            <w:tcW w:w="3575" w:type="dxa"/>
            <w:vMerge/>
          </w:tcPr>
          <w:p w14:paraId="2B758585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lang w:val="ro-RO"/>
              </w:rPr>
            </w:pPr>
          </w:p>
        </w:tc>
        <w:tc>
          <w:tcPr>
            <w:tcW w:w="2322" w:type="dxa"/>
            <w:vAlign w:val="center"/>
          </w:tcPr>
          <w:p w14:paraId="56900453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50 PVC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E02C927" w14:textId="77777777" w:rsidR="00DA0A26" w:rsidRPr="00DA0A26" w:rsidRDefault="00DA0A26" w:rsidP="006A24A6">
            <w:pPr>
              <w:pStyle w:val="Indentcorptext"/>
              <w:spacing w:after="0"/>
              <w:ind w:left="0" w:right="28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12 PVP</w:t>
            </w:r>
          </w:p>
        </w:tc>
      </w:tr>
    </w:tbl>
    <w:p w14:paraId="21BDE117" w14:textId="77777777" w:rsidR="00DA0A26" w:rsidRPr="00DA0A26" w:rsidRDefault="00DA0A26" w:rsidP="006A24A6">
      <w:pPr>
        <w:pStyle w:val="Indentcorptext"/>
        <w:spacing w:after="0"/>
        <w:ind w:left="0" w:right="29" w:firstLine="720"/>
        <w:jc w:val="both"/>
        <w:rPr>
          <w:lang w:val="ro-RO"/>
        </w:rPr>
      </w:pPr>
    </w:p>
    <w:p w14:paraId="0C70EFB9" w14:textId="41144A31" w:rsidR="00DA0A26" w:rsidRPr="00DA0A26" w:rsidRDefault="00DA0A26" w:rsidP="006A24A6">
      <w:pPr>
        <w:pStyle w:val="Indentcorptext"/>
        <w:spacing w:after="0"/>
        <w:ind w:left="0" w:right="29" w:firstLine="720"/>
        <w:jc w:val="both"/>
        <w:rPr>
          <w:lang w:val="ro-RO"/>
        </w:rPr>
      </w:pPr>
      <w:r w:rsidRPr="00DA0A26">
        <w:rPr>
          <w:lang w:val="ro-RO"/>
        </w:rPr>
        <w:lastRenderedPageBreak/>
        <w:t>S-au desfă</w:t>
      </w:r>
      <w:r w:rsidR="00BD5E07">
        <w:rPr>
          <w:lang w:val="ro-RO"/>
        </w:rPr>
        <w:t>ș</w:t>
      </w:r>
      <w:r w:rsidRPr="00DA0A26">
        <w:rPr>
          <w:lang w:val="ro-RO"/>
        </w:rPr>
        <w:t>urat ac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iuni tematice de control asupra unor produse </w:t>
      </w:r>
      <w:r w:rsidR="00BD5E07">
        <w:rPr>
          <w:lang w:val="ro-RO"/>
        </w:rPr>
        <w:t>ș</w:t>
      </w:r>
      <w:r w:rsidRPr="00DA0A26">
        <w:rPr>
          <w:lang w:val="ro-RO"/>
        </w:rPr>
        <w:t>i servicii cu impact deosebit în consumul popula</w:t>
      </w:r>
      <w:r w:rsidR="00BD5E07">
        <w:rPr>
          <w:lang w:val="ro-RO"/>
        </w:rPr>
        <w:t>ț</w:t>
      </w:r>
      <w:r w:rsidRPr="00DA0A26">
        <w:rPr>
          <w:lang w:val="ro-RO"/>
        </w:rPr>
        <w:t>iei, precum si pentru verificarea implementării legisla</w:t>
      </w:r>
      <w:r w:rsidR="00BD5E07">
        <w:rPr>
          <w:lang w:val="ro-RO"/>
        </w:rPr>
        <w:t>ț</w:t>
      </w:r>
      <w:r w:rsidRPr="00DA0A26">
        <w:rPr>
          <w:lang w:val="ro-RO"/>
        </w:rPr>
        <w:t>iei si de consolidare institu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ională cuprinse în programul de integrare europeană. </w:t>
      </w:r>
    </w:p>
    <w:p w14:paraId="63A940CE" w14:textId="77777777" w:rsidR="00DA0A26" w:rsidRPr="00DA0A26" w:rsidRDefault="00DA0A26" w:rsidP="006A24A6">
      <w:pPr>
        <w:pStyle w:val="Indentcorptext"/>
        <w:spacing w:after="0"/>
        <w:ind w:left="0" w:right="29" w:firstLine="720"/>
        <w:jc w:val="both"/>
        <w:rPr>
          <w:lang w:val="ro-R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867"/>
        <w:gridCol w:w="1825"/>
        <w:gridCol w:w="1903"/>
      </w:tblGrid>
      <w:tr w:rsidR="00DA0A26" w:rsidRPr="00DA0A26" w14:paraId="61C3397B" w14:textId="77777777" w:rsidTr="00B46EBF">
        <w:tc>
          <w:tcPr>
            <w:tcW w:w="2321" w:type="dxa"/>
            <w:vAlign w:val="center"/>
          </w:tcPr>
          <w:p w14:paraId="6F280C4E" w14:textId="3B795EEE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Număr total de </w:t>
            </w:r>
            <w:r w:rsidRPr="00DA0A26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ac</w:t>
            </w:r>
            <w:r w:rsidR="00BD5E07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ț</w:t>
            </w:r>
            <w:r w:rsidRPr="00DA0A26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iuni</w:t>
            </w: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 încheiate</w:t>
            </w:r>
          </w:p>
        </w:tc>
        <w:tc>
          <w:tcPr>
            <w:tcW w:w="1867" w:type="dxa"/>
            <w:vAlign w:val="center"/>
          </w:tcPr>
          <w:p w14:paraId="6E6CF4A2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i/>
                <w:sz w:val="24"/>
                <w:szCs w:val="24"/>
                <w:lang w:val="ro-RO"/>
              </w:rPr>
              <w:t>Produse alimentare</w:t>
            </w:r>
          </w:p>
        </w:tc>
        <w:tc>
          <w:tcPr>
            <w:tcW w:w="1825" w:type="dxa"/>
            <w:vAlign w:val="center"/>
          </w:tcPr>
          <w:p w14:paraId="64F1E50F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i/>
                <w:caps/>
                <w:sz w:val="24"/>
                <w:szCs w:val="24"/>
                <w:lang w:val="ro-RO"/>
              </w:rPr>
              <w:t>p</w:t>
            </w:r>
            <w:r w:rsidRPr="00DA0A26">
              <w:rPr>
                <w:rFonts w:ascii="Times New Roman" w:eastAsia="MS Mincho" w:hAnsi="Times New Roman" w:cs="Times New Roman"/>
                <w:i/>
                <w:sz w:val="24"/>
                <w:szCs w:val="24"/>
                <w:lang w:val="ro-RO"/>
              </w:rPr>
              <w:t>roduse nealimentare</w:t>
            </w:r>
          </w:p>
        </w:tc>
        <w:tc>
          <w:tcPr>
            <w:tcW w:w="1903" w:type="dxa"/>
            <w:vAlign w:val="center"/>
          </w:tcPr>
          <w:p w14:paraId="2EED542E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i/>
                <w:sz w:val="24"/>
                <w:szCs w:val="24"/>
                <w:lang w:val="ro-RO"/>
              </w:rPr>
              <w:t>Prestări servicii</w:t>
            </w:r>
          </w:p>
        </w:tc>
      </w:tr>
      <w:tr w:rsidR="00DA0A26" w:rsidRPr="00DA0A26" w14:paraId="14807DDD" w14:textId="77777777" w:rsidTr="00B46EBF">
        <w:tc>
          <w:tcPr>
            <w:tcW w:w="2321" w:type="dxa"/>
            <w:vAlign w:val="center"/>
          </w:tcPr>
          <w:p w14:paraId="19811C8C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765</w:t>
            </w:r>
          </w:p>
        </w:tc>
        <w:tc>
          <w:tcPr>
            <w:tcW w:w="1867" w:type="dxa"/>
            <w:vAlign w:val="center"/>
          </w:tcPr>
          <w:p w14:paraId="0930D9D0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318</w:t>
            </w:r>
          </w:p>
        </w:tc>
        <w:tc>
          <w:tcPr>
            <w:tcW w:w="1825" w:type="dxa"/>
            <w:vAlign w:val="center"/>
          </w:tcPr>
          <w:p w14:paraId="3220C7D2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265</w:t>
            </w:r>
          </w:p>
        </w:tc>
        <w:tc>
          <w:tcPr>
            <w:tcW w:w="1903" w:type="dxa"/>
            <w:vAlign w:val="center"/>
          </w:tcPr>
          <w:p w14:paraId="2E9E932A" w14:textId="77777777" w:rsidR="00DA0A26" w:rsidRPr="00DA0A26" w:rsidRDefault="00DA0A26" w:rsidP="006A24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DA0A26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182</w:t>
            </w:r>
          </w:p>
        </w:tc>
      </w:tr>
    </w:tbl>
    <w:p w14:paraId="20694554" w14:textId="77777777" w:rsidR="00DA0A26" w:rsidRPr="00DA0A26" w:rsidRDefault="00DA0A26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956A48" w14:textId="5D6AF8F0" w:rsidR="00DA0A26" w:rsidRPr="00DA0A26" w:rsidRDefault="00DA0A26" w:rsidP="006A24A6">
      <w:pPr>
        <w:pStyle w:val="Indentcorptext"/>
        <w:spacing w:after="0"/>
        <w:ind w:left="0" w:right="28" w:firstLine="720"/>
        <w:jc w:val="both"/>
        <w:rPr>
          <w:lang w:val="ro-RO"/>
        </w:rPr>
      </w:pPr>
      <w:r w:rsidRPr="00DA0A26">
        <w:rPr>
          <w:lang w:val="ro-RO"/>
        </w:rPr>
        <w:t>Ac</w:t>
      </w:r>
      <w:r w:rsidR="00BD5E07">
        <w:rPr>
          <w:lang w:val="ro-RO"/>
        </w:rPr>
        <w:t>ț</w:t>
      </w:r>
      <w:r w:rsidRPr="00DA0A26">
        <w:rPr>
          <w:lang w:val="ro-RO"/>
        </w:rPr>
        <w:t>iunile de control desfă</w:t>
      </w:r>
      <w:r w:rsidR="00BD5E07">
        <w:rPr>
          <w:lang w:val="ro-RO"/>
        </w:rPr>
        <w:t>ș</w:t>
      </w:r>
      <w:r w:rsidRPr="00DA0A26">
        <w:rPr>
          <w:lang w:val="ro-RO"/>
        </w:rPr>
        <w:t>urate în prima jumătate a anului 2023 au relevat în principal următoarele fapte care constituie încălcări ale legisla</w:t>
      </w:r>
      <w:r w:rsidR="00BD5E07">
        <w:rPr>
          <w:lang w:val="ro-RO"/>
        </w:rPr>
        <w:t>ț</w:t>
      </w:r>
      <w:r w:rsidRPr="00DA0A26">
        <w:rPr>
          <w:lang w:val="ro-RO"/>
        </w:rPr>
        <w:t>iei în domeniul protec</w:t>
      </w:r>
      <w:r w:rsidR="00BD5E07">
        <w:rPr>
          <w:lang w:val="ro-RO"/>
        </w:rPr>
        <w:t>ț</w:t>
      </w:r>
      <w:r w:rsidRPr="00DA0A26">
        <w:rPr>
          <w:lang w:val="ro-RO"/>
        </w:rPr>
        <w:t>iei consumatorilor:</w:t>
      </w:r>
    </w:p>
    <w:p w14:paraId="5C1AF990" w14:textId="167F90B9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punerea în circula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ie de produse </w:t>
      </w:r>
      <w:r w:rsidR="00BD5E07">
        <w:rPr>
          <w:lang w:val="ro-RO"/>
        </w:rPr>
        <w:t>ș</w:t>
      </w:r>
      <w:r w:rsidRPr="00DA0A26">
        <w:rPr>
          <w:lang w:val="ro-RO"/>
        </w:rPr>
        <w:t xml:space="preserve">i servicii fără a asigura informarea corectă </w:t>
      </w:r>
      <w:r w:rsidR="00BD5E07">
        <w:rPr>
          <w:lang w:val="ro-RO"/>
        </w:rPr>
        <w:t>ș</w:t>
      </w:r>
      <w:r w:rsidRPr="00DA0A26">
        <w:rPr>
          <w:lang w:val="ro-RO"/>
        </w:rPr>
        <w:t>i completă a consumatorilor,</w:t>
      </w:r>
    </w:p>
    <w:p w14:paraId="11E4E601" w14:textId="77777777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produse expuse la comercializare cu termen de valabilitate expirat,</w:t>
      </w:r>
    </w:p>
    <w:p w14:paraId="15586764" w14:textId="43F3ED9A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informa</w:t>
      </w:r>
      <w:r w:rsidR="00BD5E07">
        <w:rPr>
          <w:lang w:val="ro-RO"/>
        </w:rPr>
        <w:t>ț</w:t>
      </w:r>
      <w:r w:rsidRPr="00DA0A26">
        <w:rPr>
          <w:lang w:val="ro-RO"/>
        </w:rPr>
        <w:t>iilor corecte si precise de pe produsele aflate la comercializare,</w:t>
      </w:r>
    </w:p>
    <w:p w14:paraId="7B83358D" w14:textId="77777777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etichetării conform prevederilor legale a alimentelor,</w:t>
      </w:r>
    </w:p>
    <w:p w14:paraId="73AA5456" w14:textId="77CFD932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depă</w:t>
      </w:r>
      <w:r w:rsidR="00BD5E07">
        <w:rPr>
          <w:lang w:val="ro-RO"/>
        </w:rPr>
        <w:t>ș</w:t>
      </w:r>
      <w:r w:rsidRPr="00DA0A26">
        <w:rPr>
          <w:lang w:val="ro-RO"/>
        </w:rPr>
        <w:t>irea termenului de valabilitate,</w:t>
      </w:r>
    </w:p>
    <w:p w14:paraId="687259A8" w14:textId="122E8450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pre</w:t>
      </w:r>
      <w:r w:rsidR="00BD5E07">
        <w:rPr>
          <w:lang w:val="ro-RO"/>
        </w:rPr>
        <w:t>ț</w:t>
      </w:r>
      <w:r w:rsidRPr="00DA0A26">
        <w:rPr>
          <w:lang w:val="ro-RO"/>
        </w:rPr>
        <w:t>ului pe unitatea de măsura,</w:t>
      </w:r>
    </w:p>
    <w:p w14:paraId="05E669F6" w14:textId="37A60EA2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traducerii informa</w:t>
      </w:r>
      <w:r w:rsidR="00BD5E07">
        <w:rPr>
          <w:lang w:val="ro-RO"/>
        </w:rPr>
        <w:t>ț</w:t>
      </w:r>
      <w:r w:rsidRPr="00DA0A26">
        <w:rPr>
          <w:lang w:val="ro-RO"/>
        </w:rPr>
        <w:t>iilor in limba româna,</w:t>
      </w:r>
    </w:p>
    <w:p w14:paraId="737BB35E" w14:textId="126E1506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instruc</w:t>
      </w:r>
      <w:r w:rsidR="00BD5E07">
        <w:rPr>
          <w:lang w:val="ro-RO"/>
        </w:rPr>
        <w:t>ț</w:t>
      </w:r>
      <w:r w:rsidRPr="00DA0A26">
        <w:rPr>
          <w:lang w:val="ro-RO"/>
        </w:rPr>
        <w:t>iunilor de montare si utilizare la produse de folosin</w:t>
      </w:r>
      <w:r w:rsidR="00BD5E07">
        <w:rPr>
          <w:lang w:val="ro-RO"/>
        </w:rPr>
        <w:t>ț</w:t>
      </w:r>
      <w:r w:rsidRPr="00DA0A26">
        <w:rPr>
          <w:lang w:val="ro-RO"/>
        </w:rPr>
        <w:t>a îndelungată,</w:t>
      </w:r>
    </w:p>
    <w:p w14:paraId="6B9D1568" w14:textId="60248F13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certificatului de garan</w:t>
      </w:r>
      <w:r w:rsidR="00BD5E07">
        <w:rPr>
          <w:lang w:val="ro-RO"/>
        </w:rPr>
        <w:t>ț</w:t>
      </w:r>
      <w:r w:rsidRPr="00DA0A26">
        <w:rPr>
          <w:lang w:val="ro-RO"/>
        </w:rPr>
        <w:t>ie la produse de folosin</w:t>
      </w:r>
      <w:r w:rsidR="00BD5E07">
        <w:rPr>
          <w:lang w:val="ro-RO"/>
        </w:rPr>
        <w:t>ț</w:t>
      </w:r>
      <w:r w:rsidRPr="00DA0A26">
        <w:rPr>
          <w:lang w:val="ro-RO"/>
        </w:rPr>
        <w:t>a îndelungată,</w:t>
      </w:r>
    </w:p>
    <w:p w14:paraId="044B2528" w14:textId="70C0EDFC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lipsa afi</w:t>
      </w:r>
      <w:r w:rsidR="00BD5E07">
        <w:rPr>
          <w:lang w:val="ro-RO"/>
        </w:rPr>
        <w:t>ș</w:t>
      </w:r>
      <w:r w:rsidRPr="00DA0A26">
        <w:rPr>
          <w:lang w:val="ro-RO"/>
        </w:rPr>
        <w:t>ării CUI sau a orarului de func</w:t>
      </w:r>
      <w:r w:rsidR="00BD5E07">
        <w:rPr>
          <w:lang w:val="ro-RO"/>
        </w:rPr>
        <w:t>ț</w:t>
      </w:r>
      <w:r w:rsidRPr="00DA0A26">
        <w:rPr>
          <w:lang w:val="ro-RO"/>
        </w:rPr>
        <w:t>ionare;</w:t>
      </w:r>
    </w:p>
    <w:p w14:paraId="51DD1213" w14:textId="77777777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utilizarea mijloacelor de măsurare neadecvate,</w:t>
      </w:r>
    </w:p>
    <w:p w14:paraId="290B32A1" w14:textId="4CB51DE1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depozitare neconformă cu indica</w:t>
      </w:r>
      <w:r w:rsidR="00BD5E07">
        <w:rPr>
          <w:lang w:val="ro-RO"/>
        </w:rPr>
        <w:t>ț</w:t>
      </w:r>
      <w:r w:rsidRPr="00DA0A26">
        <w:rPr>
          <w:lang w:val="ro-RO"/>
        </w:rPr>
        <w:t>iile producătorilor</w:t>
      </w:r>
    </w:p>
    <w:p w14:paraId="2DA20828" w14:textId="78AC0BE0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existen</w:t>
      </w:r>
      <w:r w:rsidR="00BD5E07">
        <w:rPr>
          <w:lang w:val="ro-RO"/>
        </w:rPr>
        <w:t>ț</w:t>
      </w:r>
      <w:r w:rsidRPr="00DA0A26">
        <w:rPr>
          <w:lang w:val="ro-RO"/>
        </w:rPr>
        <w:t>a practicilor comerciale incorecte,</w:t>
      </w:r>
    </w:p>
    <w:p w14:paraId="3C1FACD1" w14:textId="5926D935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abateri privind reducerile, promo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iile practicate, </w:t>
      </w:r>
    </w:p>
    <w:p w14:paraId="26358FF1" w14:textId="33FC6372" w:rsidR="00DA0A26" w:rsidRPr="00DA0A26" w:rsidRDefault="00DA0A26" w:rsidP="006A24A6">
      <w:pPr>
        <w:pStyle w:val="Indentcorptext"/>
        <w:numPr>
          <w:ilvl w:val="0"/>
          <w:numId w:val="47"/>
        </w:numPr>
        <w:suppressAutoHyphens w:val="0"/>
        <w:spacing w:after="0"/>
        <w:ind w:right="28" w:firstLine="0"/>
        <w:jc w:val="both"/>
        <w:rPr>
          <w:lang w:val="ro-RO"/>
        </w:rPr>
      </w:pPr>
      <w:r w:rsidRPr="00DA0A26">
        <w:rPr>
          <w:lang w:val="ro-RO"/>
        </w:rPr>
        <w:t>existen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a </w:t>
      </w:r>
      <w:r w:rsidR="00BD5E07">
        <w:rPr>
          <w:lang w:val="ro-RO"/>
        </w:rPr>
        <w:t>ș</w:t>
      </w:r>
      <w:r w:rsidRPr="00DA0A26">
        <w:rPr>
          <w:lang w:val="ro-RO"/>
        </w:rPr>
        <w:t>i depistarea unor produse neconforme pe pia</w:t>
      </w:r>
      <w:r w:rsidR="00BD5E07">
        <w:rPr>
          <w:lang w:val="ro-RO"/>
        </w:rPr>
        <w:t>ț</w:t>
      </w:r>
      <w:r w:rsidRPr="00DA0A26">
        <w:rPr>
          <w:lang w:val="ro-RO"/>
        </w:rPr>
        <w:t>ă, etc.</w:t>
      </w:r>
    </w:p>
    <w:p w14:paraId="6FDFC4FF" w14:textId="77777777" w:rsidR="00DA0A26" w:rsidRPr="00DA0A26" w:rsidRDefault="00DA0A26" w:rsidP="006A24A6">
      <w:pPr>
        <w:pStyle w:val="Indentcorptext"/>
        <w:spacing w:after="0"/>
        <w:ind w:left="0" w:right="29"/>
        <w:jc w:val="both"/>
        <w:rPr>
          <w:lang w:val="ro-RO"/>
        </w:rPr>
      </w:pPr>
    </w:p>
    <w:p w14:paraId="76957088" w14:textId="77777777" w:rsidR="00DA0A26" w:rsidRPr="00DA0A26" w:rsidRDefault="00DA0A26" w:rsidP="006A24A6">
      <w:pPr>
        <w:pStyle w:val="Indentcorptext"/>
        <w:numPr>
          <w:ilvl w:val="0"/>
          <w:numId w:val="48"/>
        </w:numPr>
        <w:suppressAutoHyphens w:val="0"/>
        <w:spacing w:after="0"/>
        <w:ind w:right="29"/>
        <w:jc w:val="both"/>
        <w:rPr>
          <w:b/>
          <w:lang w:val="ro-RO"/>
        </w:rPr>
      </w:pPr>
      <w:r w:rsidRPr="00DA0A26">
        <w:rPr>
          <w:b/>
          <w:lang w:val="ro-RO"/>
        </w:rPr>
        <w:t>PRELEVARE PROBE</w:t>
      </w:r>
    </w:p>
    <w:p w14:paraId="5E0B0206" w14:textId="4DA8562D" w:rsidR="00DA0A26" w:rsidRPr="00DA0A26" w:rsidRDefault="00DA0A26" w:rsidP="006A24A6">
      <w:pPr>
        <w:pStyle w:val="Indentcorptext"/>
        <w:spacing w:after="0"/>
        <w:ind w:left="0" w:right="29" w:firstLine="360"/>
        <w:jc w:val="both"/>
        <w:rPr>
          <w:lang w:val="ro-RO"/>
        </w:rPr>
      </w:pPr>
      <w:r w:rsidRPr="00DA0A26">
        <w:rPr>
          <w:lang w:val="ro-RO"/>
        </w:rPr>
        <w:t>Pentru depistarea neconformită</w:t>
      </w:r>
      <w:r w:rsidR="00BD5E07">
        <w:rPr>
          <w:lang w:val="ro-RO"/>
        </w:rPr>
        <w:t>ț</w:t>
      </w:r>
      <w:r w:rsidRPr="00DA0A26">
        <w:rPr>
          <w:lang w:val="ro-RO"/>
        </w:rPr>
        <w:t>ii unor produse s-au efectuat un număr de 12 prelevări de probe, din produse textile. Probele au fost trimise spre analiză la Laboratorul LAREX din Bucure</w:t>
      </w:r>
      <w:r w:rsidR="00BD5E07">
        <w:rPr>
          <w:lang w:val="ro-RO"/>
        </w:rPr>
        <w:t>ș</w:t>
      </w:r>
      <w:r w:rsidRPr="00DA0A26">
        <w:rPr>
          <w:lang w:val="ro-RO"/>
        </w:rPr>
        <w:t>ti. Din cele 12 probe prelevate 8 au ie</w:t>
      </w:r>
      <w:r w:rsidR="00BD5E07">
        <w:rPr>
          <w:lang w:val="ro-RO"/>
        </w:rPr>
        <w:t>ș</w:t>
      </w:r>
      <w:r w:rsidRPr="00DA0A26">
        <w:rPr>
          <w:lang w:val="ro-RO"/>
        </w:rPr>
        <w:t>it neconforme, astfel produsele analizate nu corespund inscrip</w:t>
      </w:r>
      <w:r w:rsidR="00BD5E07">
        <w:rPr>
          <w:lang w:val="ro-RO"/>
        </w:rPr>
        <w:t>ț</w:t>
      </w:r>
      <w:r w:rsidRPr="00DA0A26">
        <w:rPr>
          <w:lang w:val="ro-RO"/>
        </w:rPr>
        <w:t>iei de pe eticheta produselor la parametrul compozi</w:t>
      </w:r>
      <w:r w:rsidR="00BD5E07">
        <w:rPr>
          <w:lang w:val="ro-RO"/>
        </w:rPr>
        <w:t>ț</w:t>
      </w:r>
      <w:r w:rsidRPr="00DA0A26">
        <w:rPr>
          <w:lang w:val="ro-RO"/>
        </w:rPr>
        <w:t>ie fibroasă. Operatorii economici au fost sanc</w:t>
      </w:r>
      <w:r w:rsidR="00BD5E07">
        <w:rPr>
          <w:lang w:val="ro-RO"/>
        </w:rPr>
        <w:t>ț</w:t>
      </w:r>
      <w:r w:rsidRPr="00DA0A26">
        <w:rPr>
          <w:lang w:val="ro-RO"/>
        </w:rPr>
        <w:t>iona</w:t>
      </w:r>
      <w:r w:rsidR="00BD5E07">
        <w:rPr>
          <w:lang w:val="ro-RO"/>
        </w:rPr>
        <w:t>ț</w:t>
      </w:r>
      <w:r w:rsidRPr="00DA0A26">
        <w:rPr>
          <w:lang w:val="ro-RO"/>
        </w:rPr>
        <w:t>i contraven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ional. </w:t>
      </w:r>
    </w:p>
    <w:p w14:paraId="67597A51" w14:textId="77777777" w:rsidR="00DA0A26" w:rsidRPr="00DA0A26" w:rsidRDefault="00DA0A26" w:rsidP="006A24A6">
      <w:pPr>
        <w:pStyle w:val="Indentcorptext"/>
        <w:spacing w:after="0"/>
        <w:ind w:left="0" w:right="29" w:firstLine="360"/>
        <w:jc w:val="both"/>
        <w:rPr>
          <w:lang w:val="ro-RO"/>
        </w:rPr>
      </w:pPr>
    </w:p>
    <w:p w14:paraId="6EB662F8" w14:textId="77777777" w:rsidR="00DA0A26" w:rsidRPr="00DA0A26" w:rsidRDefault="00DA0A26" w:rsidP="006A24A6">
      <w:pPr>
        <w:pStyle w:val="Indentcorptext"/>
        <w:numPr>
          <w:ilvl w:val="0"/>
          <w:numId w:val="48"/>
        </w:numPr>
        <w:suppressAutoHyphens w:val="0"/>
        <w:spacing w:after="0"/>
        <w:ind w:right="29"/>
        <w:jc w:val="both"/>
        <w:rPr>
          <w:b/>
          <w:lang w:val="ro-RO"/>
        </w:rPr>
      </w:pPr>
      <w:r w:rsidRPr="00DA0A26">
        <w:rPr>
          <w:b/>
          <w:lang w:val="ro-RO"/>
        </w:rPr>
        <w:t>TEMATICI PROPRII</w:t>
      </w:r>
    </w:p>
    <w:p w14:paraId="65FFB35C" w14:textId="46A7C760" w:rsidR="00DA0A26" w:rsidRPr="00DA0A26" w:rsidRDefault="00DA0A26" w:rsidP="006A24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Paralel cu tematicile ANPC, </w:t>
      </w:r>
      <w:r w:rsidRPr="00DA0A26">
        <w:rPr>
          <w:rFonts w:ascii="Times New Roman" w:hAnsi="Times New Roman" w:cs="Times New Roman"/>
          <w:caps/>
          <w:sz w:val="24"/>
          <w:szCs w:val="24"/>
          <w:lang w:val="ro-RO"/>
        </w:rPr>
        <w:t>c.j.p.c.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Covasna a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urat activitate de control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supraveghere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pe baza tematicilor proprii, astfel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urându-se 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iuni în următoarele domenii:</w:t>
      </w:r>
    </w:p>
    <w:p w14:paraId="1D90C696" w14:textId="77777777" w:rsidR="00DA0A26" w:rsidRPr="00DA0A26" w:rsidRDefault="00DA0A26" w:rsidP="006A24A6">
      <w:pPr>
        <w:pStyle w:val="Lista2"/>
        <w:numPr>
          <w:ilvl w:val="0"/>
          <w:numId w:val="50"/>
        </w:numPr>
        <w:spacing w:after="0" w:line="240" w:lineRule="auto"/>
        <w:ind w:left="117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Verificarea respectării prevederilor legale stipulate în Regulamentul UE nr. 1169/2011 privind informarea consumatorilor cu privire la produsele alimentare.;</w:t>
      </w:r>
    </w:p>
    <w:p w14:paraId="561F2D20" w14:textId="4D5F42E3" w:rsidR="00DA0A26" w:rsidRPr="00DA0A26" w:rsidRDefault="00DA0A26" w:rsidP="006A24A6">
      <w:pPr>
        <w:numPr>
          <w:ilvl w:val="1"/>
          <w:numId w:val="49"/>
        </w:numPr>
        <w:spacing w:after="0" w:line="240" w:lineRule="auto"/>
        <w:ind w:left="116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Verificarea respectării prevederilor legale privind protec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ia consumatorilor la saloanele de coafură, frizerie, tatuaj,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piercing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</w:p>
    <w:p w14:paraId="05130D27" w14:textId="77777777" w:rsidR="00DA0A26" w:rsidRPr="00DA0A26" w:rsidRDefault="00DA0A26" w:rsidP="006A24A6">
      <w:pPr>
        <w:pStyle w:val="Default"/>
        <w:numPr>
          <w:ilvl w:val="1"/>
          <w:numId w:val="49"/>
        </w:numPr>
        <w:ind w:left="1166"/>
        <w:rPr>
          <w:rFonts w:ascii="Times New Roman" w:hAnsi="Times New Roman" w:cs="Times New Roman"/>
          <w:lang w:val="ro-RO"/>
        </w:rPr>
      </w:pPr>
      <w:r w:rsidRPr="00DA0A26">
        <w:rPr>
          <w:rFonts w:ascii="Times New Roman" w:hAnsi="Times New Roman" w:cs="Times New Roman"/>
          <w:lang w:val="ro-RO"/>
        </w:rPr>
        <w:t xml:space="preserve">Respectarea prevederilor legale privind </w:t>
      </w:r>
      <w:proofErr w:type="spellStart"/>
      <w:r w:rsidRPr="00DA0A26">
        <w:rPr>
          <w:rFonts w:ascii="Times New Roman" w:hAnsi="Times New Roman" w:cs="Times New Roman"/>
          <w:lang w:val="ro-RO"/>
        </w:rPr>
        <w:t>protectia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 consumatorilor la comercializarea, etichetarea, prezentarea si publicitatea produselor de patiserie, a </w:t>
      </w:r>
      <w:proofErr w:type="spellStart"/>
      <w:r w:rsidRPr="00DA0A26">
        <w:rPr>
          <w:rFonts w:ascii="Times New Roman" w:hAnsi="Times New Roman" w:cs="Times New Roman"/>
          <w:lang w:val="ro-RO"/>
        </w:rPr>
        <w:t>gogosilor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, covrigilor, </w:t>
      </w:r>
      <w:proofErr w:type="spellStart"/>
      <w:r w:rsidRPr="00DA0A26">
        <w:rPr>
          <w:rFonts w:ascii="Times New Roman" w:hAnsi="Times New Roman" w:cs="Times New Roman"/>
          <w:lang w:val="ro-RO"/>
        </w:rPr>
        <w:t>kurtos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DA0A26">
        <w:rPr>
          <w:rFonts w:ascii="Times New Roman" w:hAnsi="Times New Roman" w:cs="Times New Roman"/>
          <w:lang w:val="ro-RO"/>
        </w:rPr>
        <w:t>kolacs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, etc </w:t>
      </w:r>
    </w:p>
    <w:p w14:paraId="46EC538E" w14:textId="43B181D3" w:rsidR="00DA0A26" w:rsidRPr="00DA0A26" w:rsidRDefault="00DA0A26" w:rsidP="006A24A6">
      <w:pPr>
        <w:pStyle w:val="Default"/>
        <w:numPr>
          <w:ilvl w:val="1"/>
          <w:numId w:val="49"/>
        </w:numPr>
        <w:ind w:left="1166"/>
        <w:rPr>
          <w:rFonts w:ascii="Times New Roman" w:hAnsi="Times New Roman" w:cs="Times New Roman"/>
          <w:lang w:val="ro-RO"/>
        </w:rPr>
      </w:pPr>
      <w:r w:rsidRPr="00DA0A26">
        <w:rPr>
          <w:rFonts w:ascii="Times New Roman" w:hAnsi="Times New Roman" w:cs="Times New Roman"/>
          <w:lang w:val="ro-RO"/>
        </w:rPr>
        <w:t xml:space="preserve">Respectarea prevederilor legale privind </w:t>
      </w:r>
      <w:proofErr w:type="spellStart"/>
      <w:r w:rsidRPr="00DA0A26">
        <w:rPr>
          <w:rFonts w:ascii="Times New Roman" w:hAnsi="Times New Roman" w:cs="Times New Roman"/>
          <w:lang w:val="ro-RO"/>
        </w:rPr>
        <w:t>protectia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 consumatorilor la comercializarea articolelor – îmbrăcăminte, încăl</w:t>
      </w:r>
      <w:r w:rsidR="00BD5E07">
        <w:rPr>
          <w:rFonts w:ascii="Times New Roman" w:hAnsi="Times New Roman" w:cs="Times New Roman"/>
          <w:lang w:val="ro-RO"/>
        </w:rPr>
        <w:t>ț</w:t>
      </w:r>
      <w:r w:rsidRPr="00DA0A26">
        <w:rPr>
          <w:rFonts w:ascii="Times New Roman" w:hAnsi="Times New Roman" w:cs="Times New Roman"/>
          <w:lang w:val="ro-RO"/>
        </w:rPr>
        <w:t xml:space="preserve">ăminte </w:t>
      </w:r>
      <w:proofErr w:type="spellStart"/>
      <w:r w:rsidRPr="00DA0A26">
        <w:rPr>
          <w:rFonts w:ascii="Times New Roman" w:hAnsi="Times New Roman" w:cs="Times New Roman"/>
          <w:lang w:val="ro-RO"/>
        </w:rPr>
        <w:t>second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 hand</w:t>
      </w:r>
    </w:p>
    <w:p w14:paraId="734E45E0" w14:textId="77777777" w:rsidR="00DA0A26" w:rsidRPr="00DA0A26" w:rsidRDefault="00DA0A26" w:rsidP="006A24A6">
      <w:pPr>
        <w:pStyle w:val="Default"/>
        <w:numPr>
          <w:ilvl w:val="1"/>
          <w:numId w:val="49"/>
        </w:numPr>
        <w:ind w:left="1166"/>
        <w:rPr>
          <w:rFonts w:ascii="Times New Roman" w:hAnsi="Times New Roman" w:cs="Times New Roman"/>
          <w:lang w:val="ro-RO"/>
        </w:rPr>
      </w:pPr>
      <w:r w:rsidRPr="00DA0A26">
        <w:rPr>
          <w:rFonts w:ascii="Times New Roman" w:hAnsi="Times New Roman" w:cs="Times New Roman"/>
          <w:lang w:val="ro-RO"/>
        </w:rPr>
        <w:t xml:space="preserve">Respectarea prevederilor legale privind </w:t>
      </w:r>
      <w:proofErr w:type="spellStart"/>
      <w:r w:rsidRPr="00DA0A26">
        <w:rPr>
          <w:rFonts w:ascii="Times New Roman" w:hAnsi="Times New Roman" w:cs="Times New Roman"/>
          <w:lang w:val="ro-RO"/>
        </w:rPr>
        <w:t>protectia</w:t>
      </w:r>
      <w:proofErr w:type="spellEnd"/>
      <w:r w:rsidRPr="00DA0A26">
        <w:rPr>
          <w:rFonts w:ascii="Times New Roman" w:hAnsi="Times New Roman" w:cs="Times New Roman"/>
          <w:lang w:val="ro-RO"/>
        </w:rPr>
        <w:t xml:space="preserve"> consumatorilor la farmaciile veterinare si comercializarea produselor fitosanitare. </w:t>
      </w:r>
    </w:p>
    <w:p w14:paraId="1CDB93AB" w14:textId="77777777" w:rsidR="00DA0A26" w:rsidRPr="00DA0A26" w:rsidRDefault="00DA0A26" w:rsidP="006A24A6">
      <w:pPr>
        <w:pStyle w:val="Default"/>
        <w:ind w:left="1166"/>
        <w:jc w:val="both"/>
        <w:rPr>
          <w:rFonts w:ascii="Times New Roman" w:hAnsi="Times New Roman" w:cs="Times New Roman"/>
          <w:i/>
          <w:iCs/>
          <w:lang w:val="ro-RO"/>
        </w:rPr>
      </w:pPr>
      <w:r w:rsidRPr="00DA0A26">
        <w:rPr>
          <w:rFonts w:ascii="Times New Roman" w:hAnsi="Times New Roman" w:cs="Times New Roman"/>
          <w:i/>
          <w:iCs/>
          <w:lang w:val="ro-RO"/>
        </w:rPr>
        <w:t xml:space="preserve">Verificarea </w:t>
      </w:r>
      <w:proofErr w:type="spellStart"/>
      <w:r w:rsidRPr="00DA0A26">
        <w:rPr>
          <w:rFonts w:ascii="Times New Roman" w:hAnsi="Times New Roman" w:cs="Times New Roman"/>
          <w:i/>
          <w:iCs/>
          <w:lang w:val="ro-RO"/>
        </w:rPr>
        <w:t>respectarii</w:t>
      </w:r>
      <w:proofErr w:type="spellEnd"/>
      <w:r w:rsidRPr="00DA0A26">
        <w:rPr>
          <w:rFonts w:ascii="Times New Roman" w:hAnsi="Times New Roman" w:cs="Times New Roman"/>
          <w:i/>
          <w:iCs/>
          <w:lang w:val="ro-RO"/>
        </w:rPr>
        <w:t xml:space="preserve"> prevederilor legale privind </w:t>
      </w:r>
      <w:proofErr w:type="spellStart"/>
      <w:r w:rsidRPr="00DA0A26">
        <w:rPr>
          <w:rFonts w:ascii="Times New Roman" w:hAnsi="Times New Roman" w:cs="Times New Roman"/>
          <w:i/>
          <w:iCs/>
          <w:lang w:val="ro-RO"/>
        </w:rPr>
        <w:t>protectia</w:t>
      </w:r>
      <w:proofErr w:type="spellEnd"/>
      <w:r w:rsidRPr="00DA0A26">
        <w:rPr>
          <w:rFonts w:ascii="Times New Roman" w:hAnsi="Times New Roman" w:cs="Times New Roman"/>
          <w:i/>
          <w:iCs/>
          <w:lang w:val="ro-RO"/>
        </w:rPr>
        <w:t xml:space="preserve"> consumatorilor la indicarea preturilor, la comercializarea produselor alimentare; </w:t>
      </w:r>
    </w:p>
    <w:p w14:paraId="1CFE26D6" w14:textId="7E326AD2" w:rsidR="00DA0A26" w:rsidRPr="001378DC" w:rsidRDefault="00DA0A26" w:rsidP="006A24A6">
      <w:pPr>
        <w:pStyle w:val="Default"/>
        <w:ind w:firstLine="567"/>
        <w:jc w:val="both"/>
        <w:rPr>
          <w:rFonts w:ascii="Times New Roman" w:hAnsi="Times New Roman" w:cs="Times New Roman"/>
          <w:i/>
          <w:iCs/>
          <w:lang w:val="ro-RO"/>
        </w:rPr>
      </w:pPr>
      <w:proofErr w:type="spellStart"/>
      <w:r w:rsidRPr="00DA0A26">
        <w:rPr>
          <w:rFonts w:ascii="Times New Roman" w:hAnsi="Times New Roman" w:cs="Times New Roman"/>
          <w:i/>
          <w:iCs/>
          <w:lang w:val="ro-RO"/>
        </w:rPr>
        <w:t>Incadrarea</w:t>
      </w:r>
      <w:proofErr w:type="spellEnd"/>
      <w:r w:rsidRPr="00DA0A26">
        <w:rPr>
          <w:rFonts w:ascii="Times New Roman" w:hAnsi="Times New Roman" w:cs="Times New Roman"/>
          <w:i/>
          <w:iCs/>
          <w:lang w:val="ro-RO"/>
        </w:rPr>
        <w:t xml:space="preserve"> in data </w:t>
      </w:r>
      <w:proofErr w:type="spellStart"/>
      <w:r w:rsidRPr="00DA0A26">
        <w:rPr>
          <w:rFonts w:ascii="Times New Roman" w:hAnsi="Times New Roman" w:cs="Times New Roman"/>
          <w:i/>
          <w:iCs/>
          <w:lang w:val="ro-RO"/>
        </w:rPr>
        <w:t>durabilitatii</w:t>
      </w:r>
      <w:proofErr w:type="spellEnd"/>
      <w:r w:rsidRPr="00DA0A26">
        <w:rPr>
          <w:rFonts w:ascii="Times New Roman" w:hAnsi="Times New Roman" w:cs="Times New Roman"/>
          <w:i/>
          <w:iCs/>
          <w:lang w:val="ro-RO"/>
        </w:rPr>
        <w:t xml:space="preserve"> minimale, respectiv data limita de consum (produse perisabile din punct de vedere microbiologic) a produselor alimentare existente la comercializare.</w:t>
      </w:r>
    </w:p>
    <w:p w14:paraId="5D24B024" w14:textId="051FFB0B" w:rsidR="00DA0A26" w:rsidRPr="00DA0A26" w:rsidRDefault="00DA0A26" w:rsidP="006A2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În baza acestor tematici proprii s-au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urat în total </w:t>
      </w: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138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iuni de control, din care s-au întocmit un număr de </w:t>
      </w: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137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pvcc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, s-au aplicat </w:t>
      </w: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93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de amenzi în valoare totală de </w:t>
      </w:r>
      <w:r w:rsidRPr="00DA0A26">
        <w:rPr>
          <w:rFonts w:ascii="Times New Roman" w:hAnsi="Times New Roman" w:cs="Times New Roman"/>
          <w:b/>
          <w:sz w:val="24"/>
          <w:szCs w:val="24"/>
          <w:lang w:val="ro-RO"/>
        </w:rPr>
        <w:t>292.500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lei.</w:t>
      </w:r>
    </w:p>
    <w:p w14:paraId="63862B18" w14:textId="77777777" w:rsidR="00DA0A26" w:rsidRPr="00DA0A26" w:rsidRDefault="00DA0A26" w:rsidP="006A24A6">
      <w:pPr>
        <w:pStyle w:val="Indentcorptext"/>
        <w:spacing w:after="0"/>
        <w:ind w:left="0" w:right="29"/>
        <w:jc w:val="both"/>
        <w:rPr>
          <w:lang w:val="ro-RO"/>
        </w:rPr>
      </w:pPr>
    </w:p>
    <w:p w14:paraId="2D3025A4" w14:textId="77777777" w:rsidR="00DA0A26" w:rsidRPr="00DA0A26" w:rsidRDefault="00DA0A26" w:rsidP="006A24A6">
      <w:pPr>
        <w:pStyle w:val="Indentcorptext"/>
        <w:numPr>
          <w:ilvl w:val="0"/>
          <w:numId w:val="48"/>
        </w:numPr>
        <w:suppressAutoHyphens w:val="0"/>
        <w:spacing w:after="0"/>
        <w:ind w:right="29"/>
        <w:rPr>
          <w:b/>
          <w:caps/>
          <w:lang w:val="ro-RO"/>
        </w:rPr>
      </w:pPr>
      <w:r w:rsidRPr="00DA0A26">
        <w:rPr>
          <w:b/>
          <w:caps/>
          <w:lang w:val="ro-RO"/>
        </w:rPr>
        <w:lastRenderedPageBreak/>
        <w:t>rapex</w:t>
      </w:r>
    </w:p>
    <w:p w14:paraId="23F0C3DA" w14:textId="054DFAE3" w:rsidR="00DA0A26" w:rsidRDefault="00DA0A26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ab/>
        <w:t>Având în vedere că, Autoritatea este punct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ional de contact pentru sistemul de schimb rapid de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privind produsele –RAPEX- între statele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member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Comisie în baza Directivei 2001/95/CE a Parlamentului European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a Consiliului din 3 decembrie 2001 privind siguran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a general a produselor în primul trimestru al anului 2023 am transmis comisiei 5 reac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ii la notificări RAPEX, privind neconformitatea unor </w:t>
      </w:r>
      <w:r w:rsidRPr="00DA0A26">
        <w:rPr>
          <w:rFonts w:ascii="Times New Roman" w:hAnsi="Times New Roman" w:cs="Times New Roman"/>
          <w:i/>
          <w:sz w:val="24"/>
          <w:szCs w:val="24"/>
          <w:lang w:val="ro-RO"/>
        </w:rPr>
        <w:t>jucării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–care nu respectau HG nr. 74/2011 (risc chimic, sufocare, microbiologic).</w:t>
      </w:r>
    </w:p>
    <w:p w14:paraId="2A0E98B6" w14:textId="77777777" w:rsidR="00E21218" w:rsidRPr="00DA0A26" w:rsidRDefault="00E21218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9641BC" w14:textId="2E9437E7" w:rsidR="00DA0A26" w:rsidRPr="00DA0A26" w:rsidRDefault="00DA0A26" w:rsidP="006A24A6">
      <w:pPr>
        <w:pStyle w:val="Indentcorptext"/>
        <w:numPr>
          <w:ilvl w:val="0"/>
          <w:numId w:val="48"/>
        </w:numPr>
        <w:suppressAutoHyphens w:val="0"/>
        <w:spacing w:after="0"/>
        <w:ind w:right="29"/>
        <w:rPr>
          <w:b/>
          <w:caps/>
          <w:lang w:val="ro-RO"/>
        </w:rPr>
      </w:pPr>
      <w:r w:rsidRPr="00DA0A26">
        <w:rPr>
          <w:b/>
          <w:caps/>
          <w:lang w:val="ro-RO"/>
        </w:rPr>
        <w:t>Sesizări si reclama</w:t>
      </w:r>
      <w:r w:rsidR="00BD5E07">
        <w:rPr>
          <w:b/>
          <w:caps/>
          <w:lang w:val="ro-RO"/>
        </w:rPr>
        <w:t>ț</w:t>
      </w:r>
      <w:r w:rsidRPr="00DA0A26">
        <w:rPr>
          <w:b/>
          <w:caps/>
          <w:lang w:val="ro-RO"/>
        </w:rPr>
        <w:t>ii</w:t>
      </w:r>
    </w:p>
    <w:p w14:paraId="2D64A456" w14:textId="734E6AC3" w:rsidR="00DA0A26" w:rsidRPr="00DA0A26" w:rsidRDefault="00DA0A26" w:rsidP="006A24A6">
      <w:pPr>
        <w:pStyle w:val="Indentcorptext"/>
        <w:spacing w:after="0"/>
        <w:ind w:left="0" w:right="29" w:firstLine="360"/>
        <w:jc w:val="both"/>
        <w:rPr>
          <w:lang w:val="ro-RO"/>
        </w:rPr>
      </w:pPr>
      <w:r w:rsidRPr="00DA0A26">
        <w:rPr>
          <w:lang w:val="ro-RO"/>
        </w:rPr>
        <w:t xml:space="preserve">Potrivit competentelor oferite de lege C.J.P.C. Covasna a înregistrat în această perioadă - </w:t>
      </w:r>
      <w:r w:rsidRPr="00DA0A26">
        <w:rPr>
          <w:b/>
          <w:lang w:val="ro-RO"/>
        </w:rPr>
        <w:t>324</w:t>
      </w:r>
      <w:r w:rsidRPr="00DA0A26">
        <w:rPr>
          <w:lang w:val="ro-RO"/>
        </w:rPr>
        <w:t xml:space="preserve"> de sesizări </w:t>
      </w:r>
      <w:r w:rsidR="00BD5E07">
        <w:rPr>
          <w:lang w:val="ro-RO"/>
        </w:rPr>
        <w:t>ș</w:t>
      </w:r>
      <w:r w:rsidRPr="00DA0A26">
        <w:rPr>
          <w:lang w:val="ro-RO"/>
        </w:rPr>
        <w:t>i reclama</w:t>
      </w:r>
      <w:r w:rsidR="00BD5E07">
        <w:rPr>
          <w:lang w:val="ro-RO"/>
        </w:rPr>
        <w:t>ț</w:t>
      </w:r>
      <w:r w:rsidRPr="00DA0A26">
        <w:rPr>
          <w:lang w:val="ro-RO"/>
        </w:rPr>
        <w:t>ii (din care solu</w:t>
      </w:r>
      <w:r w:rsidR="00BD5E07">
        <w:rPr>
          <w:lang w:val="ro-RO"/>
        </w:rPr>
        <w:t>ț</w:t>
      </w:r>
      <w:r w:rsidRPr="00DA0A26">
        <w:rPr>
          <w:lang w:val="ro-RO"/>
        </w:rPr>
        <w:t>ionate 322), din care 18 s-au dovedit a fi întemeiate, asigurându-se dreptul cetă</w:t>
      </w:r>
      <w:r w:rsidR="00BD5E07">
        <w:rPr>
          <w:lang w:val="ro-RO"/>
        </w:rPr>
        <w:t>ț</w:t>
      </w:r>
      <w:r w:rsidRPr="00DA0A26">
        <w:rPr>
          <w:lang w:val="ro-RO"/>
        </w:rPr>
        <w:t>enilor de a fi despăgubi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 pentru prejudiciile generate de calitatea necorespunzătoare a produselor  </w:t>
      </w:r>
      <w:r w:rsidR="00BD5E07">
        <w:rPr>
          <w:lang w:val="ro-RO"/>
        </w:rPr>
        <w:t>ș</w:t>
      </w:r>
      <w:r w:rsidRPr="00DA0A26">
        <w:rPr>
          <w:lang w:val="ro-RO"/>
        </w:rPr>
        <w:t>i serviciilor, 100 solu</w:t>
      </w:r>
      <w:r w:rsidR="00BD5E07">
        <w:rPr>
          <w:lang w:val="ro-RO"/>
        </w:rPr>
        <w:t>ț</w:t>
      </w:r>
      <w:r w:rsidRPr="00DA0A26">
        <w:rPr>
          <w:lang w:val="ro-RO"/>
        </w:rPr>
        <w:t>ionate amiabil, 85 reclama</w:t>
      </w:r>
      <w:r w:rsidR="00BD5E07">
        <w:rPr>
          <w:lang w:val="ro-RO"/>
        </w:rPr>
        <w:t>ț</w:t>
      </w:r>
      <w:r w:rsidRPr="00DA0A26">
        <w:rPr>
          <w:lang w:val="ro-RO"/>
        </w:rPr>
        <w:t>ii neîntemeiate, 49 reclama</w:t>
      </w:r>
      <w:r w:rsidR="00BD5E07">
        <w:rPr>
          <w:lang w:val="ro-RO"/>
        </w:rPr>
        <w:t>ț</w:t>
      </w:r>
      <w:r w:rsidRPr="00DA0A26">
        <w:rPr>
          <w:lang w:val="ro-RO"/>
        </w:rPr>
        <w:t>ii nesolu</w:t>
      </w:r>
      <w:r w:rsidR="00BD5E07">
        <w:rPr>
          <w:lang w:val="ro-RO"/>
        </w:rPr>
        <w:t>ț</w:t>
      </w:r>
      <w:r w:rsidRPr="00DA0A26">
        <w:rPr>
          <w:lang w:val="ro-RO"/>
        </w:rPr>
        <w:t>ionabile, 33 reclama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ii retrase </w:t>
      </w:r>
      <w:r w:rsidR="00BD5E07">
        <w:rPr>
          <w:lang w:val="ro-RO"/>
        </w:rPr>
        <w:t>ș</w:t>
      </w:r>
      <w:r w:rsidRPr="00DA0A26">
        <w:rPr>
          <w:lang w:val="ro-RO"/>
        </w:rPr>
        <w:t>i clasate, 37 de reclama</w:t>
      </w:r>
      <w:r w:rsidR="00BD5E07">
        <w:rPr>
          <w:lang w:val="ro-RO"/>
        </w:rPr>
        <w:t>ț</w:t>
      </w:r>
      <w:r w:rsidRPr="00DA0A26">
        <w:rPr>
          <w:lang w:val="ro-RO"/>
        </w:rPr>
        <w:t>ii redirec</w:t>
      </w:r>
      <w:r w:rsidR="00BD5E07">
        <w:rPr>
          <w:lang w:val="ro-RO"/>
        </w:rPr>
        <w:t>ț</w:t>
      </w:r>
      <w:r w:rsidRPr="00DA0A26">
        <w:rPr>
          <w:lang w:val="ro-RO"/>
        </w:rPr>
        <w:t>ionate către alte C.J.P.C –uri sau alte institu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ii competente. </w:t>
      </w:r>
    </w:p>
    <w:p w14:paraId="09014552" w14:textId="28A6C0BD" w:rsidR="00DA0A26" w:rsidRPr="00DA0A26" w:rsidRDefault="00DA0A26" w:rsidP="006A2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Sesizările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reclama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iile consumatorilor, constituite într-un indicator reprezentativ al măsurării nivelului de satisfac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ie al consumatorilor,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de informare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de con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tientizare asupra drepturilor 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inute în calitate de consumatori.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59"/>
        <w:gridCol w:w="1134"/>
        <w:gridCol w:w="1688"/>
        <w:gridCol w:w="1538"/>
        <w:gridCol w:w="1451"/>
      </w:tblGrid>
      <w:tr w:rsidR="00DA0A26" w:rsidRPr="00DA0A26" w14:paraId="7E9C8C72" w14:textId="77777777" w:rsidTr="00B46EBF">
        <w:tc>
          <w:tcPr>
            <w:tcW w:w="1668" w:type="dxa"/>
            <w:vAlign w:val="center"/>
          </w:tcPr>
          <w:p w14:paraId="10CD189C" w14:textId="57EE6E59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Nr reclama</w:t>
            </w:r>
            <w:r w:rsidR="00BD5E07">
              <w:rPr>
                <w:rFonts w:eastAsia="MS Mincho"/>
                <w:b/>
                <w:lang w:val="ro-RO"/>
              </w:rPr>
              <w:t>ț</w:t>
            </w:r>
            <w:r w:rsidRPr="00DA0A26">
              <w:rPr>
                <w:rFonts w:eastAsia="MS Mincho"/>
                <w:b/>
                <w:lang w:val="ro-RO"/>
              </w:rPr>
              <w:t>ii înregistrate</w:t>
            </w:r>
          </w:p>
        </w:tc>
        <w:tc>
          <w:tcPr>
            <w:tcW w:w="1275" w:type="dxa"/>
            <w:vAlign w:val="center"/>
          </w:tcPr>
          <w:p w14:paraId="2735C688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proofErr w:type="spellStart"/>
            <w:r w:rsidRPr="00DA0A26">
              <w:rPr>
                <w:rFonts w:eastAsia="MS Mincho"/>
                <w:b/>
                <w:lang w:val="ro-RO"/>
              </w:rPr>
              <w:t>rezovate</w:t>
            </w:r>
            <w:proofErr w:type="spellEnd"/>
            <w:r w:rsidRPr="00DA0A26">
              <w:rPr>
                <w:rFonts w:eastAsia="MS Mincho"/>
                <w:b/>
                <w:lang w:val="ro-RO"/>
              </w:rPr>
              <w:t xml:space="preserve"> amiabil</w:t>
            </w:r>
          </w:p>
        </w:tc>
        <w:tc>
          <w:tcPr>
            <w:tcW w:w="1559" w:type="dxa"/>
            <w:vAlign w:val="center"/>
          </w:tcPr>
          <w:p w14:paraId="550E092D" w14:textId="7DF84B6C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solu</w:t>
            </w:r>
            <w:r w:rsidR="00BD5E07">
              <w:rPr>
                <w:rFonts w:eastAsia="MS Mincho"/>
                <w:b/>
                <w:lang w:val="ro-RO"/>
              </w:rPr>
              <w:t>ț</w:t>
            </w:r>
            <w:r w:rsidRPr="00DA0A26">
              <w:rPr>
                <w:rFonts w:eastAsia="MS Mincho"/>
                <w:b/>
                <w:lang w:val="ro-RO"/>
              </w:rPr>
              <w:t>ionat pozitiv</w:t>
            </w:r>
          </w:p>
        </w:tc>
        <w:tc>
          <w:tcPr>
            <w:tcW w:w="1134" w:type="dxa"/>
            <w:vAlign w:val="center"/>
          </w:tcPr>
          <w:p w14:paraId="1682DEEA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Retras/clasat</w:t>
            </w:r>
          </w:p>
        </w:tc>
        <w:tc>
          <w:tcPr>
            <w:tcW w:w="1688" w:type="dxa"/>
            <w:vAlign w:val="center"/>
          </w:tcPr>
          <w:p w14:paraId="35AE6923" w14:textId="77737FE1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nesolu</w:t>
            </w:r>
            <w:r w:rsidR="00BD5E07">
              <w:rPr>
                <w:rFonts w:eastAsia="MS Mincho"/>
                <w:b/>
                <w:lang w:val="ro-RO"/>
              </w:rPr>
              <w:t>ț</w:t>
            </w:r>
            <w:r w:rsidRPr="00DA0A26">
              <w:rPr>
                <w:rFonts w:eastAsia="MS Mincho"/>
                <w:b/>
                <w:lang w:val="ro-RO"/>
              </w:rPr>
              <w:t>ionabil</w:t>
            </w:r>
          </w:p>
        </w:tc>
        <w:tc>
          <w:tcPr>
            <w:tcW w:w="1538" w:type="dxa"/>
            <w:vAlign w:val="center"/>
          </w:tcPr>
          <w:p w14:paraId="7F042B0B" w14:textId="366F67C8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redirec</w:t>
            </w:r>
            <w:r w:rsidR="00BD5E07">
              <w:rPr>
                <w:rFonts w:eastAsia="MS Mincho"/>
                <w:b/>
                <w:lang w:val="ro-RO"/>
              </w:rPr>
              <w:t>ț</w:t>
            </w:r>
            <w:r w:rsidRPr="00DA0A26">
              <w:rPr>
                <w:rFonts w:eastAsia="MS Mincho"/>
                <w:b/>
                <w:lang w:val="ro-RO"/>
              </w:rPr>
              <w:t>ionat</w:t>
            </w:r>
          </w:p>
        </w:tc>
        <w:tc>
          <w:tcPr>
            <w:tcW w:w="1451" w:type="dxa"/>
            <w:vAlign w:val="center"/>
          </w:tcPr>
          <w:p w14:paraId="5DF44233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b/>
                <w:lang w:val="ro-RO"/>
              </w:rPr>
            </w:pPr>
            <w:r w:rsidRPr="00DA0A26">
              <w:rPr>
                <w:rFonts w:eastAsia="MS Mincho"/>
                <w:b/>
                <w:lang w:val="ro-RO"/>
              </w:rPr>
              <w:t>neîntemeiat</w:t>
            </w:r>
          </w:p>
        </w:tc>
      </w:tr>
      <w:tr w:rsidR="00DA0A26" w:rsidRPr="00DA0A26" w14:paraId="5706D4B9" w14:textId="77777777" w:rsidTr="00B46EBF">
        <w:tc>
          <w:tcPr>
            <w:tcW w:w="1668" w:type="dxa"/>
            <w:vAlign w:val="center"/>
          </w:tcPr>
          <w:p w14:paraId="56C4DD29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324</w:t>
            </w:r>
          </w:p>
          <w:p w14:paraId="59654F86" w14:textId="2BD591DE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lang w:val="ro-RO"/>
              </w:rPr>
              <w:t>(din care solu</w:t>
            </w:r>
            <w:r w:rsidR="00BD5E07">
              <w:rPr>
                <w:lang w:val="ro-RO"/>
              </w:rPr>
              <w:t>ț</w:t>
            </w:r>
            <w:r w:rsidRPr="00DA0A26">
              <w:rPr>
                <w:lang w:val="ro-RO"/>
              </w:rPr>
              <w:t>ionate 322)</w:t>
            </w:r>
          </w:p>
        </w:tc>
        <w:tc>
          <w:tcPr>
            <w:tcW w:w="1275" w:type="dxa"/>
            <w:vAlign w:val="center"/>
          </w:tcPr>
          <w:p w14:paraId="1EA8BB85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100</w:t>
            </w:r>
          </w:p>
        </w:tc>
        <w:tc>
          <w:tcPr>
            <w:tcW w:w="1559" w:type="dxa"/>
            <w:vAlign w:val="center"/>
          </w:tcPr>
          <w:p w14:paraId="4A2EB01D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18</w:t>
            </w:r>
          </w:p>
        </w:tc>
        <w:tc>
          <w:tcPr>
            <w:tcW w:w="1134" w:type="dxa"/>
            <w:vAlign w:val="center"/>
          </w:tcPr>
          <w:p w14:paraId="7C27175B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33</w:t>
            </w:r>
          </w:p>
        </w:tc>
        <w:tc>
          <w:tcPr>
            <w:tcW w:w="1688" w:type="dxa"/>
            <w:vAlign w:val="center"/>
          </w:tcPr>
          <w:p w14:paraId="02B80190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49</w:t>
            </w:r>
          </w:p>
        </w:tc>
        <w:tc>
          <w:tcPr>
            <w:tcW w:w="1538" w:type="dxa"/>
            <w:vAlign w:val="center"/>
          </w:tcPr>
          <w:p w14:paraId="68209C65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37</w:t>
            </w:r>
          </w:p>
        </w:tc>
        <w:tc>
          <w:tcPr>
            <w:tcW w:w="1451" w:type="dxa"/>
            <w:vAlign w:val="center"/>
          </w:tcPr>
          <w:p w14:paraId="461CB98B" w14:textId="77777777" w:rsidR="00DA0A26" w:rsidRPr="00DA0A26" w:rsidRDefault="00DA0A26" w:rsidP="006A24A6">
            <w:pPr>
              <w:pStyle w:val="Indentcorptext"/>
              <w:spacing w:after="0"/>
              <w:ind w:left="0" w:right="29"/>
              <w:jc w:val="center"/>
              <w:rPr>
                <w:rFonts w:eastAsia="MS Mincho"/>
                <w:lang w:val="ro-RO"/>
              </w:rPr>
            </w:pPr>
            <w:r w:rsidRPr="00DA0A26">
              <w:rPr>
                <w:rFonts w:eastAsia="MS Mincho"/>
                <w:lang w:val="ro-RO"/>
              </w:rPr>
              <w:t>85</w:t>
            </w:r>
          </w:p>
        </w:tc>
      </w:tr>
    </w:tbl>
    <w:p w14:paraId="16593AC3" w14:textId="77777777" w:rsidR="00BA110A" w:rsidRDefault="00BA110A" w:rsidP="00BA110A">
      <w:pPr>
        <w:pStyle w:val="Indentcorptext"/>
        <w:suppressAutoHyphens w:val="0"/>
        <w:spacing w:after="0"/>
        <w:ind w:right="29"/>
        <w:jc w:val="both"/>
        <w:rPr>
          <w:b/>
          <w:caps/>
          <w:lang w:val="ro-RO"/>
        </w:rPr>
      </w:pPr>
    </w:p>
    <w:p w14:paraId="0B9AE0B9" w14:textId="26777024" w:rsidR="00DA0A26" w:rsidRPr="00BA110A" w:rsidRDefault="00BA110A" w:rsidP="00BA110A">
      <w:pPr>
        <w:pStyle w:val="Indentcorptext"/>
        <w:suppressAutoHyphens w:val="0"/>
        <w:spacing w:after="0"/>
        <w:ind w:right="29"/>
        <w:jc w:val="both"/>
        <w:rPr>
          <w:b/>
          <w:caps/>
          <w:lang w:val="ro-RO"/>
        </w:rPr>
      </w:pPr>
      <w:r>
        <w:rPr>
          <w:b/>
          <w:caps/>
          <w:lang w:val="ro-RO"/>
        </w:rPr>
        <w:t xml:space="preserve">6. </w:t>
      </w:r>
      <w:r w:rsidR="00DA0A26" w:rsidRPr="00BA110A">
        <w:rPr>
          <w:b/>
          <w:caps/>
          <w:lang w:val="ro-RO"/>
        </w:rPr>
        <w:t xml:space="preserve">COLABORĂRI </w:t>
      </w:r>
    </w:p>
    <w:p w14:paraId="0BA774F5" w14:textId="790B3686" w:rsidR="00DA0A26" w:rsidRDefault="00DA0A26" w:rsidP="006A24A6">
      <w:pPr>
        <w:pStyle w:val="Indentcorptext"/>
        <w:spacing w:after="0"/>
        <w:ind w:left="0" w:right="29" w:firstLine="360"/>
        <w:jc w:val="both"/>
        <w:rPr>
          <w:lang w:val="ro-RO"/>
        </w:rPr>
      </w:pPr>
      <w:r w:rsidRPr="00DA0A26">
        <w:rPr>
          <w:caps/>
          <w:lang w:val="ro-RO"/>
        </w:rPr>
        <w:t>Cjpc</w:t>
      </w:r>
      <w:r w:rsidRPr="00DA0A26">
        <w:rPr>
          <w:lang w:val="ro-RO"/>
        </w:rPr>
        <w:t xml:space="preserve"> COVASNA în această perioadă a desfă</w:t>
      </w:r>
      <w:r w:rsidR="00BD5E07">
        <w:rPr>
          <w:lang w:val="ro-RO"/>
        </w:rPr>
        <w:t>ș</w:t>
      </w:r>
      <w:r w:rsidRPr="00DA0A26">
        <w:rPr>
          <w:lang w:val="ro-RO"/>
        </w:rPr>
        <w:t>urat un număr de 25 ac</w:t>
      </w:r>
      <w:r w:rsidR="00BD5E07">
        <w:rPr>
          <w:lang w:val="ro-RO"/>
        </w:rPr>
        <w:t>ț</w:t>
      </w:r>
      <w:r w:rsidRPr="00DA0A26">
        <w:rPr>
          <w:lang w:val="ro-RO"/>
        </w:rPr>
        <w:t>iuni de control în colaborare cu D.S.V.S.A. Covasna, Biroul Vamal Covasna, Agen</w:t>
      </w:r>
      <w:r w:rsidR="00BD5E07">
        <w:rPr>
          <w:lang w:val="ro-RO"/>
        </w:rPr>
        <w:t>ț</w:t>
      </w:r>
      <w:r w:rsidRPr="00DA0A26">
        <w:rPr>
          <w:lang w:val="ro-RO"/>
        </w:rPr>
        <w:t>ia Jude</w:t>
      </w:r>
      <w:r w:rsidR="00BD5E07">
        <w:rPr>
          <w:lang w:val="ro-RO"/>
        </w:rPr>
        <w:t>ț</w:t>
      </w:r>
      <w:r w:rsidRPr="00DA0A26">
        <w:rPr>
          <w:lang w:val="ro-RO"/>
        </w:rPr>
        <w:t>eană a Finan</w:t>
      </w:r>
      <w:r w:rsidR="00BD5E07">
        <w:rPr>
          <w:lang w:val="ro-RO"/>
        </w:rPr>
        <w:t>ț</w:t>
      </w:r>
      <w:r w:rsidRPr="00DA0A26">
        <w:rPr>
          <w:lang w:val="ro-RO"/>
        </w:rPr>
        <w:t>elor Publice Covasna, Direc</w:t>
      </w:r>
      <w:r w:rsidR="00BD5E07">
        <w:rPr>
          <w:lang w:val="ro-RO"/>
        </w:rPr>
        <w:t>ț</w:t>
      </w:r>
      <w:r w:rsidRPr="00DA0A26">
        <w:rPr>
          <w:lang w:val="ro-RO"/>
        </w:rPr>
        <w:t>ia pentru Agricultură jude</w:t>
      </w:r>
      <w:r w:rsidR="00BD5E07">
        <w:rPr>
          <w:lang w:val="ro-RO"/>
        </w:rPr>
        <w:t>ț</w:t>
      </w:r>
      <w:r w:rsidRPr="00DA0A26">
        <w:rPr>
          <w:lang w:val="ro-RO"/>
        </w:rPr>
        <w:t>eană Covasna, Agen</w:t>
      </w:r>
      <w:r w:rsidR="00BD5E07">
        <w:rPr>
          <w:lang w:val="ro-RO"/>
        </w:rPr>
        <w:t>ț</w:t>
      </w:r>
      <w:r w:rsidRPr="00DA0A26">
        <w:rPr>
          <w:lang w:val="ro-RO"/>
        </w:rPr>
        <w:t>ia Jude</w:t>
      </w:r>
      <w:r w:rsidR="00BD5E07">
        <w:rPr>
          <w:lang w:val="ro-RO"/>
        </w:rPr>
        <w:t>ț</w:t>
      </w:r>
      <w:r w:rsidRPr="00DA0A26">
        <w:rPr>
          <w:lang w:val="ro-RO"/>
        </w:rPr>
        <w:t>eană pentru Plă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i </w:t>
      </w:r>
      <w:r w:rsidR="00BD5E07">
        <w:rPr>
          <w:lang w:val="ro-RO"/>
        </w:rPr>
        <w:t>ș</w:t>
      </w:r>
      <w:r w:rsidRPr="00DA0A26">
        <w:rPr>
          <w:lang w:val="ro-RO"/>
        </w:rPr>
        <w:t>i Inspec</w:t>
      </w:r>
      <w:r w:rsidR="00BD5E07">
        <w:rPr>
          <w:lang w:val="ro-RO"/>
        </w:rPr>
        <w:t>ț</w:t>
      </w:r>
      <w:r w:rsidRPr="00DA0A26">
        <w:rPr>
          <w:lang w:val="ro-RO"/>
        </w:rPr>
        <w:t>ie Socială, Direc</w:t>
      </w:r>
      <w:r w:rsidR="00BD5E07">
        <w:rPr>
          <w:lang w:val="ro-RO"/>
        </w:rPr>
        <w:t>ț</w:t>
      </w:r>
      <w:r w:rsidRPr="00DA0A26">
        <w:rPr>
          <w:lang w:val="ro-RO"/>
        </w:rPr>
        <w:t>ia de Sănătate Publică, Inspectoratul Teritorial de Muncă, Inspectoratul pentru Situa</w:t>
      </w:r>
      <w:r w:rsidR="00BD5E07">
        <w:rPr>
          <w:lang w:val="ro-RO"/>
        </w:rPr>
        <w:t>ț</w:t>
      </w:r>
      <w:r w:rsidRPr="00DA0A26">
        <w:rPr>
          <w:lang w:val="ro-RO"/>
        </w:rPr>
        <w:t>ii de Urgen</w:t>
      </w:r>
      <w:r w:rsidR="00BD5E07">
        <w:rPr>
          <w:lang w:val="ro-RO"/>
        </w:rPr>
        <w:t>ț</w:t>
      </w:r>
      <w:r w:rsidRPr="00DA0A26">
        <w:rPr>
          <w:lang w:val="ro-RO"/>
        </w:rPr>
        <w:t xml:space="preserve">ă "Mihai Viteazul"  </w:t>
      </w:r>
      <w:r w:rsidR="00BD5E07">
        <w:rPr>
          <w:lang w:val="ro-RO"/>
        </w:rPr>
        <w:t>ș</w:t>
      </w:r>
      <w:r w:rsidRPr="00DA0A26">
        <w:rPr>
          <w:lang w:val="ro-RO"/>
        </w:rPr>
        <w:t>i Inspectoratul de Poli</w:t>
      </w:r>
      <w:r w:rsidR="00BD5E07">
        <w:rPr>
          <w:lang w:val="ro-RO"/>
        </w:rPr>
        <w:t>ț</w:t>
      </w:r>
      <w:r w:rsidRPr="00DA0A26">
        <w:rPr>
          <w:lang w:val="ro-RO"/>
        </w:rPr>
        <w:t>ie Jude</w:t>
      </w:r>
      <w:r w:rsidR="00BD5E07">
        <w:rPr>
          <w:lang w:val="ro-RO"/>
        </w:rPr>
        <w:t>ț</w:t>
      </w:r>
      <w:r w:rsidRPr="00DA0A26">
        <w:rPr>
          <w:lang w:val="ro-RO"/>
        </w:rPr>
        <w:t>ean fapt ce a adus la cre</w:t>
      </w:r>
      <w:r w:rsidR="00BD5E07">
        <w:rPr>
          <w:lang w:val="ro-RO"/>
        </w:rPr>
        <w:t>ș</w:t>
      </w:r>
      <w:r w:rsidRPr="00DA0A26">
        <w:rPr>
          <w:lang w:val="ro-RO"/>
        </w:rPr>
        <w:t>terea eficien</w:t>
      </w:r>
      <w:r w:rsidR="00BD5E07">
        <w:rPr>
          <w:lang w:val="ro-RO"/>
        </w:rPr>
        <w:t>ț</w:t>
      </w:r>
      <w:r w:rsidRPr="00DA0A26">
        <w:rPr>
          <w:lang w:val="ro-RO"/>
        </w:rPr>
        <w:t>ei ac</w:t>
      </w:r>
      <w:r w:rsidR="00BD5E07">
        <w:rPr>
          <w:lang w:val="ro-RO"/>
        </w:rPr>
        <w:t>ț</w:t>
      </w:r>
      <w:r w:rsidRPr="00DA0A26">
        <w:rPr>
          <w:lang w:val="ro-RO"/>
        </w:rPr>
        <w:t>iunilor de control.</w:t>
      </w:r>
    </w:p>
    <w:p w14:paraId="116C48E7" w14:textId="77777777" w:rsidR="00BA110A" w:rsidRPr="00BA110A" w:rsidRDefault="00BA110A" w:rsidP="00BA110A">
      <w:pPr>
        <w:pStyle w:val="NormalWeb"/>
        <w:shd w:val="clear" w:color="auto" w:fill="FFFFFF"/>
        <w:suppressAutoHyphens w:val="0"/>
        <w:spacing w:before="0" w:after="0"/>
        <w:ind w:left="360"/>
        <w:jc w:val="both"/>
        <w:rPr>
          <w:b/>
          <w:color w:val="646464"/>
          <w:lang w:val="ro-RO"/>
        </w:rPr>
      </w:pPr>
    </w:p>
    <w:p w14:paraId="323E9CDE" w14:textId="56DDC024" w:rsidR="00DA0A26" w:rsidRPr="00DA0A26" w:rsidRDefault="00BA110A" w:rsidP="00BA110A">
      <w:pPr>
        <w:pStyle w:val="NormalWeb"/>
        <w:shd w:val="clear" w:color="auto" w:fill="FFFFFF"/>
        <w:suppressAutoHyphens w:val="0"/>
        <w:spacing w:before="0" w:after="0"/>
        <w:ind w:left="360"/>
        <w:jc w:val="both"/>
        <w:rPr>
          <w:b/>
          <w:color w:val="646464"/>
          <w:lang w:val="ro-RO"/>
        </w:rPr>
      </w:pPr>
      <w:r>
        <w:rPr>
          <w:b/>
          <w:lang w:val="ro-RO"/>
        </w:rPr>
        <w:t>7.</w:t>
      </w:r>
      <w:r w:rsidR="00DA0A26" w:rsidRPr="00DA0A26">
        <w:rPr>
          <w:b/>
          <w:lang w:val="ro-RO"/>
        </w:rPr>
        <w:t xml:space="preserve">COLEGII </w:t>
      </w:r>
      <w:r w:rsidR="00BD5E07">
        <w:rPr>
          <w:b/>
          <w:lang w:val="ro-RO"/>
        </w:rPr>
        <w:t>Ș</w:t>
      </w:r>
      <w:r w:rsidR="00DA0A26" w:rsidRPr="00DA0A26">
        <w:rPr>
          <w:b/>
          <w:lang w:val="ro-RO"/>
        </w:rPr>
        <w:t>I COMISII</w:t>
      </w:r>
    </w:p>
    <w:p w14:paraId="2714BD87" w14:textId="76F971D4" w:rsidR="00DA0A26" w:rsidRPr="00DA0A26" w:rsidRDefault="00DA0A26" w:rsidP="006A2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sz w:val="24"/>
          <w:szCs w:val="24"/>
          <w:lang w:val="ro-RO"/>
        </w:rPr>
        <w:t>Totodată, s-au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urat o serie de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în cadrul participării la colegiile </w:t>
      </w:r>
      <w:proofErr w:type="spellStart"/>
      <w:r w:rsidRPr="00DA0A26">
        <w:rPr>
          <w:rFonts w:ascii="Times New Roman" w:hAnsi="Times New Roman" w:cs="Times New Roman"/>
          <w:sz w:val="24"/>
          <w:szCs w:val="24"/>
          <w:lang w:val="ro-RO"/>
        </w:rPr>
        <w:t>prefecturale</w:t>
      </w:r>
      <w:proofErr w:type="spellEnd"/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 xml:space="preserve">i a comisiilor de evaluare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sz w:val="24"/>
          <w:szCs w:val="24"/>
          <w:lang w:val="ro-RO"/>
        </w:rPr>
        <w:t>i distrugere.</w:t>
      </w:r>
    </w:p>
    <w:p w14:paraId="51746F59" w14:textId="77777777" w:rsidR="00BA110A" w:rsidRDefault="00BA110A" w:rsidP="006A24A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12D2B820" w14:textId="77777777" w:rsidR="00BA110A" w:rsidRDefault="00BA110A" w:rsidP="006A24A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29FAD8D8" w14:textId="77777777" w:rsidR="00BA110A" w:rsidRDefault="00BA110A" w:rsidP="006A24A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DCEF490" w14:textId="77777777" w:rsidR="00BA110A" w:rsidRDefault="00BA110A" w:rsidP="006A24A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5D5342EF" w14:textId="175D9FFA" w:rsidR="00DA0A26" w:rsidRPr="00DA0A26" w:rsidRDefault="00DA0A26" w:rsidP="006A24A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DA0A2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comisar </w:t>
      </w:r>
      <w:r w:rsidR="00BD5E07">
        <w:rPr>
          <w:rFonts w:ascii="Times New Roman" w:hAnsi="Times New Roman" w:cs="Times New Roman"/>
          <w:b/>
          <w:caps/>
          <w:sz w:val="24"/>
          <w:szCs w:val="24"/>
          <w:lang w:val="ro-RO"/>
        </w:rPr>
        <w:t>ș</w:t>
      </w:r>
      <w:r w:rsidRPr="00DA0A26">
        <w:rPr>
          <w:rFonts w:ascii="Times New Roman" w:hAnsi="Times New Roman" w:cs="Times New Roman"/>
          <w:b/>
          <w:caps/>
          <w:sz w:val="24"/>
          <w:szCs w:val="24"/>
          <w:lang w:val="ro-RO"/>
        </w:rPr>
        <w:t>ef ADJ.,</w:t>
      </w:r>
    </w:p>
    <w:p w14:paraId="01E22BD8" w14:textId="0FD83F08" w:rsidR="00F7723E" w:rsidRPr="00887FA4" w:rsidRDefault="00DA0A26" w:rsidP="006A24A6">
      <w:pPr>
        <w:spacing w:after="0" w:line="240" w:lineRule="auto"/>
        <w:ind w:firstLine="708"/>
        <w:jc w:val="center"/>
        <w:rPr>
          <w:rFonts w:ascii="Tahoma" w:hAnsi="Tahoma" w:cs="Tahoma"/>
          <w:i/>
          <w:lang w:val="ro-RO"/>
        </w:rPr>
        <w:sectPr w:rsidR="00F7723E" w:rsidRPr="00887FA4" w:rsidSect="00BC76A2">
          <w:pgSz w:w="11907" w:h="16839" w:code="9"/>
          <w:pgMar w:top="567" w:right="1134" w:bottom="851" w:left="1276" w:header="680" w:footer="510" w:gutter="0"/>
          <w:pgNumType w:start="1"/>
          <w:cols w:space="720"/>
          <w:docGrid w:linePitch="360"/>
        </w:sectPr>
      </w:pPr>
      <w:r w:rsidRPr="00DA0A26">
        <w:rPr>
          <w:rFonts w:ascii="Times New Roman" w:hAnsi="Times New Roman" w:cs="Times New Roman"/>
          <w:i/>
          <w:sz w:val="24"/>
          <w:szCs w:val="24"/>
          <w:lang w:val="ro-RO"/>
        </w:rPr>
        <w:t>DIACON Gheorghe Mircea</w:t>
      </w:r>
      <w:r w:rsidRPr="001F36AE">
        <w:rPr>
          <w:rFonts w:ascii="Tahoma" w:hAnsi="Tahoma" w:cs="Tahoma"/>
          <w:i/>
          <w:lang w:val="ro-RO"/>
        </w:rPr>
        <w:t xml:space="preserve"> </w:t>
      </w:r>
    </w:p>
    <w:p w14:paraId="19CBEC1F" w14:textId="01DE0AA6" w:rsidR="00A35C38" w:rsidRPr="00BA110A" w:rsidRDefault="00274AEB" w:rsidP="006A24A6">
      <w:pPr>
        <w:spacing w:after="0" w:line="240" w:lineRule="auto"/>
        <w:ind w:right="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Planul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îmbunătă</w:t>
      </w:r>
      <w:r w:rsidR="00BD5E07" w:rsidRPr="00BA110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BA110A">
        <w:rPr>
          <w:rFonts w:ascii="Times New Roman" w:hAnsi="Times New Roman" w:cs="Times New Roman"/>
          <w:b/>
          <w:bCs/>
          <w:sz w:val="24"/>
          <w:szCs w:val="24"/>
        </w:rPr>
        <w:t>irea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activită</w:t>
      </w:r>
      <w:r w:rsidR="00BD5E07" w:rsidRPr="00BA110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BA110A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institu</w:t>
      </w:r>
      <w:r w:rsidR="00BD5E07" w:rsidRPr="00BA110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BA110A">
        <w:rPr>
          <w:rFonts w:ascii="Times New Roman" w:hAnsi="Times New Roman" w:cs="Times New Roman"/>
          <w:b/>
          <w:bCs/>
          <w:sz w:val="24"/>
          <w:szCs w:val="24"/>
        </w:rPr>
        <w:t>iei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10A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BA110A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703"/>
        <w:gridCol w:w="3151"/>
        <w:gridCol w:w="3943"/>
        <w:gridCol w:w="2511"/>
      </w:tblGrid>
      <w:tr w:rsidR="00F7723E" w:rsidRPr="00BA110A" w14:paraId="1E1A0FB6" w14:textId="77777777" w:rsidTr="00C8236C">
        <w:tc>
          <w:tcPr>
            <w:tcW w:w="1527" w:type="dxa"/>
          </w:tcPr>
          <w:p w14:paraId="6F8C545C" w14:textId="77777777" w:rsidR="00F7723E" w:rsidRPr="00BA110A" w:rsidRDefault="00F7723E" w:rsidP="006A24A6">
            <w:pPr>
              <w:spacing w:after="0" w:line="240" w:lineRule="auto"/>
              <w:ind w:right="828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nr. crt.</w:t>
            </w:r>
          </w:p>
        </w:tc>
        <w:tc>
          <w:tcPr>
            <w:tcW w:w="7492" w:type="dxa"/>
            <w:gridSpan w:val="2"/>
            <w:vAlign w:val="center"/>
          </w:tcPr>
          <w:p w14:paraId="758D465A" w14:textId="67FBD893" w:rsidR="00F7723E" w:rsidRPr="00BA110A" w:rsidRDefault="00F7723E" w:rsidP="006A24A6">
            <w:pPr>
              <w:spacing w:after="0" w:line="240" w:lineRule="auto"/>
              <w:ind w:right="828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Activită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4159" w:type="dxa"/>
            <w:vAlign w:val="center"/>
          </w:tcPr>
          <w:p w14:paraId="47D0F17E" w14:textId="652D6E34" w:rsidR="00F7723E" w:rsidRPr="00BA110A" w:rsidRDefault="00F7723E" w:rsidP="006A24A6">
            <w:pPr>
              <w:spacing w:after="0" w:line="240" w:lineRule="auto"/>
              <w:ind w:right="828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Responsabilită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5CD3FEC" w14:textId="77777777" w:rsidR="00F7723E" w:rsidRPr="00BA110A" w:rsidRDefault="00F7723E" w:rsidP="006A24A6">
            <w:pPr>
              <w:spacing w:after="0" w:line="240" w:lineRule="auto"/>
              <w:ind w:right="828"/>
              <w:jc w:val="center"/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</w:rPr>
              <w:t>Termene</w:t>
            </w:r>
          </w:p>
        </w:tc>
      </w:tr>
      <w:tr w:rsidR="00F7723E" w:rsidRPr="00BA110A" w14:paraId="26FF318F" w14:textId="77777777" w:rsidTr="00C8236C">
        <w:tc>
          <w:tcPr>
            <w:tcW w:w="1527" w:type="dxa"/>
          </w:tcPr>
          <w:p w14:paraId="68D97DD3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1</w:t>
            </w:r>
          </w:p>
        </w:tc>
        <w:tc>
          <w:tcPr>
            <w:tcW w:w="4060" w:type="dxa"/>
          </w:tcPr>
          <w:p w14:paraId="7ABCF724" w14:textId="5ACB9478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Activitate de control pe bază de tematici de control primite de la ANPC Bucure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ti, tematici regionale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i tematici locale, având ca scop verificarea produselor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i serviciilor oferite consumatorilor, atât prin vânzare directă , cât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 prin vânzări on line</w:t>
            </w:r>
          </w:p>
        </w:tc>
        <w:tc>
          <w:tcPr>
            <w:tcW w:w="3432" w:type="dxa"/>
          </w:tcPr>
          <w:p w14:paraId="3E622B12" w14:textId="6E377CF0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Scăderea nivelului riscului de apari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ie a produselor periculoase pe pia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ă;</w:t>
            </w:r>
          </w:p>
          <w:p w14:paraId="571B2947" w14:textId="41A987BC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S</w:t>
            </w:r>
            <w:r w:rsidRPr="00BA110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căderea nivelului tranzac</w:t>
            </w:r>
            <w:r w:rsidR="00BD5E07" w:rsidRPr="00BA110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iilor prejudiciabile pentru consumatori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4159" w:type="dxa"/>
          </w:tcPr>
          <w:p w14:paraId="480B7D88" w14:textId="0A4971AA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Comisar 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ef adjunct, </w:t>
            </w:r>
          </w:p>
          <w:p w14:paraId="7BDBA418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comisariI cjpc covasna</w:t>
            </w:r>
          </w:p>
        </w:tc>
        <w:tc>
          <w:tcPr>
            <w:tcW w:w="1701" w:type="dxa"/>
            <w:vAlign w:val="center"/>
          </w:tcPr>
          <w:p w14:paraId="343316D1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permanent</w:t>
            </w:r>
          </w:p>
        </w:tc>
      </w:tr>
      <w:tr w:rsidR="00F7723E" w:rsidRPr="00BA110A" w14:paraId="66A5A388" w14:textId="77777777" w:rsidTr="00C8236C">
        <w:tc>
          <w:tcPr>
            <w:tcW w:w="1527" w:type="dxa"/>
          </w:tcPr>
          <w:p w14:paraId="271D086D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2</w:t>
            </w:r>
          </w:p>
        </w:tc>
        <w:tc>
          <w:tcPr>
            <w:tcW w:w="4060" w:type="dxa"/>
          </w:tcPr>
          <w:p w14:paraId="1FD91065" w14:textId="09145508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Asigurarea func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ionării sistemului rapid de informa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ii RAPEX privind produsele cu risc grav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 imediat</w:t>
            </w:r>
          </w:p>
        </w:tc>
        <w:tc>
          <w:tcPr>
            <w:tcW w:w="3432" w:type="dxa"/>
          </w:tcPr>
          <w:p w14:paraId="6556C184" w14:textId="05F212C4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Coloborarea</w:t>
            </w:r>
            <w:proofErr w:type="spellEnd"/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 cu celelalte institu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ii publice pentru depistarea, retragerea din pia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ă a produselor periculoase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4C4AC217" w14:textId="794D0DA6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Împiedicarea plasării pe pia</w:t>
            </w:r>
            <w:r w:rsidR="00BD5E07"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 xml:space="preserve">ă a produselor </w:t>
            </w:r>
            <w:r w:rsidR="00BD5E07"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i serviciilor care nu corespund cerin</w:t>
            </w:r>
            <w:r w:rsidR="00BD5E07"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 xml:space="preserve">elor prescrise </w:t>
            </w:r>
            <w:r w:rsidR="00BD5E07"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o-RO"/>
              </w:rPr>
              <w:t>i/sau declarate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159" w:type="dxa"/>
          </w:tcPr>
          <w:p w14:paraId="6B04BDBA" w14:textId="2960A406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Comisar 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ef adjunct, </w:t>
            </w:r>
          </w:p>
          <w:p w14:paraId="2FEF6C73" w14:textId="77777777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comisariI cjpc covasna</w:t>
            </w:r>
          </w:p>
        </w:tc>
        <w:tc>
          <w:tcPr>
            <w:tcW w:w="1701" w:type="dxa"/>
            <w:vAlign w:val="center"/>
          </w:tcPr>
          <w:p w14:paraId="0F205691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permanent</w:t>
            </w:r>
          </w:p>
        </w:tc>
      </w:tr>
      <w:tr w:rsidR="00F7723E" w:rsidRPr="00BA110A" w14:paraId="358E3873" w14:textId="77777777" w:rsidTr="00C8236C">
        <w:tc>
          <w:tcPr>
            <w:tcW w:w="1527" w:type="dxa"/>
          </w:tcPr>
          <w:p w14:paraId="7B7F94B5" w14:textId="77777777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3</w:t>
            </w:r>
          </w:p>
        </w:tc>
        <w:tc>
          <w:tcPr>
            <w:tcW w:w="4060" w:type="dxa"/>
          </w:tcPr>
          <w:p w14:paraId="6878F111" w14:textId="6B7D48A5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Activitate de cercetare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 solu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ionare a sesizărilor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 reclama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iilor din partea consumatorilor</w:t>
            </w:r>
          </w:p>
        </w:tc>
        <w:tc>
          <w:tcPr>
            <w:tcW w:w="3432" w:type="dxa"/>
          </w:tcPr>
          <w:p w14:paraId="02C50933" w14:textId="28454CAD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Sus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inerea acestora în raport cu operatorii economici, rezolvarea sesizărilor acestora; </w:t>
            </w:r>
          </w:p>
          <w:p w14:paraId="5BFE8BD8" w14:textId="3384FE5D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Estomparea prejudiciul suferit de consumator cu ocazia tranzac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iilor economice</w:t>
            </w:r>
          </w:p>
        </w:tc>
        <w:tc>
          <w:tcPr>
            <w:tcW w:w="4159" w:type="dxa"/>
          </w:tcPr>
          <w:p w14:paraId="4F47BEA7" w14:textId="59271A28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Comisar 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ef adjunct,</w:t>
            </w:r>
          </w:p>
          <w:p w14:paraId="0E69EDB4" w14:textId="77777777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comisariI cjpc covasna</w:t>
            </w:r>
          </w:p>
        </w:tc>
        <w:tc>
          <w:tcPr>
            <w:tcW w:w="1701" w:type="dxa"/>
            <w:vAlign w:val="center"/>
          </w:tcPr>
          <w:p w14:paraId="10D0CE7C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permanent</w:t>
            </w:r>
          </w:p>
        </w:tc>
      </w:tr>
      <w:tr w:rsidR="00F7723E" w:rsidRPr="00BA110A" w14:paraId="4A547C9E" w14:textId="77777777" w:rsidTr="00C8236C">
        <w:tc>
          <w:tcPr>
            <w:tcW w:w="1527" w:type="dxa"/>
          </w:tcPr>
          <w:p w14:paraId="2C185F9B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4</w:t>
            </w:r>
          </w:p>
        </w:tc>
        <w:tc>
          <w:tcPr>
            <w:tcW w:w="4060" w:type="dxa"/>
          </w:tcPr>
          <w:p w14:paraId="3E189041" w14:textId="5B4A5A84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Activitate de informare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i educare atât a consumatorilor cât </w:t>
            </w:r>
            <w:r w:rsidR="00BD5E07"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i a operatorilor economici</w:t>
            </w:r>
          </w:p>
        </w:tc>
        <w:tc>
          <w:tcPr>
            <w:tcW w:w="3432" w:type="dxa"/>
          </w:tcPr>
          <w:p w14:paraId="4F62EA60" w14:textId="6C63AC81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Dezvoltarea capacită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 xml:space="preserve">ii decizionale a consumatorului prin educare 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 informare, promovarea programelor educa</w:t>
            </w:r>
            <w:r w:rsidR="00BD5E07"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  <w:t>ionale;</w:t>
            </w:r>
          </w:p>
          <w:p w14:paraId="20C639C5" w14:textId="45F8D7C9" w:rsidR="00F7723E" w:rsidRPr="00BA110A" w:rsidRDefault="00F7723E" w:rsidP="006A24A6">
            <w:pPr>
              <w:spacing w:after="0" w:line="240" w:lineRule="auto"/>
              <w:ind w:right="-74"/>
              <w:rPr>
                <w:rFonts w:ascii="Times New Roman" w:eastAsia="MS Mincho" w:hAnsi="Times New Roman" w:cs="Times New Roman"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lastRenderedPageBreak/>
              <w:t>Informarea mediului de afaceri privind  cerin</w:t>
            </w:r>
            <w:r w:rsidR="00BD5E07"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ele aplicabile, regulile de comer</w:t>
            </w:r>
            <w:r w:rsidR="00BD5E07"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BD5E07"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i de plasare pe pia</w:t>
            </w:r>
            <w:r w:rsidR="00BD5E07"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 xml:space="preserve">ă a produselor </w:t>
            </w:r>
            <w:r w:rsidR="00BD5E07"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/>
              </w:rPr>
              <w:t>i serviciilor.</w:t>
            </w:r>
          </w:p>
        </w:tc>
        <w:tc>
          <w:tcPr>
            <w:tcW w:w="4159" w:type="dxa"/>
          </w:tcPr>
          <w:p w14:paraId="6FA30CAF" w14:textId="57F30CFF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lastRenderedPageBreak/>
              <w:t xml:space="preserve">Comisar </w:t>
            </w:r>
            <w:r w:rsidR="00BD5E07"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ș</w:t>
            </w: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 xml:space="preserve">ef adjunct, </w:t>
            </w:r>
          </w:p>
          <w:p w14:paraId="5D2A98C6" w14:textId="77777777" w:rsidR="00F7723E" w:rsidRPr="00BA110A" w:rsidRDefault="00F7723E" w:rsidP="006A24A6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comisariI cjpc covasna</w:t>
            </w:r>
          </w:p>
        </w:tc>
        <w:tc>
          <w:tcPr>
            <w:tcW w:w="1701" w:type="dxa"/>
            <w:vAlign w:val="center"/>
          </w:tcPr>
          <w:p w14:paraId="4633BFDE" w14:textId="77777777" w:rsidR="00F7723E" w:rsidRPr="00BA110A" w:rsidRDefault="00F7723E" w:rsidP="006A24A6">
            <w:pPr>
              <w:spacing w:after="0" w:line="240" w:lineRule="auto"/>
              <w:ind w:right="828"/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</w:pPr>
            <w:r w:rsidRPr="00BA110A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ro-RO"/>
              </w:rPr>
              <w:t>permanent</w:t>
            </w:r>
          </w:p>
        </w:tc>
      </w:tr>
    </w:tbl>
    <w:p w14:paraId="4A48ED71" w14:textId="77777777" w:rsidR="00DA0A26" w:rsidRPr="00DA0A26" w:rsidRDefault="00DA0A26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C2D089C" w14:textId="77777777" w:rsidR="007B29B6" w:rsidRDefault="007B29B6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91F143B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E195641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B454A26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CA65568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7C7A1D6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CEEE77B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AB6F413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F5FA2AD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0E778ED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CB8A448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sectPr w:rsidR="00F7723E" w:rsidSect="00F7723E">
          <w:pgSz w:w="16839" w:h="11907" w:orient="landscape" w:code="9"/>
          <w:pgMar w:top="1276" w:right="567" w:bottom="1134" w:left="851" w:header="680" w:footer="510" w:gutter="0"/>
          <w:pgNumType w:start="1"/>
          <w:cols w:space="720"/>
          <w:docGrid w:linePitch="360"/>
        </w:sectPr>
      </w:pPr>
    </w:p>
    <w:p w14:paraId="08DAA166" w14:textId="77777777" w:rsidR="00F7723E" w:rsidRDefault="00F7723E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656DF5F" w14:textId="77777777" w:rsidR="001378DC" w:rsidRDefault="001378D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7FBA992" w14:textId="656F3526" w:rsidR="007B29B6" w:rsidRDefault="007B29B6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C844F3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3</w:t>
      </w:r>
    </w:p>
    <w:p w14:paraId="7BF2A1A3" w14:textId="77777777" w:rsidR="001378DC" w:rsidRDefault="001378D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16457598" w14:textId="69655FB9" w:rsidR="001378DC" w:rsidRPr="001378DC" w:rsidRDefault="001378D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378D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INSPECTORATUL 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1378DC">
        <w:rPr>
          <w:rFonts w:ascii="Times New Roman" w:hAnsi="Times New Roman" w:cs="Times New Roman"/>
          <w:b/>
          <w:bCs/>
          <w:sz w:val="24"/>
          <w:szCs w:val="24"/>
          <w:lang w:val="ro-RO"/>
        </w:rPr>
        <w:t>COLAR AL JUDE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378DC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COVASNA</w:t>
      </w:r>
    </w:p>
    <w:p w14:paraId="3D14E260" w14:textId="77777777" w:rsidR="001378DC" w:rsidRDefault="001378D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A49BC67" w14:textId="77777777" w:rsidR="009C2F5A" w:rsidRDefault="009C2F5A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C10C35" w14:textId="4D76312F" w:rsidR="00C8236C" w:rsidRDefault="001378DC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Raport privind organizarea 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i desfă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urarea programelor de dezvoltare profesională continuă organizate de Casa Corpului Didactic „</w:t>
      </w:r>
      <w:proofErr w:type="spellStart"/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Vilmos” Covasna</w:t>
      </w:r>
    </w:p>
    <w:p w14:paraId="3022E84B" w14:textId="77777777" w:rsidR="009C2F5A" w:rsidRPr="006A24A6" w:rsidRDefault="009C2F5A" w:rsidP="006A2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991C1D" w14:textId="77777777" w:rsidR="00C8236C" w:rsidRPr="006A24A6" w:rsidRDefault="00C8236C" w:rsidP="006A2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87466" w14:textId="37FAA3E7" w:rsidR="00C8236C" w:rsidRPr="00385499" w:rsidRDefault="00C8236C" w:rsidP="00385499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ab/>
        <w:t>Date/ informa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ii privind institu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i activitatea desfă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urată:</w:t>
      </w:r>
    </w:p>
    <w:p w14:paraId="22F67487" w14:textId="1FAC5740" w:rsidR="00C8236C" w:rsidRPr="00385499" w:rsidRDefault="00C8236C" w:rsidP="00385499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Prezentare institu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ională</w:t>
      </w:r>
    </w:p>
    <w:p w14:paraId="63E1221A" w14:textId="45B1B7C4" w:rsidR="00C8236C" w:rsidRPr="00385499" w:rsidRDefault="00C8236C" w:rsidP="00385499">
      <w:pPr>
        <w:pStyle w:val="Listparagraf"/>
        <w:numPr>
          <w:ilvl w:val="0"/>
          <w:numId w:val="8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Conform Regulamentului de organizare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ionare a casei corpului didactic aprobat prin ORDIN Nr. 5554 din 7 octombrie 2011: </w:t>
      </w:r>
    </w:p>
    <w:p w14:paraId="4EE62F16" w14:textId="77777777" w:rsidR="00C8236C" w:rsidRPr="00385499" w:rsidRDefault="00C8236C" w:rsidP="00385499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9518E" w14:textId="6ECFDCBA" w:rsidR="00C8236C" w:rsidRPr="00385499" w:rsidRDefault="00C8236C" w:rsidP="00385499">
      <w:pPr>
        <w:pStyle w:val="Listparagraf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Casa corpului didactic este unitate conexă a Ministerului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iei, Cercetării, Tineretului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Sportului, care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ionează în fiecare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, respectiv în municipiul Bucure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ti, în baza prevederilor art. 99 alin. (1) din Legea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ionale nr. 1/2011.</w:t>
      </w:r>
    </w:p>
    <w:p w14:paraId="4DAAAA5F" w14:textId="7C55F3BC" w:rsidR="00C8236C" w:rsidRPr="00385499" w:rsidRDefault="00C8236C" w:rsidP="00385499">
      <w:pPr>
        <w:pStyle w:val="Listparagraf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Casa corpului didactic este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 cu personalitate juridică, cu sediu, patrimoniu, siglă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sigiliu proprii, subordonată metodologic Direc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iei generale management, resurse umane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re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colară din cadrul Ministerului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iei, Cercetării, Tineretului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Sportului, iar pe plan local este coordonată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controlată de inspectoratul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colar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ean, conform prevederilor art. 95 alin. (1) lit. h)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ale art. 99 alin. (3) din Legea nr. 1/2011.</w:t>
      </w:r>
    </w:p>
    <w:p w14:paraId="2756ED08" w14:textId="16EEE8BD" w:rsidR="00C8236C" w:rsidRPr="00385499" w:rsidRDefault="00C8236C" w:rsidP="00385499">
      <w:pPr>
        <w:pStyle w:val="Listparagraf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Misiunea casei corpului didactic este de a promova inova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reforma în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ie, de a asigura cadrul pentru dezvoltarea personală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profesională a personalului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ământul preuniversitar, în corela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 cu standardele profesionale pentru profesiunea didactică, standardele de calitate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ele profesionale,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în conformitate cu politicile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strategiile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ionale în domeniul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iei. </w:t>
      </w:r>
    </w:p>
    <w:p w14:paraId="4CD022AC" w14:textId="77777777" w:rsidR="00C8236C" w:rsidRPr="00385499" w:rsidRDefault="00C8236C" w:rsidP="00385499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CF075C" w14:textId="0CBBEF3E" w:rsidR="00C8236C" w:rsidRPr="00385499" w:rsidRDefault="00C8236C" w:rsidP="00385499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iile casei corpului didactic sunt:</w:t>
      </w:r>
    </w:p>
    <w:p w14:paraId="0C5A3D53" w14:textId="445E2E94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organizator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furnizor de programe de formare continuă pentru personalul didactic, de conducere, îndrumare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control,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pentru personalul didactic auxiliar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ământul preuniversitar</w:t>
      </w:r>
    </w:p>
    <w:p w14:paraId="7CEF5804" w14:textId="32F7C7A9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de resurse, de inova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de expertiză în formarea continuă a personalului didactic, didactic auxiliar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a managerilor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ionali; </w:t>
      </w:r>
    </w:p>
    <w:p w14:paraId="05107A82" w14:textId="26DFF66B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centru de informare-documentare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consultan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 pentru personalul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ământul preuniversitar;</w:t>
      </w:r>
    </w:p>
    <w:p w14:paraId="643873D0" w14:textId="074ADF2E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de ini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organizare de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ifice, metodice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culturale;</w:t>
      </w:r>
    </w:p>
    <w:p w14:paraId="64BFE14E" w14:textId="1D999FED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editare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difuzare de carte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publica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ii în domeniul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iei;</w:t>
      </w:r>
    </w:p>
    <w:p w14:paraId="30335902" w14:textId="714F7757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consiliere în managementul proceselor de dezvoltare personală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organiza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ională; </w:t>
      </w:r>
    </w:p>
    <w:p w14:paraId="3CEA7C3E" w14:textId="68F8D78F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metodologic pentru responsabili cu formarea continuă, bibliotecari, documentari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ti, profesori documentari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ti/responsabili ai centrelor de documentare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informare, laboran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i, pedagogi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colari, informaticieni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ământul preuniversitar; </w:t>
      </w:r>
    </w:p>
    <w:p w14:paraId="0AAD1A30" w14:textId="1C6F2114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marketing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ional: analiza nevoilor de formare, definirea produselor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serviciilor oferite, oferta de programe de formare continuă, promovarea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 furnizarea acestora; </w:t>
      </w:r>
    </w:p>
    <w:p w14:paraId="2DD257BD" w14:textId="59BE18AB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de ini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iere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derulare de parteneriate în scopul implementării de proiecte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ionale la nivel local, regional,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interna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ional; </w:t>
      </w:r>
    </w:p>
    <w:p w14:paraId="797CBF41" w14:textId="247F351F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de organizare a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ilor de petrecere a timpului liber, excursii tematice,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coli de vară, festivită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jubiliare pentru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ii/personalită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i, reuniuni tradi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ionale de ziua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ătorului, ziua copilului etc., club al cadrelor didactice care să prilejuiască întâlniri, schimburi de opinii;</w:t>
      </w:r>
    </w:p>
    <w:p w14:paraId="41C21966" w14:textId="6BA9D27C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centru comunitar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are permanentă pentru personalul didactic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 didactic auxiliar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ământul preuniversitar,</w:t>
      </w:r>
    </w:p>
    <w:p w14:paraId="4E553066" w14:textId="2CA8AED0" w:rsidR="00C8236C" w:rsidRPr="00385499" w:rsidRDefault="00C8236C" w:rsidP="00385499">
      <w:pPr>
        <w:pStyle w:val="Listparagraf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lastRenderedPageBreak/>
        <w:t>centru cu atribu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ii de constituire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i, respectiv, coordonare ale func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ionării corpului de mentori, la nivel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ean.</w:t>
      </w:r>
    </w:p>
    <w:p w14:paraId="352EAACC" w14:textId="77777777" w:rsidR="00C8236C" w:rsidRPr="00385499" w:rsidRDefault="00C8236C" w:rsidP="00385499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5B239B" w14:textId="1E697129" w:rsidR="00C8236C" w:rsidRPr="00385499" w:rsidRDefault="00C8236C" w:rsidP="00385499">
      <w:pPr>
        <w:pStyle w:val="Listparagraf"/>
        <w:numPr>
          <w:ilvl w:val="0"/>
          <w:numId w:val="86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Date de identificare: 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denumirea 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iei (dacă este cazul- numărul OM de atribuire a denumirii), adresa po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tală completă, tel/fax, adresa e-mail (institu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ie 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 director), adresa site. Se va preciza, distinct, dacă 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ia de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ine sediu propriu/func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ionează în sediul altei 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ii.</w:t>
      </w:r>
    </w:p>
    <w:p w14:paraId="7571E6CB" w14:textId="48BB16D5" w:rsidR="00C8236C" w:rsidRPr="00385499" w:rsidRDefault="00C8236C" w:rsidP="00385499">
      <w:pPr>
        <w:pStyle w:val="Listparagraf"/>
        <w:tabs>
          <w:tab w:val="left" w:pos="567"/>
          <w:tab w:val="left" w:pos="7860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Denumirea 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iei: CASA CORPULUI DIDACTIC ”CSUTAK VILMOS” COVASNA</w:t>
      </w:r>
    </w:p>
    <w:p w14:paraId="2DAFF2C2" w14:textId="77777777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Denumirea a fost atribuită prin OM nr. 4530 / 22.06.2012</w:t>
      </w:r>
    </w:p>
    <w:p w14:paraId="5200BD70" w14:textId="048AFEFB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270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Adresa po</w:t>
      </w:r>
      <w:r w:rsidR="00BD5E07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 xml:space="preserve">tală: </w:t>
      </w:r>
      <w:r w:rsidRPr="00385499">
        <w:rPr>
          <w:rFonts w:ascii="Times New Roman" w:hAnsi="Times New Roman" w:cs="Times New Roman"/>
          <w:spacing w:val="-1"/>
          <w:sz w:val="24"/>
          <w:szCs w:val="24"/>
          <w:lang w:val="ro-RO"/>
        </w:rPr>
        <w:t>Strada dr. Victor Babe</w:t>
      </w:r>
      <w:r w:rsidR="00BD5E07">
        <w:rPr>
          <w:rFonts w:ascii="Times New Roman" w:hAnsi="Times New Roman" w:cs="Times New Roman"/>
          <w:spacing w:val="-1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Nr. 18/A, 520004 Sf. Gheorghe, jud. Covasna</w:t>
      </w:r>
    </w:p>
    <w:p w14:paraId="01705E0A" w14:textId="77777777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Telefon: 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0267316088, 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Fax: 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 xml:space="preserve">0267314274 </w:t>
      </w:r>
    </w:p>
    <w:p w14:paraId="4ED44BC5" w14:textId="77777777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Telefon director: 0740077111</w:t>
      </w:r>
    </w:p>
    <w:p w14:paraId="416BAFDD" w14:textId="4670ADB8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E-mail institu</w:t>
      </w:r>
      <w:r w:rsidR="00BD5E07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>ie: ccd.covasna@gmail.com</w:t>
      </w:r>
    </w:p>
    <w:p w14:paraId="5B469AC8" w14:textId="77777777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pacing w:val="-1"/>
          <w:sz w:val="24"/>
          <w:szCs w:val="24"/>
          <w:lang w:val="ro-RO"/>
        </w:rPr>
        <w:t xml:space="preserve">E-mail director: </w:t>
      </w:r>
      <w:hyperlink r:id="rId10" w:history="1">
        <w:r w:rsidRPr="00385499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  <w:lang w:val="ro-RO"/>
          </w:rPr>
          <w:t>barabas.andrea@ccdcovasna.ro</w:t>
        </w:r>
      </w:hyperlink>
      <w:r w:rsidRPr="00385499">
        <w:rPr>
          <w:rStyle w:val="Hyperlink"/>
          <w:rFonts w:ascii="Times New Roman" w:hAnsi="Times New Roman" w:cs="Times New Roman"/>
          <w:bCs/>
          <w:spacing w:val="-1"/>
          <w:sz w:val="24"/>
          <w:szCs w:val="24"/>
          <w:lang w:val="ro-RO"/>
        </w:rPr>
        <w:t>, andrea.barabas17@gmail.com</w:t>
      </w:r>
    </w:p>
    <w:p w14:paraId="3EACE145" w14:textId="77777777" w:rsidR="00C8236C" w:rsidRPr="00385499" w:rsidRDefault="00C8236C" w:rsidP="00385499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Adresa web: </w:t>
      </w:r>
      <w:hyperlink r:id="rId11" w:history="1">
        <w:r w:rsidRPr="0038549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www.ccdcovasna.ro</w:t>
        </w:r>
      </w:hyperlink>
    </w:p>
    <w:p w14:paraId="094ADC27" w14:textId="331B90CC" w:rsidR="00C8236C" w:rsidRPr="00385499" w:rsidRDefault="00C8236C" w:rsidP="00385499">
      <w:pPr>
        <w:pStyle w:val="Listparagraf"/>
        <w:tabs>
          <w:tab w:val="left" w:pos="567"/>
          <w:tab w:val="left" w:pos="7860"/>
        </w:tabs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ia de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ine sediu propriu (în care func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ionează birourile) </w:t>
      </w:r>
      <w:proofErr w:type="spellStart"/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întabulat</w:t>
      </w:r>
      <w:proofErr w:type="spellEnd"/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anul 1994 la CF nr. 8988. </w:t>
      </w:r>
    </w:p>
    <w:p w14:paraId="17EC6D9B" w14:textId="0B2B1910" w:rsidR="00C8236C" w:rsidRPr="00385499" w:rsidRDefault="00C8236C" w:rsidP="00385499">
      <w:pPr>
        <w:pStyle w:val="Listparagraf"/>
        <w:tabs>
          <w:tab w:val="left" w:pos="567"/>
          <w:tab w:val="left" w:pos="7860"/>
        </w:tabs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Terenul din jurul clădirii apar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ine par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ial Consiliului Jude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ean al jude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ului Covasna, par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ial Consiliului Local al municipiului Sf. Gheorghe 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este de asemenea </w:t>
      </w:r>
      <w:proofErr w:type="spellStart"/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întabulat</w:t>
      </w:r>
      <w:proofErr w:type="spellEnd"/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. Partea de teren din proprietatea municipiului Sf. Gheorghe este dată în folosin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ă institu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iei, ca 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 terenul pe care se află construc</w:t>
      </w:r>
      <w:r w:rsidR="00BD5E0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bCs/>
          <w:sz w:val="24"/>
          <w:szCs w:val="24"/>
          <w:lang w:val="ro-RO"/>
        </w:rPr>
        <w:t>ia sediului.</w:t>
      </w:r>
    </w:p>
    <w:p w14:paraId="643597F1" w14:textId="206630EA" w:rsidR="00C8236C" w:rsidRPr="00385499" w:rsidRDefault="00C8236C" w:rsidP="00385499">
      <w:pPr>
        <w:pStyle w:val="Listparagraf"/>
        <w:tabs>
          <w:tab w:val="left" w:pos="567"/>
          <w:tab w:val="left" w:pos="78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5499">
        <w:rPr>
          <w:rFonts w:ascii="Times New Roman" w:hAnsi="Times New Roman" w:cs="Times New Roman"/>
          <w:sz w:val="24"/>
          <w:szCs w:val="24"/>
          <w:lang w:val="ro-RO"/>
        </w:rPr>
        <w:t>CCD Covasna nu dispune de spa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ii/săli de formare,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ile de formare se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oară în săli puse la dispozi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ie de alte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ii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854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712E113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A517EA7" w14:textId="7E76613F" w:rsidR="00C8236C" w:rsidRPr="006A24A6" w:rsidRDefault="00C8236C" w:rsidP="006A24A6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Resurse umane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>: gradul de acoperire a posturilor aprobate prin statul de func</w:t>
      </w:r>
      <w:r w:rsidR="00BD5E0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>ii; situa</w:t>
      </w:r>
      <w:r w:rsidR="00BD5E0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>ia va fi prezentată pe categorii de personal (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pt-BR"/>
        </w:rPr>
        <w:t>personal didactic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 xml:space="preserve">: director, profesor - metodist; 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pt-BR"/>
        </w:rPr>
        <w:t>personal didactic auxiliar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 xml:space="preserve">: bibliotecar, informatician, administrator financiar, secretar, </w:t>
      </w:r>
      <w:r w:rsidRPr="006A24A6">
        <w:rPr>
          <w:rFonts w:ascii="Times New Roman" w:hAnsi="Times New Roman" w:cs="Times New Roman"/>
          <w:b/>
          <w:sz w:val="24"/>
          <w:szCs w:val="24"/>
          <w:lang w:val="pt-BR"/>
        </w:rPr>
        <w:t>personal nedidactic</w:t>
      </w:r>
      <w:r w:rsidRPr="006A24A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72"/>
        <w:gridCol w:w="1060"/>
        <w:gridCol w:w="1495"/>
        <w:gridCol w:w="1222"/>
        <w:gridCol w:w="1222"/>
        <w:gridCol w:w="1098"/>
        <w:gridCol w:w="1060"/>
      </w:tblGrid>
      <w:tr w:rsidR="00C8236C" w:rsidRPr="008E047B" w14:paraId="5D7E779D" w14:textId="77777777" w:rsidTr="00AA3C10">
        <w:trPr>
          <w:trHeight w:val="620"/>
        </w:trPr>
        <w:tc>
          <w:tcPr>
            <w:tcW w:w="1026" w:type="dxa"/>
          </w:tcPr>
          <w:p w14:paraId="1374A41D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Număr posturi </w:t>
            </w:r>
          </w:p>
          <w:p w14:paraId="7CC89F09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personal didactic</w:t>
            </w:r>
          </w:p>
        </w:tc>
        <w:tc>
          <w:tcPr>
            <w:tcW w:w="1201" w:type="dxa"/>
          </w:tcPr>
          <w:p w14:paraId="378A0672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Total </w:t>
            </w:r>
          </w:p>
          <w:p w14:paraId="452605BA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personal</w:t>
            </w:r>
          </w:p>
          <w:p w14:paraId="5EB680E4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didactic</w:t>
            </w:r>
          </w:p>
          <w:p w14:paraId="1A7BA03E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încadrat</w:t>
            </w:r>
          </w:p>
        </w:tc>
        <w:tc>
          <w:tcPr>
            <w:tcW w:w="861" w:type="dxa"/>
          </w:tcPr>
          <w:p w14:paraId="13BF3634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Număr posturi </w:t>
            </w:r>
          </w:p>
          <w:p w14:paraId="298F2DE7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personal</w:t>
            </w:r>
          </w:p>
          <w:p w14:paraId="74E0B58E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didactic auxiliar</w:t>
            </w:r>
          </w:p>
        </w:tc>
        <w:tc>
          <w:tcPr>
            <w:tcW w:w="1440" w:type="dxa"/>
          </w:tcPr>
          <w:p w14:paraId="6BA20317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Total </w:t>
            </w:r>
          </w:p>
          <w:p w14:paraId="415D88F5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personal</w:t>
            </w:r>
          </w:p>
          <w:p w14:paraId="3C5C05BB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didactic</w:t>
            </w:r>
          </w:p>
          <w:p w14:paraId="3154B1E6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auxiliar</w:t>
            </w:r>
          </w:p>
          <w:p w14:paraId="19398BAA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încadrat</w:t>
            </w:r>
          </w:p>
        </w:tc>
        <w:tc>
          <w:tcPr>
            <w:tcW w:w="1178" w:type="dxa"/>
          </w:tcPr>
          <w:p w14:paraId="4FAFBAB2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</w:t>
            </w:r>
          </w:p>
          <w:p w14:paraId="239A1283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posturi </w:t>
            </w:r>
          </w:p>
          <w:p w14:paraId="68C4E8E1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personal </w:t>
            </w:r>
          </w:p>
          <w:p w14:paraId="6526EFE7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nedidactic</w:t>
            </w:r>
          </w:p>
        </w:tc>
        <w:tc>
          <w:tcPr>
            <w:tcW w:w="1356" w:type="dxa"/>
          </w:tcPr>
          <w:p w14:paraId="21CE6DE7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Total </w:t>
            </w:r>
          </w:p>
          <w:p w14:paraId="075AE980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personal</w:t>
            </w:r>
          </w:p>
          <w:p w14:paraId="45BC77EA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nedidactic</w:t>
            </w:r>
          </w:p>
          <w:p w14:paraId="6A51307C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încadrat</w:t>
            </w:r>
          </w:p>
        </w:tc>
        <w:tc>
          <w:tcPr>
            <w:tcW w:w="1060" w:type="dxa"/>
          </w:tcPr>
          <w:p w14:paraId="47BDF524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Număr  total posturi </w:t>
            </w:r>
          </w:p>
          <w:p w14:paraId="5D7235BA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existente</w:t>
            </w:r>
          </w:p>
        </w:tc>
        <w:tc>
          <w:tcPr>
            <w:tcW w:w="1025" w:type="dxa"/>
          </w:tcPr>
          <w:p w14:paraId="0183FDA3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Total personal</w:t>
            </w:r>
          </w:p>
          <w:p w14:paraId="3FA5FA41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încadrat</w:t>
            </w:r>
          </w:p>
        </w:tc>
      </w:tr>
      <w:tr w:rsidR="00C8236C" w:rsidRPr="008E047B" w14:paraId="2CD4C7C1" w14:textId="77777777" w:rsidTr="00AA3C10">
        <w:trPr>
          <w:trHeight w:val="442"/>
        </w:trPr>
        <w:tc>
          <w:tcPr>
            <w:tcW w:w="1026" w:type="dxa"/>
            <w:vAlign w:val="center"/>
          </w:tcPr>
          <w:p w14:paraId="57BFABD5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14:paraId="6F2FF67F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1 director</w:t>
            </w:r>
          </w:p>
          <w:p w14:paraId="1E106A76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metodist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14:paraId="76D10250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0" w:type="dxa"/>
            <w:vAlign w:val="center"/>
          </w:tcPr>
          <w:p w14:paraId="4B52A1E9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</w:p>
          <w:p w14:paraId="3C1A4262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analist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programator</w:t>
            </w:r>
            <w:proofErr w:type="spellEnd"/>
            <w:proofErr w:type="gramEnd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0.5 administrator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178" w:type="dxa"/>
            <w:vAlign w:val="center"/>
          </w:tcPr>
          <w:p w14:paraId="5671822A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14:paraId="5B9B79EB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dxa"/>
            <w:vAlign w:val="center"/>
          </w:tcPr>
          <w:p w14:paraId="76A12574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025" w:type="dxa"/>
            <w:vAlign w:val="center"/>
          </w:tcPr>
          <w:p w14:paraId="1F26C15D" w14:textId="77777777" w:rsidR="00C8236C" w:rsidRPr="00BD5E07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</w:tbl>
    <w:p w14:paraId="7A000F13" w14:textId="77777777" w:rsidR="00C8236C" w:rsidRPr="008E047B" w:rsidRDefault="00C8236C" w:rsidP="006A24A6">
      <w:pPr>
        <w:tabs>
          <w:tab w:val="left" w:pos="567"/>
        </w:tabs>
        <w:spacing w:after="0" w:line="240" w:lineRule="auto"/>
        <w:ind w:left="90"/>
        <w:rPr>
          <w:rFonts w:ascii="Trebuchet MS" w:hAnsi="Trebuchet MS"/>
          <w:b/>
          <w:bCs/>
          <w:lang w:val="fr-FR"/>
        </w:rPr>
      </w:pPr>
    </w:p>
    <w:p w14:paraId="6F4F558B" w14:textId="6B5E774A" w:rsidR="00C8236C" w:rsidRPr="00385499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</w:rPr>
        <w:t>d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Biblioteci 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85499">
        <w:rPr>
          <w:rFonts w:ascii="Times New Roman" w:hAnsi="Times New Roman" w:cs="Times New Roman"/>
          <w:b/>
          <w:sz w:val="24"/>
          <w:szCs w:val="24"/>
          <w:lang w:val="ro-RO"/>
        </w:rPr>
        <w:t>colare aflate în coordonarea metodologică a caselor corpului didactic, conform OM 5554/2011, art.14;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5014"/>
      </w:tblGrid>
      <w:tr w:rsidR="00C8236C" w:rsidRPr="00BD5E07" w14:paraId="02489371" w14:textId="77777777" w:rsidTr="00AA3C10">
        <w:tc>
          <w:tcPr>
            <w:tcW w:w="3916" w:type="dxa"/>
          </w:tcPr>
          <w:p w14:paraId="5191A94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5014" w:type="dxa"/>
          </w:tcPr>
          <w:p w14:paraId="5C173B3E" w14:textId="55899E0E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Unitatea 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colară cu bibliotecă</w:t>
            </w:r>
          </w:p>
        </w:tc>
      </w:tr>
      <w:tr w:rsidR="00C8236C" w:rsidRPr="00BD5E07" w14:paraId="69AC2B9F" w14:textId="77777777" w:rsidTr="00AA3C10">
        <w:tc>
          <w:tcPr>
            <w:tcW w:w="3916" w:type="dxa"/>
          </w:tcPr>
          <w:p w14:paraId="354D0854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Aita Seacă</w:t>
            </w:r>
          </w:p>
        </w:tc>
        <w:tc>
          <w:tcPr>
            <w:tcW w:w="5014" w:type="dxa"/>
          </w:tcPr>
          <w:p w14:paraId="674553C9" w14:textId="4DE3DAC2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Ajtay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Abod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Mihály</w:t>
            </w:r>
          </w:p>
        </w:tc>
      </w:tr>
      <w:tr w:rsidR="00C8236C" w:rsidRPr="00BD5E07" w14:paraId="778EEABA" w14:textId="77777777" w:rsidTr="00AA3C10">
        <w:tc>
          <w:tcPr>
            <w:tcW w:w="3916" w:type="dxa"/>
          </w:tcPr>
          <w:p w14:paraId="0D12584B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Araci</w:t>
            </w:r>
          </w:p>
        </w:tc>
        <w:tc>
          <w:tcPr>
            <w:tcW w:w="5014" w:type="dxa"/>
          </w:tcPr>
          <w:p w14:paraId="13D1ED72" w14:textId="39562E0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Romulus Cioflec</w:t>
            </w:r>
          </w:p>
        </w:tc>
      </w:tr>
      <w:tr w:rsidR="00C8236C" w:rsidRPr="00BD5E07" w14:paraId="308ABCFB" w14:textId="77777777" w:rsidTr="00AA3C10">
        <w:tc>
          <w:tcPr>
            <w:tcW w:w="3916" w:type="dxa"/>
          </w:tcPr>
          <w:p w14:paraId="40CFEA3D" w14:textId="0237BFAA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Arcu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5014" w:type="dxa"/>
          </w:tcPr>
          <w:p w14:paraId="035A0BFE" w14:textId="0B7DE78D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Gelei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József</w:t>
            </w:r>
          </w:p>
        </w:tc>
      </w:tr>
      <w:tr w:rsidR="00C8236C" w:rsidRPr="00BD5E07" w14:paraId="3754E9BD" w14:textId="77777777" w:rsidTr="00AA3C10">
        <w:tc>
          <w:tcPr>
            <w:tcW w:w="3916" w:type="dxa"/>
          </w:tcPr>
          <w:p w14:paraId="5580BB61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Băcel</w:t>
            </w:r>
          </w:p>
        </w:tc>
        <w:tc>
          <w:tcPr>
            <w:tcW w:w="5014" w:type="dxa"/>
          </w:tcPr>
          <w:p w14:paraId="46A15C0B" w14:textId="4CAB5A95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</w:t>
            </w:r>
          </w:p>
        </w:tc>
      </w:tr>
      <w:tr w:rsidR="00C8236C" w:rsidRPr="00BD5E07" w14:paraId="501E411A" w14:textId="77777777" w:rsidTr="00AA3C10">
        <w:tc>
          <w:tcPr>
            <w:tcW w:w="3916" w:type="dxa"/>
          </w:tcPr>
          <w:p w14:paraId="4F97C60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Baraolt</w:t>
            </w:r>
          </w:p>
        </w:tc>
        <w:tc>
          <w:tcPr>
            <w:tcW w:w="5014" w:type="dxa"/>
          </w:tcPr>
          <w:p w14:paraId="0C9520F6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Baróti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Szabó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Dávid</w:t>
            </w:r>
            <w:proofErr w:type="spellEnd"/>
          </w:p>
        </w:tc>
      </w:tr>
      <w:tr w:rsidR="00C8236C" w:rsidRPr="00BD5E07" w14:paraId="2AA4EBD2" w14:textId="77777777" w:rsidTr="00AA3C10">
        <w:tc>
          <w:tcPr>
            <w:tcW w:w="3916" w:type="dxa"/>
          </w:tcPr>
          <w:p w14:paraId="33B46414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Baraolt</w:t>
            </w:r>
          </w:p>
        </w:tc>
        <w:tc>
          <w:tcPr>
            <w:tcW w:w="5014" w:type="dxa"/>
          </w:tcPr>
          <w:p w14:paraId="2A7020BE" w14:textId="07C0147F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Gaál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Mózes</w:t>
            </w:r>
            <w:proofErr w:type="spellEnd"/>
          </w:p>
        </w:tc>
      </w:tr>
      <w:tr w:rsidR="00C8236C" w:rsidRPr="00BD5E07" w14:paraId="5B442EDB" w14:textId="77777777" w:rsidTr="00AA3C10">
        <w:tc>
          <w:tcPr>
            <w:tcW w:w="3916" w:type="dxa"/>
          </w:tcPr>
          <w:p w14:paraId="13F7A61E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Belin</w:t>
            </w:r>
          </w:p>
        </w:tc>
        <w:tc>
          <w:tcPr>
            <w:tcW w:w="5014" w:type="dxa"/>
          </w:tcPr>
          <w:p w14:paraId="1EAC83AC" w14:textId="7C34B960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Bölöni Farkas Sándor</w:t>
            </w:r>
          </w:p>
        </w:tc>
      </w:tr>
      <w:tr w:rsidR="00C8236C" w:rsidRPr="00BD5E07" w14:paraId="7274C14E" w14:textId="77777777" w:rsidTr="00AA3C10">
        <w:tc>
          <w:tcPr>
            <w:tcW w:w="3916" w:type="dxa"/>
          </w:tcPr>
          <w:p w14:paraId="61C66B70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Bixad</w:t>
            </w:r>
          </w:p>
        </w:tc>
        <w:tc>
          <w:tcPr>
            <w:tcW w:w="5014" w:type="dxa"/>
          </w:tcPr>
          <w:p w14:paraId="14148666" w14:textId="7DFF8563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Ármin</w:t>
            </w:r>
            <w:proofErr w:type="spellEnd"/>
          </w:p>
        </w:tc>
      </w:tr>
      <w:tr w:rsidR="00C8236C" w:rsidRPr="00BD5E07" w14:paraId="106BCDA4" w14:textId="77777777" w:rsidTr="00AA3C10">
        <w:tc>
          <w:tcPr>
            <w:tcW w:w="3916" w:type="dxa"/>
          </w:tcPr>
          <w:p w14:paraId="0428CDC4" w14:textId="53A6DB78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Brădu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</w:p>
        </w:tc>
        <w:tc>
          <w:tcPr>
            <w:tcW w:w="5014" w:type="dxa"/>
          </w:tcPr>
          <w:p w14:paraId="2C6A9891" w14:textId="64B303B5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Benkő József</w:t>
            </w:r>
          </w:p>
        </w:tc>
      </w:tr>
      <w:tr w:rsidR="00C8236C" w:rsidRPr="00BD5E07" w14:paraId="52540D38" w14:textId="77777777" w:rsidTr="00AA3C10">
        <w:tc>
          <w:tcPr>
            <w:tcW w:w="3916" w:type="dxa"/>
          </w:tcPr>
          <w:p w14:paraId="12BCD3B0" w14:textId="60E46C0D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Brate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5014" w:type="dxa"/>
          </w:tcPr>
          <w:p w14:paraId="7111C8DF" w14:textId="6D102BC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Bibó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József</w:t>
            </w:r>
          </w:p>
        </w:tc>
      </w:tr>
      <w:tr w:rsidR="00C8236C" w:rsidRPr="00BD5E07" w14:paraId="7196ED7E" w14:textId="77777777" w:rsidTr="00AA3C10">
        <w:tc>
          <w:tcPr>
            <w:tcW w:w="3916" w:type="dxa"/>
          </w:tcPr>
          <w:p w14:paraId="7D8C011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Cătălina</w:t>
            </w:r>
          </w:p>
        </w:tc>
        <w:tc>
          <w:tcPr>
            <w:tcW w:w="5014" w:type="dxa"/>
          </w:tcPr>
          <w:p w14:paraId="7F1206AC" w14:textId="01F93A03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Bálint Gábor</w:t>
            </w:r>
          </w:p>
        </w:tc>
      </w:tr>
      <w:tr w:rsidR="00C8236C" w:rsidRPr="00BD5E07" w14:paraId="1C04B956" w14:textId="77777777" w:rsidTr="00AA3C10">
        <w:tc>
          <w:tcPr>
            <w:tcW w:w="3916" w:type="dxa"/>
          </w:tcPr>
          <w:p w14:paraId="4621E21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Cernat</w:t>
            </w:r>
          </w:p>
        </w:tc>
        <w:tc>
          <w:tcPr>
            <w:tcW w:w="5014" w:type="dxa"/>
          </w:tcPr>
          <w:p w14:paraId="1CEBC581" w14:textId="378EE783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Bod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Péter</w:t>
            </w:r>
            <w:proofErr w:type="spellEnd"/>
          </w:p>
        </w:tc>
      </w:tr>
      <w:tr w:rsidR="00C8236C" w:rsidRPr="00BD5E07" w14:paraId="710EF8E1" w14:textId="77777777" w:rsidTr="00AA3C10">
        <w:tc>
          <w:tcPr>
            <w:tcW w:w="3916" w:type="dxa"/>
          </w:tcPr>
          <w:p w14:paraId="7C46D90D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Covasna</w:t>
            </w:r>
          </w:p>
        </w:tc>
        <w:tc>
          <w:tcPr>
            <w:tcW w:w="5014" w:type="dxa"/>
          </w:tcPr>
          <w:p w14:paraId="4501CC7F" w14:textId="3ECDF3F2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Avram Iancu</w:t>
            </w:r>
          </w:p>
        </w:tc>
      </w:tr>
      <w:tr w:rsidR="00C8236C" w:rsidRPr="00BD5E07" w14:paraId="6EB1F36F" w14:textId="77777777" w:rsidTr="00AA3C10">
        <w:tc>
          <w:tcPr>
            <w:tcW w:w="3916" w:type="dxa"/>
          </w:tcPr>
          <w:p w14:paraId="666EBA4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Dalnic</w:t>
            </w:r>
          </w:p>
        </w:tc>
        <w:tc>
          <w:tcPr>
            <w:tcW w:w="5014" w:type="dxa"/>
          </w:tcPr>
          <w:p w14:paraId="40ED67BF" w14:textId="70785403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Darkó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Jenő</w:t>
            </w:r>
          </w:p>
        </w:tc>
      </w:tr>
      <w:tr w:rsidR="00C8236C" w:rsidRPr="00BD5E07" w14:paraId="6B4879C3" w14:textId="77777777" w:rsidTr="00AA3C10">
        <w:tc>
          <w:tcPr>
            <w:tcW w:w="3916" w:type="dxa"/>
          </w:tcPr>
          <w:p w14:paraId="3BD4DC7D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5014" w:type="dxa"/>
          </w:tcPr>
          <w:p w14:paraId="701B884A" w14:textId="3D31D983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</w:t>
            </w:r>
          </w:p>
        </w:tc>
      </w:tr>
      <w:tr w:rsidR="00C8236C" w:rsidRPr="00BD5E07" w14:paraId="6EDB8880" w14:textId="77777777" w:rsidTr="00AA3C10">
        <w:tc>
          <w:tcPr>
            <w:tcW w:w="3916" w:type="dxa"/>
          </w:tcPr>
          <w:p w14:paraId="567429D8" w14:textId="08DD79A1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Dobo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eni</w:t>
            </w:r>
          </w:p>
        </w:tc>
        <w:tc>
          <w:tcPr>
            <w:tcW w:w="5014" w:type="dxa"/>
          </w:tcPr>
          <w:p w14:paraId="417634FC" w14:textId="2C26740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</w:t>
            </w:r>
          </w:p>
        </w:tc>
      </w:tr>
      <w:tr w:rsidR="00C8236C" w:rsidRPr="00BD5E07" w14:paraId="7F79BDBD" w14:textId="77777777" w:rsidTr="00AA3C10">
        <w:tc>
          <w:tcPr>
            <w:tcW w:w="3916" w:type="dxa"/>
          </w:tcPr>
          <w:p w14:paraId="7710985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Estelnic</w:t>
            </w:r>
          </w:p>
        </w:tc>
        <w:tc>
          <w:tcPr>
            <w:tcW w:w="5014" w:type="dxa"/>
          </w:tcPr>
          <w:p w14:paraId="52B1864B" w14:textId="23674CF1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Nagy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Mózes</w:t>
            </w:r>
            <w:proofErr w:type="spellEnd"/>
          </w:p>
        </w:tc>
      </w:tr>
      <w:tr w:rsidR="00C8236C" w:rsidRPr="00BD5E07" w14:paraId="2B72913C" w14:textId="77777777" w:rsidTr="00AA3C10">
        <w:tc>
          <w:tcPr>
            <w:tcW w:w="3916" w:type="dxa"/>
          </w:tcPr>
          <w:p w14:paraId="7C70FB56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Ghidfalău</w:t>
            </w:r>
          </w:p>
        </w:tc>
        <w:tc>
          <w:tcPr>
            <w:tcW w:w="5014" w:type="dxa"/>
          </w:tcPr>
          <w:p w14:paraId="1566FFDD" w14:textId="0208A90D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Czetz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János</w:t>
            </w:r>
          </w:p>
        </w:tc>
      </w:tr>
      <w:tr w:rsidR="00C8236C" w:rsidRPr="00BD5E07" w14:paraId="60A1E875" w14:textId="77777777" w:rsidTr="00AA3C10">
        <w:tc>
          <w:tcPr>
            <w:tcW w:w="3916" w:type="dxa"/>
          </w:tcPr>
          <w:p w14:paraId="653A7D5E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5014" w:type="dxa"/>
          </w:tcPr>
          <w:p w14:paraId="0FE85F6F" w14:textId="2E88AD21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</w:p>
        </w:tc>
      </w:tr>
      <w:tr w:rsidR="00C8236C" w:rsidRPr="00BD5E07" w14:paraId="28FB19FC" w14:textId="77777777" w:rsidTr="00AA3C10">
        <w:tc>
          <w:tcPr>
            <w:tcW w:w="3916" w:type="dxa"/>
          </w:tcPr>
          <w:p w14:paraId="3E5FC71E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Herculian</w:t>
            </w:r>
          </w:p>
        </w:tc>
        <w:tc>
          <w:tcPr>
            <w:tcW w:w="5014" w:type="dxa"/>
          </w:tcPr>
          <w:p w14:paraId="7B6691FA" w14:textId="15B4CE62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Máthé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János</w:t>
            </w:r>
          </w:p>
        </w:tc>
      </w:tr>
      <w:tr w:rsidR="00C8236C" w:rsidRPr="00BD5E07" w14:paraId="04800E71" w14:textId="77777777" w:rsidTr="00AA3C10">
        <w:tc>
          <w:tcPr>
            <w:tcW w:w="3916" w:type="dxa"/>
          </w:tcPr>
          <w:p w14:paraId="44209D4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Lemnia</w:t>
            </w:r>
          </w:p>
        </w:tc>
        <w:tc>
          <w:tcPr>
            <w:tcW w:w="5014" w:type="dxa"/>
          </w:tcPr>
          <w:p w14:paraId="323DB61C" w14:textId="41699BC7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Bem József</w:t>
            </w:r>
          </w:p>
        </w:tc>
      </w:tr>
      <w:tr w:rsidR="00C8236C" w:rsidRPr="00BD5E07" w14:paraId="14461B0B" w14:textId="77777777" w:rsidTr="00AA3C10">
        <w:tc>
          <w:tcPr>
            <w:tcW w:w="3916" w:type="dxa"/>
          </w:tcPr>
          <w:p w14:paraId="3FB6B65B" w14:textId="47461B18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Malna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5014" w:type="dxa"/>
          </w:tcPr>
          <w:p w14:paraId="5F7E8877" w14:textId="3C52B005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Tőkés József</w:t>
            </w:r>
          </w:p>
        </w:tc>
      </w:tr>
      <w:tr w:rsidR="00C8236C" w:rsidRPr="00BD5E07" w14:paraId="083459B4" w14:textId="77777777" w:rsidTr="00AA3C10">
        <w:tc>
          <w:tcPr>
            <w:tcW w:w="3916" w:type="dxa"/>
          </w:tcPr>
          <w:p w14:paraId="6088385B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Mărtineni</w:t>
            </w:r>
          </w:p>
        </w:tc>
        <w:tc>
          <w:tcPr>
            <w:tcW w:w="5014" w:type="dxa"/>
          </w:tcPr>
          <w:p w14:paraId="64E6E036" w14:textId="2D3E3CFB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</w:t>
            </w:r>
          </w:p>
        </w:tc>
      </w:tr>
      <w:tr w:rsidR="00C8236C" w:rsidRPr="00BD5E07" w14:paraId="690FB130" w14:textId="77777777" w:rsidTr="00AA3C10">
        <w:tc>
          <w:tcPr>
            <w:tcW w:w="3916" w:type="dxa"/>
          </w:tcPr>
          <w:p w14:paraId="5B61F8F3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Mereni</w:t>
            </w:r>
          </w:p>
        </w:tc>
        <w:tc>
          <w:tcPr>
            <w:tcW w:w="5014" w:type="dxa"/>
          </w:tcPr>
          <w:p w14:paraId="589862B5" w14:textId="32C6766D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Kelemen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Didák</w:t>
            </w:r>
            <w:proofErr w:type="spellEnd"/>
          </w:p>
        </w:tc>
      </w:tr>
      <w:tr w:rsidR="00C8236C" w:rsidRPr="00BD5E07" w14:paraId="6BD19DA9" w14:textId="77777777" w:rsidTr="00AA3C10">
        <w:tc>
          <w:tcPr>
            <w:tcW w:w="3916" w:type="dxa"/>
          </w:tcPr>
          <w:p w14:paraId="1A0D6CCF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Micfalău</w:t>
            </w:r>
          </w:p>
        </w:tc>
        <w:tc>
          <w:tcPr>
            <w:tcW w:w="5014" w:type="dxa"/>
          </w:tcPr>
          <w:p w14:paraId="10140A08" w14:textId="35D35CAC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Fejér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Ákos</w:t>
            </w:r>
            <w:proofErr w:type="spellEnd"/>
          </w:p>
        </w:tc>
      </w:tr>
      <w:tr w:rsidR="00C8236C" w:rsidRPr="00BD5E07" w14:paraId="4D462ED7" w14:textId="77777777" w:rsidTr="00AA3C10">
        <w:tc>
          <w:tcPr>
            <w:tcW w:w="3916" w:type="dxa"/>
          </w:tcPr>
          <w:p w14:paraId="639A448B" w14:textId="24288732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Moac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14" w:type="dxa"/>
          </w:tcPr>
          <w:p w14:paraId="304474EB" w14:textId="7946D0DC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Orbán Balázs</w:t>
            </w:r>
          </w:p>
        </w:tc>
      </w:tr>
      <w:tr w:rsidR="00C8236C" w:rsidRPr="00BD5E07" w14:paraId="7D49D46B" w14:textId="77777777" w:rsidTr="00AA3C10">
        <w:tc>
          <w:tcPr>
            <w:tcW w:w="3916" w:type="dxa"/>
          </w:tcPr>
          <w:p w14:paraId="187FD54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Ojdula</w:t>
            </w:r>
          </w:p>
        </w:tc>
        <w:tc>
          <w:tcPr>
            <w:tcW w:w="5014" w:type="dxa"/>
          </w:tcPr>
          <w:p w14:paraId="7B260990" w14:textId="7BD27B6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Kun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Kocsárd</w:t>
            </w:r>
            <w:proofErr w:type="spellEnd"/>
          </w:p>
        </w:tc>
      </w:tr>
      <w:tr w:rsidR="00C8236C" w:rsidRPr="00BD5E07" w14:paraId="005D9728" w14:textId="77777777" w:rsidTr="00AA3C10">
        <w:tc>
          <w:tcPr>
            <w:tcW w:w="3916" w:type="dxa"/>
          </w:tcPr>
          <w:p w14:paraId="1466F77F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Poian</w:t>
            </w:r>
          </w:p>
        </w:tc>
        <w:tc>
          <w:tcPr>
            <w:tcW w:w="5014" w:type="dxa"/>
          </w:tcPr>
          <w:p w14:paraId="4D3188E5" w14:textId="16D251B4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Trefán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Leonárd</w:t>
            </w:r>
            <w:proofErr w:type="spellEnd"/>
          </w:p>
        </w:tc>
      </w:tr>
      <w:tr w:rsidR="00C8236C" w:rsidRPr="00BD5E07" w14:paraId="37DCA44C" w14:textId="77777777" w:rsidTr="00AA3C10">
        <w:tc>
          <w:tcPr>
            <w:tcW w:w="3916" w:type="dxa"/>
          </w:tcPr>
          <w:p w14:paraId="217C8478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Reci</w:t>
            </w:r>
          </w:p>
        </w:tc>
        <w:tc>
          <w:tcPr>
            <w:tcW w:w="5014" w:type="dxa"/>
          </w:tcPr>
          <w:p w14:paraId="40F2A625" w14:textId="000A9D6A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Antos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János</w:t>
            </w:r>
          </w:p>
        </w:tc>
      </w:tr>
      <w:tr w:rsidR="00C8236C" w:rsidRPr="00BD5E07" w14:paraId="6A465373" w14:textId="77777777" w:rsidTr="00AA3C10">
        <w:tc>
          <w:tcPr>
            <w:tcW w:w="3916" w:type="dxa"/>
          </w:tcPr>
          <w:p w14:paraId="2697BCB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262EBE46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Puskás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Tivadar</w:t>
            </w:r>
          </w:p>
        </w:tc>
      </w:tr>
      <w:tr w:rsidR="00C8236C" w:rsidRPr="00BD5E07" w14:paraId="4E3CEB63" w14:textId="77777777" w:rsidTr="00AA3C10">
        <w:tc>
          <w:tcPr>
            <w:tcW w:w="3916" w:type="dxa"/>
          </w:tcPr>
          <w:p w14:paraId="26FC62AF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3B628960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Economic Administrativ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Berde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Áron</w:t>
            </w:r>
            <w:proofErr w:type="spellEnd"/>
          </w:p>
        </w:tc>
      </w:tr>
      <w:tr w:rsidR="00C8236C" w:rsidRPr="00BD5E07" w14:paraId="2DB4DFC0" w14:textId="77777777" w:rsidTr="00AA3C10">
        <w:tc>
          <w:tcPr>
            <w:tcW w:w="3916" w:type="dxa"/>
          </w:tcPr>
          <w:p w14:paraId="121F01B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4A90BD24" w14:textId="331964EC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Constantin Brâncu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C8236C" w:rsidRPr="00BD5E07" w14:paraId="53183516" w14:textId="77777777" w:rsidTr="00AA3C10">
        <w:tc>
          <w:tcPr>
            <w:tcW w:w="3916" w:type="dxa"/>
          </w:tcPr>
          <w:p w14:paraId="0EF8A225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73710D4D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de Arte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Plugor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Sándor</w:t>
            </w:r>
          </w:p>
        </w:tc>
      </w:tr>
      <w:tr w:rsidR="00C8236C" w:rsidRPr="00BD5E07" w14:paraId="6674373F" w14:textId="77777777" w:rsidTr="00AA3C10">
        <w:tc>
          <w:tcPr>
            <w:tcW w:w="3916" w:type="dxa"/>
          </w:tcPr>
          <w:p w14:paraId="62B97F68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0159A0A3" w14:textId="4AF62FA0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Székely Mikó</w:t>
            </w:r>
          </w:p>
        </w:tc>
      </w:tr>
      <w:tr w:rsidR="00C8236C" w:rsidRPr="00BD5E07" w14:paraId="290819B9" w14:textId="77777777" w:rsidTr="00AA3C10">
        <w:tc>
          <w:tcPr>
            <w:tcW w:w="3916" w:type="dxa"/>
          </w:tcPr>
          <w:p w14:paraId="13786846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0D44F217" w14:textId="1A21DFC8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Nicolae Colan</w:t>
            </w:r>
          </w:p>
        </w:tc>
      </w:tr>
      <w:tr w:rsidR="00C8236C" w:rsidRPr="00BD5E07" w14:paraId="2B9C4D87" w14:textId="77777777" w:rsidTr="00AA3C10">
        <w:tc>
          <w:tcPr>
            <w:tcW w:w="3916" w:type="dxa"/>
          </w:tcPr>
          <w:p w14:paraId="36CF9EFB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5612D5AE" w14:textId="36277F18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Néri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Szent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Fülöp</w:t>
            </w:r>
            <w:proofErr w:type="spellEnd"/>
          </w:p>
        </w:tc>
      </w:tr>
      <w:tr w:rsidR="00C8236C" w:rsidRPr="00BD5E07" w14:paraId="26D5B870" w14:textId="77777777" w:rsidTr="00AA3C10">
        <w:tc>
          <w:tcPr>
            <w:tcW w:w="3916" w:type="dxa"/>
          </w:tcPr>
          <w:p w14:paraId="2656FB4D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71F388D8" w14:textId="4E1E3405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Ady Endre</w:t>
            </w:r>
          </w:p>
        </w:tc>
      </w:tr>
      <w:tr w:rsidR="00C8236C" w:rsidRPr="00BD5E07" w14:paraId="66F76053" w14:textId="77777777" w:rsidTr="00AA3C10">
        <w:tc>
          <w:tcPr>
            <w:tcW w:w="3916" w:type="dxa"/>
          </w:tcPr>
          <w:p w14:paraId="70115ECD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656ECE90" w14:textId="627CE0FA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Gödri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Ferenc</w:t>
            </w:r>
          </w:p>
        </w:tc>
      </w:tr>
      <w:tr w:rsidR="00C8236C" w:rsidRPr="00BD5E07" w14:paraId="5E7AD49A" w14:textId="77777777" w:rsidTr="00AA3C10">
        <w:tc>
          <w:tcPr>
            <w:tcW w:w="3916" w:type="dxa"/>
          </w:tcPr>
          <w:p w14:paraId="3B372D37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  <w:tc>
          <w:tcPr>
            <w:tcW w:w="5014" w:type="dxa"/>
          </w:tcPr>
          <w:p w14:paraId="4ECE6162" w14:textId="1C0EFA2B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Váradi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József</w:t>
            </w:r>
          </w:p>
        </w:tc>
      </w:tr>
      <w:tr w:rsidR="00C8236C" w:rsidRPr="00BD5E07" w14:paraId="64159A21" w14:textId="77777777" w:rsidTr="00AA3C10">
        <w:tc>
          <w:tcPr>
            <w:tcW w:w="3916" w:type="dxa"/>
          </w:tcPr>
          <w:p w14:paraId="293AF648" w14:textId="6891A0D1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Tama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falău</w:t>
            </w:r>
          </w:p>
        </w:tc>
        <w:tc>
          <w:tcPr>
            <w:tcW w:w="5014" w:type="dxa"/>
          </w:tcPr>
          <w:p w14:paraId="5606F5EE" w14:textId="07EB9A6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Thury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Gergely</w:t>
            </w:r>
          </w:p>
        </w:tc>
      </w:tr>
      <w:tr w:rsidR="00C8236C" w:rsidRPr="00BD5E07" w14:paraId="2A13167A" w14:textId="77777777" w:rsidTr="00AA3C10">
        <w:tc>
          <w:tcPr>
            <w:tcW w:w="3916" w:type="dxa"/>
          </w:tcPr>
          <w:p w14:paraId="2BC6C8B2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040E0CF0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Gábor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Áron</w:t>
            </w:r>
            <w:proofErr w:type="spellEnd"/>
          </w:p>
        </w:tc>
      </w:tr>
      <w:tr w:rsidR="00C8236C" w:rsidRPr="00BD5E07" w14:paraId="33C547B5" w14:textId="77777777" w:rsidTr="00AA3C10">
        <w:tc>
          <w:tcPr>
            <w:tcW w:w="3916" w:type="dxa"/>
          </w:tcPr>
          <w:p w14:paraId="3951FE25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198F9148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Apor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Péter</w:t>
            </w:r>
            <w:proofErr w:type="spellEnd"/>
          </w:p>
        </w:tc>
      </w:tr>
      <w:tr w:rsidR="00C8236C" w:rsidRPr="00BD5E07" w14:paraId="1D852F71" w14:textId="77777777" w:rsidTr="00AA3C10">
        <w:tc>
          <w:tcPr>
            <w:tcW w:w="3916" w:type="dxa"/>
          </w:tcPr>
          <w:p w14:paraId="325CA859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27B31DA6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Teoretic Nagy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Mózes</w:t>
            </w:r>
            <w:proofErr w:type="spellEnd"/>
          </w:p>
        </w:tc>
      </w:tr>
      <w:tr w:rsidR="00C8236C" w:rsidRPr="00BD5E07" w14:paraId="36550DFF" w14:textId="77777777" w:rsidTr="00AA3C10">
        <w:tc>
          <w:tcPr>
            <w:tcW w:w="3916" w:type="dxa"/>
          </w:tcPr>
          <w:p w14:paraId="1979B621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6D4CCCAE" w14:textId="3C86D817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Molnár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Józsiás</w:t>
            </w:r>
            <w:proofErr w:type="spellEnd"/>
          </w:p>
        </w:tc>
      </w:tr>
      <w:tr w:rsidR="00C8236C" w:rsidRPr="00BD5E07" w14:paraId="2E92A821" w14:textId="77777777" w:rsidTr="00AA3C10">
        <w:tc>
          <w:tcPr>
            <w:tcW w:w="3916" w:type="dxa"/>
          </w:tcPr>
          <w:p w14:paraId="7806C0EE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36246DBC" w14:textId="132A2BAC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Túróczi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Mózes</w:t>
            </w:r>
            <w:proofErr w:type="spellEnd"/>
          </w:p>
        </w:tc>
      </w:tr>
      <w:tr w:rsidR="00C8236C" w:rsidRPr="00BD5E07" w14:paraId="24FC479E" w14:textId="77777777" w:rsidTr="00AA3C10">
        <w:tc>
          <w:tcPr>
            <w:tcW w:w="3916" w:type="dxa"/>
          </w:tcPr>
          <w:p w14:paraId="4B48C3DE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  <w:tc>
          <w:tcPr>
            <w:tcW w:w="5014" w:type="dxa"/>
          </w:tcPr>
          <w:p w14:paraId="418EF93C" w14:textId="7169A21F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Petőfi Sándor</w:t>
            </w:r>
          </w:p>
        </w:tc>
      </w:tr>
      <w:tr w:rsidR="00C8236C" w:rsidRPr="00BD5E07" w14:paraId="1C5A155A" w14:textId="77777777" w:rsidTr="00AA3C10">
        <w:tc>
          <w:tcPr>
            <w:tcW w:w="3916" w:type="dxa"/>
          </w:tcPr>
          <w:p w14:paraId="7D54438C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Turia</w:t>
            </w:r>
          </w:p>
        </w:tc>
        <w:tc>
          <w:tcPr>
            <w:tcW w:w="5014" w:type="dxa"/>
          </w:tcPr>
          <w:p w14:paraId="24B0592F" w14:textId="7505D02F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Karatna</w:t>
            </w:r>
            <w:proofErr w:type="spellEnd"/>
          </w:p>
        </w:tc>
      </w:tr>
      <w:tr w:rsidR="00C8236C" w:rsidRPr="00BD5E07" w14:paraId="4B944A38" w14:textId="77777777" w:rsidTr="00AA3C10">
        <w:tc>
          <w:tcPr>
            <w:tcW w:w="3916" w:type="dxa"/>
          </w:tcPr>
          <w:p w14:paraId="46F1D6CA" w14:textId="4344F10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Cri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014" w:type="dxa"/>
          </w:tcPr>
          <w:p w14:paraId="46C9ECF5" w14:textId="06124000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Kálnoky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Ludmilla</w:t>
            </w:r>
            <w:proofErr w:type="spellEnd"/>
          </w:p>
        </w:tc>
      </w:tr>
      <w:tr w:rsidR="00C8236C" w:rsidRPr="00BD5E07" w14:paraId="2EB484B9" w14:textId="77777777" w:rsidTr="00AA3C10">
        <w:tc>
          <w:tcPr>
            <w:tcW w:w="3916" w:type="dxa"/>
          </w:tcPr>
          <w:p w14:paraId="12F030AC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5014" w:type="dxa"/>
          </w:tcPr>
          <w:p w14:paraId="2387E04C" w14:textId="4F89197E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Mihai Eminescu</w:t>
            </w:r>
          </w:p>
        </w:tc>
      </w:tr>
      <w:tr w:rsidR="00C8236C" w:rsidRPr="00BD5E07" w14:paraId="441FC3EF" w14:textId="77777777" w:rsidTr="00AA3C10">
        <w:tc>
          <w:tcPr>
            <w:tcW w:w="3916" w:type="dxa"/>
          </w:tcPr>
          <w:p w14:paraId="5E548120" w14:textId="7B2278BD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Vârghi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5014" w:type="dxa"/>
          </w:tcPr>
          <w:p w14:paraId="6AEA933F" w14:textId="45CB1D99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Borbáth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Károly</w:t>
            </w:r>
          </w:p>
        </w:tc>
      </w:tr>
      <w:tr w:rsidR="00C8236C" w:rsidRPr="00BD5E07" w14:paraId="1FEFF94A" w14:textId="77777777" w:rsidTr="00AA3C10">
        <w:tc>
          <w:tcPr>
            <w:tcW w:w="3916" w:type="dxa"/>
          </w:tcPr>
          <w:p w14:paraId="11AC7EF8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Zagon</w:t>
            </w:r>
          </w:p>
        </w:tc>
        <w:tc>
          <w:tcPr>
            <w:tcW w:w="5014" w:type="dxa"/>
          </w:tcPr>
          <w:p w14:paraId="218FAD16" w14:textId="2BAE43B7" w:rsidR="00C8236C" w:rsidRPr="00BD5E07" w:rsidRDefault="00BD5E07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Kelemen</w:t>
            </w:r>
          </w:p>
        </w:tc>
      </w:tr>
      <w:tr w:rsidR="00C8236C" w:rsidRPr="00BD5E07" w14:paraId="06736EC2" w14:textId="77777777" w:rsidTr="00AA3C10">
        <w:tc>
          <w:tcPr>
            <w:tcW w:w="3916" w:type="dxa"/>
          </w:tcPr>
          <w:p w14:paraId="543B4C9F" w14:textId="77777777" w:rsidR="00C8236C" w:rsidRPr="00BD5E07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14" w:type="dxa"/>
          </w:tcPr>
          <w:p w14:paraId="01F74735" w14:textId="63962264" w:rsidR="00C8236C" w:rsidRPr="00BD5E07" w:rsidRDefault="00C8236C" w:rsidP="006A24A6">
            <w:pPr>
              <w:pStyle w:val="Listparagraf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iblioteci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colare</w:t>
            </w:r>
          </w:p>
        </w:tc>
      </w:tr>
    </w:tbl>
    <w:p w14:paraId="156CCC4B" w14:textId="77777777" w:rsidR="00C8236C" w:rsidRPr="00BD5E07" w:rsidRDefault="00C8236C" w:rsidP="006A24A6">
      <w:pPr>
        <w:tabs>
          <w:tab w:val="left" w:pos="567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E60C1E" w14:textId="32C1084A" w:rsidR="00C8236C" w:rsidRPr="00BD5E07" w:rsidRDefault="00C8236C" w:rsidP="006A24A6">
      <w:pPr>
        <w:pStyle w:val="Listparagraf"/>
        <w:numPr>
          <w:ilvl w:val="0"/>
          <w:numId w:val="8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Centre de informare </w:t>
      </w:r>
      <w:r w:rsidR="00BD5E07" w:rsidRPr="00BD5E07">
        <w:rPr>
          <w:rFonts w:ascii="Times New Roman" w:hAnsi="Times New Roman" w:cs="Times New Roman"/>
          <w:b/>
          <w:bCs/>
          <w:sz w:val="24"/>
          <w:szCs w:val="24"/>
          <w:lang w:val="it-IT"/>
        </w:rPr>
        <w:t>ș</w:t>
      </w:r>
      <w:r w:rsidRPr="00BD5E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 documentare </w:t>
      </w:r>
      <w:r w:rsidRPr="00BD5E07">
        <w:rPr>
          <w:rFonts w:ascii="Times New Roman" w:hAnsi="Times New Roman" w:cs="Times New Roman"/>
          <w:b/>
          <w:sz w:val="24"/>
          <w:szCs w:val="24"/>
          <w:lang w:val="it-IT"/>
        </w:rPr>
        <w:t>func</w:t>
      </w:r>
      <w:proofErr w:type="spellStart"/>
      <w:r w:rsidR="00BD5E07" w:rsidRPr="00BD5E07">
        <w:rPr>
          <w:rFonts w:ascii="Times New Roman" w:hAnsi="Times New Roman" w:cs="Times New Roman"/>
          <w:b/>
          <w:sz w:val="24"/>
          <w:szCs w:val="24"/>
        </w:rPr>
        <w:t>ț</w:t>
      </w:r>
      <w:r w:rsidRPr="00BD5E07">
        <w:rPr>
          <w:rFonts w:ascii="Times New Roman" w:hAnsi="Times New Roman" w:cs="Times New Roman"/>
          <w:b/>
          <w:sz w:val="24"/>
          <w:szCs w:val="24"/>
        </w:rPr>
        <w:t>ionale</w:t>
      </w:r>
      <w:proofErr w:type="spellEnd"/>
      <w:r w:rsidRPr="00BD5E07">
        <w:rPr>
          <w:rFonts w:ascii="Times New Roman" w:hAnsi="Times New Roman" w:cs="Times New Roman"/>
          <w:sz w:val="24"/>
          <w:szCs w:val="24"/>
          <w:lang w:val="it-IT"/>
        </w:rPr>
        <w:t xml:space="preserve"> existente în jude</w:t>
      </w:r>
      <w:r w:rsidR="00BD5E07" w:rsidRPr="00BD5E07">
        <w:rPr>
          <w:rFonts w:ascii="Times New Roman" w:hAnsi="Times New Roman" w:cs="Times New Roman"/>
          <w:sz w:val="24"/>
          <w:szCs w:val="24"/>
        </w:rPr>
        <w:t>ț</w:t>
      </w:r>
    </w:p>
    <w:tbl>
      <w:tblPr>
        <w:tblW w:w="96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1"/>
        <w:gridCol w:w="6210"/>
        <w:gridCol w:w="2790"/>
      </w:tblGrid>
      <w:tr w:rsidR="00C8236C" w:rsidRPr="00BD5E07" w14:paraId="4A7064F3" w14:textId="77777777" w:rsidTr="00AA3C10">
        <w:trPr>
          <w:cantSplit/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8BF0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EC1" w14:textId="62DE007F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Unitatea </w:t>
            </w:r>
            <w:r w:rsidR="00BD5E07"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colară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4C5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Localitatea</w:t>
            </w:r>
          </w:p>
        </w:tc>
      </w:tr>
      <w:tr w:rsidR="00C8236C" w:rsidRPr="00BD5E07" w14:paraId="0501E5D5" w14:textId="77777777" w:rsidTr="00AA3C10">
        <w:trPr>
          <w:cantSplit/>
          <w:trHeight w:val="4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EA2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9D51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Pedagogic Bod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Péter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1EEB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Tg. Secuiesc</w:t>
            </w:r>
          </w:p>
        </w:tc>
      </w:tr>
      <w:tr w:rsidR="00C8236C" w:rsidRPr="00BD5E07" w14:paraId="1162AE2E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24B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8DA3" w14:textId="3852A742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Comenius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909D" w14:textId="50EFD10C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</w:p>
        </w:tc>
      </w:tr>
      <w:tr w:rsidR="00C8236C" w:rsidRPr="00BD5E07" w14:paraId="24728C4A" w14:textId="77777777" w:rsidTr="00AA3C10">
        <w:trPr>
          <w:cantSplit/>
          <w:trHeight w:val="4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D7B5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E8B0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Mircea Eliade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68AE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Întorsura Buzăului</w:t>
            </w:r>
          </w:p>
        </w:tc>
      </w:tr>
      <w:tr w:rsidR="00C8236C" w:rsidRPr="00BD5E07" w14:paraId="5328B094" w14:textId="77777777" w:rsidTr="00AA3C10">
        <w:trPr>
          <w:cantSplit/>
          <w:trHeight w:val="3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BBF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4890" w14:textId="281A7DB4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Gaál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Mózes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7E8C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Baraolt</w:t>
            </w:r>
          </w:p>
        </w:tc>
      </w:tr>
      <w:tr w:rsidR="00C8236C" w:rsidRPr="00BD5E07" w14:paraId="655A97C8" w14:textId="77777777" w:rsidTr="00AA3C10">
        <w:trPr>
          <w:cantSplit/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F102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25C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Kőrösi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Csoma Sándor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E32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Covasna</w:t>
            </w:r>
          </w:p>
        </w:tc>
      </w:tr>
      <w:tr w:rsidR="00C8236C" w:rsidRPr="00BD5E07" w14:paraId="075BE0F7" w14:textId="77777777" w:rsidTr="00AA3C10">
        <w:trPr>
          <w:cantSplit/>
          <w:trHeight w:val="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C8C4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03BB" w14:textId="301CB34C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Kriza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János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8CA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Aita Mare</w:t>
            </w:r>
          </w:p>
        </w:tc>
      </w:tr>
      <w:tr w:rsidR="00C8236C" w:rsidRPr="00BD5E07" w14:paraId="4F373113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2690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36B" w14:textId="0CB2E398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Végh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225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Cernat</w:t>
            </w:r>
          </w:p>
        </w:tc>
      </w:tr>
      <w:tr w:rsidR="00C8236C" w:rsidRPr="00BD5E07" w14:paraId="7461CC4C" w14:textId="77777777" w:rsidTr="00AA3C10">
        <w:trPr>
          <w:cantSplit/>
          <w:trHeight w:val="4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74A8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00D6" w14:textId="2431B451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Horn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Dávid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E73D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Comandău</w:t>
            </w:r>
          </w:p>
        </w:tc>
      </w:tr>
      <w:tr w:rsidR="00C8236C" w:rsidRPr="00BD5E07" w14:paraId="2CA6BB44" w14:textId="77777777" w:rsidTr="00AA3C10">
        <w:trPr>
          <w:cantSplit/>
          <w:trHeight w:val="4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78834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1D3" w14:textId="10DFC82C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László Lukács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AD0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Ilieni</w:t>
            </w:r>
          </w:p>
        </w:tc>
      </w:tr>
      <w:tr w:rsidR="00C8236C" w:rsidRPr="00BD5E07" w14:paraId="454F4103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AE10B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2576" w14:textId="7E4DF423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Mihail Sadoveanu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7C4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Întorsura Buzăului</w:t>
            </w:r>
          </w:p>
        </w:tc>
      </w:tr>
      <w:tr w:rsidR="00C8236C" w:rsidRPr="00BD5E07" w14:paraId="1C32A8F5" w14:textId="77777777" w:rsidTr="00AA3C10">
        <w:trPr>
          <w:cantSplit/>
          <w:trHeight w:val="5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DDC85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848" w14:textId="69A52B64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Tatrangi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450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Ozun</w:t>
            </w:r>
          </w:p>
        </w:tc>
      </w:tr>
      <w:tr w:rsidR="00C8236C" w:rsidRPr="00BD5E07" w14:paraId="547EE6B1" w14:textId="77777777" w:rsidTr="00AA3C10">
        <w:trPr>
          <w:cantSplit/>
          <w:trHeight w:val="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74F3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617" w14:textId="14639F1B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Apor István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4D7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Sânzieni</w:t>
            </w:r>
          </w:p>
        </w:tc>
      </w:tr>
      <w:tr w:rsidR="00C8236C" w:rsidRPr="00BD5E07" w14:paraId="53FAD11B" w14:textId="77777777" w:rsidTr="00AA3C10">
        <w:trPr>
          <w:cantSplit/>
          <w:trHeight w:val="3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054B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4C9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Teoretic </w:t>
            </w:r>
            <w:proofErr w:type="spellStart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</w:t>
            </w:r>
            <w:proofErr w:type="spellEnd"/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Kelemen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B5B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</w:tr>
      <w:tr w:rsidR="00C8236C" w:rsidRPr="00BD5E07" w14:paraId="63E23A56" w14:textId="77777777" w:rsidTr="00AA3C10">
        <w:trPr>
          <w:cantSplit/>
          <w:trHeight w:val="4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EAD9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235" w14:textId="269426D4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Mihai Viteazul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9E5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Sf. Gheorghe</w:t>
            </w:r>
          </w:p>
        </w:tc>
      </w:tr>
      <w:tr w:rsidR="00C8236C" w:rsidRPr="00BD5E07" w14:paraId="042CBF72" w14:textId="77777777" w:rsidTr="00AA3C10">
        <w:trPr>
          <w:cantSplit/>
          <w:trHeight w:val="4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D9E8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792" w14:textId="1F1BC56D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Nicolae Russu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AA0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Sita Buzăului</w:t>
            </w:r>
          </w:p>
        </w:tc>
      </w:tr>
      <w:tr w:rsidR="00C8236C" w:rsidRPr="00BD5E07" w14:paraId="2F8C37CF" w14:textId="77777777" w:rsidTr="00AA3C10">
        <w:trPr>
          <w:cantSplit/>
          <w:trHeight w:val="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91A6E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D9A2" w14:textId="2BA3C2EA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Barcani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65E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Barcani</w:t>
            </w:r>
          </w:p>
        </w:tc>
      </w:tr>
      <w:tr w:rsidR="00C8236C" w:rsidRPr="00BD5E07" w14:paraId="3167C007" w14:textId="77777777" w:rsidTr="00AA3C10">
        <w:trPr>
          <w:cantSplit/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5DADD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21E1" w14:textId="7BD1BC08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Konsza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AD86" w14:textId="1ACA26AD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anii Mari</w:t>
            </w:r>
          </w:p>
        </w:tc>
      </w:tr>
      <w:tr w:rsidR="00C8236C" w:rsidRPr="00BD5E07" w14:paraId="4BA37440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97EB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83C" w14:textId="5F04BE54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Henter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Károly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4FF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Bodoc</w:t>
            </w:r>
          </w:p>
        </w:tc>
      </w:tr>
      <w:tr w:rsidR="00C8236C" w:rsidRPr="00BD5E07" w14:paraId="4D00F631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9E61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4FD" w14:textId="17DA6884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Bartha Károly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160" w14:textId="5C526365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Boro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 Mare</w:t>
            </w:r>
          </w:p>
        </w:tc>
      </w:tr>
      <w:tr w:rsidR="00C8236C" w:rsidRPr="00BD5E07" w14:paraId="657143C1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993B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7B3" w14:textId="4AAB00DC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Gábor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Áron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AA4" w14:textId="275454CC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Chichi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</w:tr>
      <w:tr w:rsidR="00C8236C" w:rsidRPr="00BD5E07" w14:paraId="2EEB0818" w14:textId="77777777" w:rsidTr="00AA3C10">
        <w:trPr>
          <w:cantSplit/>
          <w:trHeight w:val="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3ED2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3DB" w14:textId="398940AB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 w:type="page"/>
              <w:t>Jancsó Benedek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308" w14:textId="58F9E608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Ghelin</w:t>
            </w:r>
            <w:r w:rsidR="00BD5E07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C8236C" w:rsidRPr="00BD5E07" w14:paraId="3C850209" w14:textId="77777777" w:rsidTr="00AA3C10">
        <w:trPr>
          <w:cantSplit/>
          <w:trHeight w:val="4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4090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E80" w14:textId="6D72D791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Gimnazială </w:t>
            </w:r>
            <w:proofErr w:type="spellStart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Kicsi</w:t>
            </w:r>
            <w:proofErr w:type="spellEnd"/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218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Turia</w:t>
            </w:r>
          </w:p>
        </w:tc>
      </w:tr>
      <w:tr w:rsidR="00C8236C" w:rsidRPr="00BD5E07" w14:paraId="2E7457D2" w14:textId="77777777" w:rsidTr="00AA3C10">
        <w:trPr>
          <w:cantSplit/>
          <w:trHeight w:val="3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D967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EDB" w14:textId="3AC1BEF0" w:rsidR="00C8236C" w:rsidRPr="00BD5E07" w:rsidRDefault="00BD5E07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nr.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A9D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Zăbala</w:t>
            </w:r>
          </w:p>
        </w:tc>
      </w:tr>
      <w:tr w:rsidR="00C8236C" w:rsidRPr="00BD5E07" w14:paraId="5C1B9DED" w14:textId="77777777" w:rsidTr="00AA3C10">
        <w:trPr>
          <w:cantSplit/>
          <w:trHeight w:val="5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9E483" w14:textId="77777777" w:rsidR="00C8236C" w:rsidRPr="00BD5E07" w:rsidRDefault="00C8236C" w:rsidP="006A2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0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B88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Palatul Copiilor Sfântu Gheorghe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75C" w14:textId="77777777" w:rsidR="00C8236C" w:rsidRPr="00BD5E07" w:rsidRDefault="00C8236C" w:rsidP="006A2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Sfântu Gheorghe</w:t>
            </w:r>
          </w:p>
        </w:tc>
      </w:tr>
    </w:tbl>
    <w:p w14:paraId="2A866E35" w14:textId="77777777" w:rsidR="00C8236C" w:rsidRPr="008E047B" w:rsidRDefault="00C8236C" w:rsidP="006A24A6">
      <w:pPr>
        <w:spacing w:after="0" w:line="240" w:lineRule="auto"/>
        <w:jc w:val="center"/>
        <w:rPr>
          <w:rFonts w:ascii="Trebuchet MS" w:hAnsi="Trebuchet MS"/>
          <w:b/>
        </w:rPr>
      </w:pPr>
    </w:p>
    <w:p w14:paraId="023EAA52" w14:textId="77777777" w:rsidR="00C8236C" w:rsidRPr="006A24A6" w:rsidRDefault="00C8236C" w:rsidP="006A24A6">
      <w:pPr>
        <w:pStyle w:val="Listparagraf"/>
        <w:numPr>
          <w:ilvl w:val="0"/>
          <w:numId w:val="81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Raport  narativ</w:t>
      </w:r>
    </w:p>
    <w:p w14:paraId="3918AEB5" w14:textId="7DAFD948" w:rsidR="00C8236C" w:rsidRPr="006A24A6" w:rsidRDefault="00C8236C" w:rsidP="006A24A6">
      <w:pPr>
        <w:pStyle w:val="Listparagraf"/>
        <w:numPr>
          <w:ilvl w:val="0"/>
          <w:numId w:val="7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Obiectivele stabilite în planul managerial al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iei, avizat de inspectorul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colar general, pentru anii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colari 2020-2021, 2021-2022, 2022-2023.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8236C" w:rsidRPr="006A24A6" w14:paraId="7FAE7E51" w14:textId="77777777" w:rsidTr="00AA3C10">
        <w:tc>
          <w:tcPr>
            <w:tcW w:w="9625" w:type="dxa"/>
          </w:tcPr>
          <w:p w14:paraId="02F321F6" w14:textId="5DEEFADF" w:rsidR="00C8236C" w:rsidRPr="006A24A6" w:rsidRDefault="00C8236C" w:rsidP="006A24A6">
            <w:pPr>
              <w:pStyle w:val="Antet"/>
              <w:tabs>
                <w:tab w:val="left" w:pos="567"/>
              </w:tabs>
              <w:ind w:left="9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b/>
                <w:szCs w:val="24"/>
              </w:rPr>
              <w:t xml:space="preserve">Eficientizarea politicii de pregătire profesională a personalului de conducere 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 xml:space="preserve">i a personalului didactic din 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>coli</w:t>
            </w:r>
          </w:p>
          <w:p w14:paraId="446A9A6E" w14:textId="5886FE3C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Asigurarea unei pregătiri manageriale corespunzătoare cadrelor didactice care doresc să ocupe func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ii de conducere, îndrumare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control; realizarea formării continue în domeniul managementului educa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ional a directorilor, directorilor adjunc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i, inspectorilor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colari;</w:t>
            </w:r>
          </w:p>
          <w:p w14:paraId="48B3536A" w14:textId="055FA5B6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Dezvoltarea competen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elor de comunicare, de rela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ionare, de management al clasei, de gestionare a crizelor, de management al schimbării, precum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a competen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elor specifice de predare-învă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are-evaluare a disciplinelor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colare; </w:t>
            </w:r>
          </w:p>
          <w:p w14:paraId="2293F81B" w14:textId="21A11114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Pregătirea cadrelor didactice pentru examenul de definitivare în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ământ; consultan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 privind aspectele specifice ale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ilor în unită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ile de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ământ;</w:t>
            </w:r>
          </w:p>
          <w:p w14:paraId="21A1DB2F" w14:textId="4529A3BD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clear" w:pos="4680"/>
                <w:tab w:val="clear" w:pos="9360"/>
                <w:tab w:val="left" w:pos="567"/>
                <w:tab w:val="center" w:pos="4153"/>
                <w:tab w:val="right" w:pos="8306"/>
              </w:tabs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Asigurarea calită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ii formării continue prin optimizarea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diversificarea ofertei de formare</w:t>
            </w:r>
          </w:p>
          <w:p w14:paraId="59625677" w14:textId="40BD2D39" w:rsidR="00C8236C" w:rsidRPr="006A24A6" w:rsidRDefault="00C8236C" w:rsidP="006A24A6">
            <w:pPr>
              <w:pStyle w:val="Antet"/>
              <w:tabs>
                <w:tab w:val="left" w:pos="567"/>
              </w:tabs>
              <w:ind w:left="9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b/>
                <w:szCs w:val="24"/>
              </w:rPr>
              <w:t>Sprijinirea reformei învă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>ământului preuniversitar prin cre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>terea calită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>ii activită</w:t>
            </w:r>
            <w:r w:rsidR="00BD5E07">
              <w:rPr>
                <w:rFonts w:ascii="Times New Roman" w:eastAsia="Arial Unicode MS" w:hAnsi="Times New Roman"/>
                <w:b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b/>
                <w:szCs w:val="24"/>
              </w:rPr>
              <w:t>ilor de formare</w:t>
            </w:r>
          </w:p>
          <w:p w14:paraId="2C9BFC82" w14:textId="16B4C7FB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Întocmirea Ofertei de cursuri pe baza analizei de nevoi în vederea dezvoltării competen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elor deficitare la personalul din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ământ;</w:t>
            </w:r>
          </w:p>
          <w:p w14:paraId="7732C291" w14:textId="4CF285E2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Sprijinirea reformei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ământului preuniversitar prin oferirea de cursuri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 desemnate de ME ca fiind prioritare;</w:t>
            </w:r>
          </w:p>
          <w:p w14:paraId="715F2F7B" w14:textId="7FD47DDE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Con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tientizarea conducerii unită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ilor de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ământ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a cadrelor didactice de necesitatea înnoirii continue în vederea adaptării la cerin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ele contemporane</w:t>
            </w:r>
          </w:p>
          <w:p w14:paraId="6BAD76CB" w14:textId="2D06F4AA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567"/>
                <w:tab w:val="left" w:pos="2520"/>
              </w:tabs>
              <w:ind w:left="9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Demersuri pentru o carieră didactică reu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ită (autoevaluarea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formarea continuă a cadrelor didactice);</w:t>
            </w:r>
          </w:p>
          <w:p w14:paraId="78B34659" w14:textId="3CD95FA7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Accentuarea eforturilor pentru formarea continuă a propriului personal al institu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iei în vederea diversificării gamei de activită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i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a programelor oferite de CCD „</w:t>
            </w:r>
            <w:proofErr w:type="spellStart"/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Csutak</w:t>
            </w:r>
            <w:proofErr w:type="spellEnd"/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 Vilmos” Covasna;</w:t>
            </w:r>
          </w:p>
          <w:p w14:paraId="109EC73C" w14:textId="2E524652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lastRenderedPageBreak/>
              <w:t>Asigurarea calită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ilor de formare continuă oferite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derulate de către CCD „</w:t>
            </w:r>
            <w:proofErr w:type="spellStart"/>
            <w:r w:rsidRPr="006A24A6">
              <w:rPr>
                <w:rFonts w:ascii="Times New Roman" w:eastAsia="Arial Unicode MS" w:hAnsi="Times New Roman"/>
                <w:szCs w:val="24"/>
              </w:rPr>
              <w:t>Csutak</w:t>
            </w:r>
            <w:proofErr w:type="spellEnd"/>
            <w:r w:rsidRPr="006A24A6">
              <w:rPr>
                <w:rFonts w:ascii="Times New Roman" w:eastAsia="Arial Unicode MS" w:hAnsi="Times New Roman"/>
                <w:szCs w:val="24"/>
              </w:rPr>
              <w:t xml:space="preserve"> Vilmos” Covasna;</w:t>
            </w:r>
          </w:p>
          <w:p w14:paraId="364E08DD" w14:textId="1B1A899C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Contribu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ia CCD „</w:t>
            </w:r>
            <w:proofErr w:type="spellStart"/>
            <w:r w:rsidRPr="006A24A6">
              <w:rPr>
                <w:rFonts w:ascii="Times New Roman" w:eastAsia="Arial Unicode MS" w:hAnsi="Times New Roman"/>
                <w:szCs w:val="24"/>
              </w:rPr>
              <w:t>Csutak</w:t>
            </w:r>
            <w:proofErr w:type="spellEnd"/>
            <w:r w:rsidRPr="006A24A6">
              <w:rPr>
                <w:rFonts w:ascii="Times New Roman" w:eastAsia="Arial Unicode MS" w:hAnsi="Times New Roman"/>
                <w:szCs w:val="24"/>
              </w:rPr>
              <w:t xml:space="preserve"> Vilmos” Covasna la asigurarea calită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ilor metodice de dezvoltare a resursei umane din unită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ile de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ământ ale jude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ului;</w:t>
            </w:r>
          </w:p>
          <w:p w14:paraId="6AB6C55F" w14:textId="6A455FC6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Analiza impactului cursurilor derulate realizată prin monitorizarea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 didactice a cadrelor didactice participante la cursuri de formare.</w:t>
            </w:r>
          </w:p>
          <w:p w14:paraId="00BECB78" w14:textId="77777777" w:rsidR="00C8236C" w:rsidRPr="006A24A6" w:rsidRDefault="00C8236C" w:rsidP="006A24A6">
            <w:pPr>
              <w:pStyle w:val="Antet"/>
              <w:tabs>
                <w:tab w:val="left" w:pos="284"/>
                <w:tab w:val="left" w:pos="360"/>
                <w:tab w:val="left" w:pos="567"/>
              </w:tabs>
              <w:ind w:left="9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b/>
                <w:szCs w:val="24"/>
              </w:rPr>
              <w:t>Alinierea la standardele europene prin promovarea valorilor universale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 </w:t>
            </w:r>
          </w:p>
          <w:p w14:paraId="32907B09" w14:textId="3A95E751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 Informarea popula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iei privind sistemul de standarde, criterii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cerin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e aplicate programelor de studiu în vederea ridicării nivelului calitativ al acestora;</w:t>
            </w:r>
          </w:p>
          <w:p w14:paraId="6BCCC3D6" w14:textId="54F482DC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Întocmirea unor baze de date privind nevoile de formare existente în strânsă corela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ie cu cerin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ele actuale ale sistemului de învă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ământ preuniversitar;</w:t>
            </w:r>
          </w:p>
          <w:p w14:paraId="2981DD98" w14:textId="14EE994E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Studi</w:t>
            </w:r>
            <w:r w:rsidR="00385499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rea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valorificarea rezultatelor evaluărilor na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ionale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interna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ionale privind competen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ele cheie ale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colarilor;</w:t>
            </w:r>
          </w:p>
          <w:p w14:paraId="761EE137" w14:textId="31BC30C0" w:rsidR="00C8236C" w:rsidRPr="006A24A6" w:rsidRDefault="00C8236C" w:rsidP="006A24A6">
            <w:pPr>
              <w:numPr>
                <w:ilvl w:val="0"/>
                <w:numId w:val="66"/>
              </w:numPr>
              <w:tabs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Valorizarea multiculturalită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ii spa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iului covăsnean în derularea programelor de formare continuă;</w:t>
            </w:r>
          </w:p>
          <w:p w14:paraId="19B2E262" w14:textId="0885502B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b/>
                <w:szCs w:val="24"/>
              </w:rPr>
              <w:t xml:space="preserve"> 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Popularizarea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valorificarea bunelor practici.</w:t>
            </w:r>
          </w:p>
          <w:p w14:paraId="7EA3968D" w14:textId="5BF87228" w:rsidR="00C8236C" w:rsidRPr="006A24A6" w:rsidRDefault="00C8236C" w:rsidP="006A24A6">
            <w:pPr>
              <w:tabs>
                <w:tab w:val="left" w:pos="284"/>
                <w:tab w:val="left" w:pos="426"/>
                <w:tab w:val="left" w:pos="567"/>
              </w:tabs>
              <w:ind w:left="9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b/>
                <w:sz w:val="24"/>
                <w:szCs w:val="24"/>
              </w:rPr>
              <w:t>Dezvoltarea resursei umane ocupate în re</w:t>
            </w:r>
            <w:r w:rsidR="00BD5E07">
              <w:rPr>
                <w:rFonts w:ascii="Times New Roman" w:eastAsia="Arial Unicode MS" w:hAnsi="Times New Roman"/>
                <w:b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b/>
                <w:sz w:val="24"/>
                <w:szCs w:val="24"/>
              </w:rPr>
              <w:t>eaua de învă</w:t>
            </w:r>
            <w:r w:rsidR="00BD5E07">
              <w:rPr>
                <w:rFonts w:ascii="Times New Roman" w:eastAsia="Arial Unicode MS" w:hAnsi="Times New Roman"/>
                <w:b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b/>
                <w:sz w:val="24"/>
                <w:szCs w:val="24"/>
              </w:rPr>
              <w:t>ământ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4D38DF7" w14:textId="6F4D1084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clear" w:pos="288"/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Stabilirea de parteneriate cu furnizori de programe în vederea oferirii de programe cu impact puternic în activitatea educa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ională;</w:t>
            </w:r>
          </w:p>
          <w:p w14:paraId="22FA288E" w14:textId="4745DEB4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clear" w:pos="288"/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Adaptarea programelor proprii la cerin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ele imediate ale sistemului în vederea ameliorării situa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iilor critice;</w:t>
            </w:r>
          </w:p>
          <w:p w14:paraId="71F291AC" w14:textId="100C1624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clear" w:pos="288"/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Stabilirea de parteneriate cu institu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ii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organiza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 locale în vederea realizării unor proiecte educa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ionale comune;</w:t>
            </w:r>
          </w:p>
          <w:p w14:paraId="01CB5545" w14:textId="13C8CBAE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clear" w:pos="288"/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Căutare de parteneri pentru proiecte cu finan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are din fonduri comunitare europene;</w:t>
            </w:r>
          </w:p>
          <w:p w14:paraId="7092ED30" w14:textId="73EE30B4" w:rsidR="00C8236C" w:rsidRPr="006A24A6" w:rsidRDefault="00C8236C" w:rsidP="006A24A6">
            <w:pPr>
              <w:numPr>
                <w:ilvl w:val="0"/>
                <w:numId w:val="67"/>
              </w:numPr>
              <w:tabs>
                <w:tab w:val="left" w:pos="0"/>
                <w:tab w:val="left" w:pos="426"/>
                <w:tab w:val="left" w:pos="567"/>
              </w:tabs>
              <w:ind w:left="90" w:firstLine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Căutarea de parteneri din sistemul educa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 xml:space="preserve">ional intern </w:t>
            </w:r>
            <w:r w:rsidR="00BD5E07">
              <w:rPr>
                <w:rFonts w:ascii="Times New Roman" w:eastAsia="Arial Unicode MS" w:hAnsi="Times New Roman"/>
                <w:sz w:val="24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 w:val="24"/>
                <w:szCs w:val="24"/>
              </w:rPr>
              <w:t>i extern în vederea derulării unor proiecte comune;</w:t>
            </w:r>
            <w:r w:rsidRPr="006A24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14:paraId="4FA24253" w14:textId="6CCC7C23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Consilierea personalului unită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ilor de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ământ în vederea stimulării dezvoltării profesionale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a înaintării în carieră.</w:t>
            </w:r>
          </w:p>
          <w:p w14:paraId="1ED74CAF" w14:textId="61DE56AB" w:rsidR="00C8236C" w:rsidRPr="006A24A6" w:rsidRDefault="00C8236C" w:rsidP="006A24A6">
            <w:pPr>
              <w:pStyle w:val="Antet"/>
              <w:tabs>
                <w:tab w:val="left" w:pos="360"/>
                <w:tab w:val="left" w:pos="567"/>
              </w:tabs>
              <w:ind w:left="-198"/>
              <w:rPr>
                <w:rFonts w:ascii="Times New Roman" w:hAnsi="Times New Roman"/>
                <w:b/>
                <w:szCs w:val="24"/>
              </w:rPr>
            </w:pPr>
            <w:r w:rsidRPr="006A24A6">
              <w:rPr>
                <w:rFonts w:ascii="Times New Roman" w:hAnsi="Times New Roman"/>
                <w:b/>
                <w:szCs w:val="24"/>
              </w:rPr>
              <w:t xml:space="preserve">  Învă</w:t>
            </w:r>
            <w:r w:rsidR="00BD5E07">
              <w:rPr>
                <w:rFonts w:ascii="Times New Roman" w:hAnsi="Times New Roman"/>
                <w:b/>
                <w:szCs w:val="24"/>
              </w:rPr>
              <w:t>ț</w:t>
            </w:r>
            <w:r w:rsidRPr="006A24A6">
              <w:rPr>
                <w:rFonts w:ascii="Times New Roman" w:hAnsi="Times New Roman"/>
                <w:b/>
                <w:szCs w:val="24"/>
              </w:rPr>
              <w:t>area continua pe tot parcursul vie</w:t>
            </w:r>
            <w:r w:rsidR="00BD5E07">
              <w:rPr>
                <w:rFonts w:ascii="Times New Roman" w:hAnsi="Times New Roman"/>
                <w:b/>
                <w:szCs w:val="24"/>
              </w:rPr>
              <w:t>ț</w:t>
            </w:r>
            <w:r w:rsidRPr="006A24A6">
              <w:rPr>
                <w:rFonts w:ascii="Times New Roman" w:hAnsi="Times New Roman"/>
                <w:b/>
                <w:szCs w:val="24"/>
              </w:rPr>
              <w:t>ii</w:t>
            </w:r>
          </w:p>
          <w:p w14:paraId="44A5A9F2" w14:textId="5A782D41" w:rsidR="00C8236C" w:rsidRPr="006A24A6" w:rsidRDefault="00C8236C" w:rsidP="006A24A6">
            <w:pPr>
              <w:pStyle w:val="Antet"/>
              <w:tabs>
                <w:tab w:val="left" w:pos="567"/>
              </w:tabs>
              <w:ind w:left="90"/>
              <w:rPr>
                <w:rFonts w:ascii="Times New Roman" w:eastAsia="Arial Unicode MS" w:hAnsi="Times New Roman"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Asigurarea unui cadru general pentru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are continuă, oferirea de tehnici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metode adecvate</w:t>
            </w:r>
          </w:p>
          <w:p w14:paraId="2275709F" w14:textId="48070920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Con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tientizarea popula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iei despre necesitatea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ării pe tot parcursul vie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ii în vederea realizării scopului 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intit;</w:t>
            </w:r>
          </w:p>
          <w:p w14:paraId="0E6E5716" w14:textId="76FAFCFE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Stimularea personalului din unită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ile de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ământ în vederea echilibrării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 xml:space="preserve">ării formale, </w:t>
            </w:r>
            <w:proofErr w:type="spellStart"/>
            <w:r w:rsidRPr="006A24A6">
              <w:rPr>
                <w:rFonts w:ascii="Times New Roman" w:eastAsia="Arial Unicode MS" w:hAnsi="Times New Roman"/>
                <w:szCs w:val="24"/>
              </w:rPr>
              <w:t>nonformale</w:t>
            </w:r>
            <w:proofErr w:type="spellEnd"/>
            <w:r w:rsidRPr="006A24A6">
              <w:rPr>
                <w:rFonts w:ascii="Times New Roman" w:eastAsia="Arial Unicode MS" w:hAnsi="Times New Roman"/>
                <w:szCs w:val="24"/>
              </w:rPr>
              <w:t xml:space="preserve"> </w:t>
            </w:r>
            <w:r w:rsidR="00BD5E07">
              <w:rPr>
                <w:rFonts w:ascii="Times New Roman" w:eastAsia="Arial Unicode MS" w:hAnsi="Times New Roman"/>
                <w:szCs w:val="24"/>
              </w:rPr>
              <w:t>ș</w:t>
            </w:r>
            <w:r w:rsidRPr="006A24A6">
              <w:rPr>
                <w:rFonts w:ascii="Times New Roman" w:eastAsia="Arial Unicode MS" w:hAnsi="Times New Roman"/>
                <w:szCs w:val="24"/>
              </w:rPr>
              <w:t>i informale;</w:t>
            </w:r>
          </w:p>
          <w:p w14:paraId="3A0F99DF" w14:textId="4AF713C6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Derularea unor cursuri de sprijin pentru învă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are;</w:t>
            </w:r>
          </w:p>
          <w:p w14:paraId="038EC04E" w14:textId="3C338D3D" w:rsidR="00C8236C" w:rsidRPr="006A24A6" w:rsidRDefault="00C8236C" w:rsidP="006A24A6">
            <w:pPr>
              <w:pStyle w:val="Antet"/>
              <w:numPr>
                <w:ilvl w:val="0"/>
                <w:numId w:val="66"/>
              </w:numPr>
              <w:tabs>
                <w:tab w:val="left" w:pos="360"/>
                <w:tab w:val="left" w:pos="567"/>
              </w:tabs>
              <w:ind w:left="90" w:firstLine="0"/>
              <w:rPr>
                <w:rFonts w:ascii="Times New Roman" w:eastAsia="Arial Unicode MS" w:hAnsi="Times New Roman"/>
                <w:b/>
                <w:szCs w:val="24"/>
              </w:rPr>
            </w:pPr>
            <w:r w:rsidRPr="006A24A6">
              <w:rPr>
                <w:rFonts w:ascii="Times New Roman" w:eastAsia="Arial Unicode MS" w:hAnsi="Times New Roman"/>
                <w:szCs w:val="24"/>
              </w:rPr>
              <w:t>Realizarea unor activită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 speciale de valorificare a unor achizi</w:t>
            </w:r>
            <w:r w:rsidR="00BD5E07">
              <w:rPr>
                <w:rFonts w:ascii="Times New Roman" w:eastAsia="Arial Unicode MS" w:hAnsi="Times New Roman"/>
                <w:szCs w:val="24"/>
              </w:rPr>
              <w:t>ț</w:t>
            </w:r>
            <w:r w:rsidRPr="006A24A6">
              <w:rPr>
                <w:rFonts w:ascii="Times New Roman" w:eastAsia="Arial Unicode MS" w:hAnsi="Times New Roman"/>
                <w:szCs w:val="24"/>
              </w:rPr>
              <w:t>ii informale;</w:t>
            </w:r>
          </w:p>
          <w:p w14:paraId="16741DF8" w14:textId="77777777" w:rsidR="00C8236C" w:rsidRPr="006A24A6" w:rsidRDefault="00C8236C" w:rsidP="006A24A6">
            <w:pPr>
              <w:pStyle w:val="Antet"/>
              <w:tabs>
                <w:tab w:val="left" w:pos="360"/>
                <w:tab w:val="left" w:pos="567"/>
              </w:tabs>
              <w:ind w:left="90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14:paraId="6430F7B6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9BFEEC" w14:textId="6C1367A6" w:rsidR="00C8236C" w:rsidRPr="006A24A6" w:rsidRDefault="00C8236C" w:rsidP="006A24A6">
      <w:pPr>
        <w:pStyle w:val="Listparagraf"/>
        <w:numPr>
          <w:ilvl w:val="0"/>
          <w:numId w:val="7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Informa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ii privind concordan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a cu obiectivele strategice ale ISJ în domeniul dezvoltării resurselor umane.</w:t>
      </w:r>
    </w:p>
    <w:p w14:paraId="0C8F7C9A" w14:textId="2438F34A" w:rsidR="00C8236C" w:rsidRPr="006A24A6" w:rsidRDefault="00BD5E07" w:rsidP="006A24A6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intele strategice 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 obiectivele propuse de către CCD „</w:t>
      </w:r>
      <w:proofErr w:type="spellStart"/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Csutak</w:t>
      </w:r>
      <w:proofErr w:type="spellEnd"/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Vilmos” Covasna se corelează în fiecare an 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colar cu cele ale I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J Covasna în vederea stabilirii priorită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ilor comune în privin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a dezvoltării profesionale a resursei umane angajate în sistemul de învă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ământ preuniversitar al jude</w:t>
      </w:r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ului Covasna. </w:t>
      </w:r>
    </w:p>
    <w:p w14:paraId="77ABE3C1" w14:textId="274B5BE2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În acest sens CCD „</w:t>
      </w:r>
      <w:proofErr w:type="spellStart"/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Vilmos” Covasna a depus eforturi suplimentare în vederea diversificării ofertei programelor de formare continuă 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 pentru cre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terea calită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ii 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 atractivită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ii acestor programe, iar pe de altă parte a fost monitorizată în continuu participarea cadrelor didactice la cursuri de formare 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 perfec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ionare 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>i acumularea de credite profesionale transferabile de către ace</w:t>
      </w:r>
      <w:r w:rsidR="00BD5E07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tia. </w:t>
      </w:r>
    </w:p>
    <w:p w14:paraId="184D4BB7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18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Autoevaluarea gradului de realizare a obiectivelor stabilite. </w:t>
      </w:r>
    </w:p>
    <w:p w14:paraId="685E74D5" w14:textId="2EFA9CA0" w:rsidR="00C8236C" w:rsidRPr="006A24A6" w:rsidRDefault="00C8236C" w:rsidP="006A24A6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180" w:firstLine="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Oferta programelor de formare continuă a cuprins programe de formare variate pentru a eficientiza procesul de predare-învă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are-evaluare sus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inut cu instrumente digitale. Oferta a fost realizată pe baza analizei de nevoi efectuate la sfâr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itul anului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colar trecut, precum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 de către directorul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profesorii metodi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ti ai CCD „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Vilmos” Covasna pentru diverse categorii de 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lastRenderedPageBreak/>
        <w:t>cadre didactice. Aceste cursuri asigură dezvoltarea competen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elor în domenii neacoperite de cursuri acreditate,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care sunt importante pentru func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ionarea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 dezvoltarea sistemului. </w:t>
      </w:r>
    </w:p>
    <w:p w14:paraId="0AB508EB" w14:textId="1BF13B67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Trebuchet MS" w:hAnsi="Times New Roman"/>
          <w:szCs w:val="24"/>
          <w:lang w:val="ro-RO"/>
        </w:rPr>
        <w:t>Oferta a fost actualizată în contextul pandemiei de COVID-19, programele de formare fiind adaptate la cerin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ele imediate în vederea eficientizării procesului de învă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are de la distan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ă. Către unită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ile de învă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ământ </w:t>
      </w:r>
      <w:r w:rsidR="00BD5E07">
        <w:rPr>
          <w:rFonts w:ascii="Times New Roman" w:eastAsia="Trebuchet MS" w:hAnsi="Times New Roman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Cs w:val="24"/>
          <w:lang w:val="ro-RO"/>
        </w:rPr>
        <w:t>i partenerii furnizori de programe s-au distribuit caiete de Ofertă în format digital.</w:t>
      </w:r>
    </w:p>
    <w:p w14:paraId="5E23C44F" w14:textId="5B8E58CE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Arial Unicode MS" w:hAnsi="Times New Roman"/>
          <w:szCs w:val="24"/>
          <w:lang w:val="ro-RO"/>
        </w:rPr>
        <w:t xml:space="preserve">A crescut numărul total al cadrelor didactice înscrise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participante la cursuri de formare acreditate organizate de către CCD „</w:t>
      </w:r>
      <w:proofErr w:type="spellStart"/>
      <w:r w:rsidRPr="006A24A6">
        <w:rPr>
          <w:rFonts w:ascii="Times New Roman" w:eastAsia="Arial Unicode MS" w:hAnsi="Times New Roman"/>
          <w:szCs w:val="24"/>
          <w:lang w:val="ro-RO"/>
        </w:rPr>
        <w:t>Csutak</w:t>
      </w:r>
      <w:proofErr w:type="spellEnd"/>
      <w:r w:rsidRPr="006A24A6">
        <w:rPr>
          <w:rFonts w:ascii="Times New Roman" w:eastAsia="Arial Unicode MS" w:hAnsi="Times New Roman"/>
          <w:szCs w:val="24"/>
          <w:lang w:val="ro-RO"/>
        </w:rPr>
        <w:t xml:space="preserve"> Vilmos” Covasna. Din analiza de impact efectuată reiese, că cadrele didactice aplică cele însu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ite cu succes în activitatea didactică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educativă pe care o desfă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oară. </w:t>
      </w:r>
    </w:p>
    <w:p w14:paraId="1D2EF998" w14:textId="6715D7EB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Arial Unicode MS" w:hAnsi="Times New Roman"/>
          <w:szCs w:val="24"/>
          <w:lang w:val="ro-RO"/>
        </w:rPr>
        <w:t>Cea mai numeroasă categorie de cadre didactice participante la cursuri este în continuare cea a învă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ătorilor, urmată de educatoare, categorii de cadre didactice cu o deschidere mare către noutate, primii, care vin în contact cu copii în învă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ământul formal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care astfel percep imediat noutatea unor situa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ii educa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ionale inedite. Sunt cele două categorii, care trebuie să-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 adapteze demersul didactic cel mai rapid la nevoile unor copii de vârste fragede, dând dovadă de multă creativitate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ingeniozitate în rezolvarea de situa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ii problemă. Din rapoartele de inspec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ie ale I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J Covasna, dar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 din interviurile directe cu cadrele didactice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directorii unită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ilor de învă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ământ reiese, că atât învă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ătorii, cât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 educatoarele utilizează în activitatea cu copii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cu părin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ii metodele, tehnicile de lucru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alte achizi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ii dobândite la cursurile de formare continuă.</w:t>
      </w:r>
    </w:p>
    <w:p w14:paraId="2E2A0F77" w14:textId="3BC3C4F4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Arial Unicode MS" w:hAnsi="Times New Roman"/>
          <w:szCs w:val="24"/>
          <w:lang w:val="ro-RO"/>
        </w:rPr>
        <w:t>Feedbackul din re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ea indică faptul, că la nivelul CCD „</w:t>
      </w:r>
      <w:proofErr w:type="spellStart"/>
      <w:r w:rsidRPr="006A24A6">
        <w:rPr>
          <w:rFonts w:ascii="Times New Roman" w:eastAsia="Arial Unicode MS" w:hAnsi="Times New Roman"/>
          <w:szCs w:val="24"/>
          <w:lang w:val="ro-RO"/>
        </w:rPr>
        <w:t>Csutak</w:t>
      </w:r>
      <w:proofErr w:type="spellEnd"/>
      <w:r w:rsidRPr="006A24A6">
        <w:rPr>
          <w:rFonts w:ascii="Times New Roman" w:eastAsia="Arial Unicode MS" w:hAnsi="Times New Roman"/>
          <w:szCs w:val="24"/>
          <w:lang w:val="ro-RO"/>
        </w:rPr>
        <w:t xml:space="preserve"> Vilmos” Covasna au fost ofertate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s-au desfă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urat cursuri de un nivel calitativ corespunzător cerin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elor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nevoilor cadrelor didactice, în continuare  în selec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ia furnizorilor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 a formatorilor primează aspectele calitative. </w:t>
      </w:r>
    </w:p>
    <w:p w14:paraId="1EA01A81" w14:textId="02238744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Arial Unicode MS" w:hAnsi="Times New Roman"/>
          <w:szCs w:val="24"/>
          <w:lang w:val="ro-RO"/>
        </w:rPr>
        <w:t xml:space="preserve"> Până anul 2020 CCD „</w:t>
      </w:r>
      <w:proofErr w:type="spellStart"/>
      <w:r w:rsidRPr="006A24A6">
        <w:rPr>
          <w:rFonts w:ascii="Times New Roman" w:eastAsia="Arial Unicode MS" w:hAnsi="Times New Roman"/>
          <w:szCs w:val="24"/>
          <w:lang w:val="ro-RO"/>
        </w:rPr>
        <w:t>Csutak</w:t>
      </w:r>
      <w:proofErr w:type="spellEnd"/>
      <w:r w:rsidRPr="006A24A6">
        <w:rPr>
          <w:rFonts w:ascii="Times New Roman" w:eastAsia="Arial Unicode MS" w:hAnsi="Times New Roman"/>
          <w:szCs w:val="24"/>
          <w:lang w:val="ro-RO"/>
        </w:rPr>
        <w:t xml:space="preserve"> Vilmos” Covasna nu a avut programe de formare acreditate. Momentan avem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apte programe de formare acreditate. Aceste programe au fost precedate de amplă analiza de nevoi. Au fost realizate suporturi de curs cu speciali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ti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formatori din jude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. </w:t>
      </w:r>
    </w:p>
    <w:p w14:paraId="7F258B45" w14:textId="4D7B319C" w:rsidR="00C8236C" w:rsidRPr="006A24A6" w:rsidRDefault="00C8236C" w:rsidP="006A24A6">
      <w:pPr>
        <w:pStyle w:val="Antet"/>
        <w:numPr>
          <w:ilvl w:val="0"/>
          <w:numId w:val="69"/>
        </w:numPr>
        <w:tabs>
          <w:tab w:val="clear" w:pos="4680"/>
          <w:tab w:val="clear" w:pos="9360"/>
          <w:tab w:val="left" w:pos="567"/>
        </w:tabs>
        <w:ind w:left="180" w:firstLine="0"/>
        <w:rPr>
          <w:rFonts w:ascii="Times New Roman" w:eastAsia="Arial Unicode MS" w:hAnsi="Times New Roman"/>
          <w:szCs w:val="24"/>
          <w:lang w:val="ro-RO"/>
        </w:rPr>
      </w:pPr>
      <w:r w:rsidRPr="006A24A6">
        <w:rPr>
          <w:rFonts w:ascii="Times New Roman" w:eastAsia="Arial Unicode MS" w:hAnsi="Times New Roman"/>
          <w:szCs w:val="24"/>
          <w:lang w:val="ro-RO"/>
        </w:rPr>
        <w:t>Au fost stabilite parteneriate cu furnizori de programe în vederea oferirii de programe cu impact puternic în activitatea educa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 xml:space="preserve">ională. Am realizat parteneriate </w:t>
      </w:r>
      <w:r w:rsidR="00BD5E07">
        <w:rPr>
          <w:rFonts w:ascii="Times New Roman" w:eastAsia="Arial Unicode MS" w:hAnsi="Times New Roman"/>
          <w:szCs w:val="24"/>
          <w:lang w:val="ro-RO"/>
        </w:rPr>
        <w:t>ș</w:t>
      </w:r>
      <w:r w:rsidRPr="006A24A6">
        <w:rPr>
          <w:rFonts w:ascii="Times New Roman" w:eastAsia="Arial Unicode MS" w:hAnsi="Times New Roman"/>
          <w:szCs w:val="24"/>
          <w:lang w:val="ro-RO"/>
        </w:rPr>
        <w:t>i cu universită</w:t>
      </w:r>
      <w:r w:rsidR="00BD5E07">
        <w:rPr>
          <w:rFonts w:ascii="Times New Roman" w:eastAsia="Arial Unicode MS" w:hAnsi="Times New Roman"/>
          <w:szCs w:val="24"/>
          <w:lang w:val="ro-RO"/>
        </w:rPr>
        <w:t>ț</w:t>
      </w:r>
      <w:r w:rsidRPr="006A24A6">
        <w:rPr>
          <w:rFonts w:ascii="Times New Roman" w:eastAsia="Arial Unicode MS" w:hAnsi="Times New Roman"/>
          <w:szCs w:val="24"/>
          <w:lang w:val="ro-RO"/>
        </w:rPr>
        <w:t>i: în colaborare cu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 </w:t>
      </w:r>
      <w:r w:rsidRPr="006A24A6">
        <w:rPr>
          <w:rFonts w:ascii="Times New Roman" w:eastAsia="Arial" w:hAnsi="Times New Roman"/>
          <w:szCs w:val="24"/>
          <w:highlight w:val="white"/>
          <w:lang w:val="ro-RO"/>
        </w:rPr>
        <w:t>Universitatea Babe</w:t>
      </w:r>
      <w:r w:rsidR="00BD5E07">
        <w:rPr>
          <w:rFonts w:ascii="Times New Roman" w:eastAsia="Arial" w:hAnsi="Times New Roman"/>
          <w:szCs w:val="24"/>
          <w:highlight w:val="white"/>
          <w:lang w:val="ro-RO"/>
        </w:rPr>
        <w:t>ș</w:t>
      </w:r>
      <w:r w:rsidRPr="006A24A6">
        <w:rPr>
          <w:rFonts w:ascii="Times New Roman" w:eastAsia="Arial" w:hAnsi="Times New Roman"/>
          <w:szCs w:val="24"/>
          <w:highlight w:val="white"/>
          <w:lang w:val="ro-RO"/>
        </w:rPr>
        <w:t xml:space="preserve">-Bolyai Cluj-Napoca, Departamentul de  </w:t>
      </w:r>
      <w:r w:rsidR="00BD5E07">
        <w:rPr>
          <w:rFonts w:ascii="Times New Roman" w:eastAsia="Arial" w:hAnsi="Times New Roman"/>
          <w:szCs w:val="24"/>
          <w:highlight w:val="white"/>
          <w:lang w:val="ro-RO"/>
        </w:rPr>
        <w:t>Ș</w:t>
      </w:r>
      <w:r w:rsidRPr="006A24A6">
        <w:rPr>
          <w:rFonts w:ascii="Times New Roman" w:eastAsia="Arial" w:hAnsi="Times New Roman"/>
          <w:szCs w:val="24"/>
          <w:highlight w:val="white"/>
          <w:lang w:val="ro-RO"/>
        </w:rPr>
        <w:t>tiin</w:t>
      </w:r>
      <w:r w:rsidR="00BD5E07">
        <w:rPr>
          <w:rFonts w:ascii="Times New Roman" w:eastAsia="Arial" w:hAnsi="Times New Roman"/>
          <w:szCs w:val="24"/>
          <w:highlight w:val="white"/>
          <w:lang w:val="ro-RO"/>
        </w:rPr>
        <w:t>ț</w:t>
      </w:r>
      <w:r w:rsidRPr="006A24A6">
        <w:rPr>
          <w:rFonts w:ascii="Times New Roman" w:eastAsia="Arial" w:hAnsi="Times New Roman"/>
          <w:szCs w:val="24"/>
          <w:highlight w:val="white"/>
          <w:lang w:val="ro-RO"/>
        </w:rPr>
        <w:t>e ale Educa</w:t>
      </w:r>
      <w:r w:rsidR="00BD5E07">
        <w:rPr>
          <w:rFonts w:ascii="Times New Roman" w:eastAsia="Arial" w:hAnsi="Times New Roman"/>
          <w:szCs w:val="24"/>
          <w:highlight w:val="white"/>
          <w:lang w:val="ro-RO"/>
        </w:rPr>
        <w:t>ț</w:t>
      </w:r>
      <w:r w:rsidRPr="006A24A6">
        <w:rPr>
          <w:rFonts w:ascii="Times New Roman" w:eastAsia="Arial" w:hAnsi="Times New Roman"/>
          <w:szCs w:val="24"/>
          <w:highlight w:val="white"/>
          <w:lang w:val="ro-RO"/>
        </w:rPr>
        <w:t>iei</w:t>
      </w:r>
      <w:r w:rsidRPr="006A24A6">
        <w:rPr>
          <w:rFonts w:ascii="Times New Roman" w:eastAsia="Arial" w:hAnsi="Times New Roman"/>
          <w:szCs w:val="24"/>
          <w:lang w:val="ro-RO"/>
        </w:rPr>
        <w:t xml:space="preserve"> am organizat Conferin</w:t>
      </w:r>
      <w:r w:rsidR="00BD5E07">
        <w:rPr>
          <w:rFonts w:ascii="Times New Roman" w:eastAsia="Arial" w:hAnsi="Times New Roman"/>
          <w:szCs w:val="24"/>
          <w:lang w:val="ro-RO"/>
        </w:rPr>
        <w:t>ț</w:t>
      </w:r>
      <w:r w:rsidRPr="006A24A6">
        <w:rPr>
          <w:rFonts w:ascii="Times New Roman" w:eastAsia="Arial" w:hAnsi="Times New Roman"/>
          <w:szCs w:val="24"/>
          <w:lang w:val="ro-RO"/>
        </w:rPr>
        <w:t>a Na</w:t>
      </w:r>
      <w:r w:rsidR="00BD5E07">
        <w:rPr>
          <w:rFonts w:ascii="Times New Roman" w:eastAsia="Arial" w:hAnsi="Times New Roman"/>
          <w:szCs w:val="24"/>
          <w:lang w:val="ro-RO"/>
        </w:rPr>
        <w:t>ț</w:t>
      </w:r>
      <w:r w:rsidRPr="006A24A6">
        <w:rPr>
          <w:rFonts w:ascii="Times New Roman" w:eastAsia="Arial" w:hAnsi="Times New Roman"/>
          <w:szCs w:val="24"/>
          <w:lang w:val="ro-RO"/>
        </w:rPr>
        <w:t>ională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. În parteneriat cu Universitatea </w:t>
      </w:r>
      <w:proofErr w:type="spellStart"/>
      <w:r w:rsidRPr="006A24A6">
        <w:rPr>
          <w:rFonts w:ascii="Times New Roman" w:eastAsia="Trebuchet MS" w:hAnsi="Times New Roman"/>
          <w:szCs w:val="24"/>
          <w:lang w:val="ro-RO"/>
        </w:rPr>
        <w:t>Sapientia</w:t>
      </w:r>
      <w:proofErr w:type="spellEnd"/>
      <w:r w:rsidRPr="006A24A6">
        <w:rPr>
          <w:rFonts w:ascii="Times New Roman" w:eastAsia="Trebuchet MS" w:hAnsi="Times New Roman"/>
          <w:szCs w:val="24"/>
          <w:lang w:val="ro-RO"/>
        </w:rPr>
        <w:t xml:space="preserve"> au fost organizate conferin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e, schimburi de experien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ă pentru a eficientiza colaborarea între învă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ământul preuniversitar </w:t>
      </w:r>
      <w:r w:rsidR="00BD5E07">
        <w:rPr>
          <w:rFonts w:ascii="Times New Roman" w:eastAsia="Trebuchet MS" w:hAnsi="Times New Roman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Cs w:val="24"/>
          <w:lang w:val="ro-RO"/>
        </w:rPr>
        <w:t>i universitar. În colaborare cu cele două universită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>i organizăm conferin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e, mese rotunde </w:t>
      </w:r>
      <w:r w:rsidR="00BD5E07">
        <w:rPr>
          <w:rFonts w:ascii="Times New Roman" w:eastAsia="Trebuchet MS" w:hAnsi="Times New Roman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Cs w:val="24"/>
          <w:lang w:val="ro-RO"/>
        </w:rPr>
        <w:t>i activită</w:t>
      </w:r>
      <w:r w:rsidR="00BD5E07">
        <w:rPr>
          <w:rFonts w:ascii="Times New Roman" w:eastAsia="Trebuchet MS" w:hAnsi="Times New Roman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Cs w:val="24"/>
          <w:lang w:val="ro-RO"/>
        </w:rPr>
        <w:t xml:space="preserve">i de formare în fiecare an </w:t>
      </w:r>
      <w:r w:rsidR="00BD5E07">
        <w:rPr>
          <w:rFonts w:ascii="Times New Roman" w:eastAsia="Trebuchet MS" w:hAnsi="Times New Roman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Cs w:val="24"/>
          <w:lang w:val="ro-RO"/>
        </w:rPr>
        <w:t>colar.</w:t>
      </w:r>
    </w:p>
    <w:p w14:paraId="5E5CD00C" w14:textId="3FA87F97" w:rsidR="00C8236C" w:rsidRPr="006A24A6" w:rsidRDefault="00C8236C" w:rsidP="006A24A6">
      <w:pPr>
        <w:pStyle w:val="Listparagraf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Agen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ia Na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ională pentru Programe Comunitare în Domeniul Educa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iei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 Formării Profesionale a acordat institu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iei noastre Acreditarea Erasmus pentru a derula proiecte de mobilitate Erasmus+ în domeniul „Educa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ie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colară”. Perioada de valabilitate a prezentei acreditări este 01.03.2021 – 31.12.2027. Acest proiect vizează dezvoltarea competen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elor profesorilor cu scopul de a preveni abandonul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colar timpuriu, îmbinarea metodelor formale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nonformale</w:t>
      </w:r>
      <w:proofErr w:type="spellEnd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procesul educativ prin organizarea unor activită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 curriculare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extracurriculare</w:t>
      </w:r>
      <w:proofErr w:type="spellEnd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precum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 îmbogă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irea ofertei de formare proprii cu programe de formare care vizează folosirea eficientă a tehnicilor inovative în procesul de predare–învă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are–evaluare cu prezen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fizică/fa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ă-în-fa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ă, în sistem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blended</w:t>
      </w:r>
      <w:proofErr w:type="spellEnd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learning</w:t>
      </w:r>
      <w:proofErr w:type="spellEnd"/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 online. Ca lider de consor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iu, având infrastructura potrivită, resursa umană de calitate, experien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în domeniul organizării unor cursuri de formare, dorim să venim în ajutorul institu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iilor de învă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ământ care se confruntă cu problema abandonului 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colar, a incluziunii elevilor dezavantaja</w:t>
      </w:r>
      <w:r w:rsidR="00BD5E0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i. </w:t>
      </w:r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>Pentru anul I. finan</w:t>
      </w:r>
      <w:r w:rsidR="00BD5E0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area a fost în suma 51500 </w:t>
      </w:r>
      <w:proofErr w:type="spellStart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>eur</w:t>
      </w:r>
      <w:proofErr w:type="spellEnd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pentru anul II. 61500 </w:t>
      </w:r>
      <w:proofErr w:type="spellStart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>eur</w:t>
      </w:r>
      <w:proofErr w:type="spellEnd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pentru anul III. 28159 </w:t>
      </w:r>
      <w:proofErr w:type="spellStart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>eur</w:t>
      </w:r>
      <w:proofErr w:type="spellEnd"/>
      <w:r w:rsidRPr="006A24A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9A65179" w14:textId="1318F34F" w:rsidR="00C8236C" w:rsidRPr="006A24A6" w:rsidRDefault="00C8236C" w:rsidP="006A24A6">
      <w:pPr>
        <w:pStyle w:val="Frspaiere"/>
        <w:numPr>
          <w:ilvl w:val="0"/>
          <w:numId w:val="69"/>
        </w:numPr>
        <w:ind w:left="9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eastAsia="Times New Roman" w:hAnsi="Times New Roman"/>
          <w:sz w:val="24"/>
          <w:szCs w:val="24"/>
          <w:lang w:val="ro-RO"/>
        </w:rPr>
        <w:t>În cadrul Proiectelor dedicate Învă</w:t>
      </w:r>
      <w:r w:rsidR="00BD5E07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imes New Roman" w:hAnsi="Times New Roman"/>
          <w:sz w:val="24"/>
          <w:szCs w:val="24"/>
          <w:lang w:val="ro-RO"/>
        </w:rPr>
        <w:t>ământului Preuniversitar, Programul de Educa</w:t>
      </w:r>
      <w:r w:rsidR="00BD5E07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imes New Roman" w:hAnsi="Times New Roman"/>
          <w:sz w:val="24"/>
          <w:szCs w:val="24"/>
          <w:lang w:val="ro-RO"/>
        </w:rPr>
        <w:t xml:space="preserve">ie, Burse, Ucenicie </w:t>
      </w:r>
      <w:r w:rsidR="00BD5E07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eastAsia="Times New Roman" w:hAnsi="Times New Roman"/>
          <w:sz w:val="24"/>
          <w:szCs w:val="24"/>
          <w:lang w:val="ro-RO"/>
        </w:rPr>
        <w:t xml:space="preserve">i </w:t>
      </w:r>
      <w:proofErr w:type="spellStart"/>
      <w:r w:rsidRPr="006A24A6">
        <w:rPr>
          <w:rFonts w:ascii="Times New Roman" w:eastAsia="Times New Roman" w:hAnsi="Times New Roman"/>
          <w:sz w:val="24"/>
          <w:szCs w:val="24"/>
          <w:lang w:val="ro-RO"/>
        </w:rPr>
        <w:t>Antreprenoriatul</w:t>
      </w:r>
      <w:proofErr w:type="spellEnd"/>
      <w:r w:rsidRPr="006A24A6">
        <w:rPr>
          <w:rFonts w:ascii="Times New Roman" w:eastAsia="Times New Roman" w:hAnsi="Times New Roman"/>
          <w:sz w:val="24"/>
          <w:szCs w:val="24"/>
          <w:lang w:val="ro-RO"/>
        </w:rPr>
        <w:t xml:space="preserve"> Tinerilor în România finan</w:t>
      </w:r>
      <w:r w:rsidR="00BD5E07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imes New Roman" w:hAnsi="Times New Roman"/>
          <w:sz w:val="24"/>
          <w:szCs w:val="24"/>
          <w:lang w:val="ro-RO"/>
        </w:rPr>
        <w:t xml:space="preserve">at prin Granturile SEE - Mecanismul Financiar 2014-2021, a fost finalizat programul </w:t>
      </w:r>
      <w:r w:rsidRPr="006A24A6">
        <w:rPr>
          <w:rFonts w:ascii="Times New Roman" w:eastAsia="Trebuchet MS" w:hAnsi="Times New Roman"/>
          <w:bCs/>
          <w:i/>
          <w:sz w:val="24"/>
          <w:szCs w:val="24"/>
          <w:lang w:val="ro-RO"/>
        </w:rPr>
        <w:t xml:space="preserve">The </w:t>
      </w:r>
      <w:proofErr w:type="spellStart"/>
      <w:r w:rsidRPr="006A24A6">
        <w:rPr>
          <w:rFonts w:ascii="Times New Roman" w:eastAsia="Trebuchet MS" w:hAnsi="Times New Roman"/>
          <w:bCs/>
          <w:i/>
          <w:sz w:val="24"/>
          <w:szCs w:val="24"/>
          <w:lang w:val="ro-RO"/>
        </w:rPr>
        <w:t>Teacher</w:t>
      </w:r>
      <w:proofErr w:type="spellEnd"/>
      <w:r w:rsidRPr="006A24A6">
        <w:rPr>
          <w:rFonts w:ascii="Times New Roman" w:eastAsia="Trebuchet MS" w:hAnsi="Times New Roman"/>
          <w:bCs/>
          <w:i/>
          <w:sz w:val="24"/>
          <w:szCs w:val="24"/>
          <w:lang w:val="ro-RO"/>
        </w:rPr>
        <w:t xml:space="preserve"> in a </w:t>
      </w:r>
      <w:proofErr w:type="spellStart"/>
      <w:r w:rsidRPr="006A24A6">
        <w:rPr>
          <w:rFonts w:ascii="Times New Roman" w:eastAsia="Trebuchet MS" w:hAnsi="Times New Roman"/>
          <w:bCs/>
          <w:i/>
          <w:sz w:val="24"/>
          <w:szCs w:val="24"/>
          <w:lang w:val="ro-RO"/>
        </w:rPr>
        <w:t>Changing</w:t>
      </w:r>
      <w:proofErr w:type="spellEnd"/>
      <w:r w:rsidRPr="006A24A6">
        <w:rPr>
          <w:rFonts w:ascii="Times New Roman" w:eastAsia="Trebuchet MS" w:hAnsi="Times New Roman"/>
          <w:bCs/>
          <w:i/>
          <w:sz w:val="24"/>
          <w:szCs w:val="24"/>
          <w:lang w:val="ro-RO"/>
        </w:rPr>
        <w:t xml:space="preserve"> World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. </w:t>
      </w:r>
      <w:r w:rsidRPr="006A24A6">
        <w:rPr>
          <w:rFonts w:ascii="Times New Roman" w:eastAsia="Trebuchet MS" w:hAnsi="Times New Roman"/>
          <w:bCs/>
          <w:sz w:val="24"/>
          <w:szCs w:val="24"/>
          <w:lang w:val="ro-RO"/>
        </w:rPr>
        <w:t>În perioada 1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8.03.2022-26.03.2022  p</w:t>
      </w:r>
      <w:r w:rsidRPr="006A24A6">
        <w:rPr>
          <w:rFonts w:ascii="Times New Roman" w:hAnsi="Times New Roman"/>
          <w:sz w:val="24"/>
          <w:szCs w:val="24"/>
          <w:lang w:val="ro-RO"/>
        </w:rPr>
        <w:t>rofesori metodi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ti/formatori ai casei Corpului Didactic au participat la cursul </w:t>
      </w:r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Diverse Society- Diverse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Classrooms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,   organizat de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InterCultural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Island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Borgarnes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>, Islanda. În cadrul acestui curs participan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ii au cunoscut diferite forme de predare interactive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metode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are prin cooperare. În timpul lucrului în echipă, ace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tia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i-au putut testa eficien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a noilor metode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totodată au putut remarca atât punctele tari cât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eventualele puncte slabe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din punctul de vedere al elevului.</w:t>
      </w:r>
    </w:p>
    <w:p w14:paraId="6C90651F" w14:textId="140D0C7D" w:rsidR="00C8236C" w:rsidRPr="006A24A6" w:rsidRDefault="00C8236C" w:rsidP="006A24A6">
      <w:pPr>
        <w:pStyle w:val="Frspaiere"/>
        <w:ind w:left="90" w:firstLine="618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lastRenderedPageBreak/>
        <w:t xml:space="preserve"> De asemenea, li s-au oferit instruc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iuni despre organizarea diferitele sarcini în cadrul muncii în echipă, 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inând cont de buna gestionare a timpului. În cazul activită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ilor organizate cu folosirea unor metode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are prin cooperare eficientă este extrem de important ca to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 participan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ii să se simtă la fel de importan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i.</w:t>
      </w:r>
    </w:p>
    <w:p w14:paraId="7A84521D" w14:textId="441D8A3C" w:rsidR="00C8236C" w:rsidRPr="006A24A6" w:rsidRDefault="00C8236C" w:rsidP="006A24A6">
      <w:pPr>
        <w:pStyle w:val="Frspaiere"/>
        <w:ind w:left="90" w:firstLine="618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 xml:space="preserve"> Al doilea curs la care au participat profesori metodi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ti/formatori: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Assessment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for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learning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, Creative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and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diverse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assessment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methods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for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education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for </w:t>
      </w:r>
      <w:proofErr w:type="spellStart"/>
      <w:r w:rsidRPr="006A24A6">
        <w:rPr>
          <w:rFonts w:ascii="Times New Roman" w:hAnsi="Times New Roman"/>
          <w:i/>
          <w:sz w:val="24"/>
          <w:szCs w:val="24"/>
          <w:lang w:val="ro-RO"/>
        </w:rPr>
        <w:t>the</w:t>
      </w:r>
      <w:proofErr w:type="spellEnd"/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24A6">
        <w:rPr>
          <w:rFonts w:ascii="Times New Roman" w:hAnsi="Times New Roman"/>
          <w:i/>
          <w:iCs/>
          <w:sz w:val="24"/>
          <w:szCs w:val="24"/>
          <w:lang w:val="ro-RO"/>
        </w:rPr>
        <w:t>21</w:t>
      </w:r>
      <w:r w:rsidRPr="006A24A6">
        <w:rPr>
          <w:rFonts w:ascii="Times New Roman" w:hAnsi="Times New Roman"/>
          <w:i/>
          <w:iCs/>
          <w:sz w:val="24"/>
          <w:szCs w:val="24"/>
          <w:vertAlign w:val="superscript"/>
          <w:lang w:val="ro-RO"/>
        </w:rPr>
        <w:t>st</w:t>
      </w:r>
      <w:r w:rsidRPr="006A24A6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i/>
          <w:iCs/>
          <w:sz w:val="24"/>
          <w:szCs w:val="24"/>
          <w:lang w:val="ro-RO"/>
        </w:rPr>
        <w:t>century</w:t>
      </w:r>
      <w:proofErr w:type="spellEnd"/>
      <w:r w:rsidRPr="006A24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24A6">
        <w:rPr>
          <w:rFonts w:ascii="Times New Roman" w:hAnsi="Times New Roman"/>
          <w:sz w:val="24"/>
          <w:szCs w:val="24"/>
          <w:lang w:val="ro-RO"/>
        </w:rPr>
        <w:t>(</w:t>
      </w:r>
      <w:r w:rsidRPr="006A24A6">
        <w:rPr>
          <w:rFonts w:ascii="Times New Roman" w:hAnsi="Times New Roman"/>
          <w:i/>
          <w:sz w:val="24"/>
          <w:szCs w:val="24"/>
          <w:lang w:val="ro-RO"/>
        </w:rPr>
        <w:t xml:space="preserve">Metode de evaluare creative </w:t>
      </w:r>
      <w:r w:rsidR="00BD5E07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i/>
          <w:sz w:val="24"/>
          <w:szCs w:val="24"/>
          <w:lang w:val="ro-RO"/>
        </w:rPr>
        <w:t>i variate pentru educa</w:t>
      </w:r>
      <w:r w:rsidR="00BD5E07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i/>
          <w:sz w:val="24"/>
          <w:szCs w:val="24"/>
          <w:lang w:val="ro-RO"/>
        </w:rPr>
        <w:t>ia secolului XXI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), organizat de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InterCultural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Iceland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Borgarnes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>, Islanda. Pe parcursul programului s-a pus accent asupra modului de utilizare a evaluării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ării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i, mai ales, asupra evaluării pentru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are. Obiectivele cursului au urmărit cum să înve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e cadrele didactice să creeze un mediu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are incluziv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creativ, să aibă o perspectivă nouă asupra strategiilor creative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are prin cooperare, să înve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e cum să creeze sarcini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are prin cooperare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evaluare, să înve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e cum să ofere o evaluare semnificativă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reală, să înve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e metode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criterii de evaluare noi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variate, să ia în considerare metode de feedback creative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constructive. </w:t>
      </w:r>
    </w:p>
    <w:p w14:paraId="414F2C7A" w14:textId="3EF69906" w:rsidR="00C8236C" w:rsidRPr="006A24A6" w:rsidRDefault="00C8236C" w:rsidP="006A24A6">
      <w:pPr>
        <w:pStyle w:val="Frspaiere"/>
        <w:ind w:left="90" w:firstLine="618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 xml:space="preserve">Pentru anul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colar 2022-2023 a fost transmis candidatura în cadrul Proiectelor dedicate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ământului Preuniversitar, Programul de Educa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ie, Burse, Ucenicie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Antreprenoriatul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Tinerilor în România finan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at prin Granturile SEE - Mecanismul Financiar 2014-2021, în scopul ob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inerii de finan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are pentru derularea proiectului de mobilitate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Without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Borders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Boundaries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>. Proiectul a fost aprobat pentru finan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are, astfel Casa Corpului Didactic ”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Vilmos” Covasna a câ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tigat încă un grant: finan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area a fost 17625 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Eur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>.</w:t>
      </w:r>
    </w:p>
    <w:p w14:paraId="156A2D99" w14:textId="2F411FC9" w:rsidR="00C8236C" w:rsidRPr="006A24A6" w:rsidRDefault="00C8236C" w:rsidP="006A24A6">
      <w:pPr>
        <w:pStyle w:val="Listparagraf"/>
        <w:spacing w:after="0" w:line="240" w:lineRule="auto"/>
        <w:ind w:left="90" w:firstLine="618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În perioada 22.11.-24.11.2022/Flux 1 s-au realizat 3 mobilită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la cursul intitulat Design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Thinking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Classroom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, organizat de NEWSCHOOL din Norvegia. Con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inutul cursului a pus accent asupra modului de utilizare a metodelor interactive, evaluării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ării  cât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pe lucrul în echipă. Obiectivele cursului au urmărit ca participan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 să înve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 cum să creeze un mediu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are incluziv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creativ, să aibă o perspectivă nouă asupra strategiilor creative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are prin cooperare, să înve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 cum să creeze sarcini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are prin cooperare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evaluare, să înve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e cum să ofere o evaluare semnificativă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reală, să înve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e metode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criterii de evaluare noi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variate, să ia în considerare metode de feedback creative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constructive. </w:t>
      </w:r>
    </w:p>
    <w:p w14:paraId="256401ED" w14:textId="7751F90F" w:rsidR="00C8236C" w:rsidRPr="006A24A6" w:rsidRDefault="00C8236C" w:rsidP="006A24A6">
      <w:pPr>
        <w:pStyle w:val="Listparagraf"/>
        <w:spacing w:after="0" w:line="240" w:lineRule="auto"/>
        <w:ind w:left="90" w:firstLine="61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Pe parcursul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ilor s-a urmărit în mod deosebit utilizarea metodelor interactive, a incluziunii, evaluării pentru îmbunătă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irea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ării, în ideea că, evaluarea ar trebui să sus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ină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area,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să măsoare nivelul de reu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ită al acesteia. Participan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ii la Fluxul 2 au optat pentru cursul intitulat </w:t>
      </w:r>
      <w:r w:rsidRPr="006A24A6">
        <w:rPr>
          <w:rFonts w:ascii="Times New Roman" w:hAnsi="Times New Roman" w:cs="Times New Roman"/>
          <w:i/>
          <w:sz w:val="24"/>
          <w:szCs w:val="24"/>
          <w:lang w:val="ro-RO"/>
        </w:rPr>
        <w:t xml:space="preserve">The </w:t>
      </w:r>
      <w:proofErr w:type="spellStart"/>
      <w:r w:rsidRPr="006A24A6">
        <w:rPr>
          <w:rFonts w:ascii="Times New Roman" w:hAnsi="Times New Roman" w:cs="Times New Roman"/>
          <w:i/>
          <w:sz w:val="24"/>
          <w:szCs w:val="24"/>
          <w:lang w:val="ro-RO"/>
        </w:rPr>
        <w:t>Teacher</w:t>
      </w:r>
      <w:proofErr w:type="spellEnd"/>
      <w:r w:rsidRPr="006A24A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as a </w:t>
      </w:r>
      <w:proofErr w:type="spellStart"/>
      <w:r w:rsidRPr="006A24A6">
        <w:rPr>
          <w:rFonts w:ascii="Times New Roman" w:hAnsi="Times New Roman" w:cs="Times New Roman"/>
          <w:i/>
          <w:sz w:val="24"/>
          <w:szCs w:val="24"/>
          <w:lang w:val="ro-RO"/>
        </w:rPr>
        <w:t>Change</w:t>
      </w:r>
      <w:proofErr w:type="spellEnd"/>
      <w:r w:rsidRPr="006A24A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Agent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, 6 formatori/exper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ionali colaboratori CCD au fost selecta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pentru cursul din Norvegia la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Newschool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, pe perioada 11.04.2023- 15.04.2023. Profesorul nou, agent al schimbării ajută elevii să aibă încredere în for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ele proprii, să înve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 din gre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eli, îi provoacă prin sarcini noi, cooperează, înva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descoperă împreună cu elevii tainele succesului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i, nu în ultimul rând, este un îndrumător  în procesul de maturizare al personalită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ii fiecărui individ în parte. </w:t>
      </w:r>
    </w:p>
    <w:p w14:paraId="08AAB58C" w14:textId="26B5E62C" w:rsidR="00C8236C" w:rsidRPr="006A24A6" w:rsidRDefault="00C8236C" w:rsidP="006A24A6">
      <w:pPr>
        <w:pStyle w:val="Listparagraf"/>
        <w:spacing w:after="0" w:line="240" w:lineRule="auto"/>
        <w:ind w:left="90" w:firstLine="618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Obiectivele cursului au urmărit: formarea unei „echipe de schimbare“,  însu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irea modalită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ilor prin care utilizăm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dezvoltăm diferitele abilită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ale grupului din care facem parte, abilită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ile necesare pentru gestionarea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sus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inerea practicilor inovatoare în organiza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ia din care facem parte, abordarea procesului de predare-învă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are ca un proces facilitator, exersarea procesului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experien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ială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>, schimbarea modului în care gândim procesul de predare-învă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are-evaluare prin facilitarea diverselor abilită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i, promovarea colaborării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cooperării creative în cadrul grupului, utilizarea unor proiecte  curriculare interdisciplinare, utilizarea de  instrumente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metodologii pentru dezvoltarea unor proiecte curriculare atractive, practici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are interdisciplinare.</w:t>
      </w:r>
    </w:p>
    <w:p w14:paraId="1803642C" w14:textId="77777777" w:rsidR="00C8236C" w:rsidRPr="006A24A6" w:rsidRDefault="00C8236C" w:rsidP="006A24A6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49E7D3B0" w14:textId="5105999E" w:rsidR="00C8236C" w:rsidRPr="006A24A6" w:rsidRDefault="00C8236C" w:rsidP="006A24A6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Pr="006A24A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Strategiile institu</w:t>
      </w:r>
      <w:r w:rsidR="00BD5E0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ionale </w:t>
      </w:r>
      <w:r w:rsidRPr="006A24A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specifice aplicate de casele corpului didactic, privind evaluarea </w:t>
      </w:r>
      <w:r w:rsidR="00BD5E0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m</w:t>
      </w:r>
      <w:proofErr w:type="spellStart"/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onitorizarea</w:t>
      </w:r>
      <w:proofErr w:type="spellEnd"/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impactului participării cadrelor didactice la activită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i de formare continuă/perfec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ionare.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368"/>
        <w:gridCol w:w="2835"/>
      </w:tblGrid>
      <w:tr w:rsidR="00C8236C" w:rsidRPr="008E047B" w14:paraId="0B38F0A2" w14:textId="77777777" w:rsidTr="00AA3C10">
        <w:tc>
          <w:tcPr>
            <w:tcW w:w="869" w:type="dxa"/>
            <w:shd w:val="clear" w:color="auto" w:fill="auto"/>
            <w:vAlign w:val="center"/>
          </w:tcPr>
          <w:p w14:paraId="5DB0EA11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671073ED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 specifică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C3E8F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rezultat</w:t>
            </w:r>
          </w:p>
        </w:tc>
      </w:tr>
      <w:tr w:rsidR="00C8236C" w:rsidRPr="008E047B" w14:paraId="5E365FCC" w14:textId="77777777" w:rsidTr="00AA3C10">
        <w:tc>
          <w:tcPr>
            <w:tcW w:w="869" w:type="dxa"/>
            <w:shd w:val="clear" w:color="auto" w:fill="auto"/>
          </w:tcPr>
          <w:p w14:paraId="227433EC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368" w:type="dxa"/>
            <w:shd w:val="clear" w:color="auto" w:fill="auto"/>
          </w:tcPr>
          <w:p w14:paraId="5EF899A2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întocmirea corectă a bazelor de date privind participarea cadrelor didactice la cursuri de formare continuă </w:t>
            </w:r>
          </w:p>
        </w:tc>
        <w:tc>
          <w:tcPr>
            <w:tcW w:w="2835" w:type="dxa"/>
            <w:shd w:val="clear" w:color="auto" w:fill="auto"/>
          </w:tcPr>
          <w:p w14:paraId="022ABED6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tabele, grafice </w:t>
            </w:r>
          </w:p>
          <w:p w14:paraId="3CE7C932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231E5883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C8236C" w:rsidRPr="008E047B" w14:paraId="5CAAE018" w14:textId="77777777" w:rsidTr="00AA3C10">
        <w:tc>
          <w:tcPr>
            <w:tcW w:w="869" w:type="dxa"/>
            <w:shd w:val="clear" w:color="auto" w:fill="auto"/>
          </w:tcPr>
          <w:p w14:paraId="6705F684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5368" w:type="dxa"/>
            <w:shd w:val="clear" w:color="auto" w:fill="auto"/>
          </w:tcPr>
          <w:p w14:paraId="6ACF04E3" w14:textId="7B813A1F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stabilirea de comun acord a obiectivelor de monitorizare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evaluare pentru diferite tipuri de programe de formare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diverse categorii de personal format</w:t>
            </w:r>
          </w:p>
        </w:tc>
        <w:tc>
          <w:tcPr>
            <w:tcW w:w="2835" w:type="dxa"/>
            <w:shd w:val="clear" w:color="auto" w:fill="auto"/>
          </w:tcPr>
          <w:p w14:paraId="22FB57A0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obiective de monitorizare</w:t>
            </w:r>
          </w:p>
          <w:p w14:paraId="1F5D62FA" w14:textId="32010800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monitorizare</w:t>
            </w:r>
          </w:p>
        </w:tc>
      </w:tr>
      <w:tr w:rsidR="00C8236C" w:rsidRPr="008E047B" w14:paraId="675142B7" w14:textId="77777777" w:rsidTr="00AA3C10">
        <w:tc>
          <w:tcPr>
            <w:tcW w:w="869" w:type="dxa"/>
            <w:shd w:val="clear" w:color="auto" w:fill="auto"/>
          </w:tcPr>
          <w:p w14:paraId="2263D94E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368" w:type="dxa"/>
            <w:shd w:val="clear" w:color="auto" w:fill="auto"/>
          </w:tcPr>
          <w:p w14:paraId="6B943DFB" w14:textId="29828576" w:rsidR="00C8236C" w:rsidRPr="006A24A6" w:rsidRDefault="00BD5E07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de </w:t>
            </w:r>
            <w:proofErr w:type="spellStart"/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follow-up</w:t>
            </w:r>
            <w:proofErr w:type="spellEnd"/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organizate de CCD în func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 graficul activită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 în unită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 de învă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 ale jude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ului </w:t>
            </w:r>
          </w:p>
        </w:tc>
        <w:tc>
          <w:tcPr>
            <w:tcW w:w="2835" w:type="dxa"/>
            <w:shd w:val="clear" w:color="auto" w:fill="auto"/>
          </w:tcPr>
          <w:p w14:paraId="311AAC50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 de lucru</w:t>
            </w:r>
          </w:p>
        </w:tc>
      </w:tr>
      <w:tr w:rsidR="00C8236C" w:rsidRPr="008E047B" w14:paraId="2640E512" w14:textId="77777777" w:rsidTr="00AA3C10">
        <w:tc>
          <w:tcPr>
            <w:tcW w:w="869" w:type="dxa"/>
            <w:shd w:val="clear" w:color="auto" w:fill="auto"/>
          </w:tcPr>
          <w:p w14:paraId="33795586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368" w:type="dxa"/>
            <w:shd w:val="clear" w:color="auto" w:fill="auto"/>
          </w:tcPr>
          <w:p w14:paraId="50D2D6DC" w14:textId="27973A6B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rapoartelor de inspec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în vederea monitorizării de impact</w:t>
            </w:r>
          </w:p>
        </w:tc>
        <w:tc>
          <w:tcPr>
            <w:tcW w:w="2835" w:type="dxa"/>
            <w:shd w:val="clear" w:color="auto" w:fill="auto"/>
          </w:tcPr>
          <w:p w14:paraId="4389A650" w14:textId="3AFDF2A0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inspec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12BE3696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monitorizare</w:t>
            </w:r>
          </w:p>
        </w:tc>
      </w:tr>
    </w:tbl>
    <w:p w14:paraId="22A0AF72" w14:textId="77777777" w:rsidR="00C8236C" w:rsidRPr="008E047B" w:rsidRDefault="00C8236C" w:rsidP="006A24A6">
      <w:pPr>
        <w:tabs>
          <w:tab w:val="left" w:pos="567"/>
        </w:tabs>
        <w:spacing w:after="0" w:line="240" w:lineRule="auto"/>
        <w:ind w:left="90"/>
        <w:rPr>
          <w:rFonts w:ascii="Trebuchet MS" w:hAnsi="Trebuchet MS"/>
          <w:b/>
          <w:lang w:val="fr-FR"/>
        </w:rPr>
      </w:pPr>
    </w:p>
    <w:p w14:paraId="09775BF8" w14:textId="47B2F553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e) Activită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ile desfă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urate de CCD </w:t>
      </w:r>
      <w:r w:rsidRPr="006A24A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parteneriat cu ISJ,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au contribuit la cre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terea calită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ii actului didactic în unită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ile de învă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30FEB5F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C570C7" w14:textId="203AA090" w:rsidR="00C8236C" w:rsidRPr="006A24A6" w:rsidRDefault="00C8236C" w:rsidP="006A24A6">
      <w:pPr>
        <w:pStyle w:val="Listparagraf"/>
        <w:numPr>
          <w:ilvl w:val="0"/>
          <w:numId w:val="70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Stabilirea unor obiective clare de inspec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ie la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ile didactice fa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ă-în-fa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online, pornind de la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ele dezvoltate prin cursurile de formare continuă;</w:t>
      </w:r>
    </w:p>
    <w:p w14:paraId="35847742" w14:textId="056CE9BF" w:rsidR="00C8236C" w:rsidRPr="006A24A6" w:rsidRDefault="00C8236C" w:rsidP="006A24A6">
      <w:pPr>
        <w:pStyle w:val="Listparagraf"/>
        <w:numPr>
          <w:ilvl w:val="0"/>
          <w:numId w:val="70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Planificarea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organizarea unor programe de formare/conferin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 în parteneriat;</w:t>
      </w:r>
    </w:p>
    <w:p w14:paraId="35DFE735" w14:textId="62490485" w:rsidR="00C8236C" w:rsidRPr="006A24A6" w:rsidRDefault="00C8236C" w:rsidP="006A24A6">
      <w:pPr>
        <w:pStyle w:val="Listparagraf"/>
        <w:numPr>
          <w:ilvl w:val="0"/>
          <w:numId w:val="70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Organizarea unor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ifice, metodice în parteneriat în vederea monitorizării implementării unor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 dobândite la cursurile de formare absolvite;</w:t>
      </w:r>
    </w:p>
    <w:p w14:paraId="69B5B9FD" w14:textId="62DD11BC" w:rsidR="00C8236C" w:rsidRPr="006A24A6" w:rsidRDefault="00C8236C" w:rsidP="006A24A6">
      <w:pPr>
        <w:pStyle w:val="Listparagraf"/>
        <w:numPr>
          <w:ilvl w:val="0"/>
          <w:numId w:val="70"/>
        </w:numPr>
        <w:tabs>
          <w:tab w:val="left" w:pos="567"/>
        </w:tabs>
        <w:spacing w:after="0" w:line="240" w:lineRule="auto"/>
        <w:ind w:left="8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Diseminarea rezultatelor proiectelor derulate în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ul Covasna, prelucrarea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sintetizarea rezultatelor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prezentarea lor la nivelul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ilor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ământ. </w:t>
      </w:r>
    </w:p>
    <w:p w14:paraId="7BAD01AA" w14:textId="77777777" w:rsidR="00C8236C" w:rsidRPr="006A24A6" w:rsidRDefault="00C8236C" w:rsidP="006A24A6">
      <w:pPr>
        <w:pStyle w:val="Listparagraf"/>
        <w:tabs>
          <w:tab w:val="left" w:pos="567"/>
        </w:tabs>
        <w:spacing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25C008" w14:textId="17359246" w:rsidR="00C8236C" w:rsidRPr="006A24A6" w:rsidRDefault="00C8236C" w:rsidP="006A24A6">
      <w:pPr>
        <w:pStyle w:val="Listparagraf"/>
        <w:numPr>
          <w:ilvl w:val="0"/>
          <w:numId w:val="7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de monitorizare a impactului participării cadrelor didactice la cursuri de formare continuă realizate de CCD/ de ISJ/ CCD în colaborare cu ISJ. </w:t>
      </w:r>
    </w:p>
    <w:p w14:paraId="3E44D4B0" w14:textId="5B74DDE0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Activitatea CCD „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 s-a desfă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urat pe baza Planului managerial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a ofertei de programe, proiecte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aprobate în Consiliul de administra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ie al Inspectoratului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colar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ean Covasna.  Putem constata o cre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tere a numărului de participan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la programe de formare, cadrele didactice s-au orientat spre programele de formare acreditate de CCD „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Covasna. </w:t>
      </w:r>
    </w:p>
    <w:p w14:paraId="71A03F59" w14:textId="47D9E83D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ab/>
        <w:t>Programele de formare au contribuit efectiv la dezvoltarea competen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elor didactice ale profesorilor, în principal a celor referitoare la adaptarea demersului didactic, capacitatea de a inova activitatea didactică, organizarea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ilor la clasă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abilitatea de utilizare a tehnologiei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comunicării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prevenirea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bullyingului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în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ământ.</w:t>
      </w:r>
    </w:p>
    <w:p w14:paraId="2BAB2A40" w14:textId="7438F5F4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</w:pP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ab/>
        <w:t>Valorificarea celor însu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ite la programele de formare s-a regăsit în: utilizarea aplica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iilor/platformelor folosite în procesul educativ 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 în afara orelor (ex. în ini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ierea rela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iilor cu părin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ii 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 în colaborarea cu ace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tia, activită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i metodice, realizare bază de date, etc),: 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 xml:space="preserve">planificarea în calendar a întâlnirilor, organizarea predării online; 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edin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e cu părin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 xml:space="preserve">ii în mediul online care au fost mai dese 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 au fost organizate mai u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or, mai rapid; consiliere, consulta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ii individuale oferite părin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 xml:space="preserve">ilor 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 elevilor; realizarea bazei de date ale comisiilor metodice; colectare de informa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ii folosind aplica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iile G Suite; colaborare cu elevii în procesul de elaborare a portofoliilor, colaborare cu colegii în cazul diferitelor proiecte; îmbunătă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 xml:space="preserve">irea modului de predare, pentru a-l face mai atractiv copiilor. </w:t>
      </w:r>
    </w:p>
    <w:p w14:paraId="6080A8E6" w14:textId="156D1A8B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</w:pP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ab/>
        <w:t>Cadrele didactice au valorificat, în activitatea la clasă, cele însu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ș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ite la cursuri/</w:t>
      </w:r>
      <w:proofErr w:type="spellStart"/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webinare</w:t>
      </w:r>
      <w:proofErr w:type="spellEnd"/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/conferin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e la care au participat. Putem 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constata o îmbunătă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ire a calită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ii actului educa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ional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 la nivelul institu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iei; 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utilizarea tehnologiilor informa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ionale în procesul de predare-învă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are-evaluare; utilizarea diferitelor platforme educa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ionale; o mai bună integrare a copiilor cu dificultă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 de învă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are.</w:t>
      </w:r>
    </w:p>
    <w:p w14:paraId="42DC5C9E" w14:textId="6FDABC68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</w:pP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ab/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ab/>
        <w:t>Cursurile au afectat în mod pozitiv modul de predare, ajutând la alegerea celor mai eficiente strategii de predare-învă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are; organizarea învă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 xml:space="preserve">ării a dobândit un caracter preponderent interactiv; comunicarea 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 rela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ionarea cu elevii a devenit mai eficient.</w:t>
      </w:r>
    </w:p>
    <w:p w14:paraId="1AD9E3CE" w14:textId="45D7B6BF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</w:pP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ab/>
        <w:t xml:space="preserve">Printre 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dificultă</w:t>
      </w:r>
      <w:r w:rsidR="00BD5E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>ț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ile întâmpinate de cadrele didactice la participarea/derularea programelor de formare s-au numărat: </w:t>
      </w: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 w:themeFill="background1"/>
          <w:lang w:val="ro-RO"/>
        </w:rPr>
        <w:t xml:space="preserve">suprapunerea 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perioadelor de desfă</w:t>
      </w:r>
      <w:r w:rsidR="00BD5E07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urare a mai multor  cursuri; probleme cu conexiunea la internet; managementul timpului.</w:t>
      </w:r>
    </w:p>
    <w:p w14:paraId="34051779" w14:textId="28427F0F" w:rsidR="00C8236C" w:rsidRPr="006A24A6" w:rsidRDefault="00C8236C" w:rsidP="006A24A6">
      <w:pPr>
        <w:shd w:val="clear" w:color="auto" w:fill="FFFFFF" w:themeFill="background1"/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</w:pPr>
      <w:r w:rsidRPr="006A24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o-RO"/>
        </w:rPr>
        <w:t xml:space="preserve">Aspectele pozitive constatate în urma participării la programele de formare  au fost următoarele:  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>existen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>a unor condi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ii foarte bune de formare, materiale adecvate 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>i utile realizate de formatori pentru activitate; to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>i cursan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ii afirmă buna pregătire profesională a formatorilor, 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lastRenderedPageBreak/>
        <w:t xml:space="preserve">profesionalismul dovedit în activitatea de formare; receptivitate la nevoile grupului 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intă, alegerea 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>i aplicarea unor strategii adecvate de formare; dobândirea de competen</w:t>
      </w:r>
      <w:r w:rsidR="00BD5E07">
        <w:rPr>
          <w:rFonts w:ascii="Times New Roman" w:hAnsi="Times New Roman" w:cs="Times New Roman"/>
          <w:spacing w:val="3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e digitale; </w:t>
      </w:r>
      <w:r w:rsidRPr="006A24A6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  <w:lang w:val="ro-RO"/>
        </w:rPr>
        <w:t>diversitate în actul de predare; lucrul în echipă, exemple de bună practică.</w:t>
      </w:r>
    </w:p>
    <w:p w14:paraId="42625B4B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551A05" w14:textId="2F225619" w:rsidR="00C8236C" w:rsidRPr="006A24A6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III. Asigurarea calită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ii programelor pentru dezvoltarea profesională continuă a cadrelor didactice din învă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ământul preuniversitar si de acumulare a creditelor profesionale transferabile</w:t>
      </w:r>
    </w:p>
    <w:p w14:paraId="25D4207D" w14:textId="77777777" w:rsidR="00C8236C" w:rsidRPr="006A24A6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55EF19C0" w14:textId="58C46538" w:rsidR="00C8236C" w:rsidRPr="006A24A6" w:rsidRDefault="00C8236C" w:rsidP="006A24A6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Casa Corpului Didactic „</w:t>
      </w:r>
      <w:proofErr w:type="spellStart"/>
      <w:r w:rsidRPr="006A24A6">
        <w:rPr>
          <w:rFonts w:ascii="Times New Roman" w:hAnsi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/>
          <w:sz w:val="24"/>
          <w:szCs w:val="24"/>
          <w:lang w:val="ro-RO"/>
        </w:rPr>
        <w:t xml:space="preserve"> Vilmos” Covasna a postat pe site-ul institu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iei informa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ii importante legate de 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>echivalarea creditelor profesionale transferabile  a gradelor didactice, a studiilor universitare de master, a studiilor universitare de doctorat, a programelor postuniversitare de conversie profesională, a unei alte specializări, a unui program postuniversitar</w:t>
      </w:r>
      <w:r w:rsidRPr="006A24A6">
        <w:rPr>
          <w:rFonts w:ascii="Times New Roman" w:hAnsi="Times New Roman"/>
          <w:sz w:val="24"/>
          <w:szCs w:val="24"/>
          <w:lang w:val="ro-RO"/>
        </w:rPr>
        <w:t>, conform OME nr. 4.224 din 6 iulie 2022 pentru aprobarea </w:t>
      </w:r>
      <w:r w:rsidRPr="006A24A6">
        <w:rPr>
          <w:rFonts w:ascii="Times New Roman" w:hAnsi="Times New Roman"/>
          <w:b/>
          <w:sz w:val="24"/>
          <w:szCs w:val="24"/>
          <w:lang w:val="ro-RO"/>
        </w:rPr>
        <w:t>,,</w:t>
      </w:r>
      <w:hyperlink r:id="rId12" w:history="1">
        <w:r w:rsidRPr="006A24A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Metodologiei-cadru privind asigurarea calită</w:t>
        </w:r>
        <w:r w:rsidR="00BD5E07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ț</w:t>
        </w:r>
        <w:r w:rsidRPr="006A24A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ii programelor pentru dezvoltarea profesională continuă a cadrelor didactice din învă</w:t>
        </w:r>
        <w:r w:rsidR="00BD5E07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ț</w:t>
        </w:r>
        <w:r w:rsidRPr="006A24A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ământul preuniversitar si de acumulare a creditelor profesionale transferabile</w:t>
        </w:r>
      </w:hyperlink>
      <w:r w:rsidRPr="006A24A6">
        <w:rPr>
          <w:rFonts w:ascii="Times New Roman" w:hAnsi="Times New Roman"/>
          <w:b/>
          <w:sz w:val="24"/>
          <w:szCs w:val="24"/>
          <w:lang w:val="ro-RO"/>
        </w:rPr>
        <w:t>”.</w:t>
      </w:r>
    </w:p>
    <w:p w14:paraId="50BBB962" w14:textId="0AED65C6" w:rsidR="00C8236C" w:rsidRPr="006A24A6" w:rsidRDefault="00C8236C" w:rsidP="006A24A6">
      <w:pPr>
        <w:pStyle w:val="Frspaiere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Aceste informa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ii au fost transmise pe adresele de email ale tuturor unită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ilor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ul Covasna.</w:t>
      </w:r>
      <w:r w:rsidRPr="006A24A6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 Astfel în anul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colar 2022-2023, conducerile unită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ilor de învă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ământ, prin Comisia de mentorat didactic si formare in cariera, au pus în aplicare dispozi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iile din Capitolul VI din O.M.E Nr. 4224/6 iulie 2022. În urma verificării dosarelor depuse de către toate zonele din jude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ul Covasna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verificarea acestora de către profesorii metodi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ti responsabili, s-a întocmit un centralizator conform căruia, la nivelul jude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ului Covasna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>au solicitat echivalare un număr de 45 de unită</w:t>
      </w:r>
      <w:r w:rsidR="00BD5E07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>i de învă</w:t>
      </w:r>
      <w:r w:rsidR="00BD5E07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 xml:space="preserve">ământ, atât din mediul urban cât </w:t>
      </w:r>
      <w:r w:rsidR="00BD5E07">
        <w:rPr>
          <w:rFonts w:ascii="Times New Roman" w:hAnsi="Times New Roman"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 xml:space="preserve">i din cel rural. Au fost verificate 110 cereri din categoriile 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gradul II, gradul I, doctorat studii postuniversitare, masterat, conversie profesională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 xml:space="preserve">, fiind admise 105 cereri </w:t>
      </w:r>
      <w:r w:rsidR="00BD5E07">
        <w:rPr>
          <w:rFonts w:ascii="Times New Roman" w:hAnsi="Times New Roman"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sz w:val="24"/>
          <w:szCs w:val="24"/>
          <w:lang w:val="ro-RO"/>
        </w:rPr>
        <w:t>i respinse 5 cereri.</w:t>
      </w:r>
    </w:p>
    <w:p w14:paraId="4CC3CE40" w14:textId="77777777" w:rsidR="00C8236C" w:rsidRPr="006A24A6" w:rsidRDefault="00C8236C" w:rsidP="006A24A6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ECC4B70" w14:textId="77777777" w:rsidR="00C8236C" w:rsidRPr="00866B9D" w:rsidRDefault="00C8236C" w:rsidP="006A24A6">
      <w:pPr>
        <w:pStyle w:val="Frspaier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164982" wp14:editId="610EC65C">
            <wp:extent cx="6126480" cy="344417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38" cy="34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C787" w14:textId="2DB094AC" w:rsidR="00C8236C" w:rsidRPr="006A24A6" w:rsidRDefault="00C8236C" w:rsidP="008B5E08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bCs/>
          <w:sz w:val="24"/>
          <w:szCs w:val="24"/>
          <w:lang w:val="ro-RO"/>
        </w:rPr>
        <w:t>Conform articolului 51 din O.M.E Nr. 4224/6 iulie 2022, s-a realizat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24A6">
        <w:rPr>
          <w:rFonts w:ascii="Times New Roman" w:hAnsi="Times New Roman"/>
          <w:b/>
          <w:sz w:val="24"/>
          <w:szCs w:val="24"/>
          <w:lang w:val="ro-RO"/>
        </w:rPr>
        <w:t>recunoa</w:t>
      </w:r>
      <w:r w:rsidR="00BD5E07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sz w:val="24"/>
          <w:szCs w:val="24"/>
          <w:lang w:val="ro-RO"/>
        </w:rPr>
        <w:t>i echivalarea în credite profesionale transferabile a competen</w:t>
      </w:r>
      <w:r w:rsidR="00BD5E0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sz w:val="24"/>
          <w:szCs w:val="24"/>
          <w:lang w:val="ro-RO"/>
        </w:rPr>
        <w:t>elor dobândite prin participarea la programe complementare</w:t>
      </w:r>
      <w:r w:rsidRPr="006A24A6">
        <w:rPr>
          <w:rFonts w:ascii="Times New Roman" w:hAnsi="Times New Roman"/>
          <w:sz w:val="24"/>
          <w:szCs w:val="24"/>
          <w:lang w:val="ro-RO"/>
        </w:rPr>
        <w:t>. Programele complementare sunt na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ionale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interna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ionale. În anul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colar 2022–2023 conform se vor echivala în credite profesionale transferabile doar programele pentru dezvoltare profesională continuă complementare interna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ionale, finalizate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absolvite în anul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colar precedent, precum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i programele de formare din cadrul unor proiecte europene care s-au încheiat anul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colar precedent.</w:t>
      </w:r>
    </w:p>
    <w:p w14:paraId="3DD15697" w14:textId="0D1A9EE5" w:rsidR="00C8236C" w:rsidRPr="006A24A6" w:rsidRDefault="00C8236C" w:rsidP="008B5E08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 Pentru programele complementare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 recunoa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i echivalarea în credite profesionale transferabile se realizează de către Casa Corpului Didactic de </w:t>
      </w:r>
      <w:proofErr w:type="spellStart"/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referintă</w:t>
      </w:r>
      <w:proofErr w:type="spellEnd"/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, la solicitarea scrisă a unită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ii de învă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ământ în care sunt încadrate cadrele didactice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 care au absolvit programul </w:t>
      </w:r>
      <w:r w:rsidRPr="006A24A6">
        <w:rPr>
          <w:rFonts w:ascii="Times New Roman" w:hAnsi="Times New Roman"/>
          <w:sz w:val="24"/>
          <w:szCs w:val="24"/>
          <w:lang w:val="ro-RO"/>
        </w:rPr>
        <w:lastRenderedPageBreak/>
        <w:t>complementar, potrivit unei proceduri elaborate de către Ministerul Educa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iei, în termen de 60 de zile de la publicarea in Monitorul Oficial al României, Partea I, a prezentei metodologii-cadru.</w:t>
      </w:r>
    </w:p>
    <w:p w14:paraId="22F3C2D0" w14:textId="46456BFA" w:rsidR="00C8236C" w:rsidRPr="006A24A6" w:rsidRDefault="00C8236C" w:rsidP="008B5E08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Pe baza fi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ei de competen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e asociate documentului de certificare, prin recunoa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>i echivalarea, unui program complementar îi pot fi acordate 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un număr de maximum 20 de credite profesionale transferabile</w:t>
      </w:r>
      <w:r w:rsidRPr="006A24A6">
        <w:rPr>
          <w:rFonts w:ascii="Times New Roman" w:hAnsi="Times New Roman"/>
          <w:sz w:val="24"/>
          <w:szCs w:val="24"/>
          <w:lang w:val="ro-RO"/>
        </w:rPr>
        <w:t>.</w:t>
      </w:r>
    </w:p>
    <w:p w14:paraId="7C8564E0" w14:textId="46C7C99A" w:rsidR="00C8236C" w:rsidRPr="006A24A6" w:rsidRDefault="00C8236C" w:rsidP="008B5E08">
      <w:pPr>
        <w:pStyle w:val="Frspaiere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Pentru recunoa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echivalarea în credite profesionale transferabile a competen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elor dobândite în cadrul programelor pentru dezvoltare profesională continuă complementare,  s-a constituit o comisie prin decizia directorului Casei Corpului Didactic „</w:t>
      </w:r>
      <w:proofErr w:type="spellStart"/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 Vilmos” Covasna. Membrii comisiei de echivalare au verificat existen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a tuturor documentelor pe care trebuie să le cuprindă documenta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ia transmisă de unită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ile de învă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ământ.  Analiza dosarelor depuse de către unită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ile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colare în vederea echivalării 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br/>
        <w:t>s-a făcut în baza criteriilor stabilite în anexa 2 la Nota nr. 4663/DGMURS/19.09.2022. După analiza dosarelor, numărul de credite profesionale transferabile a fost consemnat în procesul-verbal al comisiei constituite la nivelul Casei Corpului Didactic „</w:t>
      </w:r>
      <w:proofErr w:type="spellStart"/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 Vilmos” Covasna prin decizia nr. 54 din 26.09.2022 pentru recunoa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echivalarea în credite profesionale transferabile a competen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elor de echivalare pentru fiecare cadru didactic.</w:t>
      </w:r>
    </w:p>
    <w:p w14:paraId="247BD1E0" w14:textId="2BD7B922" w:rsidR="00C8236C" w:rsidRPr="006A24A6" w:rsidRDefault="00C8236C" w:rsidP="008B5E08">
      <w:pPr>
        <w:pStyle w:val="Frspaiere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Ca urmare a verificării documentelor depuse de un număr de 19 unită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de învă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ul Covasna, pentru un număr de 107 cadre didactice care au absolvit programe complementare, (166 solicitări depuse) în baza art. 51 alin. 3 din ,,Metodologia-cadru privind asigurarea calită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ii programelor pentru dezvoltarea profesională continuă a cadrelor didactice din învă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ământul preuniversitar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de acumulare a creditelor profesionale transferabile”, aprobată prin OME nr. 4224/06.07.2022, s-a decis recunoa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echivalarea pentru 79 de solicitări, respingerea  a 81 de solicitări conform situa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iei centralizate: </w:t>
      </w:r>
    </w:p>
    <w:p w14:paraId="3D2F3273" w14:textId="77777777" w:rsidR="00C8236C" w:rsidRDefault="00C8236C" w:rsidP="006A24A6">
      <w:pPr>
        <w:pStyle w:val="Frspaiere"/>
        <w:ind w:firstLine="720"/>
        <w:rPr>
          <w:bCs/>
          <w:iCs/>
          <w:sz w:val="24"/>
          <w:szCs w:val="24"/>
        </w:rPr>
      </w:pPr>
    </w:p>
    <w:p w14:paraId="56AF48D5" w14:textId="4FBFA863" w:rsidR="00C8236C" w:rsidRPr="004E3659" w:rsidRDefault="00C8236C" w:rsidP="006A24A6">
      <w:pPr>
        <w:pStyle w:val="Frspaiere"/>
        <w:jc w:val="center"/>
        <w:rPr>
          <w:bCs/>
          <w:iCs/>
          <w:sz w:val="16"/>
          <w:szCs w:val="16"/>
        </w:rPr>
      </w:pPr>
      <w:proofErr w:type="spellStart"/>
      <w:r w:rsidRPr="004E3659">
        <w:rPr>
          <w:b/>
          <w:sz w:val="16"/>
          <w:szCs w:val="16"/>
        </w:rPr>
        <w:t>Echivalarea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în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credite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profesionale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transferabile</w:t>
      </w:r>
      <w:proofErr w:type="spellEnd"/>
      <w:r w:rsidRPr="004E3659">
        <w:rPr>
          <w:b/>
          <w:sz w:val="16"/>
          <w:szCs w:val="16"/>
        </w:rPr>
        <w:t xml:space="preserve"> a </w:t>
      </w:r>
      <w:proofErr w:type="spellStart"/>
      <w:r w:rsidRPr="004E3659">
        <w:rPr>
          <w:b/>
          <w:sz w:val="16"/>
          <w:szCs w:val="16"/>
        </w:rPr>
        <w:t>competen</w:t>
      </w:r>
      <w:r w:rsidR="00BD5E07">
        <w:rPr>
          <w:b/>
          <w:sz w:val="16"/>
          <w:szCs w:val="16"/>
        </w:rPr>
        <w:t>ț</w:t>
      </w:r>
      <w:r w:rsidRPr="004E3659">
        <w:rPr>
          <w:b/>
          <w:sz w:val="16"/>
          <w:szCs w:val="16"/>
        </w:rPr>
        <w:t>elor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dobândite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prin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participarea</w:t>
      </w:r>
      <w:proofErr w:type="spellEnd"/>
      <w:r w:rsidRPr="004E3659">
        <w:rPr>
          <w:b/>
          <w:sz w:val="16"/>
          <w:szCs w:val="16"/>
        </w:rPr>
        <w:t xml:space="preserve"> la </w:t>
      </w:r>
      <w:proofErr w:type="spellStart"/>
      <w:r w:rsidRPr="004E3659">
        <w:rPr>
          <w:b/>
          <w:sz w:val="16"/>
          <w:szCs w:val="16"/>
        </w:rPr>
        <w:t>programe</w:t>
      </w:r>
      <w:proofErr w:type="spellEnd"/>
      <w:r w:rsidRPr="004E3659">
        <w:rPr>
          <w:b/>
          <w:sz w:val="16"/>
          <w:szCs w:val="16"/>
        </w:rPr>
        <w:t xml:space="preserve"> </w:t>
      </w:r>
      <w:proofErr w:type="spellStart"/>
      <w:r w:rsidRPr="004E3659">
        <w:rPr>
          <w:b/>
          <w:sz w:val="16"/>
          <w:szCs w:val="16"/>
        </w:rPr>
        <w:t>complementare</w:t>
      </w:r>
      <w:proofErr w:type="spellEnd"/>
    </w:p>
    <w:p w14:paraId="1D89F22A" w14:textId="77777777" w:rsidR="00C8236C" w:rsidRDefault="00C8236C" w:rsidP="006A24A6">
      <w:pPr>
        <w:pStyle w:val="Frspaiere"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 wp14:anchorId="0EDC91DD" wp14:editId="3ED487FA">
            <wp:extent cx="6103620" cy="387830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14" cy="39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067B" w14:textId="77777777" w:rsidR="00C8236C" w:rsidRDefault="00C8236C" w:rsidP="006A24A6">
      <w:pPr>
        <w:pStyle w:val="Frspaiere"/>
        <w:ind w:firstLine="720"/>
        <w:rPr>
          <w:sz w:val="24"/>
          <w:szCs w:val="24"/>
        </w:rPr>
      </w:pPr>
    </w:p>
    <w:p w14:paraId="5E3172A0" w14:textId="0AEA8C60" w:rsidR="00C8236C" w:rsidRPr="006A24A6" w:rsidRDefault="00C8236C" w:rsidP="006A24A6">
      <w:pPr>
        <w:pStyle w:val="Frspaiere"/>
        <w:tabs>
          <w:tab w:val="left" w:pos="8100"/>
        </w:tabs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În categoria programelor pentru abilitare func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ională sunt incluse 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activită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i de tipul sesiunilor de comunicări 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tiin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ifice, simpozioane, </w:t>
      </w:r>
      <w:proofErr w:type="spellStart"/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workshopuri</w:t>
      </w:r>
      <w:proofErr w:type="spellEnd"/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i alte activită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 xml:space="preserve">i cu impact asupra stilului pedagogic </w:t>
      </w:r>
      <w:r w:rsidR="00BD5E07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/>
          <w:bCs/>
          <w:sz w:val="24"/>
          <w:szCs w:val="24"/>
          <w:lang w:val="ro-RO"/>
        </w:rPr>
        <w:t>i asupra autonomiei profesionale a cadrului didactic</w:t>
      </w:r>
      <w:r w:rsidRPr="006A24A6">
        <w:rPr>
          <w:rFonts w:ascii="Times New Roman" w:hAnsi="Times New Roman"/>
          <w:sz w:val="24"/>
          <w:szCs w:val="24"/>
          <w:lang w:val="ro-RO"/>
        </w:rPr>
        <w:t>. Programele pentru abilitare func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ională se desfă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oară în </w:t>
      </w:r>
      <w:r w:rsidR="00BD5E07">
        <w:rPr>
          <w:rFonts w:ascii="Times New Roman" w:hAnsi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coală sau în afara acesteia. 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Ca urmare a centralizării datelor, 39 unită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de învă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ul Covasna au realizat echivalarea programelor</w:t>
      </w:r>
      <w:r w:rsidRPr="006A24A6">
        <w:rPr>
          <w:rFonts w:ascii="Times New Roman" w:hAnsi="Times New Roman"/>
          <w:sz w:val="24"/>
          <w:szCs w:val="24"/>
          <w:lang w:val="ro-RO"/>
        </w:rPr>
        <w:t xml:space="preserve"> pentru abilitare func</w:t>
      </w:r>
      <w:r w:rsidR="00BD5E07">
        <w:rPr>
          <w:rFonts w:ascii="Times New Roman" w:hAnsi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sz w:val="24"/>
          <w:szCs w:val="24"/>
          <w:lang w:val="ro-RO"/>
        </w:rPr>
        <w:t>ională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, în baza art. 51 alin. 3 din ,,Metodologia-cadru privind asigurarea calită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ii programelor pentru dezvoltarea profesională continuă a cadrelor didactice din învă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ământul 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lastRenderedPageBreak/>
        <w:t xml:space="preserve">preuniversitar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de acumulare a creditelor profesionale transferabile”, aprobată prin OME nr. 4224/06.07.2022, s-a decis, din 610 solicitări depuse, recunoa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terea 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ș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>i echivalarea 745 de solicitări, respingerea  a 38 de solicitări conform situa</w:t>
      </w:r>
      <w:r w:rsidR="00BD5E07">
        <w:rPr>
          <w:rFonts w:ascii="Times New Roman" w:hAnsi="Times New Roman"/>
          <w:bCs/>
          <w:iCs/>
          <w:sz w:val="24"/>
          <w:szCs w:val="24"/>
          <w:lang w:val="ro-RO"/>
        </w:rPr>
        <w:t>ț</w:t>
      </w:r>
      <w:r w:rsidRPr="006A24A6">
        <w:rPr>
          <w:rFonts w:ascii="Times New Roman" w:hAnsi="Times New Roman"/>
          <w:bCs/>
          <w:iCs/>
          <w:sz w:val="24"/>
          <w:szCs w:val="24"/>
          <w:lang w:val="ro-RO"/>
        </w:rPr>
        <w:t xml:space="preserve">iei centralizate: </w:t>
      </w:r>
    </w:p>
    <w:p w14:paraId="2A074B14" w14:textId="77777777" w:rsidR="00C8236C" w:rsidRPr="00866B9D" w:rsidRDefault="00C8236C" w:rsidP="006A24A6">
      <w:pPr>
        <w:pStyle w:val="Frspaiere"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 wp14:anchorId="7A71609A" wp14:editId="6A93EB87">
            <wp:extent cx="6111240" cy="38938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07C4" w14:textId="77777777" w:rsidR="00C8236C" w:rsidRPr="000033C7" w:rsidRDefault="00C8236C" w:rsidP="006A24A6">
      <w:pPr>
        <w:spacing w:after="0" w:line="240" w:lineRule="auto"/>
        <w:ind w:right="283" w:firstLine="720"/>
        <w:jc w:val="both"/>
        <w:rPr>
          <w:rFonts w:ascii="Trebuchet MS" w:eastAsia="Trebuchet MS" w:hAnsi="Trebuchet MS" w:cs="Trebuchet MS"/>
        </w:rPr>
      </w:pPr>
    </w:p>
    <w:p w14:paraId="1EAEF1AD" w14:textId="08B83EDA" w:rsidR="00C8236C" w:rsidRPr="006A24A6" w:rsidRDefault="00C8236C" w:rsidP="006A24A6">
      <w:pPr>
        <w:pStyle w:val="Listparagraf"/>
        <w:spacing w:after="0" w:line="240" w:lineRule="auto"/>
        <w:ind w:left="90" w:right="283"/>
        <w:jc w:val="both"/>
        <w:rPr>
          <w:rFonts w:ascii="Times New Roman" w:eastAsia="Trebuchet MS" w:hAnsi="Times New Roman" w:cs="Times New Roman"/>
          <w:b/>
          <w:sz w:val="24"/>
          <w:szCs w:val="24"/>
          <w:highlight w:val="white"/>
          <w:lang w:val="ro-RO"/>
        </w:rPr>
      </w:pPr>
      <w:r w:rsidRPr="006A24A6">
        <w:rPr>
          <w:rFonts w:ascii="Times New Roman" w:eastAsia="Trebuchet MS" w:hAnsi="Times New Roman" w:cs="Times New Roman"/>
          <w:b/>
          <w:sz w:val="24"/>
          <w:szCs w:val="24"/>
          <w:highlight w:val="white"/>
          <w:lang w:val="ro-RO"/>
        </w:rPr>
        <w:t xml:space="preserve">IV. Organizarea </w:t>
      </w:r>
      <w:r w:rsidR="00BD5E07">
        <w:rPr>
          <w:rFonts w:ascii="Times New Roman" w:eastAsia="Trebuchet MS" w:hAnsi="Times New Roman" w:cs="Times New Roman"/>
          <w:b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b/>
          <w:sz w:val="24"/>
          <w:szCs w:val="24"/>
          <w:highlight w:val="white"/>
          <w:lang w:val="ro-RO"/>
        </w:rPr>
        <w:t>i derularea programelor de formare</w:t>
      </w:r>
    </w:p>
    <w:p w14:paraId="387A3CE9" w14:textId="77777777" w:rsidR="00C8236C" w:rsidRPr="006A24A6" w:rsidRDefault="00C8236C" w:rsidP="006A24A6">
      <w:pPr>
        <w:pStyle w:val="Listparagraf"/>
        <w:spacing w:after="0" w:line="240" w:lineRule="auto"/>
        <w:ind w:left="90" w:right="283"/>
        <w:jc w:val="both"/>
        <w:rPr>
          <w:rFonts w:ascii="Times New Roman" w:eastAsia="Trebuchet MS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b/>
          <w:sz w:val="24"/>
          <w:szCs w:val="24"/>
          <w:highlight w:val="white"/>
          <w:lang w:val="ro-RO"/>
        </w:rPr>
        <w:t xml:space="preserve">  </w:t>
      </w:r>
    </w:p>
    <w:p w14:paraId="447F7FED" w14:textId="4FE2604A" w:rsidR="00C8236C" w:rsidRPr="006A24A6" w:rsidRDefault="00C8236C" w:rsidP="006A24A6">
      <w:pPr>
        <w:pStyle w:val="Listparagraf"/>
        <w:spacing w:after="0" w:line="240" w:lineRule="auto"/>
        <w:ind w:left="90" w:right="283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Formarea cadrelor didactice din sistemul de învă</w:t>
      </w:r>
      <w:r w:rsidR="00BD5E07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ământ preuniversitar a rămas în continuare principala activitate a institu</w:t>
      </w:r>
      <w:r w:rsidR="00BD5E07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iei noastre. Oferta noastră se structurează pe mai multe unită</w:t>
      </w:r>
      <w:r w:rsidR="00BD5E07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 xml:space="preserve">i tematice, cuprinzând cursuri acreditate/avizate ME </w:t>
      </w:r>
      <w:r w:rsidR="00BD5E07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highlight w:val="white"/>
          <w:lang w:val="ro-RO"/>
        </w:rPr>
        <w:t xml:space="preserve">i autorizate ANC, furnizate de formatorii CCD </w:t>
      </w: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0"/>
          <w:id w:val="-426730746"/>
        </w:sdtPr>
        <w:sdtContent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”</w:t>
          </w:r>
          <w:proofErr w:type="spellStart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Csutak</w:t>
          </w:r>
          <w:proofErr w:type="spellEnd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 Vilmos” Covasna, ai partenerilor no</w:t>
          </w:r>
          <w:r w:rsidR="00BD5E07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tri din jude</w:t>
          </w:r>
          <w:r w:rsidR="00BD5E07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 </w:t>
          </w:r>
          <w:r w:rsidR="00BD5E07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i din alte jude</w:t>
          </w:r>
          <w:r w:rsidR="00BD5E07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e. </w:t>
          </w:r>
        </w:sdtContent>
      </w:sdt>
    </w:p>
    <w:p w14:paraId="6A5B734C" w14:textId="77777777" w:rsidR="00C8236C" w:rsidRPr="006A24A6" w:rsidRDefault="00C8236C" w:rsidP="006A24A6">
      <w:pPr>
        <w:spacing w:after="0" w:line="240" w:lineRule="auto"/>
        <w:ind w:left="90" w:right="283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Categoriile tematice principale sunt următoarele:</w:t>
      </w:r>
    </w:p>
    <w:p w14:paraId="51632065" w14:textId="484A9F5B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STAREA DE BINE ÎN ÎNVĂ</w:t>
      </w:r>
      <w:r w:rsidR="00BD5E07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ĂMÂNT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DEB135" w14:textId="436F4CA7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</w:pPr>
      <w:r w:rsidRPr="006A24A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 xml:space="preserve">MANAGEMENT </w:t>
      </w:r>
      <w:r w:rsidR="00BD5E0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>Ș</w:t>
      </w:r>
      <w:r w:rsidRPr="006A24A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>I ORGANIZARE</w:t>
      </w:r>
    </w:p>
    <w:p w14:paraId="14413B63" w14:textId="597225AC" w:rsidR="00C8236C" w:rsidRPr="006A24A6" w:rsidRDefault="00000000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2"/>
          <w:id w:val="1471783265"/>
        </w:sdtPr>
        <w:sdtContent>
          <w:r w:rsidR="00C8236C" w:rsidRPr="006A24A6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>COMPETEN</w:t>
          </w:r>
          <w:r w:rsidR="00BD5E07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>Ț</w:t>
          </w:r>
          <w:r w:rsidR="00C8236C" w:rsidRPr="006A24A6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>E CHEIE - CURRICULUM</w:t>
          </w:r>
        </w:sdtContent>
      </w:sdt>
    </w:p>
    <w:p w14:paraId="2590057B" w14:textId="77777777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INOVARE - DIGITALIZARE - CERCETARE</w:t>
      </w:r>
    </w:p>
    <w:p w14:paraId="212F0239" w14:textId="1703F6E1" w:rsidR="00C8236C" w:rsidRPr="006A24A6" w:rsidRDefault="00000000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3"/>
          <w:id w:val="1549879872"/>
        </w:sdtPr>
        <w:sdtContent>
          <w:r w:rsidR="00C8236C" w:rsidRPr="006A24A6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 xml:space="preserve">EGALITATE DE </w:t>
          </w:r>
          <w:r w:rsidR="00BD5E07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>Ș</w:t>
          </w:r>
          <w:r w:rsidR="00C8236C" w:rsidRPr="006A24A6">
            <w:rPr>
              <w:rFonts w:ascii="Times New Roman" w:eastAsia="Arial" w:hAnsi="Times New Roman" w:cs="Times New Roman"/>
              <w:b/>
              <w:i/>
              <w:color w:val="000000"/>
              <w:sz w:val="24"/>
              <w:szCs w:val="24"/>
              <w:lang w:val="ro-RO"/>
            </w:rPr>
            <w:t>ANSE</w:t>
          </w:r>
        </w:sdtContent>
      </w:sdt>
    </w:p>
    <w:p w14:paraId="23750393" w14:textId="4E09C379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 xml:space="preserve">DEZVOLTARE PERSONALĂ </w:t>
      </w:r>
      <w:r w:rsidR="00BD5E07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val="ro-RO"/>
        </w:rPr>
        <w:t>I PROFESIONALĂ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16E116" w14:textId="33EE706C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</w:pPr>
      <w:r w:rsidRPr="006A24A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>ALTE PROGRAME DE PERFEC</w:t>
      </w:r>
      <w:r w:rsidR="00BD5E0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>Ț</w:t>
      </w:r>
      <w:r w:rsidRPr="006A24A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  <w:t>IONARE</w:t>
      </w:r>
    </w:p>
    <w:p w14:paraId="17C5FC29" w14:textId="77777777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993" w:right="283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21676B57" w14:textId="77777777" w:rsidR="00C8236C" w:rsidRPr="006A24A6" w:rsidRDefault="00C8236C" w:rsidP="006A24A6">
      <w:pPr>
        <w:pStyle w:val="Listparagraf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left="180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Arial" w:hAnsi="Times New Roman" w:cs="Times New Roman"/>
          <w:b/>
          <w:color w:val="000000"/>
          <w:sz w:val="24"/>
          <w:szCs w:val="24"/>
          <w:lang w:val="ro-RO"/>
        </w:rPr>
        <w:t>Participarea cadrelor didactice la programe de formare continuă</w:t>
      </w:r>
    </w:p>
    <w:p w14:paraId="178DB629" w14:textId="77777777" w:rsidR="00C8236C" w:rsidRPr="005A37C4" w:rsidRDefault="00C8236C" w:rsidP="006A2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348"/>
        </w:tabs>
        <w:spacing w:after="0" w:line="240" w:lineRule="auto"/>
        <w:ind w:right="283"/>
        <w:jc w:val="both"/>
        <w:rPr>
          <w:rFonts w:ascii="Trebuchet MS" w:hAnsi="Trebuchet MS"/>
        </w:rPr>
      </w:pPr>
    </w:p>
    <w:tbl>
      <w:tblPr>
        <w:tblW w:w="971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191"/>
        <w:gridCol w:w="2250"/>
        <w:gridCol w:w="2160"/>
      </w:tblGrid>
      <w:tr w:rsidR="00C8236C" w:rsidRPr="006A24A6" w14:paraId="005DD3E4" w14:textId="77777777" w:rsidTr="00AA3C1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291F64C" w14:textId="77777777" w:rsidR="00C8236C" w:rsidRPr="006A24A6" w:rsidRDefault="00C8236C" w:rsidP="006A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Categoria de cursuri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4A28C51" w14:textId="1F096B6B" w:rsidR="00C8236C" w:rsidRPr="006A24A6" w:rsidRDefault="00C8236C" w:rsidP="006A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absolven</w:t>
            </w:r>
            <w:r w:rsid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2020-2021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AEDB694" w14:textId="62297C3B" w:rsidR="00C8236C" w:rsidRPr="006A24A6" w:rsidRDefault="00C8236C" w:rsidP="006A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absolven</w:t>
            </w:r>
            <w:r w:rsid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2021-2022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C81F340" w14:textId="65AFA64F" w:rsidR="00C8236C" w:rsidRPr="006A24A6" w:rsidRDefault="00C8236C" w:rsidP="006A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absolven</w:t>
            </w:r>
            <w:r w:rsidR="00BD5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2022-2023</w:t>
            </w:r>
          </w:p>
        </w:tc>
      </w:tr>
      <w:tr w:rsidR="00C8236C" w:rsidRPr="006A24A6" w14:paraId="1EF78778" w14:textId="77777777" w:rsidTr="00AA3C10">
        <w:trPr>
          <w:trHeight w:val="502"/>
        </w:trPr>
        <w:tc>
          <w:tcPr>
            <w:tcW w:w="3114" w:type="dxa"/>
            <w:vAlign w:val="center"/>
          </w:tcPr>
          <w:p w14:paraId="2A968C0D" w14:textId="77777777" w:rsidR="00C8236C" w:rsidRPr="006A24A6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Cursuri acreditate ME </w:t>
            </w:r>
          </w:p>
        </w:tc>
        <w:tc>
          <w:tcPr>
            <w:tcW w:w="2191" w:type="dxa"/>
            <w:vAlign w:val="center"/>
          </w:tcPr>
          <w:p w14:paraId="6C87875E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419</w:t>
            </w:r>
          </w:p>
        </w:tc>
        <w:tc>
          <w:tcPr>
            <w:tcW w:w="2250" w:type="dxa"/>
            <w:vAlign w:val="center"/>
          </w:tcPr>
          <w:p w14:paraId="266115AA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2160" w:type="dxa"/>
            <w:vAlign w:val="center"/>
          </w:tcPr>
          <w:p w14:paraId="7588DF9D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</w:t>
            </w:r>
          </w:p>
        </w:tc>
      </w:tr>
      <w:tr w:rsidR="00C8236C" w:rsidRPr="006A24A6" w14:paraId="5AFBBEAD" w14:textId="77777777" w:rsidTr="00AA3C10">
        <w:trPr>
          <w:trHeight w:val="502"/>
        </w:trPr>
        <w:tc>
          <w:tcPr>
            <w:tcW w:w="3114" w:type="dxa"/>
            <w:vAlign w:val="center"/>
          </w:tcPr>
          <w:p w14:paraId="1914BCC5" w14:textId="068C0B12" w:rsidR="00C8236C" w:rsidRPr="006A24A6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REAL-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deschisă pentru toate vârstele</w:t>
            </w:r>
          </w:p>
        </w:tc>
        <w:tc>
          <w:tcPr>
            <w:tcW w:w="2191" w:type="dxa"/>
            <w:vAlign w:val="center"/>
          </w:tcPr>
          <w:p w14:paraId="4B9A918E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3CED313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0843541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236C" w:rsidRPr="006A24A6" w14:paraId="54E6A094" w14:textId="77777777" w:rsidTr="00AA3C10">
        <w:tc>
          <w:tcPr>
            <w:tcW w:w="3114" w:type="dxa"/>
            <w:vAlign w:val="center"/>
          </w:tcPr>
          <w:p w14:paraId="06CED84E" w14:textId="77777777" w:rsidR="00C8236C" w:rsidRPr="006A24A6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CRED</w:t>
            </w:r>
          </w:p>
        </w:tc>
        <w:tc>
          <w:tcPr>
            <w:tcW w:w="2191" w:type="dxa"/>
            <w:vAlign w:val="center"/>
          </w:tcPr>
          <w:p w14:paraId="484CD990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438</w:t>
            </w:r>
          </w:p>
        </w:tc>
        <w:tc>
          <w:tcPr>
            <w:tcW w:w="2250" w:type="dxa"/>
            <w:vAlign w:val="center"/>
          </w:tcPr>
          <w:p w14:paraId="4743501D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2160" w:type="dxa"/>
            <w:vAlign w:val="center"/>
          </w:tcPr>
          <w:p w14:paraId="7C654A77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</w:t>
            </w:r>
          </w:p>
        </w:tc>
      </w:tr>
      <w:tr w:rsidR="00C8236C" w:rsidRPr="006A24A6" w14:paraId="0D8A22EA" w14:textId="77777777" w:rsidTr="00AA3C10">
        <w:tc>
          <w:tcPr>
            <w:tcW w:w="3114" w:type="dxa"/>
            <w:vAlign w:val="center"/>
          </w:tcPr>
          <w:p w14:paraId="2EAB3697" w14:textId="77777777" w:rsidR="00C8236C" w:rsidRPr="006A24A6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PROF III, PROF IV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95A1D1D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vAlign w:val="center"/>
          </w:tcPr>
          <w:p w14:paraId="111BCEB5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2160" w:type="dxa"/>
            <w:vAlign w:val="center"/>
          </w:tcPr>
          <w:p w14:paraId="72D5C241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</w:tr>
      <w:tr w:rsidR="00C8236C" w:rsidRPr="006A24A6" w14:paraId="00EA329A" w14:textId="77777777" w:rsidTr="00AA3C10">
        <w:tc>
          <w:tcPr>
            <w:tcW w:w="3114" w:type="dxa"/>
            <w:vAlign w:val="center"/>
          </w:tcPr>
          <w:p w14:paraId="076A22AF" w14:textId="77777777" w:rsidR="00C8236C" w:rsidRPr="006A24A6" w:rsidRDefault="00C8236C" w:rsidP="006A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 avizate ME</w:t>
            </w:r>
          </w:p>
        </w:tc>
        <w:tc>
          <w:tcPr>
            <w:tcW w:w="2191" w:type="dxa"/>
            <w:vAlign w:val="center"/>
          </w:tcPr>
          <w:p w14:paraId="0DC1457B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820</w:t>
            </w:r>
          </w:p>
        </w:tc>
        <w:tc>
          <w:tcPr>
            <w:tcW w:w="2250" w:type="dxa"/>
            <w:vAlign w:val="center"/>
          </w:tcPr>
          <w:p w14:paraId="4A93321C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443</w:t>
            </w:r>
          </w:p>
        </w:tc>
        <w:tc>
          <w:tcPr>
            <w:tcW w:w="2160" w:type="dxa"/>
            <w:vAlign w:val="center"/>
          </w:tcPr>
          <w:p w14:paraId="0BF63F61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508</w:t>
            </w:r>
          </w:p>
        </w:tc>
        <w:bookmarkStart w:id="0" w:name="_heading=h.30j0zll" w:colFirst="0" w:colLast="0"/>
        <w:bookmarkEnd w:id="0"/>
      </w:tr>
      <w:tr w:rsidR="00C8236C" w:rsidRPr="006A24A6" w14:paraId="0EAA101A" w14:textId="77777777" w:rsidTr="00AA3C10">
        <w:trPr>
          <w:trHeight w:val="305"/>
        </w:trPr>
        <w:tc>
          <w:tcPr>
            <w:tcW w:w="3114" w:type="dxa"/>
            <w:vAlign w:val="center"/>
          </w:tcPr>
          <w:p w14:paraId="33A3E090" w14:textId="77777777" w:rsidR="00C8236C" w:rsidRPr="006A24A6" w:rsidRDefault="00C8236C" w:rsidP="006A24A6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91" w:type="dxa"/>
            <w:vAlign w:val="center"/>
          </w:tcPr>
          <w:p w14:paraId="30EACB02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o-RO"/>
              </w:rPr>
              <w:t>1931</w:t>
            </w:r>
          </w:p>
        </w:tc>
        <w:tc>
          <w:tcPr>
            <w:tcW w:w="2250" w:type="dxa"/>
            <w:vAlign w:val="center"/>
          </w:tcPr>
          <w:p w14:paraId="3A7AD0C6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1028</w:t>
            </w:r>
          </w:p>
        </w:tc>
        <w:tc>
          <w:tcPr>
            <w:tcW w:w="2160" w:type="dxa"/>
            <w:vAlign w:val="center"/>
          </w:tcPr>
          <w:p w14:paraId="14A8113D" w14:textId="77777777" w:rsidR="00C8236C" w:rsidRPr="006A24A6" w:rsidRDefault="00C8236C" w:rsidP="006A24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1356</w:t>
            </w:r>
          </w:p>
        </w:tc>
      </w:tr>
    </w:tbl>
    <w:p w14:paraId="2D387F1A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6B70D120" w14:textId="7F541BE6" w:rsidR="00C8236C" w:rsidRPr="006A24A6" w:rsidRDefault="00C8236C" w:rsidP="006A24A6">
      <w:pPr>
        <w:pStyle w:val="Listparagraf"/>
        <w:numPr>
          <w:ilvl w:val="0"/>
          <w:numId w:val="78"/>
        </w:numPr>
        <w:tabs>
          <w:tab w:val="left" w:pos="567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P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rograme de formare / furnizor Casa Corpului Didactic ”</w:t>
      </w:r>
      <w:proofErr w:type="spellStart"/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Vilmos” Covasna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, acreditate de Ministerul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</w:p>
    <w:tbl>
      <w:tblPr>
        <w:tblpPr w:leftFromText="180" w:rightFromText="180" w:vertAnchor="text" w:horzAnchor="margin" w:tblpY="188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3420"/>
        <w:gridCol w:w="1620"/>
      </w:tblGrid>
      <w:tr w:rsidR="00C8236C" w:rsidRPr="006A24A6" w14:paraId="088E2DB1" w14:textId="77777777" w:rsidTr="00AA3C10">
        <w:trPr>
          <w:cantSplit/>
          <w:trHeight w:val="440"/>
        </w:trPr>
        <w:tc>
          <w:tcPr>
            <w:tcW w:w="4495" w:type="dxa"/>
          </w:tcPr>
          <w:p w14:paraId="621399C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programului</w:t>
            </w:r>
          </w:p>
        </w:tc>
        <w:tc>
          <w:tcPr>
            <w:tcW w:w="3420" w:type="dxa"/>
          </w:tcPr>
          <w:p w14:paraId="2500644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Acreditat prin</w:t>
            </w:r>
          </w:p>
        </w:tc>
        <w:tc>
          <w:tcPr>
            <w:tcW w:w="1620" w:type="dxa"/>
          </w:tcPr>
          <w:p w14:paraId="1B14D07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 credite</w:t>
            </w:r>
          </w:p>
        </w:tc>
      </w:tr>
      <w:tr w:rsidR="00C8236C" w:rsidRPr="006A24A6" w14:paraId="7152DCC9" w14:textId="77777777" w:rsidTr="00AA3C10">
        <w:trPr>
          <w:cantSplit/>
          <w:trHeight w:val="431"/>
        </w:trPr>
        <w:tc>
          <w:tcPr>
            <w:tcW w:w="4495" w:type="dxa"/>
          </w:tcPr>
          <w:p w14:paraId="517B8537" w14:textId="776468E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doua casă-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coală după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coală</w:t>
            </w:r>
          </w:p>
        </w:tc>
        <w:tc>
          <w:tcPr>
            <w:tcW w:w="3420" w:type="dxa"/>
          </w:tcPr>
          <w:p w14:paraId="0AB2656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nr.4925/10.08.2020</w:t>
            </w:r>
          </w:p>
        </w:tc>
        <w:tc>
          <w:tcPr>
            <w:tcW w:w="1620" w:type="dxa"/>
          </w:tcPr>
          <w:p w14:paraId="78E7D7E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4D5C17BE" w14:textId="77777777" w:rsidTr="00AA3C10">
        <w:trPr>
          <w:cantSplit/>
          <w:trHeight w:val="908"/>
        </w:trPr>
        <w:tc>
          <w:tcPr>
            <w:tcW w:w="4495" w:type="dxa"/>
          </w:tcPr>
          <w:p w14:paraId="12ECEE74" w14:textId="0F630A5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Prevenirea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combaterea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bullyingului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institu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3420" w:type="dxa"/>
          </w:tcPr>
          <w:p w14:paraId="26848D1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3737/27.04.2021</w:t>
            </w:r>
          </w:p>
        </w:tc>
        <w:tc>
          <w:tcPr>
            <w:tcW w:w="1620" w:type="dxa"/>
          </w:tcPr>
          <w:p w14:paraId="46267B7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2EEA0DEA" w14:textId="77777777" w:rsidTr="00AA3C10">
        <w:trPr>
          <w:trHeight w:val="323"/>
        </w:trPr>
        <w:tc>
          <w:tcPr>
            <w:tcW w:w="4495" w:type="dxa"/>
          </w:tcPr>
          <w:p w14:paraId="6107A9BD" w14:textId="7470572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Reducerea abandonului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 prin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outdoor</w:t>
            </w:r>
          </w:p>
        </w:tc>
        <w:tc>
          <w:tcPr>
            <w:tcW w:w="3420" w:type="dxa"/>
          </w:tcPr>
          <w:p w14:paraId="7E07B01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4740/19.08.2022</w:t>
            </w:r>
          </w:p>
        </w:tc>
        <w:tc>
          <w:tcPr>
            <w:tcW w:w="1620" w:type="dxa"/>
          </w:tcPr>
          <w:p w14:paraId="07FA786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6E9C2B80" w14:textId="77777777" w:rsidTr="00AA3C10">
        <w:trPr>
          <w:trHeight w:val="323"/>
        </w:trPr>
        <w:tc>
          <w:tcPr>
            <w:tcW w:w="4495" w:type="dxa"/>
          </w:tcPr>
          <w:p w14:paraId="6424A591" w14:textId="4298C5F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Instrumente, strategii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metode pentru prevenirea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combaterea abandonului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3420" w:type="dxa"/>
          </w:tcPr>
          <w:p w14:paraId="6CF0AA8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4368/03.08.2022</w:t>
            </w:r>
          </w:p>
        </w:tc>
        <w:tc>
          <w:tcPr>
            <w:tcW w:w="1620" w:type="dxa"/>
          </w:tcPr>
          <w:p w14:paraId="67CAEAB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27F9D22B" w14:textId="77777777" w:rsidTr="00AA3C10">
        <w:trPr>
          <w:trHeight w:val="323"/>
        </w:trPr>
        <w:tc>
          <w:tcPr>
            <w:tcW w:w="4495" w:type="dxa"/>
          </w:tcPr>
          <w:p w14:paraId="783DBB5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inovative în predarea limbii engleze</w:t>
            </w:r>
          </w:p>
        </w:tc>
        <w:tc>
          <w:tcPr>
            <w:tcW w:w="3420" w:type="dxa"/>
          </w:tcPr>
          <w:p w14:paraId="734903E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4925/10.08.2020</w:t>
            </w:r>
          </w:p>
        </w:tc>
        <w:tc>
          <w:tcPr>
            <w:tcW w:w="1620" w:type="dxa"/>
          </w:tcPr>
          <w:p w14:paraId="53275BC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66ACB598" w14:textId="77777777" w:rsidTr="00AA3C10">
        <w:trPr>
          <w:trHeight w:val="323"/>
        </w:trPr>
        <w:tc>
          <w:tcPr>
            <w:tcW w:w="4495" w:type="dxa"/>
          </w:tcPr>
          <w:p w14:paraId="3600776A" w14:textId="264D183F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Predarea limbilor moderne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măsurarea competen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lingvistice conform CECR</w:t>
            </w:r>
          </w:p>
        </w:tc>
        <w:tc>
          <w:tcPr>
            <w:tcW w:w="3420" w:type="dxa"/>
          </w:tcPr>
          <w:p w14:paraId="4AF1F56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OM_nr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4618/11.08.2021</w:t>
            </w:r>
          </w:p>
        </w:tc>
        <w:tc>
          <w:tcPr>
            <w:tcW w:w="1620" w:type="dxa"/>
          </w:tcPr>
          <w:p w14:paraId="3F60265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038DFBED" w14:textId="77777777" w:rsidTr="00AA3C10">
        <w:trPr>
          <w:trHeight w:val="323"/>
        </w:trPr>
        <w:tc>
          <w:tcPr>
            <w:tcW w:w="4495" w:type="dxa"/>
          </w:tcPr>
          <w:p w14:paraId="0ABF7312" w14:textId="266F0BE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Abilitare curriculară pentru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timpurie</w:t>
            </w:r>
          </w:p>
        </w:tc>
        <w:tc>
          <w:tcPr>
            <w:tcW w:w="3420" w:type="dxa"/>
          </w:tcPr>
          <w:p w14:paraId="6DAE2DC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4059/21.04.2023</w:t>
            </w:r>
          </w:p>
        </w:tc>
        <w:tc>
          <w:tcPr>
            <w:tcW w:w="1620" w:type="dxa"/>
          </w:tcPr>
          <w:p w14:paraId="4E1E82D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</w:tr>
    </w:tbl>
    <w:p w14:paraId="79065EB4" w14:textId="77777777" w:rsidR="00C8236C" w:rsidRPr="00C203C6" w:rsidRDefault="00C8236C" w:rsidP="006A24A6">
      <w:pPr>
        <w:pStyle w:val="Listparagraf"/>
        <w:tabs>
          <w:tab w:val="left" w:pos="567"/>
        </w:tabs>
        <w:spacing w:after="0" w:line="240" w:lineRule="auto"/>
        <w:ind w:left="90"/>
        <w:jc w:val="both"/>
        <w:rPr>
          <w:rFonts w:ascii="Trebuchet MS" w:eastAsia="Times New Roman" w:hAnsi="Trebuchet MS"/>
          <w:szCs w:val="24"/>
          <w:lang w:val="pt-BR"/>
        </w:rPr>
      </w:pPr>
    </w:p>
    <w:p w14:paraId="046C14A8" w14:textId="46A014DF" w:rsidR="00C8236C" w:rsidRPr="008B5E08" w:rsidRDefault="00C8236C" w:rsidP="006A24A6">
      <w:pPr>
        <w:pStyle w:val="Listparagraf"/>
        <w:numPr>
          <w:ilvl w:val="0"/>
          <w:numId w:val="78"/>
        </w:numPr>
        <w:tabs>
          <w:tab w:val="left" w:pos="56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5E08">
        <w:rPr>
          <w:rFonts w:ascii="Times New Roman" w:hAnsi="Times New Roman" w:cs="Times New Roman"/>
          <w:b/>
          <w:bCs/>
          <w:sz w:val="24"/>
          <w:szCs w:val="24"/>
          <w:lang w:val="pt-BR"/>
        </w:rPr>
        <w:t>P</w:t>
      </w:r>
      <w:r w:rsidRPr="008B5E08">
        <w:rPr>
          <w:rFonts w:ascii="Times New Roman" w:hAnsi="Times New Roman" w:cs="Times New Roman"/>
          <w:b/>
          <w:sz w:val="24"/>
          <w:szCs w:val="24"/>
          <w:lang w:val="pt-BR"/>
        </w:rPr>
        <w:t>rograme de formare ale altor institu</w:t>
      </w:r>
      <w:r w:rsidR="00BD5E07">
        <w:rPr>
          <w:rFonts w:ascii="Times New Roman" w:hAnsi="Times New Roman" w:cs="Times New Roman"/>
          <w:b/>
          <w:sz w:val="24"/>
          <w:szCs w:val="24"/>
          <w:lang w:val="pt-BR"/>
        </w:rPr>
        <w:t>ț</w:t>
      </w:r>
      <w:r w:rsidRPr="008B5E08">
        <w:rPr>
          <w:rFonts w:ascii="Times New Roman" w:hAnsi="Times New Roman" w:cs="Times New Roman"/>
          <w:b/>
          <w:sz w:val="24"/>
          <w:szCs w:val="24"/>
          <w:lang w:val="pt-BR"/>
        </w:rPr>
        <w:t>ii</w:t>
      </w:r>
      <w:r w:rsidRPr="008B5E08">
        <w:rPr>
          <w:rFonts w:ascii="Times New Roman" w:hAnsi="Times New Roman" w:cs="Times New Roman"/>
          <w:sz w:val="24"/>
          <w:szCs w:val="24"/>
          <w:lang w:val="pt-BR"/>
        </w:rPr>
        <w:t xml:space="preserve">, acreditate de </w:t>
      </w:r>
      <w:proofErr w:type="spellStart"/>
      <w:r w:rsidRPr="008B5E08">
        <w:rPr>
          <w:rFonts w:ascii="Times New Roman" w:hAnsi="Times New Roman" w:cs="Times New Roman"/>
          <w:sz w:val="24"/>
          <w:szCs w:val="24"/>
          <w:lang w:val="fr-FR"/>
        </w:rPr>
        <w:t>Ministerul</w:t>
      </w:r>
      <w:proofErr w:type="spellEnd"/>
      <w:r w:rsidRPr="008B5E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E08">
        <w:rPr>
          <w:rFonts w:ascii="Times New Roman" w:hAnsi="Times New Roman" w:cs="Times New Roman"/>
          <w:sz w:val="24"/>
          <w:szCs w:val="24"/>
          <w:lang w:val="fr-FR"/>
        </w:rPr>
        <w:t>Educa</w:t>
      </w:r>
      <w:r w:rsidR="00BD5E07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8B5E08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Pr="008B5E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8B5E08">
        <w:rPr>
          <w:rFonts w:ascii="Times New Roman" w:hAnsi="Times New Roman" w:cs="Times New Roman"/>
          <w:sz w:val="24"/>
          <w:szCs w:val="24"/>
          <w:lang w:val="pt-BR"/>
        </w:rPr>
        <w:t>i derulate prin CCD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880"/>
        <w:gridCol w:w="2160"/>
        <w:gridCol w:w="1260"/>
      </w:tblGrid>
      <w:tr w:rsidR="00C8236C" w:rsidRPr="006A24A6" w14:paraId="17829A7D" w14:textId="77777777" w:rsidTr="00AA3C10">
        <w:trPr>
          <w:cantSplit/>
          <w:trHeight w:val="1497"/>
        </w:trPr>
        <w:tc>
          <w:tcPr>
            <w:tcW w:w="3235" w:type="dxa"/>
            <w:vAlign w:val="center"/>
          </w:tcPr>
          <w:p w14:paraId="41612ED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Furnizorul</w:t>
            </w:r>
          </w:p>
          <w:p w14:paraId="484F0F0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programului</w:t>
            </w:r>
          </w:p>
          <w:p w14:paraId="1C0145D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acreditat</w:t>
            </w:r>
          </w:p>
        </w:tc>
        <w:tc>
          <w:tcPr>
            <w:tcW w:w="2880" w:type="dxa"/>
            <w:vAlign w:val="center"/>
          </w:tcPr>
          <w:p w14:paraId="77E1BE1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</w:t>
            </w:r>
          </w:p>
          <w:p w14:paraId="2A4783C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programului</w:t>
            </w:r>
          </w:p>
        </w:tc>
        <w:tc>
          <w:tcPr>
            <w:tcW w:w="2160" w:type="dxa"/>
            <w:vAlign w:val="center"/>
          </w:tcPr>
          <w:p w14:paraId="14964A8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Acreditat prin</w:t>
            </w:r>
          </w:p>
          <w:p w14:paraId="64B5AE2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8E5EB5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 credite</w:t>
            </w:r>
          </w:p>
        </w:tc>
      </w:tr>
      <w:tr w:rsidR="00C8236C" w:rsidRPr="006A24A6" w14:paraId="3298479D" w14:textId="77777777" w:rsidTr="00AA3C10">
        <w:trPr>
          <w:cantSplit/>
          <w:trHeight w:val="827"/>
        </w:trPr>
        <w:tc>
          <w:tcPr>
            <w:tcW w:w="3235" w:type="dxa"/>
          </w:tcPr>
          <w:p w14:paraId="086D692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 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Babes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-Bolyai Cluj-Napoca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Facultatea de Psihologie si  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Stiinte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Educatiei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Extensia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Nasaud</w:t>
            </w:r>
            <w:proofErr w:type="spellEnd"/>
          </w:p>
        </w:tc>
        <w:tc>
          <w:tcPr>
            <w:tcW w:w="2880" w:type="dxa"/>
          </w:tcPr>
          <w:p w14:paraId="6866E7E9" w14:textId="66A7AEF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Abordări inovative în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didacticile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ământului primar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2160" w:type="dxa"/>
          </w:tcPr>
          <w:p w14:paraId="4EDBB6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4925/10.08.2020</w:t>
            </w:r>
          </w:p>
        </w:tc>
        <w:tc>
          <w:tcPr>
            <w:tcW w:w="1260" w:type="dxa"/>
          </w:tcPr>
          <w:p w14:paraId="5DE4EE5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8236C" w:rsidRPr="006A24A6" w14:paraId="24DC9367" w14:textId="77777777" w:rsidTr="00AA3C10">
        <w:trPr>
          <w:cantSplit/>
          <w:trHeight w:val="827"/>
        </w:trPr>
        <w:tc>
          <w:tcPr>
            <w:tcW w:w="3235" w:type="dxa"/>
            <w:vAlign w:val="center"/>
          </w:tcPr>
          <w:p w14:paraId="17001AD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CFCLM Oradea</w:t>
            </w:r>
          </w:p>
          <w:p w14:paraId="7A137F67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590B7A91" w14:textId="0B08C80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eficientizare a predării la distan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prin utilizarea resurselor digitale</w:t>
            </w:r>
          </w:p>
        </w:tc>
        <w:tc>
          <w:tcPr>
            <w:tcW w:w="2160" w:type="dxa"/>
          </w:tcPr>
          <w:p w14:paraId="2869F91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3879/04.06.2021</w:t>
            </w:r>
          </w:p>
        </w:tc>
        <w:tc>
          <w:tcPr>
            <w:tcW w:w="1260" w:type="dxa"/>
          </w:tcPr>
          <w:p w14:paraId="0486078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75F25729" w14:textId="77777777" w:rsidTr="00AA3C10">
        <w:trPr>
          <w:cantSplit/>
          <w:trHeight w:val="827"/>
        </w:trPr>
        <w:tc>
          <w:tcPr>
            <w:tcW w:w="3235" w:type="dxa"/>
          </w:tcPr>
          <w:p w14:paraId="3D0F8E7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Asociatia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Edusfera</w:t>
            </w:r>
            <w:proofErr w:type="spellEnd"/>
          </w:p>
        </w:tc>
        <w:tc>
          <w:tcPr>
            <w:tcW w:w="2880" w:type="dxa"/>
          </w:tcPr>
          <w:p w14:paraId="18D93FF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Google Educator nivel I</w:t>
            </w:r>
          </w:p>
        </w:tc>
        <w:tc>
          <w:tcPr>
            <w:tcW w:w="2160" w:type="dxa"/>
          </w:tcPr>
          <w:p w14:paraId="61781E0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4246/13.05.2020</w:t>
            </w:r>
          </w:p>
        </w:tc>
        <w:tc>
          <w:tcPr>
            <w:tcW w:w="1260" w:type="dxa"/>
          </w:tcPr>
          <w:p w14:paraId="5823F17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8236C" w:rsidRPr="006A24A6" w14:paraId="0B1E1497" w14:textId="77777777" w:rsidTr="00AA3C10">
        <w:trPr>
          <w:cantSplit/>
          <w:trHeight w:val="827"/>
        </w:trPr>
        <w:tc>
          <w:tcPr>
            <w:tcW w:w="3235" w:type="dxa"/>
          </w:tcPr>
          <w:p w14:paraId="6D06BB4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Olimpnet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Srl</w:t>
            </w:r>
          </w:p>
        </w:tc>
        <w:tc>
          <w:tcPr>
            <w:tcW w:w="2880" w:type="dxa"/>
          </w:tcPr>
          <w:p w14:paraId="364C591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ECDL-Profil didactic</w:t>
            </w:r>
          </w:p>
        </w:tc>
        <w:tc>
          <w:tcPr>
            <w:tcW w:w="2160" w:type="dxa"/>
          </w:tcPr>
          <w:p w14:paraId="2A033C7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nr.3881/11.06.2013</w:t>
            </w:r>
          </w:p>
        </w:tc>
        <w:tc>
          <w:tcPr>
            <w:tcW w:w="1260" w:type="dxa"/>
          </w:tcPr>
          <w:p w14:paraId="5932C0D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8236C" w:rsidRPr="006A24A6" w14:paraId="3DC56D41" w14:textId="77777777" w:rsidTr="00AA3C10">
        <w:trPr>
          <w:cantSplit/>
          <w:trHeight w:val="827"/>
        </w:trPr>
        <w:tc>
          <w:tcPr>
            <w:tcW w:w="3235" w:type="dxa"/>
          </w:tcPr>
          <w:p w14:paraId="1C0895B6" w14:textId="72A75C1F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Asociatia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Salva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Copii</w:t>
            </w:r>
          </w:p>
        </w:tc>
        <w:tc>
          <w:tcPr>
            <w:tcW w:w="2880" w:type="dxa"/>
          </w:tcPr>
          <w:p w14:paraId="10642B1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Folosirea utilă, creativă, sigură a internetului</w:t>
            </w:r>
          </w:p>
        </w:tc>
        <w:tc>
          <w:tcPr>
            <w:tcW w:w="2160" w:type="dxa"/>
          </w:tcPr>
          <w:p w14:paraId="6DD56E7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3189/07.02.2020</w:t>
            </w:r>
          </w:p>
        </w:tc>
        <w:tc>
          <w:tcPr>
            <w:tcW w:w="1260" w:type="dxa"/>
          </w:tcPr>
          <w:p w14:paraId="2FFAA62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8236C" w:rsidRPr="006A24A6" w14:paraId="12837C73" w14:textId="77777777" w:rsidTr="00AA3C10">
        <w:trPr>
          <w:cantSplit/>
          <w:trHeight w:val="827"/>
        </w:trPr>
        <w:tc>
          <w:tcPr>
            <w:tcW w:w="3235" w:type="dxa"/>
          </w:tcPr>
          <w:p w14:paraId="59FD21D7" w14:textId="71815B76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Corpului Didactic Bra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</w:t>
            </w:r>
          </w:p>
        </w:tc>
        <w:tc>
          <w:tcPr>
            <w:tcW w:w="2880" w:type="dxa"/>
          </w:tcPr>
          <w:p w14:paraId="5F081D08" w14:textId="5B67B3E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CRED-Curriculum relevant,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deschisă pentru to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160" w:type="dxa"/>
          </w:tcPr>
          <w:p w14:paraId="554E934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 nr. 3997/14.05.2019</w:t>
            </w:r>
          </w:p>
        </w:tc>
        <w:tc>
          <w:tcPr>
            <w:tcW w:w="1260" w:type="dxa"/>
          </w:tcPr>
          <w:p w14:paraId="4274B65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8236C" w:rsidRPr="006A24A6" w14:paraId="63131C9C" w14:textId="77777777" w:rsidTr="00AA3C10">
        <w:trPr>
          <w:cantSplit/>
          <w:trHeight w:val="827"/>
        </w:trPr>
        <w:tc>
          <w:tcPr>
            <w:tcW w:w="3235" w:type="dxa"/>
          </w:tcPr>
          <w:p w14:paraId="594A09A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Corpului Didactic ”Apáczai Csere János” Harghita</w:t>
            </w:r>
          </w:p>
        </w:tc>
        <w:tc>
          <w:tcPr>
            <w:tcW w:w="2880" w:type="dxa"/>
          </w:tcPr>
          <w:p w14:paraId="0860A575" w14:textId="05817AA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REAL-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deschisă pentru toate vârstele</w:t>
            </w:r>
          </w:p>
        </w:tc>
        <w:tc>
          <w:tcPr>
            <w:tcW w:w="2160" w:type="dxa"/>
          </w:tcPr>
          <w:p w14:paraId="7EB83AE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OM nr. 3737/27.04.2021</w:t>
            </w:r>
          </w:p>
        </w:tc>
        <w:tc>
          <w:tcPr>
            <w:tcW w:w="1260" w:type="dxa"/>
          </w:tcPr>
          <w:p w14:paraId="7CB912C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C8236C" w:rsidRPr="006A24A6" w14:paraId="31FEA1D8" w14:textId="77777777" w:rsidTr="00AA3C10">
        <w:trPr>
          <w:cantSplit/>
          <w:trHeight w:val="827"/>
        </w:trPr>
        <w:tc>
          <w:tcPr>
            <w:tcW w:w="3235" w:type="dxa"/>
          </w:tcPr>
          <w:p w14:paraId="6F3D7A4A" w14:textId="0FFCB97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Universitatea de Medicină, Farmacie,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Tehnologie ”George Emil Palade” din Târgu Mure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2880" w:type="dxa"/>
          </w:tcPr>
          <w:p w14:paraId="24895F1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Profesionalizarea carierei didactice –PROF I</w:t>
            </w:r>
          </w:p>
        </w:tc>
        <w:tc>
          <w:tcPr>
            <w:tcW w:w="2160" w:type="dxa"/>
          </w:tcPr>
          <w:p w14:paraId="4512F40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4618/11.08.2021</w:t>
            </w:r>
          </w:p>
        </w:tc>
        <w:tc>
          <w:tcPr>
            <w:tcW w:w="1260" w:type="dxa"/>
          </w:tcPr>
          <w:p w14:paraId="0328096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8236C" w:rsidRPr="006A24A6" w14:paraId="6E26903E" w14:textId="77777777" w:rsidTr="00AA3C10">
        <w:trPr>
          <w:cantSplit/>
          <w:trHeight w:val="827"/>
        </w:trPr>
        <w:tc>
          <w:tcPr>
            <w:tcW w:w="3235" w:type="dxa"/>
          </w:tcPr>
          <w:p w14:paraId="1093AFFE" w14:textId="434FEDE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Medicină, Farmacie,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Tehnologie ”George Emil Palade” din Târgu Mure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2880" w:type="dxa"/>
          </w:tcPr>
          <w:p w14:paraId="0CD3698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Profesionalizarea carierei didactice –PROF II</w:t>
            </w:r>
          </w:p>
        </w:tc>
        <w:tc>
          <w:tcPr>
            <w:tcW w:w="2160" w:type="dxa"/>
          </w:tcPr>
          <w:p w14:paraId="258554F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4618/11.08.2021</w:t>
            </w:r>
          </w:p>
        </w:tc>
        <w:tc>
          <w:tcPr>
            <w:tcW w:w="1260" w:type="dxa"/>
          </w:tcPr>
          <w:p w14:paraId="07193C2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8236C" w:rsidRPr="006A24A6" w14:paraId="229442D6" w14:textId="77777777" w:rsidTr="00AA3C10">
        <w:trPr>
          <w:cantSplit/>
          <w:trHeight w:val="827"/>
        </w:trPr>
        <w:tc>
          <w:tcPr>
            <w:tcW w:w="3235" w:type="dxa"/>
          </w:tcPr>
          <w:p w14:paraId="58788B11" w14:textId="68157D3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Corpului Didactic Mure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2880" w:type="dxa"/>
          </w:tcPr>
          <w:p w14:paraId="237BDE6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 III – Management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educational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context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mentoral</w:t>
            </w:r>
            <w:proofErr w:type="spellEnd"/>
          </w:p>
        </w:tc>
        <w:tc>
          <w:tcPr>
            <w:tcW w:w="2160" w:type="dxa"/>
          </w:tcPr>
          <w:p w14:paraId="6210A78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4740/19.08.2022</w:t>
            </w:r>
          </w:p>
        </w:tc>
        <w:tc>
          <w:tcPr>
            <w:tcW w:w="1260" w:type="dxa"/>
          </w:tcPr>
          <w:p w14:paraId="33F6EAA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C8236C" w:rsidRPr="006A24A6" w14:paraId="02A90D9B" w14:textId="77777777" w:rsidTr="00AA3C10">
        <w:trPr>
          <w:cantSplit/>
          <w:trHeight w:val="827"/>
        </w:trPr>
        <w:tc>
          <w:tcPr>
            <w:tcW w:w="3235" w:type="dxa"/>
          </w:tcPr>
          <w:p w14:paraId="2CD4DA7E" w14:textId="64B10E4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Corpului Didactic Mure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2880" w:type="dxa"/>
          </w:tcPr>
          <w:p w14:paraId="7CCEE9F0" w14:textId="5CF0B15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 IV–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procesul  de predare-învă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are-evaluare în context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blended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</w:p>
        </w:tc>
        <w:tc>
          <w:tcPr>
            <w:tcW w:w="2160" w:type="dxa"/>
          </w:tcPr>
          <w:p w14:paraId="28F1980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nr. 4740/19.08.2022</w:t>
            </w:r>
          </w:p>
        </w:tc>
        <w:tc>
          <w:tcPr>
            <w:tcW w:w="1260" w:type="dxa"/>
          </w:tcPr>
          <w:p w14:paraId="5762C19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</w:tbl>
    <w:p w14:paraId="2A7BA7AF" w14:textId="77777777" w:rsidR="00C8236C" w:rsidRPr="006A24A6" w:rsidRDefault="00C8236C" w:rsidP="006A2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DCBD24" w14:textId="6657C23B" w:rsidR="00C8236C" w:rsidRPr="006A24A6" w:rsidRDefault="00C8236C" w:rsidP="006A24A6">
      <w:pPr>
        <w:pStyle w:val="Listparagraf"/>
        <w:numPr>
          <w:ilvl w:val="0"/>
          <w:numId w:val="78"/>
        </w:numPr>
        <w:tabs>
          <w:tab w:val="left" w:pos="567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Programe de formare continuă din oferta de programe a CCD, avizată de Ministerul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6030"/>
        <w:gridCol w:w="2520"/>
      </w:tblGrid>
      <w:tr w:rsidR="00C8236C" w:rsidRPr="006A24A6" w14:paraId="3F3E6137" w14:textId="77777777" w:rsidTr="00AA3C10">
        <w:trPr>
          <w:trHeight w:val="530"/>
        </w:trPr>
        <w:tc>
          <w:tcPr>
            <w:tcW w:w="967" w:type="dxa"/>
          </w:tcPr>
          <w:p w14:paraId="0350F36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14:paraId="5395C04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Denumire program</w:t>
            </w:r>
          </w:p>
        </w:tc>
        <w:tc>
          <w:tcPr>
            <w:tcW w:w="2520" w:type="dxa"/>
            <w:shd w:val="clear" w:color="auto" w:fill="auto"/>
          </w:tcPr>
          <w:p w14:paraId="32FD6CA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Durata (ore)</w:t>
            </w:r>
          </w:p>
        </w:tc>
      </w:tr>
      <w:tr w:rsidR="00C8236C" w:rsidRPr="006A24A6" w14:paraId="7EE55832" w14:textId="77777777" w:rsidTr="00AA3C10">
        <w:trPr>
          <w:cantSplit/>
          <w:trHeight w:val="782"/>
        </w:trPr>
        <w:tc>
          <w:tcPr>
            <w:tcW w:w="967" w:type="dxa"/>
          </w:tcPr>
          <w:p w14:paraId="5724624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1.</w:t>
            </w:r>
          </w:p>
        </w:tc>
        <w:tc>
          <w:tcPr>
            <w:tcW w:w="6030" w:type="dxa"/>
            <w:shd w:val="clear" w:color="auto" w:fill="auto"/>
          </w:tcPr>
          <w:p w14:paraId="29DC36AF" w14:textId="10FD8476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Tehnici </w:t>
            </w:r>
            <w:r w:rsidR="00BD5E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i metode specifice programului educa</w:t>
            </w:r>
            <w:r w:rsidR="00BD5E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ional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Mindlab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002AA41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2B335BB1" w14:textId="77777777" w:rsidTr="00AA3C10">
        <w:trPr>
          <w:cantSplit/>
          <w:trHeight w:val="516"/>
        </w:trPr>
        <w:tc>
          <w:tcPr>
            <w:tcW w:w="967" w:type="dxa"/>
          </w:tcPr>
          <w:p w14:paraId="3F757A90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14:paraId="18EBCD0B" w14:textId="2C7F59E5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Utilizarea tablei interactive </w:t>
            </w:r>
            <w:r w:rsidR="00BD5E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i a platformei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Moza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2925D39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8236C" w:rsidRPr="006A24A6" w14:paraId="412F767E" w14:textId="77777777" w:rsidTr="00AA3C10">
        <w:trPr>
          <w:cantSplit/>
          <w:trHeight w:val="516"/>
        </w:trPr>
        <w:tc>
          <w:tcPr>
            <w:tcW w:w="967" w:type="dxa"/>
          </w:tcPr>
          <w:p w14:paraId="6C51573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030" w:type="dxa"/>
            <w:shd w:val="clear" w:color="auto" w:fill="auto"/>
          </w:tcPr>
          <w:p w14:paraId="078C9302" w14:textId="52EEF67F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Prevenirea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cyberbullyingului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coală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F0711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73C82FDE" w14:textId="77777777" w:rsidTr="00AA3C10">
        <w:trPr>
          <w:trHeight w:val="242"/>
        </w:trPr>
        <w:tc>
          <w:tcPr>
            <w:tcW w:w="967" w:type="dxa"/>
          </w:tcPr>
          <w:p w14:paraId="54E1924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030" w:type="dxa"/>
            <w:shd w:val="clear" w:color="auto" w:fill="auto"/>
          </w:tcPr>
          <w:p w14:paraId="6CB53A6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Noul program Erasmus+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8D88D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1E8C9949" w14:textId="77777777" w:rsidTr="00AA3C10">
        <w:trPr>
          <w:trHeight w:val="58"/>
        </w:trPr>
        <w:tc>
          <w:tcPr>
            <w:tcW w:w="967" w:type="dxa"/>
          </w:tcPr>
          <w:p w14:paraId="61E150A8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030" w:type="dxa"/>
            <w:shd w:val="clear" w:color="auto" w:fill="auto"/>
          </w:tcPr>
          <w:p w14:paraId="1BE0245C" w14:textId="777AA541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abilită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practice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DFA36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36F50E01" w14:textId="77777777" w:rsidTr="00AA3C10">
        <w:tc>
          <w:tcPr>
            <w:tcW w:w="967" w:type="dxa"/>
          </w:tcPr>
          <w:p w14:paraId="12E14A75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6.</w:t>
            </w:r>
          </w:p>
        </w:tc>
        <w:tc>
          <w:tcPr>
            <w:tcW w:w="6030" w:type="dxa"/>
            <w:shd w:val="clear" w:color="auto" w:fill="auto"/>
          </w:tcPr>
          <w:p w14:paraId="67F22DAD" w14:textId="490694C2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Aspectele dezvoltării sustenabile în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ia pre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colară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CF2CC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5865BA6E" w14:textId="77777777" w:rsidTr="00AA3C10">
        <w:tc>
          <w:tcPr>
            <w:tcW w:w="967" w:type="dxa"/>
          </w:tcPr>
          <w:p w14:paraId="72271C0B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6030" w:type="dxa"/>
            <w:shd w:val="clear" w:color="auto" w:fill="auto"/>
          </w:tcPr>
          <w:p w14:paraId="616BD079" w14:textId="09B60E4F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Educa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ia mediului construit la grădini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29A32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489526AE" w14:textId="77777777" w:rsidTr="00AA3C10">
        <w:tc>
          <w:tcPr>
            <w:tcW w:w="967" w:type="dxa"/>
          </w:tcPr>
          <w:p w14:paraId="51ADF9EF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8.</w:t>
            </w:r>
          </w:p>
        </w:tc>
        <w:tc>
          <w:tcPr>
            <w:tcW w:w="6030" w:type="dxa"/>
            <w:shd w:val="clear" w:color="auto" w:fill="auto"/>
          </w:tcPr>
          <w:p w14:paraId="1A5A243D" w14:textId="48DE58CB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ie pentru sănătate în grădini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2CE68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379E0945" w14:textId="77777777" w:rsidTr="00AA3C10">
        <w:tc>
          <w:tcPr>
            <w:tcW w:w="967" w:type="dxa"/>
          </w:tcPr>
          <w:p w14:paraId="1CF9C64B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9.</w:t>
            </w:r>
          </w:p>
        </w:tc>
        <w:tc>
          <w:tcPr>
            <w:tcW w:w="6030" w:type="dxa"/>
            <w:shd w:val="clear" w:color="auto" w:fill="auto"/>
          </w:tcPr>
          <w:p w14:paraId="3538DFFF" w14:textId="6B59B886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Dezvoltarea personalită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ii copilului prin poveste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F60EA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8236C" w:rsidRPr="006A24A6" w14:paraId="61D4DB03" w14:textId="77777777" w:rsidTr="00AA3C10">
        <w:tc>
          <w:tcPr>
            <w:tcW w:w="967" w:type="dxa"/>
          </w:tcPr>
          <w:p w14:paraId="44D670A9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6030" w:type="dxa"/>
            <w:shd w:val="clear" w:color="auto" w:fill="auto"/>
          </w:tcPr>
          <w:p w14:paraId="71ACE001" w14:textId="3E969F11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tradi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în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timpurie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1A73B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4A420030" w14:textId="77777777" w:rsidTr="00AA3C10">
        <w:tc>
          <w:tcPr>
            <w:tcW w:w="967" w:type="dxa"/>
          </w:tcPr>
          <w:p w14:paraId="3DE2E525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6030" w:type="dxa"/>
            <w:shd w:val="clear" w:color="auto" w:fill="auto"/>
          </w:tcPr>
          <w:p w14:paraId="447D9B3A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 de management general - Documente manageriale- modul I,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B8D14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14F2BF79" w14:textId="77777777" w:rsidTr="00AA3C10">
        <w:trPr>
          <w:trHeight w:val="512"/>
        </w:trPr>
        <w:tc>
          <w:tcPr>
            <w:tcW w:w="967" w:type="dxa"/>
          </w:tcPr>
          <w:p w14:paraId="610E1863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>12.</w:t>
            </w:r>
          </w:p>
        </w:tc>
        <w:tc>
          <w:tcPr>
            <w:tcW w:w="6030" w:type="dxa"/>
            <w:shd w:val="clear" w:color="auto" w:fill="auto"/>
          </w:tcPr>
          <w:p w14:paraId="74CA7DD4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Curs formare traineri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>Mindlab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174A357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77C938C5" w14:textId="77777777" w:rsidTr="00AA3C10">
        <w:trPr>
          <w:trHeight w:val="440"/>
        </w:trPr>
        <w:tc>
          <w:tcPr>
            <w:tcW w:w="967" w:type="dxa"/>
          </w:tcPr>
          <w:p w14:paraId="3FA84E3D" w14:textId="77777777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6030" w:type="dxa"/>
            <w:shd w:val="clear" w:color="auto" w:fill="auto"/>
          </w:tcPr>
          <w:p w14:paraId="36CE465D" w14:textId="30611C48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ia asistată de instrumente digitale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6E2D3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2A0853CA" w14:textId="77777777" w:rsidTr="00AA3C10">
        <w:trPr>
          <w:trHeight w:val="827"/>
        </w:trPr>
        <w:tc>
          <w:tcPr>
            <w:tcW w:w="967" w:type="dxa"/>
          </w:tcPr>
          <w:p w14:paraId="7D93DAB1" w14:textId="77777777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6030" w:type="dxa"/>
            <w:shd w:val="clear" w:color="auto" w:fill="auto"/>
          </w:tcPr>
          <w:p w14:paraId="2C39C5B1" w14:textId="17994C81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Profesor în clasa digitală/ solu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ii digitale pentru 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ământul preuniversitar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61E7D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710E3B02" w14:textId="77777777" w:rsidTr="00AA3C10">
        <w:trPr>
          <w:trHeight w:val="845"/>
        </w:trPr>
        <w:tc>
          <w:tcPr>
            <w:tcW w:w="967" w:type="dxa"/>
          </w:tcPr>
          <w:p w14:paraId="1C832BB3" w14:textId="77777777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6030" w:type="dxa"/>
            <w:shd w:val="clear" w:color="auto" w:fill="auto"/>
          </w:tcPr>
          <w:p w14:paraId="6F303828" w14:textId="346666AF" w:rsidR="00C8236C" w:rsidRPr="006A24A6" w:rsidRDefault="00C8236C" w:rsidP="006A24A6">
            <w:pPr>
              <w:spacing w:after="0" w:line="240" w:lineRule="auto"/>
              <w:ind w:right="2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Folosirea aplica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platformelor digitale în 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ământul preuniversitar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E7575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08611375" w14:textId="77777777" w:rsidTr="00AA3C10">
        <w:trPr>
          <w:trHeight w:val="773"/>
        </w:trPr>
        <w:tc>
          <w:tcPr>
            <w:tcW w:w="967" w:type="dxa"/>
          </w:tcPr>
          <w:p w14:paraId="49FAA17B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6030" w:type="dxa"/>
            <w:shd w:val="clear" w:color="auto" w:fill="auto"/>
          </w:tcPr>
          <w:p w14:paraId="2F11B8F0" w14:textId="1A061184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Aplica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ii de comunicare G Suite for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, nivel de bază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F08D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560C1862" w14:textId="77777777" w:rsidTr="00AA3C10">
        <w:trPr>
          <w:trHeight w:val="719"/>
        </w:trPr>
        <w:tc>
          <w:tcPr>
            <w:tcW w:w="967" w:type="dxa"/>
          </w:tcPr>
          <w:p w14:paraId="0F342528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6030" w:type="dxa"/>
            <w:shd w:val="clear" w:color="auto" w:fill="auto"/>
          </w:tcPr>
          <w:p w14:paraId="5E82251A" w14:textId="5F965FFA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Aplica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ii de colaborare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 stocare G Suite for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, nivel de bază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D651C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614917EA" w14:textId="77777777" w:rsidTr="00AA3C10">
        <w:trPr>
          <w:trHeight w:val="521"/>
        </w:trPr>
        <w:tc>
          <w:tcPr>
            <w:tcW w:w="967" w:type="dxa"/>
          </w:tcPr>
          <w:p w14:paraId="29104052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6030" w:type="dxa"/>
            <w:shd w:val="clear" w:color="auto" w:fill="auto"/>
          </w:tcPr>
          <w:p w14:paraId="6F803FA9" w14:textId="69DF2544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Resurse digitale în procesul de predare-învă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are-evaluare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17273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354DF791" w14:textId="77777777" w:rsidTr="00AA3C10">
        <w:trPr>
          <w:trHeight w:val="512"/>
        </w:trPr>
        <w:tc>
          <w:tcPr>
            <w:tcW w:w="967" w:type="dxa"/>
          </w:tcPr>
          <w:p w14:paraId="4C275428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6030" w:type="dxa"/>
            <w:shd w:val="clear" w:color="auto" w:fill="auto"/>
          </w:tcPr>
          <w:p w14:paraId="1BD46ECE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Clasa virtuală”. Instrumente TIC în activitatea didactică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AB9A5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8236C" w:rsidRPr="006A24A6" w14:paraId="65E8E384" w14:textId="77777777" w:rsidTr="00AA3C10">
        <w:trPr>
          <w:trHeight w:val="530"/>
        </w:trPr>
        <w:tc>
          <w:tcPr>
            <w:tcW w:w="967" w:type="dxa"/>
          </w:tcPr>
          <w:p w14:paraId="0B1F5357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6030" w:type="dxa"/>
            <w:shd w:val="clear" w:color="auto" w:fill="auto"/>
          </w:tcPr>
          <w:p w14:paraId="4BCCE607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Aplicatii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 de comunicare si colaborare G Suite (CSS)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A187F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472AE250" w14:textId="77777777" w:rsidTr="00AA3C10">
        <w:trPr>
          <w:trHeight w:val="764"/>
        </w:trPr>
        <w:tc>
          <w:tcPr>
            <w:tcW w:w="967" w:type="dxa"/>
          </w:tcPr>
          <w:p w14:paraId="326D3D49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6030" w:type="dxa"/>
            <w:shd w:val="clear" w:color="auto" w:fill="auto"/>
          </w:tcPr>
          <w:p w14:paraId="23D4D670" w14:textId="5BE262BB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Propuneri metodologice pentru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ia asistată de instrumente digitale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33540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5ADBD09C" w14:textId="77777777" w:rsidTr="00AA3C10">
        <w:trPr>
          <w:trHeight w:val="737"/>
        </w:trPr>
        <w:tc>
          <w:tcPr>
            <w:tcW w:w="967" w:type="dxa"/>
          </w:tcPr>
          <w:p w14:paraId="5338EE21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6030" w:type="dxa"/>
            <w:shd w:val="clear" w:color="auto" w:fill="auto"/>
          </w:tcPr>
          <w:p w14:paraId="4A144460" w14:textId="7C8D5646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3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Folosirea aplica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platformelor digitale în 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ământul preuniversitar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8FEF4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592F3B33" w14:textId="77777777" w:rsidTr="00AA3C10">
        <w:trPr>
          <w:trHeight w:val="503"/>
        </w:trPr>
        <w:tc>
          <w:tcPr>
            <w:tcW w:w="967" w:type="dxa"/>
          </w:tcPr>
          <w:p w14:paraId="3DDECBA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6030" w:type="dxa"/>
            <w:shd w:val="clear" w:color="auto" w:fill="auto"/>
          </w:tcPr>
          <w:p w14:paraId="2736F353" w14:textId="41F9885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calită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în procesul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I.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21791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8236C" w:rsidRPr="006A24A6" w14:paraId="0E91556F" w14:textId="77777777" w:rsidTr="00AA3C10">
        <w:trPr>
          <w:trHeight w:val="503"/>
        </w:trPr>
        <w:tc>
          <w:tcPr>
            <w:tcW w:w="967" w:type="dxa"/>
          </w:tcPr>
          <w:p w14:paraId="03FEF73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6030" w:type="dxa"/>
            <w:shd w:val="clear" w:color="auto" w:fill="auto"/>
          </w:tcPr>
          <w:p w14:paraId="675DA6E1" w14:textId="3987E3FF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Învă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area 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ahului în grădini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D7F9A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1901948A" w14:textId="77777777" w:rsidTr="00AA3C10">
        <w:trPr>
          <w:trHeight w:val="449"/>
        </w:trPr>
        <w:tc>
          <w:tcPr>
            <w:tcW w:w="967" w:type="dxa"/>
          </w:tcPr>
          <w:p w14:paraId="78874E0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6030" w:type="dxa"/>
            <w:shd w:val="clear" w:color="auto" w:fill="auto"/>
          </w:tcPr>
          <w:p w14:paraId="79C9400D" w14:textId="6A1AFE9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Pedagogia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experien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ială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38AB26F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1E100CA0" w14:textId="77777777" w:rsidTr="00AA3C10">
        <w:trPr>
          <w:trHeight w:val="431"/>
        </w:trPr>
        <w:tc>
          <w:tcPr>
            <w:tcW w:w="967" w:type="dxa"/>
          </w:tcPr>
          <w:p w14:paraId="6CAC335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6030" w:type="dxa"/>
            <w:shd w:val="clear" w:color="auto" w:fill="auto"/>
          </w:tcPr>
          <w:p w14:paraId="2539ABAE" w14:textId="2F45397A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calită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în procesul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II.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7BF26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62C310B0" w14:textId="77777777" w:rsidTr="00AA3C10">
        <w:tc>
          <w:tcPr>
            <w:tcW w:w="967" w:type="dxa"/>
          </w:tcPr>
          <w:p w14:paraId="68C12579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27.</w:t>
            </w:r>
          </w:p>
        </w:tc>
        <w:tc>
          <w:tcPr>
            <w:tcW w:w="6030" w:type="dxa"/>
            <w:shd w:val="clear" w:color="auto" w:fill="auto"/>
          </w:tcPr>
          <w:p w14:paraId="54C77A82" w14:textId="2E82B21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Activitate metodică pentru bibliotecari </w:t>
            </w:r>
            <w:r w:rsidR="00BD5E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i cadre didactice I., II.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B3A81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14:paraId="1E45470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236C" w:rsidRPr="006A24A6" w14:paraId="13168AF1" w14:textId="77777777" w:rsidTr="00AA3C10">
        <w:tc>
          <w:tcPr>
            <w:tcW w:w="967" w:type="dxa"/>
          </w:tcPr>
          <w:p w14:paraId="706429C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6030" w:type="dxa"/>
            <w:shd w:val="clear" w:color="auto" w:fill="auto"/>
          </w:tcPr>
          <w:p w14:paraId="4DA351BE" w14:textId="64F9582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timpurie – o modalitate de prevenire a 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ecului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83C48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2F3514CE" w14:textId="77777777" w:rsidTr="00AA3C10">
        <w:tc>
          <w:tcPr>
            <w:tcW w:w="967" w:type="dxa"/>
          </w:tcPr>
          <w:p w14:paraId="62DCFF9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6030" w:type="dxa"/>
            <w:shd w:val="clear" w:color="auto" w:fill="auto"/>
          </w:tcPr>
          <w:p w14:paraId="53470F7D" w14:textId="2FFB766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Acordarea primului ajutor oriunde 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oricând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2A060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8236C" w:rsidRPr="006A24A6" w14:paraId="09D8C111" w14:textId="77777777" w:rsidTr="00AA3C10">
        <w:tc>
          <w:tcPr>
            <w:tcW w:w="967" w:type="dxa"/>
          </w:tcPr>
          <w:p w14:paraId="226BDE68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6030" w:type="dxa"/>
            <w:shd w:val="clear" w:color="auto" w:fill="auto"/>
          </w:tcPr>
          <w:p w14:paraId="1F3FFEC5" w14:textId="511431A3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Potecă senzorială în curtea grădini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1D8DE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C8236C" w:rsidRPr="006A24A6" w14:paraId="168865BE" w14:textId="77777777" w:rsidTr="00AA3C10">
        <w:tc>
          <w:tcPr>
            <w:tcW w:w="967" w:type="dxa"/>
          </w:tcPr>
          <w:p w14:paraId="5B7351DC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6030" w:type="dxa"/>
            <w:shd w:val="clear" w:color="auto" w:fill="auto"/>
          </w:tcPr>
          <w:p w14:paraId="721856F6" w14:textId="4D24712A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Integrarea educa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iei pentru sănătate în activită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ile zilnice/săptămânale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CD06B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</w:t>
            </w:r>
          </w:p>
        </w:tc>
      </w:tr>
      <w:tr w:rsidR="00C8236C" w:rsidRPr="006A24A6" w14:paraId="544DE28C" w14:textId="77777777" w:rsidTr="00AA3C10">
        <w:tc>
          <w:tcPr>
            <w:tcW w:w="967" w:type="dxa"/>
          </w:tcPr>
          <w:p w14:paraId="09B3DEC7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6030" w:type="dxa"/>
            <w:shd w:val="clear" w:color="auto" w:fill="auto"/>
          </w:tcPr>
          <w:p w14:paraId="547626F9" w14:textId="10F9F5D8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Rolul jocurilor în dezvoltarea limbajului 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a personalită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ii copiilor pre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colari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C1FE8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8236C" w:rsidRPr="006A24A6" w14:paraId="63165499" w14:textId="77777777" w:rsidTr="00AA3C10">
        <w:tc>
          <w:tcPr>
            <w:tcW w:w="967" w:type="dxa"/>
          </w:tcPr>
          <w:p w14:paraId="4AF8F178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33.</w:t>
            </w:r>
          </w:p>
        </w:tc>
        <w:tc>
          <w:tcPr>
            <w:tcW w:w="6030" w:type="dxa"/>
            <w:shd w:val="clear" w:color="auto" w:fill="auto"/>
          </w:tcPr>
          <w:p w14:paraId="4B5475EA" w14:textId="53AEA5CB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Aspectele dezvoltării sustenabile în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ia pre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colară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3C6C6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C8236C" w:rsidRPr="006A24A6" w14:paraId="6E39F9AD" w14:textId="77777777" w:rsidTr="00AA3C10">
        <w:tc>
          <w:tcPr>
            <w:tcW w:w="967" w:type="dxa"/>
          </w:tcPr>
          <w:p w14:paraId="6AB8547D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6030" w:type="dxa"/>
            <w:shd w:val="clear" w:color="auto" w:fill="auto"/>
          </w:tcPr>
          <w:p w14:paraId="3C8E2743" w14:textId="765D002C" w:rsidR="00C8236C" w:rsidRPr="006A24A6" w:rsidRDefault="00BD5E07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în natură-planificare, organizare,</w:t>
            </w:r>
            <w:r w:rsidR="008B5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8505B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7EE64644" w14:textId="77777777" w:rsidTr="00AA3C10">
        <w:tc>
          <w:tcPr>
            <w:tcW w:w="967" w:type="dxa"/>
          </w:tcPr>
          <w:p w14:paraId="412C4FC5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6030" w:type="dxa"/>
            <w:shd w:val="clear" w:color="auto" w:fill="auto"/>
          </w:tcPr>
          <w:p w14:paraId="5BFCFE06" w14:textId="390BAB89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Efectul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artistice complexe asupra dezvoltării personalită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AA14A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8236C" w:rsidRPr="006A24A6" w14:paraId="707A2A63" w14:textId="77777777" w:rsidTr="00AA3C10">
        <w:tc>
          <w:tcPr>
            <w:tcW w:w="967" w:type="dxa"/>
          </w:tcPr>
          <w:p w14:paraId="6322A07A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36.</w:t>
            </w:r>
          </w:p>
        </w:tc>
        <w:tc>
          <w:tcPr>
            <w:tcW w:w="6030" w:type="dxa"/>
            <w:shd w:val="clear" w:color="auto" w:fill="auto"/>
          </w:tcPr>
          <w:p w14:paraId="4273593D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o-RO"/>
              </w:rPr>
              <w:t>Abordarea holistică în predarea geografiei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3348B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6F19FDF8" w14:textId="77777777" w:rsidTr="00AA3C10">
        <w:tc>
          <w:tcPr>
            <w:tcW w:w="967" w:type="dxa"/>
          </w:tcPr>
          <w:p w14:paraId="19B90CD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37.</w:t>
            </w:r>
          </w:p>
        </w:tc>
        <w:tc>
          <w:tcPr>
            <w:tcW w:w="6030" w:type="dxa"/>
            <w:shd w:val="clear" w:color="auto" w:fill="auto"/>
          </w:tcPr>
          <w:p w14:paraId="6B2EEED2" w14:textId="6626FCF2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Comunicare eficientă în organizarea programelor de formare continuă pentru personalul din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ământul preuniversitar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8CD02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00CE839C" w14:textId="77777777" w:rsidTr="00AA3C10">
        <w:tc>
          <w:tcPr>
            <w:tcW w:w="967" w:type="dxa"/>
          </w:tcPr>
          <w:p w14:paraId="53310DD4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6030" w:type="dxa"/>
            <w:shd w:val="clear" w:color="auto" w:fill="auto"/>
          </w:tcPr>
          <w:p w14:paraId="1BEC5CCD" w14:textId="16824A31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timpurie – o modalitate de prevenire a 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ecului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B0F5B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532352F9" w14:textId="77777777" w:rsidTr="00AA3C10">
        <w:tc>
          <w:tcPr>
            <w:tcW w:w="967" w:type="dxa"/>
          </w:tcPr>
          <w:p w14:paraId="0D9BB84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6030" w:type="dxa"/>
            <w:shd w:val="clear" w:color="auto" w:fill="auto"/>
          </w:tcPr>
          <w:p w14:paraId="29F8ABD9" w14:textId="4B8BEE0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Stil de via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sănătos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E56A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25346D75" w14:textId="77777777" w:rsidTr="00AA3C10">
        <w:tc>
          <w:tcPr>
            <w:tcW w:w="967" w:type="dxa"/>
          </w:tcPr>
          <w:p w14:paraId="0D330A8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40.</w:t>
            </w:r>
          </w:p>
        </w:tc>
        <w:tc>
          <w:tcPr>
            <w:tcW w:w="6030" w:type="dxa"/>
            <w:shd w:val="clear" w:color="auto" w:fill="auto"/>
          </w:tcPr>
          <w:p w14:paraId="7A2892DE" w14:textId="7FC6F94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Sănătate prin mi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9752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3C2CE6B1" w14:textId="77777777" w:rsidTr="00AA3C10">
        <w:trPr>
          <w:trHeight w:val="467"/>
        </w:trPr>
        <w:tc>
          <w:tcPr>
            <w:tcW w:w="967" w:type="dxa"/>
          </w:tcPr>
          <w:p w14:paraId="6757F114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6030" w:type="dxa"/>
            <w:shd w:val="clear" w:color="auto" w:fill="auto"/>
          </w:tcPr>
          <w:p w14:paraId="33C86DDC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Pictura artizanală pe lemn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2B6E2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8236C" w:rsidRPr="006A24A6" w14:paraId="0478C253" w14:textId="77777777" w:rsidTr="00AA3C10">
        <w:tc>
          <w:tcPr>
            <w:tcW w:w="967" w:type="dxa"/>
          </w:tcPr>
          <w:p w14:paraId="219AF410" w14:textId="77777777" w:rsidR="00C8236C" w:rsidRPr="006A24A6" w:rsidRDefault="00C8236C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6030" w:type="dxa"/>
            <w:shd w:val="clear" w:color="auto" w:fill="auto"/>
          </w:tcPr>
          <w:p w14:paraId="5091C288" w14:textId="29170A49" w:rsidR="00C8236C" w:rsidRPr="006A24A6" w:rsidRDefault="00BD5E07" w:rsidP="006A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ah ca în pove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E0C88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1BA1BA78" w14:textId="77777777" w:rsidTr="00AA3C10">
        <w:trPr>
          <w:trHeight w:val="467"/>
        </w:trPr>
        <w:tc>
          <w:tcPr>
            <w:tcW w:w="967" w:type="dxa"/>
          </w:tcPr>
          <w:p w14:paraId="27C3AC3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6030" w:type="dxa"/>
            <w:shd w:val="clear" w:color="auto" w:fill="auto"/>
          </w:tcPr>
          <w:p w14:paraId="18B398F0" w14:textId="264C329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 fundamentale de igienă</w:t>
            </w:r>
          </w:p>
        </w:tc>
        <w:tc>
          <w:tcPr>
            <w:tcW w:w="2520" w:type="dxa"/>
            <w:shd w:val="clear" w:color="auto" w:fill="auto"/>
          </w:tcPr>
          <w:p w14:paraId="3CFEF24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8236C" w:rsidRPr="006A24A6" w14:paraId="76444A7B" w14:textId="77777777" w:rsidTr="00AA3C10">
        <w:tc>
          <w:tcPr>
            <w:tcW w:w="967" w:type="dxa"/>
          </w:tcPr>
          <w:p w14:paraId="267B449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6030" w:type="dxa"/>
            <w:shd w:val="clear" w:color="auto" w:fill="auto"/>
          </w:tcPr>
          <w:p w14:paraId="62033B21" w14:textId="319C2BFD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exercitarea controlului financiar preventiv propriu</w:t>
            </w:r>
          </w:p>
        </w:tc>
        <w:tc>
          <w:tcPr>
            <w:tcW w:w="2520" w:type="dxa"/>
            <w:shd w:val="clear" w:color="auto" w:fill="auto"/>
          </w:tcPr>
          <w:p w14:paraId="31005ED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</w:tbl>
    <w:p w14:paraId="34EA36BD" w14:textId="77777777" w:rsidR="00C8236C" w:rsidRPr="006A24A6" w:rsidRDefault="00C8236C" w:rsidP="006A2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42B36D" w14:textId="62718FE8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e) Programe pentru pregătirea debutan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în vederea sus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inerii examenului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 de definitivare în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ământ;</w:t>
      </w:r>
    </w:p>
    <w:tbl>
      <w:tblPr>
        <w:tblpPr w:leftFromText="180" w:rightFromText="180" w:vertAnchor="text" w:horzAnchor="margin" w:tblpXSpec="center" w:tblpY="22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500"/>
        <w:gridCol w:w="1710"/>
        <w:gridCol w:w="1620"/>
      </w:tblGrid>
      <w:tr w:rsidR="00C8236C" w:rsidRPr="006A24A6" w14:paraId="5352A77B" w14:textId="77777777" w:rsidTr="00AA3C10">
        <w:tc>
          <w:tcPr>
            <w:tcW w:w="1075" w:type="dxa"/>
          </w:tcPr>
          <w:p w14:paraId="51EA0A0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1A8EA50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00" w:type="dxa"/>
          </w:tcPr>
          <w:p w14:paraId="6D5EB1A5" w14:textId="62A4A05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instruire/formare</w:t>
            </w:r>
          </w:p>
        </w:tc>
        <w:tc>
          <w:tcPr>
            <w:tcW w:w="1710" w:type="dxa"/>
          </w:tcPr>
          <w:p w14:paraId="64D2038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</w:tc>
        <w:tc>
          <w:tcPr>
            <w:tcW w:w="1620" w:type="dxa"/>
          </w:tcPr>
          <w:p w14:paraId="67DEEE6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  <w:p w14:paraId="6E6C7F0A" w14:textId="536970F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C8236C" w:rsidRPr="006A24A6" w14:paraId="434AE8D7" w14:textId="77777777" w:rsidTr="00AA3C10">
        <w:tc>
          <w:tcPr>
            <w:tcW w:w="1075" w:type="dxa"/>
          </w:tcPr>
          <w:p w14:paraId="24EFF57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00" w:type="dxa"/>
          </w:tcPr>
          <w:p w14:paraId="24A8E9FE" w14:textId="600D67CD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Pregătirea cadrelor didactice din învă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ământul preuniversitar pentru concursurile 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examenele na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1710" w:type="dxa"/>
          </w:tcPr>
          <w:p w14:paraId="7F25703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20" w:type="dxa"/>
          </w:tcPr>
          <w:p w14:paraId="5A4FD27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</w:tr>
      <w:tr w:rsidR="00C8236C" w:rsidRPr="006A24A6" w14:paraId="56411747" w14:textId="77777777" w:rsidTr="00AA3C10">
        <w:tc>
          <w:tcPr>
            <w:tcW w:w="1075" w:type="dxa"/>
          </w:tcPr>
          <w:p w14:paraId="2BD35B5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500" w:type="dxa"/>
          </w:tcPr>
          <w:p w14:paraId="66650820" w14:textId="1C433F8E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Pregătirea metodică 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pedagogică a profesorilor debutan</w:t>
            </w:r>
            <w:r w:rsidR="00BD5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1710" w:type="dxa"/>
          </w:tcPr>
          <w:p w14:paraId="4CF5B1C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620" w:type="dxa"/>
          </w:tcPr>
          <w:p w14:paraId="08B3012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</w:tbl>
    <w:p w14:paraId="1A26E945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488336864"/>
    </w:p>
    <w:p w14:paraId="61CFB3D0" w14:textId="57DFD853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f) Activită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 de instruire/ formare a directorilor din unită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 de învă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ământ preuniversitar din jude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</w:p>
    <w:tbl>
      <w:tblPr>
        <w:tblpPr w:leftFromText="180" w:rightFromText="180" w:vertAnchor="text" w:horzAnchor="margin" w:tblpXSpec="center" w:tblpY="2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15"/>
        <w:gridCol w:w="1710"/>
        <w:gridCol w:w="1625"/>
      </w:tblGrid>
      <w:tr w:rsidR="00C8236C" w:rsidRPr="006A24A6" w14:paraId="0E2CC38A" w14:textId="77777777" w:rsidTr="00AA3C10">
        <w:tc>
          <w:tcPr>
            <w:tcW w:w="1170" w:type="dxa"/>
          </w:tcPr>
          <w:p w14:paraId="783211C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33E193C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15" w:type="dxa"/>
          </w:tcPr>
          <w:p w14:paraId="6FEF1D05" w14:textId="1DD87A4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instruire/formare</w:t>
            </w:r>
          </w:p>
        </w:tc>
        <w:tc>
          <w:tcPr>
            <w:tcW w:w="1710" w:type="dxa"/>
          </w:tcPr>
          <w:p w14:paraId="43393FF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14:paraId="0657464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</w:tcPr>
          <w:p w14:paraId="5D3045C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  <w:p w14:paraId="1FF17BF2" w14:textId="4836BCD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C8236C" w:rsidRPr="006A24A6" w14:paraId="463F1A30" w14:textId="77777777" w:rsidTr="00AA3C10">
        <w:tc>
          <w:tcPr>
            <w:tcW w:w="1170" w:type="dxa"/>
          </w:tcPr>
          <w:p w14:paraId="665649B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315" w:type="dxa"/>
          </w:tcPr>
          <w:p w14:paraId="1755ECDC" w14:textId="56198A3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managerială pentru debutan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func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conducere- Probleme de management general - Documente manageriale- modul I</w:t>
            </w:r>
          </w:p>
        </w:tc>
        <w:tc>
          <w:tcPr>
            <w:tcW w:w="1710" w:type="dxa"/>
          </w:tcPr>
          <w:p w14:paraId="566C7A6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ore</w:t>
            </w:r>
          </w:p>
        </w:tc>
        <w:tc>
          <w:tcPr>
            <w:tcW w:w="1625" w:type="dxa"/>
          </w:tcPr>
          <w:p w14:paraId="1AA1A4E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8236C" w:rsidRPr="006A24A6" w14:paraId="55911F22" w14:textId="77777777" w:rsidTr="00AA3C10">
        <w:tc>
          <w:tcPr>
            <w:tcW w:w="1170" w:type="dxa"/>
          </w:tcPr>
          <w:p w14:paraId="7DDC841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315" w:type="dxa"/>
          </w:tcPr>
          <w:p w14:paraId="0FC472B3" w14:textId="1D0FCC6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managerială pentru debutan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func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conducere- Probleme de management general - Documente manageriale- modul II</w:t>
            </w:r>
          </w:p>
        </w:tc>
        <w:tc>
          <w:tcPr>
            <w:tcW w:w="1710" w:type="dxa"/>
          </w:tcPr>
          <w:p w14:paraId="7E70F8B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ore</w:t>
            </w:r>
          </w:p>
        </w:tc>
        <w:tc>
          <w:tcPr>
            <w:tcW w:w="1625" w:type="dxa"/>
          </w:tcPr>
          <w:p w14:paraId="4F03884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8236C" w:rsidRPr="006A24A6" w14:paraId="3DA80488" w14:textId="77777777" w:rsidTr="00AA3C10">
        <w:tc>
          <w:tcPr>
            <w:tcW w:w="1170" w:type="dxa"/>
          </w:tcPr>
          <w:p w14:paraId="3B642C6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15" w:type="dxa"/>
          </w:tcPr>
          <w:p w14:paraId="0D09199B" w14:textId="3D064E2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CRED-Curriculum relevant,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deschisă pentru to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710" w:type="dxa"/>
          </w:tcPr>
          <w:p w14:paraId="3128182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 ore</w:t>
            </w:r>
          </w:p>
        </w:tc>
        <w:tc>
          <w:tcPr>
            <w:tcW w:w="1625" w:type="dxa"/>
          </w:tcPr>
          <w:p w14:paraId="6A32E5D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8236C" w:rsidRPr="006A24A6" w14:paraId="6107F1FA" w14:textId="77777777" w:rsidTr="00AA3C10">
        <w:tc>
          <w:tcPr>
            <w:tcW w:w="1170" w:type="dxa"/>
          </w:tcPr>
          <w:p w14:paraId="71C29B5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315" w:type="dxa"/>
          </w:tcPr>
          <w:p w14:paraId="51CD37F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Noul program Erasmus+</w:t>
            </w:r>
          </w:p>
        </w:tc>
        <w:tc>
          <w:tcPr>
            <w:tcW w:w="1710" w:type="dxa"/>
          </w:tcPr>
          <w:p w14:paraId="48E8A16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ore</w:t>
            </w:r>
          </w:p>
        </w:tc>
        <w:tc>
          <w:tcPr>
            <w:tcW w:w="1625" w:type="dxa"/>
          </w:tcPr>
          <w:p w14:paraId="1F8589E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8236C" w:rsidRPr="006A24A6" w14:paraId="2CE65CFD" w14:textId="77777777" w:rsidTr="00AA3C10">
        <w:tc>
          <w:tcPr>
            <w:tcW w:w="1170" w:type="dxa"/>
          </w:tcPr>
          <w:p w14:paraId="08DAF13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315" w:type="dxa"/>
          </w:tcPr>
          <w:p w14:paraId="5264AC50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implementării eficiente a curriculumului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national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B33510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 – CRED</w:t>
            </w:r>
          </w:p>
        </w:tc>
        <w:tc>
          <w:tcPr>
            <w:tcW w:w="1710" w:type="dxa"/>
          </w:tcPr>
          <w:p w14:paraId="7AB85CD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ore</w:t>
            </w:r>
          </w:p>
        </w:tc>
        <w:tc>
          <w:tcPr>
            <w:tcW w:w="1625" w:type="dxa"/>
          </w:tcPr>
          <w:p w14:paraId="0DCDD80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</w:tr>
      <w:bookmarkEnd w:id="1"/>
    </w:tbl>
    <w:p w14:paraId="1C8A2FD4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598A4A" w14:textId="7BA8C9CC" w:rsidR="00C8236C" w:rsidRPr="006A24A6" w:rsidRDefault="00C8236C" w:rsidP="006A24A6">
      <w:pPr>
        <w:pStyle w:val="Listparagraf"/>
        <w:numPr>
          <w:ilvl w:val="0"/>
          <w:numId w:val="7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Activită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 de instruire/ formare a cadrelor didactice responsabili CMDFCD a unită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ilor de învă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ământ preuniversitar din jude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ul Covasna</w:t>
      </w:r>
    </w:p>
    <w:tbl>
      <w:tblPr>
        <w:tblpPr w:leftFromText="180" w:rightFromText="180" w:vertAnchor="text" w:horzAnchor="margin" w:tblpXSpec="center" w:tblpY="2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955"/>
        <w:gridCol w:w="1620"/>
        <w:gridCol w:w="1710"/>
      </w:tblGrid>
      <w:tr w:rsidR="00C8236C" w:rsidRPr="006A24A6" w14:paraId="6136F235" w14:textId="77777777" w:rsidTr="00AA3C10">
        <w:tc>
          <w:tcPr>
            <w:tcW w:w="805" w:type="dxa"/>
          </w:tcPr>
          <w:p w14:paraId="121B348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38BA7AB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955" w:type="dxa"/>
          </w:tcPr>
          <w:p w14:paraId="6502218E" w14:textId="1CA0688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instruire/formare</w:t>
            </w:r>
          </w:p>
        </w:tc>
        <w:tc>
          <w:tcPr>
            <w:tcW w:w="1620" w:type="dxa"/>
          </w:tcPr>
          <w:p w14:paraId="1DCE407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14:paraId="0C8B128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4E53B3D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  <w:p w14:paraId="7C2637C8" w14:textId="4D323C1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C8236C" w:rsidRPr="006A24A6" w14:paraId="21B33EFA" w14:textId="77777777" w:rsidTr="00AA3C10">
        <w:tc>
          <w:tcPr>
            <w:tcW w:w="805" w:type="dxa"/>
          </w:tcPr>
          <w:p w14:paraId="13F6D38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955" w:type="dxa"/>
          </w:tcPr>
          <w:p w14:paraId="7F1D36E1" w14:textId="44F03E80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personală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profesională a cadrelor didactice din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ământul preuniversitar</w:t>
            </w:r>
          </w:p>
        </w:tc>
        <w:tc>
          <w:tcPr>
            <w:tcW w:w="1620" w:type="dxa"/>
          </w:tcPr>
          <w:p w14:paraId="1ECF645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710" w:type="dxa"/>
          </w:tcPr>
          <w:p w14:paraId="1548B77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</w:tr>
    </w:tbl>
    <w:p w14:paraId="7483C220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BB4680" w14:textId="7819C85A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V. Alte activită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14:paraId="148C8687" w14:textId="46387C06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a) Ac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iuni în domeniul informării, documentării 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 consultan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</w:p>
    <w:p w14:paraId="6E119D6A" w14:textId="24E231ED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Comunicarea eficientă cu grupurile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intă în vederea informării lor în timp util în domeniul formării s-a realizat permanent. Informarea continuă a cadrelor didactice despre apari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ia unor publica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ii/materiale didactice noi a fost realizate prin canale multiple de comunicare (întâlniri directe, telefon, e-mail, website etc.). </w:t>
      </w:r>
    </w:p>
    <w:p w14:paraId="34D0EA70" w14:textId="7467112A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Comunicarea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informarea unită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ilor de 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ământ se realizează prin sistem online în aplica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ia G Suite. Au fost create pentru fiecare zonă din jude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Classroom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-uri pentru personale cu atribu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ii pentru formarea continuă din institu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iile de 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ământ. Pe această cale fiecare unitate de 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ământ prime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te în timp util informa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ii în legătură cu programele de formare, activită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i, materiale, noută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în domeniul educa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iei. Fiecare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Classroom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are un responsabil profesor metodist. Consultările au fost realizate prin online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meeting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. Permanent se face actualizarea bazei de date privind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resursele utile pentru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ile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ământ/cadrele didactice interesate, ca sprijin pentru a organiza  eficient activitatea  didactică în mediul on-line. </w:t>
      </w:r>
    </w:p>
    <w:p w14:paraId="4DBE9923" w14:textId="3E5F0BB5" w:rsidR="00C8236C" w:rsidRPr="006A24A6" w:rsidRDefault="00000000" w:rsidP="006A24A6">
      <w:pPr>
        <w:pStyle w:val="NormalWeb"/>
        <w:tabs>
          <w:tab w:val="left" w:pos="567"/>
        </w:tabs>
        <w:spacing w:before="0" w:after="0"/>
        <w:ind w:left="90" w:firstLine="477"/>
        <w:jc w:val="both"/>
        <w:rPr>
          <w:rFonts w:eastAsia="Trebuchet MS"/>
          <w:lang w:val="ro-RO"/>
        </w:rPr>
      </w:pPr>
      <w:sdt>
        <w:sdtPr>
          <w:rPr>
            <w:lang w:val="ro-RO"/>
          </w:rPr>
          <w:tag w:val="goog_rdk_11"/>
          <w:id w:val="1827006282"/>
        </w:sdtPr>
        <w:sdtContent>
          <w:r w:rsidR="00C8236C" w:rsidRPr="006A24A6">
            <w:rPr>
              <w:rFonts w:eastAsia="Arial"/>
              <w:lang w:val="ro-RO"/>
            </w:rPr>
            <w:t>Au fost postate pe site-ul institu</w:t>
          </w:r>
          <w:r w:rsidR="00BD5E07">
            <w:rPr>
              <w:rFonts w:eastAsia="Arial"/>
              <w:lang w:val="ro-RO"/>
            </w:rPr>
            <w:t>ț</w:t>
          </w:r>
          <w:r w:rsidR="00C8236C" w:rsidRPr="006A24A6">
            <w:rPr>
              <w:rFonts w:eastAsia="Arial"/>
              <w:lang w:val="ro-RO"/>
            </w:rPr>
            <w:t xml:space="preserve">iei </w:t>
          </w:r>
        </w:sdtContent>
      </w:sdt>
      <w:hyperlink r:id="rId16">
        <w:r w:rsidR="00C8236C" w:rsidRPr="006A24A6">
          <w:rPr>
            <w:rFonts w:eastAsia="Trebuchet MS"/>
            <w:lang w:val="ro-RO"/>
          </w:rPr>
          <w:t>www.ccdcovasna.ro</w:t>
        </w:r>
      </w:hyperlink>
      <w:sdt>
        <w:sdtPr>
          <w:rPr>
            <w:lang w:val="ro-RO"/>
          </w:rPr>
          <w:tag w:val="goog_rdk_12"/>
          <w:id w:val="1920587534"/>
        </w:sdtPr>
        <w:sdtContent>
          <w:r w:rsidR="00C8236C" w:rsidRPr="006A24A6">
            <w:rPr>
              <w:lang w:val="ro-RO"/>
            </w:rPr>
            <w:t xml:space="preserve"> </w:t>
          </w:r>
          <w:r w:rsidR="00BD5E07">
            <w:rPr>
              <w:lang w:val="ro-RO"/>
            </w:rPr>
            <w:t>ș</w:t>
          </w:r>
          <w:r w:rsidR="00C8236C" w:rsidRPr="006A24A6">
            <w:rPr>
              <w:lang w:val="ro-RO"/>
            </w:rPr>
            <w:t>i pe www.isj.educv.ro</w:t>
          </w:r>
          <w:r w:rsidR="00C8236C" w:rsidRPr="006A24A6">
            <w:rPr>
              <w:rFonts w:eastAsia="Arial"/>
              <w:lang w:val="ro-RO"/>
            </w:rPr>
            <w:t xml:space="preserve"> informa</w:t>
          </w:r>
          <w:r w:rsidR="00BD5E07">
            <w:rPr>
              <w:rFonts w:eastAsia="Arial"/>
              <w:lang w:val="ro-RO"/>
            </w:rPr>
            <w:t>ț</w:t>
          </w:r>
          <w:r w:rsidR="00C8236C" w:rsidRPr="006A24A6">
            <w:rPr>
              <w:rFonts w:eastAsia="Arial"/>
              <w:lang w:val="ro-RO"/>
            </w:rPr>
            <w:t>ii noi despre cursuri de formare, conferin</w:t>
          </w:r>
          <w:r w:rsidR="00BD5E07">
            <w:rPr>
              <w:rFonts w:eastAsia="Arial"/>
              <w:lang w:val="ro-RO"/>
            </w:rPr>
            <w:t>ț</w:t>
          </w:r>
          <w:r w:rsidR="00C8236C" w:rsidRPr="006A24A6">
            <w:rPr>
              <w:rFonts w:eastAsia="Arial"/>
              <w:lang w:val="ro-RO"/>
            </w:rPr>
            <w:t xml:space="preserve">e, concursuri, proiectul CRED, proiect PROF. S-a realizat </w:t>
          </w:r>
          <w:r w:rsidR="00BD5E07">
            <w:rPr>
              <w:rFonts w:eastAsia="Arial"/>
              <w:lang w:val="ro-RO"/>
            </w:rPr>
            <w:t>ș</w:t>
          </w:r>
          <w:r w:rsidR="00C8236C" w:rsidRPr="006A24A6">
            <w:rPr>
              <w:rFonts w:eastAsia="Arial"/>
              <w:lang w:val="ro-RO"/>
            </w:rPr>
            <w:t xml:space="preserve">i o pagina de </w:t>
          </w:r>
          <w:proofErr w:type="spellStart"/>
          <w:r w:rsidR="00C8236C" w:rsidRPr="006A24A6">
            <w:rPr>
              <w:rFonts w:eastAsia="Arial"/>
              <w:lang w:val="ro-RO"/>
            </w:rPr>
            <w:t>padlet</w:t>
          </w:r>
          <w:proofErr w:type="spellEnd"/>
          <w:r w:rsidR="00C8236C" w:rsidRPr="006A24A6">
            <w:rPr>
              <w:rFonts w:eastAsia="Arial"/>
              <w:lang w:val="ro-RO"/>
            </w:rPr>
            <w:t xml:space="preserve"> </w:t>
          </w:r>
        </w:sdtContent>
      </w:sdt>
      <w:hyperlink r:id="rId17">
        <w:r w:rsidR="00C8236C" w:rsidRPr="006A24A6">
          <w:rPr>
            <w:rFonts w:eastAsia="Trebuchet MS"/>
            <w:lang w:val="ro-RO"/>
          </w:rPr>
          <w:t>https://padlet.com/Informatii/f8nmre1au4zq</w:t>
        </w:r>
      </w:hyperlink>
      <w:r w:rsidR="00C8236C" w:rsidRPr="006A24A6">
        <w:rPr>
          <w:rFonts w:eastAsia="Trebuchet MS"/>
          <w:lang w:val="ro-RO"/>
        </w:rPr>
        <w:t>, unde sunt actualizate permanent informa</w:t>
      </w:r>
      <w:r w:rsidR="00BD5E07">
        <w:rPr>
          <w:rFonts w:eastAsia="Trebuchet MS"/>
          <w:lang w:val="ro-RO"/>
        </w:rPr>
        <w:t>ț</w:t>
      </w:r>
      <w:r w:rsidR="00C8236C" w:rsidRPr="006A24A6">
        <w:rPr>
          <w:rFonts w:eastAsia="Trebuchet MS"/>
          <w:lang w:val="ro-RO"/>
        </w:rPr>
        <w:t>ii utile, publica</w:t>
      </w:r>
      <w:r w:rsidR="00BD5E07">
        <w:rPr>
          <w:rFonts w:eastAsia="Trebuchet MS"/>
          <w:lang w:val="ro-RO"/>
        </w:rPr>
        <w:t>ț</w:t>
      </w:r>
      <w:r w:rsidR="00C8236C" w:rsidRPr="006A24A6">
        <w:rPr>
          <w:rFonts w:eastAsia="Trebuchet MS"/>
          <w:lang w:val="ro-RO"/>
        </w:rPr>
        <w:t xml:space="preserve">ii, evenimente. Pe pagina de </w:t>
      </w:r>
      <w:proofErr w:type="spellStart"/>
      <w:r w:rsidR="00C8236C" w:rsidRPr="006A24A6">
        <w:rPr>
          <w:rFonts w:eastAsia="Trebuchet MS"/>
          <w:lang w:val="ro-RO"/>
        </w:rPr>
        <w:t>facebook</w:t>
      </w:r>
      <w:proofErr w:type="spellEnd"/>
      <w:r w:rsidR="00C8236C" w:rsidRPr="006A24A6">
        <w:rPr>
          <w:rFonts w:eastAsia="Trebuchet MS"/>
          <w:lang w:val="ro-RO"/>
        </w:rPr>
        <w:t xml:space="preserve"> a institu</w:t>
      </w:r>
      <w:r w:rsidR="00BD5E07">
        <w:rPr>
          <w:rFonts w:eastAsia="Trebuchet MS"/>
          <w:lang w:val="ro-RO"/>
        </w:rPr>
        <w:t>ț</w:t>
      </w:r>
      <w:r w:rsidR="00C8236C" w:rsidRPr="006A24A6">
        <w:rPr>
          <w:rFonts w:eastAsia="Trebuchet MS"/>
          <w:lang w:val="ro-RO"/>
        </w:rPr>
        <w:t>iei se fac anun</w:t>
      </w:r>
      <w:r w:rsidR="00BD5E07">
        <w:rPr>
          <w:rFonts w:eastAsia="Trebuchet MS"/>
          <w:lang w:val="ro-RO"/>
        </w:rPr>
        <w:t>ț</w:t>
      </w:r>
      <w:r w:rsidR="00C8236C" w:rsidRPr="006A24A6">
        <w:rPr>
          <w:rFonts w:eastAsia="Trebuchet MS"/>
          <w:lang w:val="ro-RO"/>
        </w:rPr>
        <w:t xml:space="preserve">uri permanent în legătură cu evenimentele actuale </w:t>
      </w:r>
      <w:hyperlink r:id="rId18">
        <w:r w:rsidR="00C8236C" w:rsidRPr="006A24A6">
          <w:rPr>
            <w:rFonts w:eastAsia="Trebuchet MS"/>
            <w:lang w:val="ro-RO"/>
          </w:rPr>
          <w:t>https://www.facebook.com/ccdcovasna</w:t>
        </w:r>
      </w:hyperlink>
      <w:r w:rsidR="00C8236C" w:rsidRPr="006A24A6">
        <w:rPr>
          <w:rFonts w:eastAsia="Trebuchet MS"/>
          <w:lang w:val="ro-RO"/>
        </w:rPr>
        <w:t xml:space="preserve">. </w:t>
      </w:r>
    </w:p>
    <w:p w14:paraId="2405B460" w14:textId="3B1880F9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ab/>
        <w:t xml:space="preserve">Oferta de programe a fost elaborată în două limbi într-un format atrăgător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 fost distribuită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ilor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ământ din 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în format digital, pentru a deveni accesibilă tuturor cadrelor didactice. 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Oferta poate fi consultată permanent pe website-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ul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institu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iei noastre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profesorii metodi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ti oferă consultan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 pentru alegerea eficientă a cursurilor din oferta.</w:t>
      </w:r>
    </w:p>
    <w:p w14:paraId="09E5867E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45654B6B" w14:textId="5919A3B6" w:rsidR="00C8236C" w:rsidRPr="006A24A6" w:rsidRDefault="00C8236C" w:rsidP="006A24A6">
      <w:pPr>
        <w:pStyle w:val="Listparagraf"/>
        <w:numPr>
          <w:ilvl w:val="0"/>
          <w:numId w:val="7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tiin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ifice, metodice 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culturale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610"/>
        <w:gridCol w:w="2160"/>
        <w:gridCol w:w="1620"/>
      </w:tblGrid>
      <w:tr w:rsidR="00C8236C" w:rsidRPr="006A24A6" w14:paraId="51403D65" w14:textId="77777777" w:rsidTr="00AA3C10">
        <w:tc>
          <w:tcPr>
            <w:tcW w:w="3145" w:type="dxa"/>
          </w:tcPr>
          <w:p w14:paraId="5A0B11D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</w:t>
            </w:r>
          </w:p>
          <w:p w14:paraId="75B7B034" w14:textId="6CFC24F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2610" w:type="dxa"/>
          </w:tcPr>
          <w:p w14:paraId="22EFB1F4" w14:textId="233F692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Tipul activită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 :</w:t>
            </w:r>
          </w:p>
          <w:p w14:paraId="608AA93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simpozioane/</w:t>
            </w:r>
          </w:p>
          <w:p w14:paraId="428B93ED" w14:textId="272E9B6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sesiuni/ schimburi de experien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7FB6D438" w14:textId="4819548A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desfă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urare, fizic/online</w:t>
            </w:r>
          </w:p>
          <w:p w14:paraId="23F8627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AE6BF29" w14:textId="604C613D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participan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</w:tr>
      <w:tr w:rsidR="00C8236C" w:rsidRPr="006A24A6" w14:paraId="5DC7BE6D" w14:textId="77777777" w:rsidTr="00AA3C10">
        <w:tc>
          <w:tcPr>
            <w:tcW w:w="3145" w:type="dxa"/>
          </w:tcPr>
          <w:p w14:paraId="288019B2" w14:textId="198624C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highlight w:val="white"/>
                <w:lang w:val="ro-RO"/>
              </w:rPr>
              <w:lastRenderedPageBreak/>
              <w:t>Abordări inovative în procesul de învă</w:t>
            </w:r>
            <w:r w:rsidR="00BD5E0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highlight w:val="white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highlight w:val="white"/>
                <w:lang w:val="ro-RO"/>
              </w:rPr>
              <w:t>ământ</w:t>
            </w:r>
          </w:p>
        </w:tc>
        <w:tc>
          <w:tcPr>
            <w:tcW w:w="2610" w:type="dxa"/>
          </w:tcPr>
          <w:p w14:paraId="55667883" w14:textId="5675505A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572A11E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620" w:type="dxa"/>
          </w:tcPr>
          <w:p w14:paraId="03FEB73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</w:tr>
      <w:tr w:rsidR="00C8236C" w:rsidRPr="006A24A6" w14:paraId="7429350A" w14:textId="77777777" w:rsidTr="00AA3C10">
        <w:tc>
          <w:tcPr>
            <w:tcW w:w="3145" w:type="dxa"/>
          </w:tcPr>
          <w:p w14:paraId="52E148B1" w14:textId="427F6CDD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 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Provocări pentru educa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ie acum 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ș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 post-pandemia Covid. Reflec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ii si repozi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ionări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</w:t>
            </w:r>
          </w:p>
        </w:tc>
        <w:tc>
          <w:tcPr>
            <w:tcW w:w="2610" w:type="dxa"/>
          </w:tcPr>
          <w:p w14:paraId="27AE9A20" w14:textId="29AA495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705B7FB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620" w:type="dxa"/>
          </w:tcPr>
          <w:p w14:paraId="013F4AE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8236C" w:rsidRPr="006A24A6" w14:paraId="5FDD1E91" w14:textId="77777777" w:rsidTr="00AA3C10">
        <w:tc>
          <w:tcPr>
            <w:tcW w:w="3145" w:type="dxa"/>
          </w:tcPr>
          <w:p w14:paraId="6BE4B884" w14:textId="4ACF42D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interjude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eană Noută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în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2610" w:type="dxa"/>
          </w:tcPr>
          <w:p w14:paraId="40879D4F" w14:textId="14358A4F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2DAAB53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08F5FC4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8236C" w:rsidRPr="006A24A6" w14:paraId="25A5CE30" w14:textId="77777777" w:rsidTr="00AA3C10">
        <w:trPr>
          <w:trHeight w:val="125"/>
        </w:trPr>
        <w:tc>
          <w:tcPr>
            <w:tcW w:w="3145" w:type="dxa"/>
          </w:tcPr>
          <w:p w14:paraId="40EA7F89" w14:textId="72E9461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A fi profesor în secolul XXI.</w:t>
            </w:r>
          </w:p>
        </w:tc>
        <w:tc>
          <w:tcPr>
            <w:tcW w:w="2610" w:type="dxa"/>
          </w:tcPr>
          <w:p w14:paraId="7F2B82F5" w14:textId="6AA429E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434BE93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523DBDC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8236C" w:rsidRPr="006A24A6" w14:paraId="068D0AFC" w14:textId="77777777" w:rsidTr="00AA3C10">
        <w:tc>
          <w:tcPr>
            <w:tcW w:w="3145" w:type="dxa"/>
          </w:tcPr>
          <w:p w14:paraId="64E3D3F0" w14:textId="4107497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Simpozionul jude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ean Dezvoltarea personalită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ii prin metode pedagogice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experien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iale</w:t>
            </w:r>
            <w:proofErr w:type="spellEnd"/>
          </w:p>
        </w:tc>
        <w:tc>
          <w:tcPr>
            <w:tcW w:w="2610" w:type="dxa"/>
          </w:tcPr>
          <w:p w14:paraId="1346897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simpozion</w:t>
            </w:r>
          </w:p>
        </w:tc>
        <w:tc>
          <w:tcPr>
            <w:tcW w:w="2160" w:type="dxa"/>
          </w:tcPr>
          <w:p w14:paraId="1415381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0D1555E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</w:tr>
      <w:tr w:rsidR="00C8236C" w:rsidRPr="006A24A6" w14:paraId="30E4B99D" w14:textId="77777777" w:rsidTr="00AA3C10">
        <w:tc>
          <w:tcPr>
            <w:tcW w:w="3145" w:type="dxa"/>
          </w:tcPr>
          <w:p w14:paraId="6BEB2263" w14:textId="7A4AFBE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“Joacă, experimentează, înva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ă”</w:t>
            </w:r>
          </w:p>
        </w:tc>
        <w:tc>
          <w:tcPr>
            <w:tcW w:w="2610" w:type="dxa"/>
          </w:tcPr>
          <w:p w14:paraId="36931CB0" w14:textId="2660D5CA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44C054F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218971F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8236C" w:rsidRPr="006A24A6" w14:paraId="71E9A0F4" w14:textId="77777777" w:rsidTr="00AA3C10">
        <w:tc>
          <w:tcPr>
            <w:tcW w:w="3145" w:type="dxa"/>
          </w:tcPr>
          <w:p w14:paraId="51B18311" w14:textId="6776FE6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Expozi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ia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PedArts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/ De Ziua 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ătorului</w:t>
            </w:r>
          </w:p>
        </w:tc>
        <w:tc>
          <w:tcPr>
            <w:tcW w:w="2610" w:type="dxa"/>
          </w:tcPr>
          <w:p w14:paraId="21FE0483" w14:textId="47FFC2BD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2160" w:type="dxa"/>
          </w:tcPr>
          <w:p w14:paraId="28FFC73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Fizic/online</w:t>
            </w:r>
          </w:p>
        </w:tc>
        <w:tc>
          <w:tcPr>
            <w:tcW w:w="1620" w:type="dxa"/>
          </w:tcPr>
          <w:p w14:paraId="778986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8236C" w:rsidRPr="006A24A6" w14:paraId="163C57EE" w14:textId="77777777" w:rsidTr="00AA3C10">
        <w:tc>
          <w:tcPr>
            <w:tcW w:w="3145" w:type="dxa"/>
          </w:tcPr>
          <w:p w14:paraId="2AD09BDD" w14:textId="53439339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Na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ională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ie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formare în secolul XXI</w:t>
            </w:r>
          </w:p>
        </w:tc>
        <w:tc>
          <w:tcPr>
            <w:tcW w:w="2610" w:type="dxa"/>
          </w:tcPr>
          <w:p w14:paraId="1FF8446E" w14:textId="133CDE8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1265ECF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6B4020E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</w:tr>
      <w:tr w:rsidR="00C8236C" w:rsidRPr="006A24A6" w14:paraId="32422ED4" w14:textId="77777777" w:rsidTr="00AA3C10">
        <w:tc>
          <w:tcPr>
            <w:tcW w:w="3145" w:type="dxa"/>
          </w:tcPr>
          <w:p w14:paraId="2405F68A" w14:textId="5C35290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„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Next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” – 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a de prezentare a exemplelor de bună practică din proiectele Erasmus+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Granturi SEE</w:t>
            </w:r>
          </w:p>
        </w:tc>
        <w:tc>
          <w:tcPr>
            <w:tcW w:w="2610" w:type="dxa"/>
          </w:tcPr>
          <w:p w14:paraId="13CFE500" w14:textId="5AF02DA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ă/schimb de experien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160" w:type="dxa"/>
          </w:tcPr>
          <w:p w14:paraId="2990F4D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</w:t>
            </w:r>
          </w:p>
        </w:tc>
        <w:tc>
          <w:tcPr>
            <w:tcW w:w="1620" w:type="dxa"/>
          </w:tcPr>
          <w:p w14:paraId="390C91C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</w:tbl>
    <w:p w14:paraId="300B4E30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C352BE" w14:textId="078682BF" w:rsidR="00C8236C" w:rsidRPr="006A24A6" w:rsidRDefault="00C8236C" w:rsidP="006A24A6">
      <w:pPr>
        <w:tabs>
          <w:tab w:val="left" w:pos="8304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În anul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colar 2020-2021 în colaborare cu </w:t>
      </w: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8"/>
          <w:id w:val="19674357"/>
        </w:sdtPr>
        <w:sdtContent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Universitatea Babe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-Bolyai Cluj-Napoca, Departamentul de  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tiin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e ale Educa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iei, Facultatea de Psihologie 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i 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tiin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e ale Educa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iei, Inspectoratul Jude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ean Covasna, Palatul Copiilor Sf. Gheorghe 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i Asocia</w:t>
          </w:r>
          <w:r w:rsidR="00BD5E07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ia </w:t>
          </w:r>
          <w:proofErr w:type="spellStart"/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Fritillaria</w:t>
          </w:r>
          <w:proofErr w:type="spellEnd"/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 </w:t>
          </w:r>
          <w:proofErr w:type="spellStart"/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>Meleagris</w:t>
          </w:r>
          <w:proofErr w:type="spellEnd"/>
          <w:r w:rsidRPr="006A24A6">
            <w:rPr>
              <w:rFonts w:ascii="Times New Roman" w:eastAsia="Arial" w:hAnsi="Times New Roman" w:cs="Times New Roman"/>
              <w:color w:val="000000"/>
              <w:sz w:val="24"/>
              <w:szCs w:val="24"/>
              <w:highlight w:val="white"/>
              <w:lang w:val="ro-RO"/>
            </w:rPr>
            <w:t xml:space="preserve"> </w:t>
          </w:r>
        </w:sdtContent>
      </w:sdt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a fost organizat Conferin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a Na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ională ”</w:t>
      </w:r>
      <w:r w:rsidRPr="006A24A6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white"/>
          <w:lang w:val="ro-RO"/>
        </w:rPr>
        <w:t>Abordări inovative în procesul de învă</w:t>
      </w:r>
      <w:r w:rsidR="00BD5E07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white"/>
          <w:lang w:val="ro-RO"/>
        </w:rPr>
        <w:t>ământ”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 cu invita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i/</w:t>
      </w:r>
      <w:proofErr w:type="spellStart"/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keynote</w:t>
      </w:r>
      <w:proofErr w:type="spellEnd"/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 </w:t>
      </w:r>
      <w:proofErr w:type="spellStart"/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speakers</w:t>
      </w:r>
      <w:proofErr w:type="spellEnd"/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 profesor din cadrul Universită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ii Babe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-Bolyai Cluj-Napoca, Departamentul de  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tiin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e ale Educa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iei, Facultatea de Psihologie 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i 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tiin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e ale Educa</w:t>
      </w:r>
      <w:r w:rsidR="00BD5E07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val="ro-RO"/>
        </w:rPr>
        <w:t xml:space="preserve">iei: </w:t>
      </w: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9"/>
          <w:id w:val="-663002590"/>
        </w:sdtPr>
        <w:sdtContent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Prof. univ. dr. Ion Albulescu, Prof. univ. dr. Cristian Stan, Conf. univ. dr. Hora</w:t>
          </w:r>
          <w:r w:rsidR="00BD5E07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ț</w:t>
          </w:r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iu </w:t>
          </w:r>
          <w:proofErr w:type="spellStart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Catalano</w:t>
          </w:r>
          <w:proofErr w:type="spellEnd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, Lect. univ. </w:t>
          </w:r>
          <w:proofErr w:type="spellStart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dr</w:t>
          </w:r>
          <w:proofErr w:type="spellEnd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 xml:space="preserve"> Dana </w:t>
          </w:r>
          <w:proofErr w:type="spellStart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Opre</w:t>
          </w:r>
          <w:proofErr w:type="spellEnd"/>
          <w:r w:rsidRPr="006A24A6">
            <w:rPr>
              <w:rFonts w:ascii="Times New Roman" w:eastAsia="Arial" w:hAnsi="Times New Roman" w:cs="Times New Roman"/>
              <w:sz w:val="24"/>
              <w:szCs w:val="24"/>
              <w:lang w:val="ro-RO"/>
            </w:rPr>
            <w:t>, Lect. univ. dr. Daniel Andronache.</w:t>
          </w:r>
        </w:sdtContent>
      </w:sdt>
    </w:p>
    <w:p w14:paraId="2C4A0B8E" w14:textId="22C59AC3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În anul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colar 2021-2022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Casa Corpului Didactic ”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 a organizat în colaborare cu </w:t>
      </w: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8"/>
          <w:id w:val="-758987147"/>
        </w:sdtPr>
        <w:sdtContent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Universitatea Babe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-Bolyai Cluj-Napoca, Departamentul de  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tiin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e ale Educa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iei, Facultatea de Psihologie 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i 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tiin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e ale Educa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iei, Inspectoratul Jude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ean Covasna, Palatul Copiilor Sf. Gheorghe 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ș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i Asocia</w:t>
          </w:r>
          <w:r w:rsidR="00BD5E07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ia </w:t>
          </w:r>
          <w:proofErr w:type="spellStart"/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Fritillaria</w:t>
          </w:r>
          <w:proofErr w:type="spellEnd"/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 </w:t>
          </w:r>
          <w:proofErr w:type="spellStart"/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>Meleagris</w:t>
          </w:r>
          <w:proofErr w:type="spellEnd"/>
          <w:r w:rsidRPr="006A24A6">
            <w:rPr>
              <w:rFonts w:ascii="Times New Roman" w:hAnsi="Times New Roman" w:cs="Times New Roman"/>
              <w:sz w:val="24"/>
              <w:szCs w:val="24"/>
              <w:highlight w:val="white"/>
              <w:lang w:val="ro-RO"/>
            </w:rPr>
            <w:t xml:space="preserve"> </w:t>
          </w:r>
          <w:r w:rsidRPr="006A24A6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Conferin</w:t>
          </w:r>
          <w:r w:rsidR="00BD5E07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a Na</w:t>
          </w:r>
          <w:r w:rsidR="00BD5E07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ț</w:t>
          </w:r>
          <w:r w:rsidRPr="006A24A6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ională</w:t>
          </w:r>
          <w:r w:rsidRPr="006A24A6"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 ”</w:t>
          </w:r>
          <w:r w:rsidRPr="006A24A6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Provocări pentru educa</w:t>
          </w:r>
          <w:r w:rsidR="00BD5E07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ț</w:t>
          </w:r>
          <w:r w:rsidRPr="006A24A6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 xml:space="preserve">ie acum </w:t>
          </w:r>
          <w:r w:rsidR="00BD5E07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ș</w:t>
          </w:r>
          <w:r w:rsidRPr="006A24A6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i post-pandemia Covid. Reflec</w:t>
          </w:r>
          <w:r w:rsidR="00BD5E07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ț</w:t>
          </w:r>
          <w:r w:rsidRPr="006A24A6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ii si repozi</w:t>
          </w:r>
          <w:r w:rsidR="00BD5E07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ț</w:t>
          </w:r>
          <w:r w:rsidRPr="006A24A6">
            <w:rPr>
              <w:rStyle w:val="Robust"/>
              <w:rFonts w:ascii="Times New Roman" w:hAnsi="Times New Roman" w:cs="Times New Roman"/>
              <w:b w:val="0"/>
              <w:sz w:val="24"/>
              <w:szCs w:val="24"/>
              <w:lang w:val="ro-RO"/>
            </w:rPr>
            <w:t>ionări</w:t>
          </w:r>
          <w:r w:rsidRPr="006A24A6">
            <w:rPr>
              <w:rFonts w:ascii="Times New Roman" w:hAnsi="Times New Roman" w:cs="Times New Roman"/>
              <w:sz w:val="24"/>
              <w:szCs w:val="24"/>
              <w:lang w:val="ro-RO"/>
            </w:rPr>
            <w:t> </w:t>
          </w:r>
          <w:r w:rsidRPr="006A24A6">
            <w:rPr>
              <w:rFonts w:ascii="Times New Roman" w:hAnsi="Times New Roman" w:cs="Times New Roman"/>
              <w:i/>
              <w:sz w:val="24"/>
              <w:szCs w:val="24"/>
              <w:lang w:val="ro-RO"/>
            </w:rPr>
            <w:t>”</w:t>
          </w:r>
        </w:sdtContent>
      </w:sdt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cu invita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i/</w:t>
      </w:r>
      <w:proofErr w:type="spellStart"/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keynote</w:t>
      </w:r>
      <w:proofErr w:type="spellEnd"/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speakers</w:t>
      </w:r>
      <w:proofErr w:type="spellEnd"/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 profesor din cadrul Universită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ii Babe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-Bolyai Cluj-Napoca, Departamentul de  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tiin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e ale Educa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iei, Facultatea de Psihologie 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i 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tiin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>e ale Educa</w:t>
      </w:r>
      <w:r w:rsidR="00BD5E07">
        <w:rPr>
          <w:rFonts w:ascii="Times New Roman" w:hAnsi="Times New Roman" w:cs="Times New Roman"/>
          <w:sz w:val="24"/>
          <w:szCs w:val="24"/>
          <w:highlight w:val="white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iei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Prof. univ. dr. Ion Albulescu, Prof. univ. dr. Cristian Stan, Conf. univ. dr. Hora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iu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Catalano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, Lect. univ.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dr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Dana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Opre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, Lect. univ. dr. Daniel Andronache. Prezentările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discu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iile în cadrul conferin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ei au fost foarte utile 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în contextul pandemiei de COVID-19, programul fiind adaptat la cerin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ele imediate în vederea eficientizării procesului de predare-învă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are-evaluare în sistem online.</w:t>
      </w:r>
      <w:r w:rsidRPr="006A24A6">
        <w:rPr>
          <w:rFonts w:ascii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Totodată au fost prezentate căr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i/publica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ii/materiale pentru pregătirea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cadrelor didactice în vederea sus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inerii examenului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 de definitivare în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ământ, grad didactic II.</w:t>
      </w:r>
    </w:p>
    <w:p w14:paraId="2FAA19D5" w14:textId="54E89776" w:rsidR="00C8236C" w:rsidRPr="006A24A6" w:rsidRDefault="00C8236C" w:rsidP="006A2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Cu prilejul aniversării a 50 de ani de la înfiin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area Casei Corpului Didactic au fost organizate o serie de evenimente: 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Conferin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a interjude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eană ”Noută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i în educa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ie”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, organizat de Casa Corpului Didactic ”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Vilmos” Covasna, Inspectoratul Jude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ean Covasna, Colegiul Na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ional Mihai Viteazul, Palatul Copiilor Sf. Gheorghe, Asocia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ia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Frittilaria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Meleagris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, 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Conferin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a ”A fi profesor în secolul XXI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”., Simpozionul jude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ean ”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Dezvoltarea personalită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 xml:space="preserve">ii prin metode pedagogice </w:t>
      </w:r>
      <w:proofErr w:type="spellStart"/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experien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iale</w:t>
      </w:r>
      <w:proofErr w:type="spellEnd"/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”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organizat în parteneriat cu Inspectoratul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colar Jude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ean Covasna, 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Conferin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a “Joacă, experimentează, înva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ă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”. De Ziua Învă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ătorului,  în incinta bibliotecii Casei Corpului 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lastRenderedPageBreak/>
        <w:t>Didactic ”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Vilmos” Covasna a fost deschis  Expozi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ia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PedArts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, organizat în cadrul evenimentelor dedicate aniversării a 50 de ani de la înfiin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area institu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iei.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BADD2A7" w14:textId="076603F6" w:rsidR="00C8236C" w:rsidRPr="006A24A6" w:rsidRDefault="00C8236C" w:rsidP="006A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 w:firstLine="720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În anul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colar 2022-2023 a fost organizat în parteneriat cu Universitatea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br/>
        <w:t xml:space="preserve"> Babe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-Bolyai Cluj-Napoca, Departamentul de 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tiin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e ale Educa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iei, Facultatea de Psihologie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tiin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e ale Educa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iei, Centrul de Consiliere Profesională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Consultan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ă Pedagogică, Inspectoratul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colar Jude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ean Covasna, Palatul Copiilor Sf. Gheorghe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Asocia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ia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Fritillaria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Meleagris</w:t>
      </w:r>
      <w:proofErr w:type="spellEnd"/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”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Conferin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a Na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ională Educa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 xml:space="preserve">ie </w:t>
      </w:r>
      <w:r w:rsidR="00BD5E07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i/>
          <w:sz w:val="24"/>
          <w:szCs w:val="24"/>
          <w:lang w:val="ro-RO"/>
        </w:rPr>
        <w:t>i formare în secolul XXI”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care s-a desfă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urat în format fizic/fa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ă-în fa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ă, au fost invita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>i din cadrul Caselor Corpului Didactic Sibiu, Mure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eastAsia="Trebuchet MS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i Harghita. </w:t>
      </w:r>
    </w:p>
    <w:p w14:paraId="46771514" w14:textId="1EFC516E" w:rsidR="00C8236C" w:rsidRPr="006A24A6" w:rsidRDefault="00C8236C" w:rsidP="006A24A6">
      <w:pPr>
        <w:pStyle w:val="Frspaiere"/>
        <w:ind w:firstLine="851"/>
        <w:jc w:val="both"/>
        <w:rPr>
          <w:rFonts w:ascii="Times New Roman" w:eastAsia="Trebuchet MS" w:hAnsi="Times New Roman"/>
          <w:sz w:val="24"/>
          <w:szCs w:val="24"/>
          <w:lang w:val="ro-RO"/>
        </w:rPr>
      </w:pP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În parteneriat cu Inspectoratul 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colar Jude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ean Covasna a fost organizat </w:t>
      </w:r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Conferin</w:t>
      </w:r>
      <w:r w:rsidR="00BD5E07">
        <w:rPr>
          <w:rFonts w:ascii="Times New Roman" w:eastAsia="Trebuchet MS" w:hAnsi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a „</w:t>
      </w:r>
      <w:proofErr w:type="spellStart"/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Next</w:t>
      </w:r>
      <w:proofErr w:type="spellEnd"/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 xml:space="preserve"> </w:t>
      </w:r>
      <w:proofErr w:type="spellStart"/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Level</w:t>
      </w:r>
      <w:proofErr w:type="spellEnd"/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” – Conferin</w:t>
      </w:r>
      <w:r w:rsidR="00BD5E07">
        <w:rPr>
          <w:rFonts w:ascii="Times New Roman" w:eastAsia="Trebuchet MS" w:hAnsi="Times New Roman"/>
          <w:i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 xml:space="preserve">a de prezentare a exemplelor de bună practică din proiectele Erasmus+ </w:t>
      </w:r>
      <w:r w:rsidR="00BD5E07">
        <w:rPr>
          <w:rFonts w:ascii="Times New Roman" w:eastAsia="Trebuchet MS" w:hAnsi="Times New Roman"/>
          <w:i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i/>
          <w:sz w:val="24"/>
          <w:szCs w:val="24"/>
          <w:lang w:val="ro-RO"/>
        </w:rPr>
        <w:t>i Granturi SEE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. În prima parte în cadrul sesiunilor plenare s-au prezentat exemple de bună practică. Prezentările au fost urmate de întrebări 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i discu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ii în cadrul  cărora s-a accentuat necesitatea adaptării cadrelor didactice la o lume în continuă schimbare, ce presupune metode de predare-învă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are-evaluare creative 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ș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i variate pentru educa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ia secolului XXI. În a doua parte participan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>ii au fost implica</w:t>
      </w:r>
      <w:r w:rsidR="00BD5E07">
        <w:rPr>
          <w:rFonts w:ascii="Times New Roman" w:eastAsia="Trebuchet MS" w:hAnsi="Times New Roman"/>
          <w:sz w:val="24"/>
          <w:szCs w:val="24"/>
          <w:lang w:val="ro-RO"/>
        </w:rPr>
        <w:t>ț</w:t>
      </w:r>
      <w:r w:rsidRPr="006A24A6">
        <w:rPr>
          <w:rFonts w:ascii="Times New Roman" w:eastAsia="Trebuchet MS" w:hAnsi="Times New Roman"/>
          <w:sz w:val="24"/>
          <w:szCs w:val="24"/>
          <w:lang w:val="ro-RO"/>
        </w:rPr>
        <w:t xml:space="preserve">i în două </w:t>
      </w:r>
      <w:proofErr w:type="spellStart"/>
      <w:r w:rsidRPr="006A24A6">
        <w:rPr>
          <w:rFonts w:ascii="Times New Roman" w:eastAsia="Trebuchet MS" w:hAnsi="Times New Roman"/>
          <w:sz w:val="24"/>
          <w:szCs w:val="24"/>
          <w:lang w:val="ro-RO"/>
        </w:rPr>
        <w:t>workshopuri</w:t>
      </w:r>
      <w:proofErr w:type="spellEnd"/>
      <w:r w:rsidRPr="006A24A6">
        <w:rPr>
          <w:rFonts w:ascii="Times New Roman" w:eastAsia="Trebuchet MS" w:hAnsi="Times New Roman"/>
          <w:sz w:val="24"/>
          <w:szCs w:val="24"/>
          <w:lang w:val="ro-RO"/>
        </w:rPr>
        <w:t>.</w:t>
      </w:r>
    </w:p>
    <w:p w14:paraId="617073E2" w14:textId="55B3F9AF" w:rsidR="00C8236C" w:rsidRPr="006A24A6" w:rsidRDefault="00C8236C" w:rsidP="006A24A6">
      <w:pPr>
        <w:pStyle w:val="Listparagraf"/>
        <w:numPr>
          <w:ilvl w:val="0"/>
          <w:numId w:val="7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Elaborare, editare si difuzare de carte 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i publica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W w:w="919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661"/>
        <w:gridCol w:w="2368"/>
        <w:gridCol w:w="2201"/>
      </w:tblGrid>
      <w:tr w:rsidR="00C8236C" w:rsidRPr="006A24A6" w14:paraId="6F12D62F" w14:textId="77777777" w:rsidTr="00AA3C10">
        <w:trPr>
          <w:trHeight w:val="1610"/>
        </w:trPr>
        <w:tc>
          <w:tcPr>
            <w:tcW w:w="1964" w:type="dxa"/>
          </w:tcPr>
          <w:p w14:paraId="321A9A3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Reviste, periodice</w:t>
            </w:r>
          </w:p>
          <w:p w14:paraId="419B062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(denumire, nr. exemplare, elaborate/editate/ difuzate)</w:t>
            </w:r>
          </w:p>
        </w:tc>
        <w:tc>
          <w:tcPr>
            <w:tcW w:w="2661" w:type="dxa"/>
          </w:tcPr>
          <w:p w14:paraId="7347B54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Buletine informative, ghiduri metodologice (denumire, nr. exemplare, elaborate/  editate/ difuzate)</w:t>
            </w:r>
          </w:p>
        </w:tc>
        <w:tc>
          <w:tcPr>
            <w:tcW w:w="2368" w:type="dxa"/>
          </w:tcPr>
          <w:p w14:paraId="2103081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Culegeri, manuale</w:t>
            </w:r>
          </w:p>
          <w:p w14:paraId="0C5B22C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(denumire, nr. exemplare, elaborate/editate/ difuzate)</w:t>
            </w:r>
          </w:p>
        </w:tc>
        <w:tc>
          <w:tcPr>
            <w:tcW w:w="2201" w:type="dxa"/>
          </w:tcPr>
          <w:p w14:paraId="1F519811" w14:textId="37EA7DA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publica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1843760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(denumire, nr. exemplare, elaborate/  editate/ difuzate)</w:t>
            </w:r>
          </w:p>
        </w:tc>
      </w:tr>
      <w:tr w:rsidR="00C8236C" w:rsidRPr="006A24A6" w14:paraId="0E2DD9B3" w14:textId="77777777" w:rsidTr="00AA3C10">
        <w:trPr>
          <w:trHeight w:val="457"/>
        </w:trPr>
        <w:tc>
          <w:tcPr>
            <w:tcW w:w="1964" w:type="dxa"/>
          </w:tcPr>
          <w:p w14:paraId="40AFB06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1" w:type="dxa"/>
          </w:tcPr>
          <w:p w14:paraId="2F0F257A" w14:textId="68F6654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Ghid de orientare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colară pentru elevii clasei a VIII-a /pentru fiecare absolvent un exemplar editate/distribuite către absolven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în  anii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colari 2020-2021, 2021-2022, 2022-2023</w:t>
            </w:r>
          </w:p>
          <w:p w14:paraId="731D8CCA" w14:textId="6D8E1DE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Oferta de programe pentru anul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 2020-2021, 2021-2022, 2022-2023/100 exemplare elaborate/editate</w:t>
            </w:r>
          </w:p>
          <w:p w14:paraId="4FAF088F" w14:textId="099865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800 de pliante diseminare programe de formare finan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 din granturi SEE/300 exemplare</w:t>
            </w:r>
          </w:p>
        </w:tc>
        <w:tc>
          <w:tcPr>
            <w:tcW w:w="2368" w:type="dxa"/>
          </w:tcPr>
          <w:p w14:paraId="08E8347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1" w:type="dxa"/>
          </w:tcPr>
          <w:p w14:paraId="4F30620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Corpului Didactic ”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Pedagogusok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Haza-50-/300 de exemplare-istoria a 50 de ani a CCD Covasna</w:t>
            </w:r>
          </w:p>
        </w:tc>
      </w:tr>
    </w:tbl>
    <w:p w14:paraId="1005671F" w14:textId="4B0B587F" w:rsidR="00C8236C" w:rsidRPr="006A24A6" w:rsidRDefault="00C8236C" w:rsidP="006A24A6">
      <w:pPr>
        <w:pStyle w:val="Listparagraf"/>
        <w:numPr>
          <w:ilvl w:val="0"/>
          <w:numId w:val="7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Parteneriate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(programe de formare, 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i, proiecte 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ionale/interna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ionale)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"/>
        <w:gridCol w:w="2250"/>
        <w:gridCol w:w="1957"/>
        <w:gridCol w:w="2790"/>
      </w:tblGrid>
      <w:tr w:rsidR="00C8236C" w:rsidRPr="006A24A6" w14:paraId="28875049" w14:textId="77777777" w:rsidTr="00AA3C10">
        <w:trPr>
          <w:trHeight w:val="345"/>
        </w:trPr>
        <w:tc>
          <w:tcPr>
            <w:tcW w:w="2543" w:type="dxa"/>
            <w:gridSpan w:val="2"/>
            <w:vMerge w:val="restart"/>
          </w:tcPr>
          <w:p w14:paraId="3A51C17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programului</w:t>
            </w:r>
          </w:p>
        </w:tc>
        <w:tc>
          <w:tcPr>
            <w:tcW w:w="4207" w:type="dxa"/>
            <w:gridSpan w:val="2"/>
            <w:shd w:val="clear" w:color="auto" w:fill="F2F2F2" w:themeFill="background1" w:themeFillShade="F2"/>
          </w:tcPr>
          <w:p w14:paraId="6D78BF3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790" w:type="dxa"/>
            <w:vMerge w:val="restart"/>
          </w:tcPr>
          <w:p w14:paraId="4C4C5C8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finalizare</w:t>
            </w:r>
          </w:p>
        </w:tc>
      </w:tr>
      <w:tr w:rsidR="00C8236C" w:rsidRPr="006A24A6" w14:paraId="75D6AB42" w14:textId="77777777" w:rsidTr="00AA3C10">
        <w:trPr>
          <w:trHeight w:val="210"/>
        </w:trPr>
        <w:tc>
          <w:tcPr>
            <w:tcW w:w="2543" w:type="dxa"/>
            <w:gridSpan w:val="2"/>
            <w:vMerge/>
          </w:tcPr>
          <w:p w14:paraId="6A1FC9C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08D89AC" w14:textId="2699CBA6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Din 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ară</w:t>
            </w:r>
          </w:p>
        </w:tc>
        <w:tc>
          <w:tcPr>
            <w:tcW w:w="1957" w:type="dxa"/>
          </w:tcPr>
          <w:p w14:paraId="30E78146" w14:textId="5B3409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interna</w:t>
            </w:r>
            <w:r w:rsidR="00BD5E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ionali</w:t>
            </w:r>
          </w:p>
        </w:tc>
        <w:tc>
          <w:tcPr>
            <w:tcW w:w="2790" w:type="dxa"/>
            <w:vMerge/>
          </w:tcPr>
          <w:p w14:paraId="3C57229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8236C" w:rsidRPr="006A24A6" w14:paraId="24C35A1A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E9D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ECDL–modul didactic</w:t>
            </w:r>
          </w:p>
          <w:p w14:paraId="6B3C392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ECDL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computing</w:t>
            </w:r>
            <w:proofErr w:type="spellEnd"/>
          </w:p>
          <w:p w14:paraId="006A12D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ECDL- Pedagogie digitală</w:t>
            </w:r>
          </w:p>
          <w:p w14:paraId="0060C0D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ECDL-3D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Printing</w:t>
            </w:r>
            <w:proofErr w:type="spellEnd"/>
          </w:p>
          <w:p w14:paraId="1AD35EB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E63B15" w14:textId="40812A4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datelor cu caracter personal-GDPR</w:t>
            </w:r>
          </w:p>
          <w:p w14:paraId="50756E7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 clasa digitală</w:t>
            </w:r>
          </w:p>
          <w:p w14:paraId="441BC344" w14:textId="4ABDCC7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Utilizarea tablei interactive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 platformei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Moza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activitatea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</w:p>
          <w:p w14:paraId="781EE117" w14:textId="64E10D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Noută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23F1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SC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OlimpNET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SRL Buzău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C6AA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 formare  oferite pentru personalul didactic, didactic-auxiliar, organizate în colaborare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</w:t>
            </w:r>
          </w:p>
        </w:tc>
      </w:tr>
      <w:tr w:rsidR="00C8236C" w:rsidRPr="006A24A6" w14:paraId="33E9820E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1F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Animator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-educativ/cod COR 516907</w:t>
            </w:r>
          </w:p>
          <w:p w14:paraId="24A94540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7DE6" w14:textId="048196FB" w:rsidR="00C8236C" w:rsidRPr="006A24A6" w:rsidRDefault="00BD5E07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Populară de Arte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C8236C"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Meserii Sf. Gheorghe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54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 autorizate ANC  în colaborare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Covasna/diplome, atestate. certificate</w:t>
            </w:r>
          </w:p>
        </w:tc>
      </w:tr>
      <w:tr w:rsidR="00C8236C" w:rsidRPr="006A24A6" w14:paraId="3DC0FE7E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32B3" w14:textId="12F6BB2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Pedagogie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ială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</w:p>
          <w:p w14:paraId="4DB8BED0" w14:textId="5BD6055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workshop / 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educa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ională </w:t>
            </w:r>
          </w:p>
          <w:p w14:paraId="437D1DD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604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Katalizator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4CDA" w14:textId="4BAD963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domeniul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ării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organizării de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pentru copii , finalizate prin evaluare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certificare de către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</w:t>
            </w:r>
          </w:p>
        </w:tc>
      </w:tr>
      <w:tr w:rsidR="00C8236C" w:rsidRPr="006A24A6" w14:paraId="3A61AA78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0390" w14:textId="77777777" w:rsidR="00C8236C" w:rsidRPr="006A24A6" w:rsidRDefault="00C8236C" w:rsidP="006A24A6">
            <w:pPr>
              <w:pStyle w:val="Listparagraf"/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Vară Bolyai -Comandău (2022, 2023)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725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UCDMR</w:t>
            </w:r>
          </w:p>
          <w:p w14:paraId="22C07B4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10F0" w14:textId="125436D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Cursuri de formare în domeniul metodicii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didacticilor moderne pentru cadre didactice, în colaborare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 </w:t>
            </w:r>
          </w:p>
        </w:tc>
      </w:tr>
      <w:tr w:rsidR="00C8236C" w:rsidRPr="006A24A6" w14:paraId="78161AC5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AEB" w14:textId="1C9C9CF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abilită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practice – efectuarea unor obiecte decorative pentru diverse ocazii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4498" w14:textId="57AA375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ISPILANG  </w:t>
            </w:r>
          </w:p>
          <w:p w14:paraId="6C37524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96E9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 de formare pentru cadre didactice în parteneriat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</w:t>
            </w:r>
          </w:p>
        </w:tc>
      </w:tr>
      <w:tr w:rsidR="00C8236C" w:rsidRPr="006A24A6" w14:paraId="5FCDB9D7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544" w14:textId="38D2235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 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Provocări pentru educa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ie acum 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ș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 post-pandemia Covid. Reflec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ii si repozi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ionări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</w:t>
            </w:r>
          </w:p>
          <w:p w14:paraId="4721122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C35C8F" w14:textId="7404C7B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Interjude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eană Noută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în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ie</w:t>
            </w:r>
          </w:p>
          <w:p w14:paraId="13C2AF5F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</w:pPr>
          </w:p>
          <w:p w14:paraId="2ECE85B0" w14:textId="52C25CA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a Na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ională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ie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formare în secolul XXI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70ED" w14:textId="4A6B82C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Frittilaria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Meleagris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295" w14:textId="0EDA992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 formare,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metodice,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ifice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culturale, simpozioane, 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 parteneriat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Covasna, certificate prin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adeverinte</w:t>
            </w:r>
            <w:proofErr w:type="spellEnd"/>
          </w:p>
        </w:tc>
      </w:tr>
      <w:tr w:rsidR="00C8236C" w:rsidRPr="006A24A6" w14:paraId="7D071021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5388" w14:textId="4C366A54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Întâlnire de lucru/atelier/conferin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DD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Sapientia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8AB" w14:textId="1C85859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Întâlniri de lucru, schimb de experien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 pentru o colaborare eficientă între învă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ământul preuniversitar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universitar, prin activită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 de formare continuă, cercetare 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 inovare pedagogică, de sus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inere 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lastRenderedPageBreak/>
              <w:t>reciprocă în domeniul educa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iei.</w:t>
            </w:r>
          </w:p>
        </w:tc>
      </w:tr>
      <w:tr w:rsidR="00C8236C" w:rsidRPr="006A24A6" w14:paraId="2A4F3023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C20C" w14:textId="038B673C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Metode de eficientizare a predării la distan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prin utilizarea resurselor digitale/</w:t>
            </w:r>
          </w:p>
          <w:p w14:paraId="6BDAEF5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de lucru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EA85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Centrul de Formare Continuă în Limba Maghiară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B5A" w14:textId="343C77F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Întâlniri de lucru, schimb de experien</w:t>
            </w:r>
            <w:r w:rsidR="00BD5E07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>ă pentru realizarea unor p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rograme de formare acreditate în parteneriat pentru diverse categorii de cadre didactice în colaborare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Covasna, finalizate prin evaluări finale</w:t>
            </w:r>
          </w:p>
        </w:tc>
      </w:tr>
      <w:tr w:rsidR="00C8236C" w:rsidRPr="006A24A6" w14:paraId="29CB6F46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CAE" w14:textId="30909BC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Abordări inovative în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didacticile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ământului primar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pre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</w:t>
            </w:r>
          </w:p>
          <w:p w14:paraId="1AB4315F" w14:textId="6358774B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comunicare în institu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învă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</w:t>
            </w:r>
          </w:p>
          <w:p w14:paraId="0DD6BB0B" w14:textId="0E600D0E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Na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 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Provocări pentru educa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ie acum 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ș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 post-pandemia Covid. Reflec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ii si repozi</w:t>
            </w:r>
            <w:r w:rsidR="00BD5E07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6A24A6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ionări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4AF3" w14:textId="559D4923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Universitatea Babe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ș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-Bolyai Cluj-Napoca, Departamentul de  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Ș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tiin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ț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e ale Educa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ț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iei, Facultatea de Psihologie 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ș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i 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Ș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tiin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ț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e ale Educa</w:t>
            </w:r>
            <w:r w:rsidR="00BD5E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ț</w:t>
            </w:r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iei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F75C" w14:textId="76880FE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 formare acreditate în parteneriat, activită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metodice,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ifice 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culturale, simpozioane, conferin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 parteneriat cu CCD „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Csutak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Vilmos” Covasna</w:t>
            </w:r>
          </w:p>
        </w:tc>
      </w:tr>
      <w:tr w:rsidR="00C8236C" w:rsidRPr="006A24A6" w14:paraId="18894EC7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9BB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Erasmus+/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Classroom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with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Door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World</w:t>
            </w:r>
          </w:p>
          <w:p w14:paraId="39FB43D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</w:pPr>
          </w:p>
          <w:p w14:paraId="7765EF4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Mozaic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Trebuchet MS" w:hAnsi="Times New Roman" w:cs="Times New Roman"/>
                <w:bCs/>
                <w:sz w:val="24"/>
                <w:szCs w:val="24"/>
                <w:lang w:val="ro-RO"/>
              </w:rPr>
              <w:t>communication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AF9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proofErr w:type="spellStart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Kaunas</w:t>
            </w:r>
            <w:proofErr w:type="spellEnd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Biennial</w:t>
            </w:r>
            <w:proofErr w:type="spellEnd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/Guadalupe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DE99" w14:textId="3FC75A75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601501F3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EC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teaching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teachers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school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adult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56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proofErr w:type="spellStart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Mobility</w:t>
            </w:r>
            <w:proofErr w:type="spellEnd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Friends</w:t>
            </w:r>
            <w:proofErr w:type="spellEnd"/>
            <w:r w:rsidRPr="006A24A6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/Portugalia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9BC8" w14:textId="5E4869E8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6A072467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D4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Erasmus+/Inclusive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tackling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with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classroom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diversity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early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school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leaving</w:t>
            </w:r>
            <w:proofErr w:type="spellEnd"/>
          </w:p>
          <w:p w14:paraId="7F1B789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EF35B7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Quality Management in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&amp; Training, ISO 9001 &amp; ISO 29990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21D" w14:textId="77777777" w:rsidR="00C8236C" w:rsidRPr="006A24A6" w:rsidRDefault="00C8236C" w:rsidP="006A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AE13D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IDEC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Lifelong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Centre/Grecia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683" w14:textId="63420AA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09BE7BA4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6414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Diverse Society- Diverse </w:t>
            </w:r>
          </w:p>
          <w:p w14:paraId="096812E2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Classrooms</w:t>
            </w:r>
            <w:proofErr w:type="spellEnd"/>
          </w:p>
          <w:p w14:paraId="78A923BE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Assessment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Creative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diverse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assessment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21</w:t>
            </w:r>
            <w:r w:rsidRPr="006A24A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st</w:t>
            </w:r>
            <w:r w:rsidRPr="006A24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century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05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InterCultural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Island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/Islanda</w:t>
            </w:r>
          </w:p>
          <w:p w14:paraId="575E8E3C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B76" w14:textId="18EECA90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57933235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FA0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Design </w:t>
            </w:r>
            <w:proofErr w:type="spellStart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Thinking</w:t>
            </w:r>
            <w:proofErr w:type="spellEnd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Classroom</w:t>
            </w:r>
            <w:proofErr w:type="spellEnd"/>
          </w:p>
          <w:p w14:paraId="0D19A1E8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B650026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as a </w:t>
            </w:r>
            <w:proofErr w:type="spellStart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Change</w:t>
            </w:r>
            <w:proofErr w:type="spellEnd"/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Agent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747D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NEWSCHOOL/Norvegia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D293" w14:textId="2514960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150ECBA2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F2B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Boost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your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creativity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prevent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early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school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leaving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steps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integration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intercultural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“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BE63" w14:textId="77777777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New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Horizons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Malta</w:t>
            </w:r>
            <w:r w:rsidRPr="006A24A6">
              <w:rPr>
                <w:rFonts w:ascii="Times New Roman" w:eastAsia="Trebuchet MS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A6AB" w14:textId="41497829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  <w:tr w:rsidR="00C8236C" w:rsidRPr="006A24A6" w14:paraId="701D468E" w14:textId="77777777" w:rsidTr="00AA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D3B3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Outdoor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education</w:t>
            </w:r>
            <w:proofErr w:type="spellEnd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: a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new</w:t>
            </w:r>
            <w:proofErr w:type="spellEnd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way</w:t>
            </w:r>
            <w:proofErr w:type="spellEnd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teaching</w:t>
            </w:r>
            <w:proofErr w:type="spellEnd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learning</w:t>
            </w:r>
            <w:proofErr w:type="spellEnd"/>
          </w:p>
          <w:p w14:paraId="62146FAA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0CAD7E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Making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most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New Technologies,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Apps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 Media in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classroom</w:t>
            </w:r>
            <w:proofErr w:type="spellEnd"/>
          </w:p>
          <w:p w14:paraId="1268815C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DF1" w14:textId="77777777" w:rsidR="00C8236C" w:rsidRPr="006A24A6" w:rsidRDefault="00C8236C" w:rsidP="006A2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Erasmus 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Academy/Italia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73E" w14:textId="48FF5381" w:rsidR="00C8236C" w:rsidRPr="006A24A6" w:rsidRDefault="00C8236C" w:rsidP="006A24A6">
            <w:pPr>
              <w:tabs>
                <w:tab w:val="left" w:pos="567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perfec</w:t>
            </w:r>
            <w:r w:rsidR="00BD5E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ionare certificat/</w:t>
            </w:r>
            <w:proofErr w:type="spellStart"/>
            <w:r w:rsidRPr="006A2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Europass</w:t>
            </w:r>
            <w:proofErr w:type="spellEnd"/>
          </w:p>
        </w:tc>
      </w:tr>
    </w:tbl>
    <w:p w14:paraId="2E28980B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5DAB8B" w14:textId="7D85085D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>VI. Marketing educa</w:t>
      </w:r>
      <w:r w:rsidR="00BD5E0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 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(publicitate/diseminare)</w:t>
      </w:r>
    </w:p>
    <w:p w14:paraId="328AF3A0" w14:textId="3EB3E896" w:rsidR="00C8236C" w:rsidRPr="006A24A6" w:rsidRDefault="00C8236C" w:rsidP="006A24A6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activită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de mediatizare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promovare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ională;</w:t>
      </w:r>
    </w:p>
    <w:p w14:paraId="17B10BD5" w14:textId="505C90A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În fiecare an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colar directorul CCD „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 a fost prezent la întâlnirile de lucru ale directorilor unită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ilor de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ământ, unde a prezentat rapoarte, planuri manageriale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 oferta de programe. Materialele de analiză diagnoză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proiectare ale CCD „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 sunt cuprinse în publica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iile specifice editate anual de 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J Covasna. </w:t>
      </w:r>
    </w:p>
    <w:p w14:paraId="7E1FA186" w14:textId="7789EC9A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Style w:val="Hyperlink"/>
          <w:rFonts w:ascii="Times New Roman" w:eastAsiaTheme="majorEastAsia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Activitatea Casei Corpului Didactic „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Csutak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Vilmos” Covasna este prezentat periodic prin comunicate de presă, articole de ziar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în presa locală/jude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eană fizic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în format online (</w:t>
      </w:r>
      <w:hyperlink r:id="rId19" w:history="1">
        <w:r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hirmondo.ro</w:t>
        </w:r>
      </w:hyperlink>
      <w:hyperlink r:id="rId20" w:history="1">
        <w:r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, 3szek.ro</w:t>
        </w:r>
      </w:hyperlink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, covasnamedia.ro, </w:t>
      </w:r>
      <w:hyperlink r:id="rId21" w:history="1">
        <w:r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mesageruldecovasna.ro</w:t>
        </w:r>
      </w:hyperlink>
      <w:r w:rsidRPr="006A24A6">
        <w:rPr>
          <w:rStyle w:val="Hyperlink"/>
          <w:rFonts w:ascii="Times New Roman" w:eastAsiaTheme="majorEastAsia" w:hAnsi="Times New Roman" w:cs="Times New Roman"/>
          <w:sz w:val="24"/>
          <w:szCs w:val="24"/>
          <w:lang w:val="ro-RO"/>
        </w:rPr>
        <w:t>).:</w:t>
      </w:r>
    </w:p>
    <w:p w14:paraId="1E8485E5" w14:textId="77777777" w:rsidR="00C8236C" w:rsidRPr="006A24A6" w:rsidRDefault="00C8236C" w:rsidP="006A2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14:paraId="5D11718A" w14:textId="77777777" w:rsidR="00C8236C" w:rsidRPr="006A24A6" w:rsidRDefault="00000000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22" w:tgtFrame="_blank" w:history="1">
        <w:r w:rsidR="00C8236C"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https://www.hirmondo.ro/kovaszna-megye/otven-eve-tanulva-tanitanak/</w:t>
        </w:r>
      </w:hyperlink>
    </w:p>
    <w:p w14:paraId="013DA2B0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3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https://sapientia.ro/hu/hirek/kollegaink-is-reszt-vettek-a-xxi-szazadi-pedagogus-kihivasai-es-lehetosegei-szakmai-konferencian</w:t>
        </w:r>
      </w:hyperlink>
    </w:p>
    <w:p w14:paraId="3496EE77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4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https://covasnamedia.ro/educatie-actualitate/Invatand-invatam-de-50-de-ani</w:t>
        </w:r>
      </w:hyperlink>
    </w:p>
    <w:p w14:paraId="1D470B5F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5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https://www.3szek.ro/load/cikk/148563/szarnyaljon-a-kepzelet-az-oktatasban</w:t>
        </w:r>
      </w:hyperlink>
    </w:p>
    <w:p w14:paraId="498C0D12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6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https://covasnamedia.ro/educatie-actualitate/rolul-profesorului-intr-o-lume-a-schimbarilor?fbclid=IwAR1Q-qQPNR_SybsD5Gr9g82Tz38KnYjeX7J5GFa4PpDJIfnXTLP8kH3XY-k</w:t>
        </w:r>
      </w:hyperlink>
    </w:p>
    <w:p w14:paraId="1CDE4DA9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7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https://mesageruldecovasna.ro/rolul-profesorului-intr-o-lume-a-schimbarilor/</w:t>
        </w:r>
      </w:hyperlink>
    </w:p>
    <w:p w14:paraId="17560D96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8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https://slagerradio.ro/2022/04/13/minden-diak-fontos-izlandon-tanulnak-a-haromszeki-kepzok/</w:t>
        </w:r>
      </w:hyperlink>
    </w:p>
    <w:p w14:paraId="5B53E804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29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https://szekelyhon.ro/aktualis/egyedi-oktatasi-modszerekkel-ismerkednek</w:t>
        </w:r>
      </w:hyperlink>
    </w:p>
    <w:p w14:paraId="3CF8C7F5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30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https://www.eealibrary.org/asset/18983/Assessment%20for%20learning</w:t>
        </w:r>
      </w:hyperlink>
    </w:p>
    <w:p w14:paraId="2F1BC810" w14:textId="77777777" w:rsidR="00C8236C" w:rsidRPr="006A24A6" w:rsidRDefault="00C8236C" w:rsidP="006A24A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31" w:tgtFrame="_blank" w:history="1">
        <w:r w:rsidRPr="006A24A6">
          <w:rPr>
            <w:rFonts w:ascii="Times New Roman" w:hAnsi="Times New Roman" w:cs="Times New Roman"/>
            <w:sz w:val="24"/>
            <w:szCs w:val="24"/>
            <w:lang w:val="ro-RO"/>
          </w:rPr>
          <w:t>https://www.eealibrary.org/asset/18982/The%20Teacher%20in%20a%20Changing%20World%20%282019-EY-PMIP-0006%29</w:t>
        </w:r>
      </w:hyperlink>
    </w:p>
    <w:p w14:paraId="57D6E148" w14:textId="77777777" w:rsidR="00C8236C" w:rsidRPr="006A24A6" w:rsidRDefault="00C8236C" w:rsidP="006A24A6">
      <w:pPr>
        <w:shd w:val="clear" w:color="auto" w:fill="FFFFFF"/>
        <w:tabs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 </w:t>
      </w:r>
      <w:hyperlink r:id="rId32" w:history="1">
        <w:r w:rsidRPr="006A24A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https://www.facebook.com/ccdcovasna</w:t>
        </w:r>
      </w:hyperlink>
    </w:p>
    <w:p w14:paraId="698D6E55" w14:textId="77777777" w:rsidR="00C8236C" w:rsidRPr="006A24A6" w:rsidRDefault="00000000" w:rsidP="006A24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33" w:history="1">
        <w:r w:rsidR="00C8236C" w:rsidRPr="006A24A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https://ccdcovasna.ro/index.php</w:t>
        </w:r>
      </w:hyperlink>
    </w:p>
    <w:p w14:paraId="71CE9149" w14:textId="77777777" w:rsidR="00C8236C" w:rsidRPr="006A24A6" w:rsidRDefault="00000000" w:rsidP="006A24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34" w:history="1">
        <w:r w:rsidR="00C8236C" w:rsidRPr="006A24A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https://padlet.com/Informatii/f8nmre1au4zq</w:t>
        </w:r>
      </w:hyperlink>
    </w:p>
    <w:p w14:paraId="1CA898A1" w14:textId="77777777" w:rsidR="00C8236C" w:rsidRPr="006A24A6" w:rsidRDefault="00000000" w:rsidP="006A24A6">
      <w:pPr>
        <w:spacing w:after="0" w:line="240" w:lineRule="auto"/>
        <w:ind w:left="708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hyperlink r:id="rId35" w:history="1">
        <w:r w:rsidR="00C8236C" w:rsidRPr="006A24A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https://ccdcovasna.ro/index.php/50.html</w:t>
        </w:r>
      </w:hyperlink>
    </w:p>
    <w:p w14:paraId="0AF41CC0" w14:textId="77777777" w:rsidR="00C8236C" w:rsidRPr="006A24A6" w:rsidRDefault="00000000" w:rsidP="006A24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36" w:history="1">
        <w:r w:rsidR="00C8236C" w:rsidRPr="006A24A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https://mesageruldecovasna.ro/participare-covasneana-la-cursuri-de-formare-profesionala-in-italia/</w:t>
        </w:r>
      </w:hyperlink>
    </w:p>
    <w:p w14:paraId="51FFB76F" w14:textId="77777777" w:rsidR="00C8236C" w:rsidRPr="006A24A6" w:rsidRDefault="00C8236C" w:rsidP="006A24A6">
      <w:pPr>
        <w:pStyle w:val="Frspaiere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6A24A6">
        <w:rPr>
          <w:rFonts w:ascii="Times New Roman" w:hAnsi="Times New Roman"/>
          <w:sz w:val="24"/>
          <w:szCs w:val="24"/>
          <w:lang w:val="ro-RO"/>
        </w:rPr>
        <w:t>https://mesageruldecovasna.ro/fara-scoala-sa-nu-astepte-nimeni-nici-parinti-buni-nici-fii-buni-si-prin-urmare-nici-stat-bine-organizat-si-bine-carmuit-si-pastorit-ion-heliade-radulescu/</w:t>
      </w:r>
    </w:p>
    <w:p w14:paraId="5A2CF451" w14:textId="77777777" w:rsidR="00C8236C" w:rsidRPr="006A24A6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A59CD9" w14:textId="118737C4" w:rsidR="00C8236C" w:rsidRPr="006A24A6" w:rsidRDefault="00C8236C" w:rsidP="006A24A6">
      <w:pPr>
        <w:pStyle w:val="Listparagraf"/>
        <w:numPr>
          <w:ilvl w:val="0"/>
          <w:numId w:val="61"/>
        </w:numPr>
        <w:tabs>
          <w:tab w:val="left" w:pos="567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Materiale informative realizate pentru promovarea imaginii institu</w:t>
      </w:r>
      <w:r w:rsidR="00BD5E0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14:paraId="317EE702" w14:textId="084E5DA6" w:rsidR="00C8236C" w:rsidRPr="006A24A6" w:rsidRDefault="00000000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tag w:val="goog_rdk_11"/>
          <w:id w:val="-1006832783"/>
        </w:sdtPr>
        <w:sdtContent>
          <w:r w:rsidR="00C8236C" w:rsidRPr="006A24A6">
            <w:rPr>
              <w:rFonts w:ascii="Times New Roman" w:hAnsi="Times New Roman" w:cs="Times New Roman"/>
              <w:sz w:val="24"/>
              <w:szCs w:val="24"/>
              <w:lang w:val="ro-RO"/>
            </w:rPr>
            <w:t>Au fost postate pe site-ul institu</w:t>
          </w:r>
          <w:r w:rsidR="00BD5E07">
            <w:rPr>
              <w:rFonts w:ascii="Times New Roman" w:hAnsi="Times New Roman" w:cs="Times New Roman"/>
              <w:sz w:val="24"/>
              <w:szCs w:val="24"/>
              <w:lang w:val="ro-RO"/>
            </w:rPr>
            <w:t>ț</w:t>
          </w:r>
          <w:r w:rsidR="00C8236C" w:rsidRPr="006A24A6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iei </w:t>
          </w:r>
        </w:sdtContent>
      </w:sdt>
      <w:hyperlink r:id="rId37">
        <w:r w:rsidR="00C8236C"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www.ccdcovasna.ro</w:t>
        </w:r>
      </w:hyperlink>
      <w:r w:rsidR="00C8236C"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8236C" w:rsidRPr="006A24A6">
        <w:rPr>
          <w:rFonts w:ascii="Times New Roman" w:hAnsi="Times New Roman" w:cs="Times New Roman"/>
          <w:sz w:val="24"/>
          <w:szCs w:val="24"/>
          <w:lang w:val="ro-RO"/>
        </w:rPr>
        <w:t>i pe www.isj.educv.ro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hAnsi="Times New Roman" w:cs="Times New Roman"/>
          <w:sz w:val="24"/>
          <w:szCs w:val="24"/>
          <w:lang w:val="ro-RO"/>
        </w:rPr>
        <w:t>ii noi despre cursuri de formare, conferin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8236C"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e, concursuri, proiectul CRED- </w:t>
      </w:r>
      <w:hyperlink r:id="rId38" w:history="1">
        <w:r w:rsidR="00C8236C"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https://ccdcovasna.ro/index.php/informatii-cursuri.html</w:t>
        </w:r>
      </w:hyperlink>
      <w:r w:rsidR="00C8236C"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hyperlink r:id="rId39" w:history="1">
        <w:r w:rsidR="00C8236C"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https://ccdcovasna.ro/index.php/proiect-cred.html</w:t>
        </w:r>
      </w:hyperlink>
    </w:p>
    <w:p w14:paraId="6C70F7B7" w14:textId="0419E22B" w:rsidR="00C8236C" w:rsidRPr="006A24A6" w:rsidRDefault="00C8236C" w:rsidP="006A2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Pe pagina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Padlet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40">
        <w:r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https://padlet.com/Informatii/f8nmre1au4zq</w:t>
        </w:r>
      </w:hyperlink>
      <w:r w:rsidRPr="006A24A6">
        <w:rPr>
          <w:rFonts w:ascii="Times New Roman" w:hAnsi="Times New Roman" w:cs="Times New Roman"/>
          <w:sz w:val="24"/>
          <w:szCs w:val="24"/>
          <w:lang w:val="ro-RO"/>
        </w:rPr>
        <w:t>, sunt actualizate permanent informa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ii utile, publica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ii, evenimente.  Pe pagina de 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facebook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a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iei se fac anun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uri permanent în legătură cu evenimentele actuale </w:t>
      </w:r>
      <w:hyperlink r:id="rId41">
        <w:r w:rsidRPr="006A24A6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ro-RO"/>
          </w:rPr>
          <w:t>https://www.facebook.com/ccdcovasna</w:t>
        </w:r>
      </w:hyperlink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. Au fost elaborate 800 de pliante pentru diseminarea proiectelor Erasmus+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cele finan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ate prin Granturi SEE.</w:t>
      </w:r>
    </w:p>
    <w:p w14:paraId="44DC05F7" w14:textId="48921998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Oferta de programe elaborată în două limbi în format digital poate fi consultată permanent pe website-</w:t>
      </w:r>
      <w:proofErr w:type="spellStart"/>
      <w:r w:rsidRPr="006A24A6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 institu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iei noastre, profesorii metodi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ti oferă consultan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 pentru alegerea eficientă a cursurilor din oferta </w:t>
      </w:r>
    </w:p>
    <w:p w14:paraId="47DDB084" w14:textId="77777777" w:rsidR="00C8236C" w:rsidRPr="006A24A6" w:rsidRDefault="00C8236C" w:rsidP="006A24A6">
      <w:pPr>
        <w:tabs>
          <w:tab w:val="left" w:pos="567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C9A55A" w14:textId="4A4DC11E" w:rsidR="00C8236C" w:rsidRPr="006A24A6" w:rsidRDefault="00C8236C" w:rsidP="006A24A6">
      <w:pPr>
        <w:pStyle w:val="Antet"/>
        <w:tabs>
          <w:tab w:val="clear" w:pos="4680"/>
          <w:tab w:val="left" w:pos="360"/>
          <w:tab w:val="center" w:pos="4703"/>
          <w:tab w:val="right" w:pos="9406"/>
        </w:tabs>
        <w:rPr>
          <w:rFonts w:ascii="Times New Roman" w:hAnsi="Times New Roman"/>
          <w:b/>
          <w:szCs w:val="24"/>
          <w:lang w:val="ro-RO"/>
        </w:rPr>
      </w:pPr>
      <w:r w:rsidRPr="006A24A6">
        <w:rPr>
          <w:rFonts w:ascii="Times New Roman" w:hAnsi="Times New Roman"/>
          <w:b/>
          <w:szCs w:val="24"/>
          <w:lang w:val="ro-RO"/>
        </w:rPr>
        <w:t>Măsuri pentru ameliorarea activită</w:t>
      </w:r>
      <w:r w:rsidR="00BD5E07">
        <w:rPr>
          <w:rFonts w:ascii="Times New Roman" w:hAnsi="Times New Roman"/>
          <w:b/>
          <w:szCs w:val="24"/>
          <w:lang w:val="ro-RO"/>
        </w:rPr>
        <w:t>ț</w:t>
      </w:r>
      <w:r w:rsidRPr="006A24A6">
        <w:rPr>
          <w:rFonts w:ascii="Times New Roman" w:hAnsi="Times New Roman"/>
          <w:b/>
          <w:szCs w:val="24"/>
          <w:lang w:val="ro-RO"/>
        </w:rPr>
        <w:t>ii specifice institu</w:t>
      </w:r>
      <w:r w:rsidR="00BD5E07">
        <w:rPr>
          <w:rFonts w:ascii="Times New Roman" w:hAnsi="Times New Roman"/>
          <w:b/>
          <w:szCs w:val="24"/>
          <w:lang w:val="ro-RO"/>
        </w:rPr>
        <w:t>ț</w:t>
      </w:r>
      <w:r w:rsidRPr="006A24A6">
        <w:rPr>
          <w:rFonts w:ascii="Times New Roman" w:hAnsi="Times New Roman"/>
          <w:b/>
          <w:szCs w:val="24"/>
          <w:lang w:val="ro-RO"/>
        </w:rPr>
        <w:t xml:space="preserve">iei </w:t>
      </w:r>
    </w:p>
    <w:p w14:paraId="38D928AA" w14:textId="1864DA6C" w:rsidR="00C8236C" w:rsidRPr="006A24A6" w:rsidRDefault="00C8236C" w:rsidP="006A24A6">
      <w:pPr>
        <w:pStyle w:val="Antet"/>
        <w:numPr>
          <w:ilvl w:val="0"/>
          <w:numId w:val="83"/>
        </w:numPr>
        <w:tabs>
          <w:tab w:val="clear" w:pos="4680"/>
          <w:tab w:val="clear" w:pos="9360"/>
          <w:tab w:val="left" w:pos="360"/>
          <w:tab w:val="center" w:pos="4703"/>
          <w:tab w:val="right" w:pos="9406"/>
        </w:tabs>
        <w:rPr>
          <w:rFonts w:ascii="Times New Roman" w:hAnsi="Times New Roman"/>
          <w:szCs w:val="24"/>
          <w:lang w:val="ro-RO"/>
        </w:rPr>
      </w:pPr>
      <w:r w:rsidRPr="006A24A6">
        <w:rPr>
          <w:rFonts w:ascii="Times New Roman" w:hAnsi="Times New Roman"/>
          <w:szCs w:val="24"/>
          <w:lang w:val="ro-RO"/>
        </w:rPr>
        <w:t>Îmbogă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 xml:space="preserve">irea ofertei de formare continuă pentru anul </w:t>
      </w:r>
      <w:r w:rsidR="00BD5E07">
        <w:rPr>
          <w:rFonts w:ascii="Times New Roman" w:hAnsi="Times New Roman"/>
          <w:szCs w:val="24"/>
          <w:lang w:val="ro-RO"/>
        </w:rPr>
        <w:t>ș</w:t>
      </w:r>
      <w:r w:rsidRPr="006A24A6">
        <w:rPr>
          <w:rFonts w:ascii="Times New Roman" w:hAnsi="Times New Roman"/>
          <w:szCs w:val="24"/>
          <w:lang w:val="ro-RO"/>
        </w:rPr>
        <w:t>colar 2023-2024 care include mai multe activită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i de instruire/formare în domeniul pedagogiei digitale, în domeniul gestionării datelor personale pentru personalul din unită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ile de învă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ământ preuniversitar din jude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, prevenirea aba</w:t>
      </w:r>
      <w:r w:rsidR="00B05C72">
        <w:rPr>
          <w:rFonts w:ascii="Times New Roman" w:hAnsi="Times New Roman"/>
          <w:szCs w:val="24"/>
          <w:lang w:val="ro-RO"/>
        </w:rPr>
        <w:t>n</w:t>
      </w:r>
      <w:r w:rsidRPr="006A24A6">
        <w:rPr>
          <w:rFonts w:ascii="Times New Roman" w:hAnsi="Times New Roman"/>
          <w:szCs w:val="24"/>
          <w:lang w:val="ro-RO"/>
        </w:rPr>
        <w:t xml:space="preserve">donului </w:t>
      </w:r>
      <w:r w:rsidR="00BD5E07">
        <w:rPr>
          <w:rFonts w:ascii="Times New Roman" w:hAnsi="Times New Roman"/>
          <w:szCs w:val="24"/>
          <w:lang w:val="ro-RO"/>
        </w:rPr>
        <w:t>ș</w:t>
      </w:r>
      <w:r w:rsidRPr="006A24A6">
        <w:rPr>
          <w:rFonts w:ascii="Times New Roman" w:hAnsi="Times New Roman"/>
          <w:szCs w:val="24"/>
          <w:lang w:val="ro-RO"/>
        </w:rPr>
        <w:t xml:space="preserve">colar, incluziune </w:t>
      </w:r>
      <w:r w:rsidR="00BD5E07">
        <w:rPr>
          <w:rFonts w:ascii="Times New Roman" w:hAnsi="Times New Roman"/>
          <w:szCs w:val="24"/>
          <w:lang w:val="ro-RO"/>
        </w:rPr>
        <w:t>ș</w:t>
      </w:r>
      <w:r w:rsidRPr="006A24A6">
        <w:rPr>
          <w:rFonts w:ascii="Times New Roman" w:hAnsi="Times New Roman"/>
          <w:szCs w:val="24"/>
          <w:lang w:val="ro-RO"/>
        </w:rPr>
        <w:t>colară.</w:t>
      </w:r>
    </w:p>
    <w:p w14:paraId="7DF9D9B8" w14:textId="76593568" w:rsidR="00C8236C" w:rsidRPr="006A24A6" w:rsidRDefault="00C8236C" w:rsidP="006A24A6">
      <w:pPr>
        <w:pStyle w:val="Antet"/>
        <w:numPr>
          <w:ilvl w:val="0"/>
          <w:numId w:val="83"/>
        </w:numPr>
        <w:tabs>
          <w:tab w:val="clear" w:pos="4680"/>
          <w:tab w:val="clear" w:pos="9360"/>
          <w:tab w:val="left" w:pos="567"/>
          <w:tab w:val="center" w:pos="4703"/>
          <w:tab w:val="right" w:pos="9406"/>
        </w:tabs>
        <w:rPr>
          <w:rFonts w:ascii="Times New Roman" w:hAnsi="Times New Roman"/>
          <w:szCs w:val="24"/>
          <w:lang w:val="ro-RO"/>
        </w:rPr>
      </w:pPr>
      <w:r w:rsidRPr="006A24A6">
        <w:rPr>
          <w:rFonts w:ascii="Times New Roman" w:hAnsi="Times New Roman"/>
          <w:szCs w:val="24"/>
          <w:lang w:val="ro-RO"/>
        </w:rPr>
        <w:t>Organizarea activită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ilor de formare/</w:t>
      </w:r>
      <w:proofErr w:type="spellStart"/>
      <w:r w:rsidRPr="006A24A6">
        <w:rPr>
          <w:rFonts w:ascii="Times New Roman" w:hAnsi="Times New Roman"/>
          <w:szCs w:val="24"/>
          <w:lang w:val="ro-RO"/>
        </w:rPr>
        <w:t>worshopuri</w:t>
      </w:r>
      <w:proofErr w:type="spellEnd"/>
      <w:r w:rsidRPr="006A24A6">
        <w:rPr>
          <w:rFonts w:ascii="Times New Roman" w:hAnsi="Times New Roman"/>
          <w:szCs w:val="24"/>
          <w:lang w:val="ro-RO"/>
        </w:rPr>
        <w:t>/ateliere metodice pentru cadrele didactice din unită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ile de învă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ământ preuniversitar din jude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 xml:space="preserve"> în vederea dezvoltării competen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elor digitale, în vederea dezvoltării competen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elor de elaborare a resurselor educa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 xml:space="preserve">ionale deschise </w:t>
      </w:r>
      <w:r w:rsidR="00BD5E07">
        <w:rPr>
          <w:rFonts w:ascii="Times New Roman" w:hAnsi="Times New Roman"/>
          <w:szCs w:val="24"/>
          <w:lang w:val="ro-RO"/>
        </w:rPr>
        <w:t>ș</w:t>
      </w:r>
      <w:r w:rsidRPr="006A24A6">
        <w:rPr>
          <w:rFonts w:ascii="Times New Roman" w:hAnsi="Times New Roman"/>
          <w:szCs w:val="24"/>
          <w:lang w:val="ro-RO"/>
        </w:rPr>
        <w:t xml:space="preserve">i pentru prevenirea </w:t>
      </w:r>
      <w:proofErr w:type="spellStart"/>
      <w:r w:rsidRPr="006A24A6">
        <w:rPr>
          <w:rFonts w:ascii="Times New Roman" w:hAnsi="Times New Roman"/>
          <w:szCs w:val="24"/>
          <w:lang w:val="ro-RO"/>
        </w:rPr>
        <w:t>bullyingului</w:t>
      </w:r>
      <w:proofErr w:type="spellEnd"/>
      <w:r w:rsidRPr="006A24A6">
        <w:rPr>
          <w:rFonts w:ascii="Times New Roman" w:hAnsi="Times New Roman"/>
          <w:szCs w:val="24"/>
          <w:lang w:val="ro-RO"/>
        </w:rPr>
        <w:t xml:space="preserve"> în institu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iile de învă</w:t>
      </w:r>
      <w:r w:rsidR="00BD5E07">
        <w:rPr>
          <w:rFonts w:ascii="Times New Roman" w:hAnsi="Times New Roman"/>
          <w:szCs w:val="24"/>
          <w:lang w:val="ro-RO"/>
        </w:rPr>
        <w:t>ț</w:t>
      </w:r>
      <w:r w:rsidRPr="006A24A6">
        <w:rPr>
          <w:rFonts w:ascii="Times New Roman" w:hAnsi="Times New Roman"/>
          <w:szCs w:val="24"/>
          <w:lang w:val="ro-RO"/>
        </w:rPr>
        <w:t>ământ.</w:t>
      </w:r>
    </w:p>
    <w:p w14:paraId="7522717C" w14:textId="147BBB40" w:rsidR="00C8236C" w:rsidRPr="006A24A6" w:rsidRDefault="00C8236C" w:rsidP="006A24A6">
      <w:pPr>
        <w:pStyle w:val="Listparagraf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Îmbogă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irea ofertei de formare cu programe de formare acreditate proprii în domeniul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iei incluzive, precum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a educa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iei parentală.</w:t>
      </w:r>
    </w:p>
    <w:p w14:paraId="456895D0" w14:textId="3577FA79" w:rsidR="00C8236C" w:rsidRPr="006A24A6" w:rsidRDefault="00C8236C" w:rsidP="006A24A6">
      <w:pPr>
        <w:pStyle w:val="Listparagraf"/>
        <w:numPr>
          <w:ilvl w:val="0"/>
          <w:numId w:val="8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sz w:val="24"/>
          <w:szCs w:val="24"/>
          <w:lang w:val="ro-RO"/>
        </w:rPr>
        <w:t>Actualizarea chestionarelor on-line pentru analiza de nevoi pentru diferite categorii de personal didactic de predare din învă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 xml:space="preserve">ământul preuniversitar </w:t>
      </w:r>
      <w:r w:rsidR="00BD5E0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A24A6">
        <w:rPr>
          <w:rFonts w:ascii="Times New Roman" w:hAnsi="Times New Roman" w:cs="Times New Roman"/>
          <w:sz w:val="24"/>
          <w:szCs w:val="24"/>
          <w:lang w:val="ro-RO"/>
        </w:rPr>
        <w:t>i elaborarea chestionarelor pentru personalul didactic auxiliar.</w:t>
      </w:r>
    </w:p>
    <w:p w14:paraId="58481877" w14:textId="13FEC7AB" w:rsidR="00C8236C" w:rsidRPr="006A24A6" w:rsidRDefault="00C8236C" w:rsidP="006A24A6">
      <w:pPr>
        <w:pStyle w:val="Default"/>
        <w:numPr>
          <w:ilvl w:val="0"/>
          <w:numId w:val="82"/>
        </w:numPr>
        <w:tabs>
          <w:tab w:val="left" w:pos="567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6A24A6">
        <w:rPr>
          <w:rFonts w:ascii="Times New Roman" w:hAnsi="Times New Roman" w:cs="Times New Roman"/>
          <w:color w:val="auto"/>
          <w:lang w:val="ro-RO"/>
        </w:rPr>
        <w:t>Participarea la cursuri interna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>ionale prin proiecte de mobilitate relevante ce conduce la dezvoltarea  competen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>elor formatorilor din jude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 xml:space="preserve">ul Covasna. </w:t>
      </w:r>
    </w:p>
    <w:p w14:paraId="60DF6725" w14:textId="6840D591" w:rsidR="00C8236C" w:rsidRPr="009C2F5A" w:rsidRDefault="00C8236C" w:rsidP="006A24A6">
      <w:pPr>
        <w:pStyle w:val="Default"/>
        <w:numPr>
          <w:ilvl w:val="0"/>
          <w:numId w:val="82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o-RO"/>
        </w:rPr>
      </w:pPr>
      <w:r w:rsidRPr="006A24A6">
        <w:rPr>
          <w:rFonts w:ascii="Times New Roman" w:hAnsi="Times New Roman" w:cs="Times New Roman"/>
          <w:color w:val="auto"/>
          <w:lang w:val="ro-RO"/>
        </w:rPr>
        <w:t>Organizarea unor ateliere, conferin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>e si cursuri pentru a asigura multiplicarea rezultatelor mobilită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>ilor din cadrul proiectelor interna</w:t>
      </w:r>
      <w:r w:rsidR="00BD5E07">
        <w:rPr>
          <w:rFonts w:ascii="Times New Roman" w:hAnsi="Times New Roman" w:cs="Times New Roman"/>
          <w:color w:val="auto"/>
          <w:lang w:val="ro-RO"/>
        </w:rPr>
        <w:t>ț</w:t>
      </w:r>
      <w:r w:rsidRPr="006A24A6">
        <w:rPr>
          <w:rFonts w:ascii="Times New Roman" w:hAnsi="Times New Roman" w:cs="Times New Roman"/>
          <w:color w:val="auto"/>
          <w:lang w:val="ro-RO"/>
        </w:rPr>
        <w:t xml:space="preserve">ionale. </w:t>
      </w:r>
    </w:p>
    <w:p w14:paraId="2F497C66" w14:textId="77777777" w:rsidR="009C2F5A" w:rsidRDefault="009C2F5A" w:rsidP="009C2F5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lang w:val="ro-RO"/>
        </w:rPr>
      </w:pPr>
    </w:p>
    <w:p w14:paraId="037E9DBA" w14:textId="77777777" w:rsidR="009C2F5A" w:rsidRPr="006A24A6" w:rsidRDefault="009C2F5A" w:rsidP="009C2F5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o-RO"/>
        </w:rPr>
      </w:pPr>
    </w:p>
    <w:p w14:paraId="7584CF14" w14:textId="77777777" w:rsidR="00C8236C" w:rsidRPr="006A24A6" w:rsidRDefault="00C8236C" w:rsidP="006A24A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092DE7" w14:textId="20BE0134" w:rsidR="00C8236C" w:rsidRPr="006A24A6" w:rsidRDefault="006A24A6" w:rsidP="006A24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   </w:t>
      </w:r>
      <w:r w:rsidR="00C8236C" w:rsidRPr="006A24A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Inspector </w:t>
      </w:r>
      <w:r w:rsidR="00BD5E07">
        <w:rPr>
          <w:rFonts w:ascii="Times New Roman" w:hAnsi="Times New Roman" w:cs="Times New Roman"/>
          <w:b/>
          <w:caps/>
          <w:sz w:val="24"/>
          <w:szCs w:val="24"/>
          <w:lang w:val="ro-RO"/>
        </w:rPr>
        <w:t>Ș</w:t>
      </w:r>
      <w:r w:rsidR="00C8236C" w:rsidRPr="006A24A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colar General                                                DIRECTOR </w:t>
      </w:r>
    </w:p>
    <w:p w14:paraId="12329F4F" w14:textId="5F6EAC69" w:rsidR="00C8236C" w:rsidRPr="006A24A6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24A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   </w:t>
      </w:r>
      <w:r w:rsidR="006A24A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   </w:t>
      </w:r>
      <w:r w:rsidRPr="006A24A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Prof. Kiss Imre                                                        PROF. BARABÁS ANDREA</w:t>
      </w:r>
    </w:p>
    <w:p w14:paraId="779DE733" w14:textId="77777777" w:rsidR="00C8236C" w:rsidRPr="006A24A6" w:rsidRDefault="00C8236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4D3621" w14:textId="77777777" w:rsidR="001378DC" w:rsidRPr="006A24A6" w:rsidRDefault="001378DC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sectPr w:rsidR="001378DC" w:rsidRPr="006A24A6" w:rsidSect="00BC76A2">
      <w:pgSz w:w="11907" w:h="16839" w:code="9"/>
      <w:pgMar w:top="567" w:right="1134" w:bottom="851" w:left="1276" w:header="6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66A3" w14:textId="77777777" w:rsidR="00B642E0" w:rsidRDefault="00B642E0" w:rsidP="00A61211">
      <w:pPr>
        <w:spacing w:after="0" w:line="240" w:lineRule="auto"/>
      </w:pPr>
      <w:r>
        <w:separator/>
      </w:r>
    </w:p>
  </w:endnote>
  <w:endnote w:type="continuationSeparator" w:id="0">
    <w:p w14:paraId="69FD100A" w14:textId="77777777" w:rsidR="00B642E0" w:rsidRDefault="00B642E0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C8BA" w14:textId="77777777" w:rsidR="00B642E0" w:rsidRDefault="00B642E0" w:rsidP="00A61211">
      <w:pPr>
        <w:spacing w:after="0" w:line="240" w:lineRule="auto"/>
      </w:pPr>
      <w:r>
        <w:separator/>
      </w:r>
    </w:p>
  </w:footnote>
  <w:footnote w:type="continuationSeparator" w:id="0">
    <w:p w14:paraId="3F4C78F8" w14:textId="77777777" w:rsidR="00B642E0" w:rsidRDefault="00B642E0" w:rsidP="00A61211">
      <w:pPr>
        <w:spacing w:after="0" w:line="240" w:lineRule="auto"/>
      </w:pPr>
      <w:r>
        <w:continuationSeparator/>
      </w:r>
    </w:p>
  </w:footnote>
  <w:footnote w:id="1">
    <w:p w14:paraId="66B882C7" w14:textId="77777777" w:rsidR="00C8236C" w:rsidRPr="00061017" w:rsidRDefault="00C8236C" w:rsidP="00C8236C">
      <w:pPr>
        <w:pStyle w:val="Textnotdesubsol"/>
        <w:jc w:val="both"/>
        <w:rPr>
          <w:color w:val="000000"/>
          <w:vertAlign w:val="superscript"/>
          <w:lang w:val="ro-RO"/>
        </w:rPr>
      </w:pPr>
      <w:r w:rsidRPr="00061017">
        <w:rPr>
          <w:rStyle w:val="Referinnotdesubsol"/>
          <w:rFonts w:eastAsia="Calibri"/>
          <w:lang w:val="ro-RO"/>
        </w:rPr>
        <w:footnoteRef/>
      </w:r>
      <w:r w:rsidRPr="00061017">
        <w:rPr>
          <w:lang w:val="ro-RO"/>
        </w:rPr>
        <w:t xml:space="preserve"> Conform datelor obținute prin interogarea </w:t>
      </w:r>
      <w:r w:rsidRPr="00061017">
        <w:rPr>
          <w:color w:val="000000"/>
          <w:lang w:val="ro-RO"/>
        </w:rPr>
        <w:t>E.A.C., 21.07.2013, ora 11</w:t>
      </w:r>
      <w:r w:rsidRPr="00061017">
        <w:rPr>
          <w:color w:val="000000"/>
          <w:vertAlign w:val="superscript"/>
          <w:lang w:val="ro-RO"/>
        </w:rPr>
        <w:t>20</w:t>
      </w:r>
    </w:p>
    <w:p w14:paraId="4F7DFB56" w14:textId="77777777" w:rsidR="00C8236C" w:rsidRPr="00E51700" w:rsidRDefault="00C8236C" w:rsidP="00C8236C">
      <w:pPr>
        <w:pStyle w:val="Textnotdesubsol"/>
        <w:jc w:val="both"/>
        <w:rPr>
          <w:vertAlign w:val="superscript"/>
        </w:rPr>
      </w:pPr>
    </w:p>
  </w:footnote>
  <w:footnote w:id="2">
    <w:p w14:paraId="2F1FF36D" w14:textId="77777777" w:rsidR="00C8236C" w:rsidRPr="00206BEF" w:rsidRDefault="00C8236C" w:rsidP="00C8236C">
      <w:pPr>
        <w:pStyle w:val="Textnotdesubsol"/>
        <w:rPr>
          <w:lang w:val="ro-RO"/>
        </w:rPr>
      </w:pPr>
      <w:r>
        <w:rPr>
          <w:rStyle w:val="Referinnotdesubsol"/>
          <w:rFonts w:eastAsia="Calibri"/>
        </w:rPr>
        <w:footnoteRef/>
      </w:r>
      <w:r>
        <w:t xml:space="preserve"> </w:t>
      </w:r>
      <w:r w:rsidRPr="006E04B9">
        <w:rPr>
          <w:lang w:val="ro-RO"/>
        </w:rPr>
        <w:t xml:space="preserve">un total de </w:t>
      </w:r>
      <w:r>
        <w:rPr>
          <w:lang w:val="ro-RO"/>
        </w:rPr>
        <w:t>166</w:t>
      </w:r>
      <w:r w:rsidRPr="006E04B9">
        <w:rPr>
          <w:lang w:val="ro-RO"/>
        </w:rPr>
        <w:t xml:space="preserve"> de activități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02A7B37"/>
    <w:multiLevelType w:val="singleLevel"/>
    <w:tmpl w:val="8A86D2E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3" w15:restartNumberingAfterBreak="0">
    <w:nsid w:val="03197318"/>
    <w:multiLevelType w:val="hybridMultilevel"/>
    <w:tmpl w:val="38547B30"/>
    <w:lvl w:ilvl="0" w:tplc="2F74E8B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2665A5"/>
    <w:multiLevelType w:val="hybridMultilevel"/>
    <w:tmpl w:val="DA740CB6"/>
    <w:lvl w:ilvl="0" w:tplc="D8827A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3E63529"/>
    <w:multiLevelType w:val="hybridMultilevel"/>
    <w:tmpl w:val="64BC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6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4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6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2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E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07002E9A"/>
    <w:multiLevelType w:val="hybridMultilevel"/>
    <w:tmpl w:val="2A12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0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4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6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45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6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E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073C2872"/>
    <w:multiLevelType w:val="hybridMultilevel"/>
    <w:tmpl w:val="C9E6F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05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6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0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A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0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07F85700"/>
    <w:multiLevelType w:val="hybridMultilevel"/>
    <w:tmpl w:val="17A0B51C"/>
    <w:lvl w:ilvl="0" w:tplc="6FD4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E91429"/>
    <w:multiLevelType w:val="hybridMultilevel"/>
    <w:tmpl w:val="2E6A20D4"/>
    <w:lvl w:ilvl="0" w:tplc="62A831E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510349"/>
    <w:multiLevelType w:val="hybridMultilevel"/>
    <w:tmpl w:val="77800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7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0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0C47312D"/>
    <w:multiLevelType w:val="multilevel"/>
    <w:tmpl w:val="B066A7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D273EB8"/>
    <w:multiLevelType w:val="hybridMultilevel"/>
    <w:tmpl w:val="CD3A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A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0C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4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6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2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6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0D6B7745"/>
    <w:multiLevelType w:val="hybridMultilevel"/>
    <w:tmpl w:val="AAB457F0"/>
    <w:lvl w:ilvl="0" w:tplc="62A831E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97585B"/>
    <w:multiLevelType w:val="hybridMultilevel"/>
    <w:tmpl w:val="A1663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2D4427"/>
    <w:multiLevelType w:val="hybridMultilevel"/>
    <w:tmpl w:val="BF9C4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0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0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C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8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A7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6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11BA373F"/>
    <w:multiLevelType w:val="hybridMultilevel"/>
    <w:tmpl w:val="7DEA0C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AD1C1D"/>
    <w:multiLevelType w:val="hybridMultilevel"/>
    <w:tmpl w:val="9C781A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14292D8E"/>
    <w:multiLevelType w:val="hybridMultilevel"/>
    <w:tmpl w:val="E4C88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744815"/>
    <w:multiLevelType w:val="hybridMultilevel"/>
    <w:tmpl w:val="2BEA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165B6485"/>
    <w:multiLevelType w:val="hybridMultilevel"/>
    <w:tmpl w:val="4134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8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C5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2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4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E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18ED68A0"/>
    <w:multiLevelType w:val="hybridMultilevel"/>
    <w:tmpl w:val="19A6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475D4F"/>
    <w:multiLevelType w:val="hybridMultilevel"/>
    <w:tmpl w:val="B93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EB6EEA"/>
    <w:multiLevelType w:val="hybridMultilevel"/>
    <w:tmpl w:val="0F5A75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7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BAB12BE"/>
    <w:multiLevelType w:val="hybridMultilevel"/>
    <w:tmpl w:val="7264E4DC"/>
    <w:lvl w:ilvl="0" w:tplc="62A831E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8B7574"/>
    <w:multiLevelType w:val="hybridMultilevel"/>
    <w:tmpl w:val="63181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4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7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0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1FD61628"/>
    <w:multiLevelType w:val="hybridMultilevel"/>
    <w:tmpl w:val="069C0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A57ECF"/>
    <w:multiLevelType w:val="hybridMultilevel"/>
    <w:tmpl w:val="5EA2BFBE"/>
    <w:lvl w:ilvl="0" w:tplc="6C00A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1033778"/>
    <w:multiLevelType w:val="hybridMultilevel"/>
    <w:tmpl w:val="5DE4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8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2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2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21975580"/>
    <w:multiLevelType w:val="multilevel"/>
    <w:tmpl w:val="A2FAD968"/>
    <w:lvl w:ilvl="0">
      <w:start w:val="1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223F7ABE"/>
    <w:multiLevelType w:val="hybridMultilevel"/>
    <w:tmpl w:val="3710E7F8"/>
    <w:lvl w:ilvl="0" w:tplc="CB3C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4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0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8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22D74F15"/>
    <w:multiLevelType w:val="hybridMultilevel"/>
    <w:tmpl w:val="4E50B1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2" w15:restartNumberingAfterBreak="0">
    <w:nsid w:val="261418DC"/>
    <w:multiLevelType w:val="hybridMultilevel"/>
    <w:tmpl w:val="AFA25D48"/>
    <w:lvl w:ilvl="0" w:tplc="5C4EAE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5BEA3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681F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C5C10E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2A1959"/>
    <w:multiLevelType w:val="hybridMultilevel"/>
    <w:tmpl w:val="5C9C6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2B5064FD"/>
    <w:multiLevelType w:val="hybridMultilevel"/>
    <w:tmpl w:val="F578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8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8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A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A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A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2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3034788B"/>
    <w:multiLevelType w:val="hybridMultilevel"/>
    <w:tmpl w:val="1A020B92"/>
    <w:lvl w:ilvl="0" w:tplc="372C18E2">
      <w:start w:val="800"/>
      <w:numFmt w:val="decimal"/>
      <w:lvlText w:val="%1"/>
      <w:lvlJc w:val="left"/>
      <w:pPr>
        <w:ind w:left="4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6" w15:restartNumberingAfterBreak="0">
    <w:nsid w:val="35AB2498"/>
    <w:multiLevelType w:val="hybridMultilevel"/>
    <w:tmpl w:val="EBF4A5AC"/>
    <w:lvl w:ilvl="0" w:tplc="EF122C04">
      <w:start w:val="1"/>
      <w:numFmt w:val="lowerLetter"/>
      <w:lvlText w:val="%1)"/>
      <w:lvlJc w:val="left"/>
      <w:pPr>
        <w:ind w:left="1440" w:hanging="360"/>
      </w:pPr>
      <w:rPr>
        <w:rFonts w:eastAsia="Arial" w:cs="Arial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F2436C"/>
    <w:multiLevelType w:val="hybridMultilevel"/>
    <w:tmpl w:val="04F8E8D8"/>
    <w:lvl w:ilvl="0" w:tplc="D312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A74126"/>
    <w:multiLevelType w:val="hybridMultilevel"/>
    <w:tmpl w:val="18AA7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3C5A0B1E"/>
    <w:multiLevelType w:val="hybridMultilevel"/>
    <w:tmpl w:val="39861C6E"/>
    <w:lvl w:ilvl="0" w:tplc="C40466F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CCB69EC"/>
    <w:multiLevelType w:val="hybridMultilevel"/>
    <w:tmpl w:val="C11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3FFD7B23"/>
    <w:multiLevelType w:val="hybridMultilevel"/>
    <w:tmpl w:val="9448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E257E6"/>
    <w:multiLevelType w:val="multilevel"/>
    <w:tmpl w:val="918E8738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41F21F3D"/>
    <w:multiLevelType w:val="hybridMultilevel"/>
    <w:tmpl w:val="940E5504"/>
    <w:lvl w:ilvl="0" w:tplc="F1FE60C4">
      <w:start w:val="6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F63A33"/>
    <w:multiLevelType w:val="hybridMultilevel"/>
    <w:tmpl w:val="E3084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3403EB5"/>
    <w:multiLevelType w:val="hybridMultilevel"/>
    <w:tmpl w:val="709C914C"/>
    <w:lvl w:ilvl="0" w:tplc="AF2CAD4E">
      <w:start w:val="1"/>
      <w:numFmt w:val="decimal"/>
      <w:lvlText w:val="%1."/>
      <w:lvlJc w:val="left"/>
      <w:pPr>
        <w:ind w:left="764" w:hanging="480"/>
      </w:pPr>
      <w:rPr>
        <w:rFonts w:ascii="Tahoma" w:eastAsiaTheme="majorEastAsia" w:hAnsi="Tahoma" w:cs="Taho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3F95985"/>
    <w:multiLevelType w:val="hybridMultilevel"/>
    <w:tmpl w:val="6BA29162"/>
    <w:lvl w:ilvl="0" w:tplc="76FCF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4F240D3"/>
    <w:multiLevelType w:val="multilevel"/>
    <w:tmpl w:val="531CD014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+FPEF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Garamond" w:hAnsi="Garamond" w:cs="Tahoma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Garamond" w:hAnsi="Garamond" w:cs="Tahoma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Garamond" w:hAnsi="Garamond" w:cs="Tahoma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Garamond" w:hAnsi="Garamond" w:cs="Tahoma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Garamond" w:hAnsi="Garamond" w:cs="Tahoma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Garamond" w:hAnsi="Garamond" w:cs="Tahoma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Garamond" w:hAnsi="Garamond" w:cs="Tahoma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Garamond" w:hAnsi="Garamond" w:cs="Tahoma" w:hint="default"/>
        <w:sz w:val="28"/>
      </w:rPr>
    </w:lvl>
  </w:abstractNum>
  <w:abstractNum w:abstractNumId="78" w15:restartNumberingAfterBreak="0">
    <w:nsid w:val="46394939"/>
    <w:multiLevelType w:val="hybridMultilevel"/>
    <w:tmpl w:val="A3DA7D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9" w15:restartNumberingAfterBreak="0">
    <w:nsid w:val="47AC5F4E"/>
    <w:multiLevelType w:val="hybridMultilevel"/>
    <w:tmpl w:val="830E0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760A0A"/>
    <w:multiLevelType w:val="hybridMultilevel"/>
    <w:tmpl w:val="B9C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AC5ABA"/>
    <w:multiLevelType w:val="hybridMultilevel"/>
    <w:tmpl w:val="AC9449A6"/>
    <w:lvl w:ilvl="0" w:tplc="EB46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2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6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22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8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EF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6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4B1E00A8"/>
    <w:multiLevelType w:val="hybridMultilevel"/>
    <w:tmpl w:val="2E6A20D4"/>
    <w:lvl w:ilvl="0" w:tplc="62A831E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382"/>
    <w:multiLevelType w:val="hybridMultilevel"/>
    <w:tmpl w:val="27868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4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2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2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C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4E6B3658"/>
    <w:multiLevelType w:val="hybridMultilevel"/>
    <w:tmpl w:val="D1DEE636"/>
    <w:lvl w:ilvl="0" w:tplc="8F288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AD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D0625E"/>
    <w:multiLevelType w:val="hybridMultilevel"/>
    <w:tmpl w:val="DE6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1E493A"/>
    <w:multiLevelType w:val="hybridMultilevel"/>
    <w:tmpl w:val="EEEED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C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0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A4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B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2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43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54FD23BD"/>
    <w:multiLevelType w:val="hybridMultilevel"/>
    <w:tmpl w:val="63CA9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59002B6B"/>
    <w:multiLevelType w:val="hybridMultilevel"/>
    <w:tmpl w:val="E89C6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6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2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22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2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59A85666"/>
    <w:multiLevelType w:val="hybridMultilevel"/>
    <w:tmpl w:val="FA2E4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35C26"/>
    <w:multiLevelType w:val="hybridMultilevel"/>
    <w:tmpl w:val="D24AE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0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6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5E471229"/>
    <w:multiLevelType w:val="multilevel"/>
    <w:tmpl w:val="B64AA9A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2" w15:restartNumberingAfterBreak="0">
    <w:nsid w:val="5ED72E72"/>
    <w:multiLevelType w:val="hybridMultilevel"/>
    <w:tmpl w:val="38206FB6"/>
    <w:lvl w:ilvl="0" w:tplc="49AA6056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1D13B4"/>
    <w:multiLevelType w:val="hybridMultilevel"/>
    <w:tmpl w:val="2932B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887CC7"/>
    <w:multiLevelType w:val="hybridMultilevel"/>
    <w:tmpl w:val="77AEC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6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E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0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E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8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8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 w15:restartNumberingAfterBreak="0">
    <w:nsid w:val="60CC455E"/>
    <w:multiLevelType w:val="hybridMultilevel"/>
    <w:tmpl w:val="EC32D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08060E"/>
    <w:multiLevelType w:val="hybridMultilevel"/>
    <w:tmpl w:val="D9B0E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7" w15:restartNumberingAfterBreak="0">
    <w:nsid w:val="63336CEE"/>
    <w:multiLevelType w:val="hybridMultilevel"/>
    <w:tmpl w:val="E60E615E"/>
    <w:lvl w:ilvl="0" w:tplc="EFD0883C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 w15:restartNumberingAfterBreak="0">
    <w:nsid w:val="64C777C5"/>
    <w:multiLevelType w:val="hybridMultilevel"/>
    <w:tmpl w:val="49FCC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0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6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 w15:restartNumberingAfterBreak="0">
    <w:nsid w:val="653160B8"/>
    <w:multiLevelType w:val="hybridMultilevel"/>
    <w:tmpl w:val="5E928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6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84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4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88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2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C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6743519C"/>
    <w:multiLevelType w:val="hybridMultilevel"/>
    <w:tmpl w:val="389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627AD"/>
    <w:multiLevelType w:val="multilevel"/>
    <w:tmpl w:val="9EF6E97E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693C754D"/>
    <w:multiLevelType w:val="hybridMultilevel"/>
    <w:tmpl w:val="BEAA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69913464"/>
    <w:multiLevelType w:val="hybridMultilevel"/>
    <w:tmpl w:val="5E44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A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6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A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0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6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E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4" w15:restartNumberingAfterBreak="0">
    <w:nsid w:val="6BC526C7"/>
    <w:multiLevelType w:val="hybridMultilevel"/>
    <w:tmpl w:val="BE404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4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5" w15:restartNumberingAfterBreak="0">
    <w:nsid w:val="70095F5F"/>
    <w:multiLevelType w:val="hybridMultilevel"/>
    <w:tmpl w:val="A05EE4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6" w15:restartNumberingAfterBreak="0">
    <w:nsid w:val="733E6EF0"/>
    <w:multiLevelType w:val="hybridMultilevel"/>
    <w:tmpl w:val="63FAC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4506482"/>
    <w:multiLevelType w:val="hybridMultilevel"/>
    <w:tmpl w:val="8A3A5AA6"/>
    <w:lvl w:ilvl="0" w:tplc="54103FF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075B99"/>
    <w:multiLevelType w:val="hybridMultilevel"/>
    <w:tmpl w:val="856607E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0" w15:restartNumberingAfterBreak="0">
    <w:nsid w:val="753F3DA1"/>
    <w:multiLevelType w:val="hybridMultilevel"/>
    <w:tmpl w:val="3A1CD2FE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3147CF"/>
    <w:multiLevelType w:val="hybridMultilevel"/>
    <w:tmpl w:val="2C6C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 w15:restartNumberingAfterBreak="0">
    <w:nsid w:val="799A4ADD"/>
    <w:multiLevelType w:val="hybridMultilevel"/>
    <w:tmpl w:val="17A0B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E31FF9"/>
    <w:multiLevelType w:val="hybridMultilevel"/>
    <w:tmpl w:val="8E1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D6F6801"/>
    <w:multiLevelType w:val="hybridMultilevel"/>
    <w:tmpl w:val="E0408D7C"/>
    <w:lvl w:ilvl="0" w:tplc="68DAEA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F24B39"/>
    <w:multiLevelType w:val="hybridMultilevel"/>
    <w:tmpl w:val="11E871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7F3E316A"/>
    <w:multiLevelType w:val="hybridMultilevel"/>
    <w:tmpl w:val="17D2328C"/>
    <w:lvl w:ilvl="0" w:tplc="4846F5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D328FB"/>
    <w:multiLevelType w:val="hybridMultilevel"/>
    <w:tmpl w:val="A656D0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E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58627229">
    <w:abstractNumId w:val="107"/>
  </w:num>
  <w:num w:numId="2" w16cid:durableId="2012684878">
    <w:abstractNumId w:val="0"/>
  </w:num>
  <w:num w:numId="3" w16cid:durableId="486361836">
    <w:abstractNumId w:val="75"/>
  </w:num>
  <w:num w:numId="4" w16cid:durableId="2034647866">
    <w:abstractNumId w:val="60"/>
  </w:num>
  <w:num w:numId="5" w16cid:durableId="1265764984">
    <w:abstractNumId w:val="81"/>
  </w:num>
  <w:num w:numId="6" w16cid:durableId="1560550408">
    <w:abstractNumId w:val="111"/>
  </w:num>
  <w:num w:numId="7" w16cid:durableId="57561305">
    <w:abstractNumId w:val="58"/>
  </w:num>
  <w:num w:numId="8" w16cid:durableId="1451246574">
    <w:abstractNumId w:val="88"/>
  </w:num>
  <w:num w:numId="9" w16cid:durableId="1093938736">
    <w:abstractNumId w:val="36"/>
  </w:num>
  <w:num w:numId="10" w16cid:durableId="294726550">
    <w:abstractNumId w:val="42"/>
  </w:num>
  <w:num w:numId="11" w16cid:durableId="1642536373">
    <w:abstractNumId w:val="37"/>
  </w:num>
  <w:num w:numId="12" w16cid:durableId="1824392113">
    <w:abstractNumId w:val="64"/>
  </w:num>
  <w:num w:numId="13" w16cid:durableId="1015960797">
    <w:abstractNumId w:val="90"/>
  </w:num>
  <w:num w:numId="14" w16cid:durableId="1493643868">
    <w:abstractNumId w:val="98"/>
  </w:num>
  <w:num w:numId="15" w16cid:durableId="1119955176">
    <w:abstractNumId w:val="71"/>
  </w:num>
  <w:num w:numId="16" w16cid:durableId="2121949144">
    <w:abstractNumId w:val="80"/>
  </w:num>
  <w:num w:numId="17" w16cid:durableId="514196916">
    <w:abstractNumId w:val="49"/>
  </w:num>
  <w:num w:numId="18" w16cid:durableId="169948862">
    <w:abstractNumId w:val="68"/>
  </w:num>
  <w:num w:numId="19" w16cid:durableId="1141390374">
    <w:abstractNumId w:val="102"/>
  </w:num>
  <w:num w:numId="20" w16cid:durableId="1121219790">
    <w:abstractNumId w:val="35"/>
  </w:num>
  <w:num w:numId="21" w16cid:durableId="1685589038">
    <w:abstractNumId w:val="83"/>
  </w:num>
  <w:num w:numId="22" w16cid:durableId="96680478">
    <w:abstractNumId w:val="96"/>
  </w:num>
  <w:num w:numId="23" w16cid:durableId="1304388781">
    <w:abstractNumId w:val="117"/>
  </w:num>
  <w:num w:numId="24" w16cid:durableId="12808687">
    <w:abstractNumId w:val="87"/>
  </w:num>
  <w:num w:numId="25" w16cid:durableId="954095730">
    <w:abstractNumId w:val="115"/>
  </w:num>
  <w:num w:numId="26" w16cid:durableId="1518234608">
    <w:abstractNumId w:val="55"/>
  </w:num>
  <w:num w:numId="27" w16cid:durableId="341978797">
    <w:abstractNumId w:val="40"/>
  </w:num>
  <w:num w:numId="28" w16cid:durableId="1693417228">
    <w:abstractNumId w:val="63"/>
  </w:num>
  <w:num w:numId="29" w16cid:durableId="833884994">
    <w:abstractNumId w:val="104"/>
  </w:num>
  <w:num w:numId="30" w16cid:durableId="2007511338">
    <w:abstractNumId w:val="70"/>
  </w:num>
  <w:num w:numId="31" w16cid:durableId="1341934431">
    <w:abstractNumId w:val="45"/>
  </w:num>
  <w:num w:numId="32" w16cid:durableId="849563439">
    <w:abstractNumId w:val="99"/>
  </w:num>
  <w:num w:numId="33" w16cid:durableId="366762207">
    <w:abstractNumId w:val="86"/>
  </w:num>
  <w:num w:numId="34" w16cid:durableId="564413440">
    <w:abstractNumId w:val="50"/>
  </w:num>
  <w:num w:numId="35" w16cid:durableId="1745178162">
    <w:abstractNumId w:val="103"/>
  </w:num>
  <w:num w:numId="36" w16cid:durableId="588076215">
    <w:abstractNumId w:val="94"/>
  </w:num>
  <w:num w:numId="37" w16cid:durableId="603684112">
    <w:abstractNumId w:val="41"/>
  </w:num>
  <w:num w:numId="38" w16cid:durableId="1506436630">
    <w:abstractNumId w:val="10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71990058">
    <w:abstractNumId w:val="9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1543454">
    <w:abstractNumId w:val="5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41103258">
    <w:abstractNumId w:val="7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84274626">
    <w:abstractNumId w:val="85"/>
  </w:num>
  <w:num w:numId="43" w16cid:durableId="111485087">
    <w:abstractNumId w:val="114"/>
  </w:num>
  <w:num w:numId="44" w16cid:durableId="974063690">
    <w:abstractNumId w:val="52"/>
  </w:num>
  <w:num w:numId="45" w16cid:durableId="676880253">
    <w:abstractNumId w:val="113"/>
  </w:num>
  <w:num w:numId="46" w16cid:durableId="1232618373">
    <w:abstractNumId w:val="38"/>
  </w:num>
  <w:num w:numId="47" w16cid:durableId="1417749292">
    <w:abstractNumId w:val="32"/>
  </w:num>
  <w:num w:numId="48" w16cid:durableId="1337078260">
    <w:abstractNumId w:val="77"/>
  </w:num>
  <w:num w:numId="49" w16cid:durableId="606234709">
    <w:abstractNumId w:val="48"/>
  </w:num>
  <w:num w:numId="50" w16cid:durableId="1476722905">
    <w:abstractNumId w:val="47"/>
  </w:num>
  <w:num w:numId="51" w16cid:durableId="1087967405">
    <w:abstractNumId w:val="112"/>
  </w:num>
  <w:num w:numId="52" w16cid:durableId="1008672400">
    <w:abstractNumId w:val="92"/>
  </w:num>
  <w:num w:numId="53" w16cid:durableId="2112042248">
    <w:abstractNumId w:val="100"/>
  </w:num>
  <w:num w:numId="54" w16cid:durableId="702704372">
    <w:abstractNumId w:val="105"/>
  </w:num>
  <w:num w:numId="55" w16cid:durableId="1571696767">
    <w:abstractNumId w:val="34"/>
  </w:num>
  <w:num w:numId="56" w16cid:durableId="602297899">
    <w:abstractNumId w:val="67"/>
  </w:num>
  <w:num w:numId="57" w16cid:durableId="355810858">
    <w:abstractNumId w:val="53"/>
  </w:num>
  <w:num w:numId="58" w16cid:durableId="57245337">
    <w:abstractNumId w:val="84"/>
  </w:num>
  <w:num w:numId="59" w16cid:durableId="2100171158">
    <w:abstractNumId w:val="76"/>
  </w:num>
  <w:num w:numId="60" w16cid:durableId="1400516541">
    <w:abstractNumId w:val="62"/>
  </w:num>
  <w:num w:numId="61" w16cid:durableId="489373527">
    <w:abstractNumId w:val="57"/>
  </w:num>
  <w:num w:numId="62" w16cid:durableId="522477435">
    <w:abstractNumId w:val="109"/>
  </w:num>
  <w:num w:numId="63" w16cid:durableId="955939846">
    <w:abstractNumId w:val="69"/>
  </w:num>
  <w:num w:numId="64" w16cid:durableId="1137800974">
    <w:abstractNumId w:val="73"/>
  </w:num>
  <w:num w:numId="65" w16cid:durableId="525679297">
    <w:abstractNumId w:val="46"/>
  </w:num>
  <w:num w:numId="66" w16cid:durableId="1050499022">
    <w:abstractNumId w:val="108"/>
  </w:num>
  <w:num w:numId="67" w16cid:durableId="977106082">
    <w:abstractNumId w:val="95"/>
  </w:num>
  <w:num w:numId="68" w16cid:durableId="1017274552">
    <w:abstractNumId w:val="93"/>
  </w:num>
  <w:num w:numId="69" w16cid:durableId="1218786917">
    <w:abstractNumId w:val="61"/>
  </w:num>
  <w:num w:numId="70" w16cid:durableId="1980381457">
    <w:abstractNumId w:val="74"/>
  </w:num>
  <w:num w:numId="71" w16cid:durableId="1991783628">
    <w:abstractNumId w:val="78"/>
  </w:num>
  <w:num w:numId="72" w16cid:durableId="978025759">
    <w:abstractNumId w:val="33"/>
  </w:num>
  <w:num w:numId="73" w16cid:durableId="1681008489">
    <w:abstractNumId w:val="39"/>
  </w:num>
  <w:num w:numId="74" w16cid:durableId="417481458">
    <w:abstractNumId w:val="82"/>
  </w:num>
  <w:num w:numId="75" w16cid:durableId="1882859654">
    <w:abstractNumId w:val="97"/>
  </w:num>
  <w:num w:numId="76" w16cid:durableId="1216888836">
    <w:abstractNumId w:val="89"/>
  </w:num>
  <w:num w:numId="77" w16cid:durableId="204224100">
    <w:abstractNumId w:val="110"/>
  </w:num>
  <w:num w:numId="78" w16cid:durableId="1240796443">
    <w:abstractNumId w:val="66"/>
  </w:num>
  <w:num w:numId="79" w16cid:durableId="32075891">
    <w:abstractNumId w:val="54"/>
  </w:num>
  <w:num w:numId="80" w16cid:durableId="1075207674">
    <w:abstractNumId w:val="65"/>
  </w:num>
  <w:num w:numId="81" w16cid:durableId="240603809">
    <w:abstractNumId w:val="116"/>
  </w:num>
  <w:num w:numId="82" w16cid:durableId="1022786432">
    <w:abstractNumId w:val="44"/>
  </w:num>
  <w:num w:numId="83" w16cid:durableId="575212282">
    <w:abstractNumId w:val="106"/>
  </w:num>
  <w:num w:numId="84" w16cid:durableId="1205865917">
    <w:abstractNumId w:val="56"/>
  </w:num>
  <w:num w:numId="85" w16cid:durableId="914585612">
    <w:abstractNumId w:val="51"/>
  </w:num>
  <w:num w:numId="86" w16cid:durableId="642469725">
    <w:abstractNumId w:val="79"/>
  </w:num>
  <w:num w:numId="87" w16cid:durableId="1895500708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47"/>
    <w:rsid w:val="000058C1"/>
    <w:rsid w:val="00011AC6"/>
    <w:rsid w:val="00017CA2"/>
    <w:rsid w:val="00021851"/>
    <w:rsid w:val="0002276A"/>
    <w:rsid w:val="00024034"/>
    <w:rsid w:val="000246B9"/>
    <w:rsid w:val="000301F5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D0E"/>
    <w:rsid w:val="00065FB6"/>
    <w:rsid w:val="00066CA3"/>
    <w:rsid w:val="00073654"/>
    <w:rsid w:val="00080591"/>
    <w:rsid w:val="000832E2"/>
    <w:rsid w:val="00087E99"/>
    <w:rsid w:val="00097FE4"/>
    <w:rsid w:val="000A3B7D"/>
    <w:rsid w:val="000A4745"/>
    <w:rsid w:val="000A591F"/>
    <w:rsid w:val="000A7DE7"/>
    <w:rsid w:val="000B53EF"/>
    <w:rsid w:val="000B662E"/>
    <w:rsid w:val="000C4348"/>
    <w:rsid w:val="000C4788"/>
    <w:rsid w:val="000C4978"/>
    <w:rsid w:val="000C4DBD"/>
    <w:rsid w:val="000C580E"/>
    <w:rsid w:val="000C6A0F"/>
    <w:rsid w:val="000D2783"/>
    <w:rsid w:val="000D6A09"/>
    <w:rsid w:val="000E32E3"/>
    <w:rsid w:val="000E4983"/>
    <w:rsid w:val="000E4C1B"/>
    <w:rsid w:val="000E4CF6"/>
    <w:rsid w:val="000E599F"/>
    <w:rsid w:val="000E6C0E"/>
    <w:rsid w:val="000F31B8"/>
    <w:rsid w:val="000F71CB"/>
    <w:rsid w:val="000F7F7D"/>
    <w:rsid w:val="00103B31"/>
    <w:rsid w:val="00111BAF"/>
    <w:rsid w:val="00117ED3"/>
    <w:rsid w:val="00122236"/>
    <w:rsid w:val="001262A1"/>
    <w:rsid w:val="00131884"/>
    <w:rsid w:val="001327E4"/>
    <w:rsid w:val="001378DC"/>
    <w:rsid w:val="00137EFC"/>
    <w:rsid w:val="001406C7"/>
    <w:rsid w:val="0014099D"/>
    <w:rsid w:val="001432A5"/>
    <w:rsid w:val="00143DBA"/>
    <w:rsid w:val="00145BD2"/>
    <w:rsid w:val="00147249"/>
    <w:rsid w:val="001479A2"/>
    <w:rsid w:val="00154E4A"/>
    <w:rsid w:val="001564E2"/>
    <w:rsid w:val="00156BD5"/>
    <w:rsid w:val="0016266B"/>
    <w:rsid w:val="00164A38"/>
    <w:rsid w:val="00171119"/>
    <w:rsid w:val="00171416"/>
    <w:rsid w:val="00171968"/>
    <w:rsid w:val="00174E29"/>
    <w:rsid w:val="00175E6B"/>
    <w:rsid w:val="0017629A"/>
    <w:rsid w:val="00182AAE"/>
    <w:rsid w:val="00184DE1"/>
    <w:rsid w:val="00186AAF"/>
    <w:rsid w:val="00186AE2"/>
    <w:rsid w:val="00191E58"/>
    <w:rsid w:val="001937A8"/>
    <w:rsid w:val="001A1FD0"/>
    <w:rsid w:val="001A2F1B"/>
    <w:rsid w:val="001A300B"/>
    <w:rsid w:val="001A425B"/>
    <w:rsid w:val="001A4EEF"/>
    <w:rsid w:val="001A66AD"/>
    <w:rsid w:val="001B3C40"/>
    <w:rsid w:val="001C3D3E"/>
    <w:rsid w:val="001C4528"/>
    <w:rsid w:val="001D1112"/>
    <w:rsid w:val="001D1BC7"/>
    <w:rsid w:val="001D289B"/>
    <w:rsid w:val="001D3E35"/>
    <w:rsid w:val="001D5957"/>
    <w:rsid w:val="001E49D9"/>
    <w:rsid w:val="001E6BEC"/>
    <w:rsid w:val="001E78F4"/>
    <w:rsid w:val="001F4A48"/>
    <w:rsid w:val="001F64CA"/>
    <w:rsid w:val="001F6F2F"/>
    <w:rsid w:val="002012A2"/>
    <w:rsid w:val="0020463C"/>
    <w:rsid w:val="002055E0"/>
    <w:rsid w:val="00205C04"/>
    <w:rsid w:val="00212950"/>
    <w:rsid w:val="0022338B"/>
    <w:rsid w:val="00225902"/>
    <w:rsid w:val="002259D0"/>
    <w:rsid w:val="00227A0E"/>
    <w:rsid w:val="00234007"/>
    <w:rsid w:val="00236083"/>
    <w:rsid w:val="00245DE0"/>
    <w:rsid w:val="002565E2"/>
    <w:rsid w:val="002617E0"/>
    <w:rsid w:val="00265023"/>
    <w:rsid w:val="00273616"/>
    <w:rsid w:val="00274AEB"/>
    <w:rsid w:val="00284DBE"/>
    <w:rsid w:val="00287ED0"/>
    <w:rsid w:val="00290B26"/>
    <w:rsid w:val="00291710"/>
    <w:rsid w:val="0029194F"/>
    <w:rsid w:val="00294C92"/>
    <w:rsid w:val="002A2411"/>
    <w:rsid w:val="002A524B"/>
    <w:rsid w:val="002B328D"/>
    <w:rsid w:val="002B4F3F"/>
    <w:rsid w:val="002D04F8"/>
    <w:rsid w:val="002D5CDC"/>
    <w:rsid w:val="002D6C0D"/>
    <w:rsid w:val="002D74A3"/>
    <w:rsid w:val="002E2A90"/>
    <w:rsid w:val="002E66E1"/>
    <w:rsid w:val="002E689E"/>
    <w:rsid w:val="002F05AA"/>
    <w:rsid w:val="00300632"/>
    <w:rsid w:val="00301505"/>
    <w:rsid w:val="003027B8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11F5"/>
    <w:rsid w:val="0034465D"/>
    <w:rsid w:val="00345F16"/>
    <w:rsid w:val="0034677A"/>
    <w:rsid w:val="00350E58"/>
    <w:rsid w:val="00354D2A"/>
    <w:rsid w:val="00357AE9"/>
    <w:rsid w:val="0036588E"/>
    <w:rsid w:val="00366479"/>
    <w:rsid w:val="0036666B"/>
    <w:rsid w:val="00371D6C"/>
    <w:rsid w:val="003746AD"/>
    <w:rsid w:val="00380A88"/>
    <w:rsid w:val="003825B0"/>
    <w:rsid w:val="00383638"/>
    <w:rsid w:val="00385499"/>
    <w:rsid w:val="003859AE"/>
    <w:rsid w:val="00385EAF"/>
    <w:rsid w:val="00386510"/>
    <w:rsid w:val="0039106A"/>
    <w:rsid w:val="00391EC0"/>
    <w:rsid w:val="00392B84"/>
    <w:rsid w:val="0039423A"/>
    <w:rsid w:val="00395026"/>
    <w:rsid w:val="00396FD8"/>
    <w:rsid w:val="0039730F"/>
    <w:rsid w:val="00397F6E"/>
    <w:rsid w:val="003A0AFA"/>
    <w:rsid w:val="003A137D"/>
    <w:rsid w:val="003A13EA"/>
    <w:rsid w:val="003A14CA"/>
    <w:rsid w:val="003A385D"/>
    <w:rsid w:val="003A49A8"/>
    <w:rsid w:val="003A57FD"/>
    <w:rsid w:val="003A6193"/>
    <w:rsid w:val="003A6AAB"/>
    <w:rsid w:val="003C032A"/>
    <w:rsid w:val="003C1C2E"/>
    <w:rsid w:val="003C2B62"/>
    <w:rsid w:val="003C4479"/>
    <w:rsid w:val="003C4696"/>
    <w:rsid w:val="003C6B86"/>
    <w:rsid w:val="003D4B4A"/>
    <w:rsid w:val="003D695A"/>
    <w:rsid w:val="003E1225"/>
    <w:rsid w:val="003E3710"/>
    <w:rsid w:val="003E40FD"/>
    <w:rsid w:val="003E76FC"/>
    <w:rsid w:val="003F02B5"/>
    <w:rsid w:val="003F2DDE"/>
    <w:rsid w:val="003F7C13"/>
    <w:rsid w:val="00402722"/>
    <w:rsid w:val="004029E9"/>
    <w:rsid w:val="004048DD"/>
    <w:rsid w:val="00411605"/>
    <w:rsid w:val="00411D60"/>
    <w:rsid w:val="004132A2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4BC4"/>
    <w:rsid w:val="00456A72"/>
    <w:rsid w:val="00456DA0"/>
    <w:rsid w:val="0046094D"/>
    <w:rsid w:val="004618EC"/>
    <w:rsid w:val="00471D20"/>
    <w:rsid w:val="00472B15"/>
    <w:rsid w:val="00473912"/>
    <w:rsid w:val="00474AD8"/>
    <w:rsid w:val="004861FA"/>
    <w:rsid w:val="004929FE"/>
    <w:rsid w:val="004937BD"/>
    <w:rsid w:val="004949CE"/>
    <w:rsid w:val="0049703D"/>
    <w:rsid w:val="004B0A79"/>
    <w:rsid w:val="004B1A69"/>
    <w:rsid w:val="004B2AE5"/>
    <w:rsid w:val="004B30F7"/>
    <w:rsid w:val="004C0EED"/>
    <w:rsid w:val="004D4F2D"/>
    <w:rsid w:val="004E3A1B"/>
    <w:rsid w:val="004E4AFB"/>
    <w:rsid w:val="004E618E"/>
    <w:rsid w:val="004F1158"/>
    <w:rsid w:val="004F154B"/>
    <w:rsid w:val="004F5AC5"/>
    <w:rsid w:val="00500B69"/>
    <w:rsid w:val="00502073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564B4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1483"/>
    <w:rsid w:val="005A213D"/>
    <w:rsid w:val="005A4AEE"/>
    <w:rsid w:val="005A690C"/>
    <w:rsid w:val="005B2EE1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5F7E6F"/>
    <w:rsid w:val="0060134A"/>
    <w:rsid w:val="006051A1"/>
    <w:rsid w:val="00607028"/>
    <w:rsid w:val="006070DC"/>
    <w:rsid w:val="00607C01"/>
    <w:rsid w:val="00612F91"/>
    <w:rsid w:val="0061473C"/>
    <w:rsid w:val="00615AAF"/>
    <w:rsid w:val="006238E1"/>
    <w:rsid w:val="00626DF9"/>
    <w:rsid w:val="006304AD"/>
    <w:rsid w:val="00630513"/>
    <w:rsid w:val="006319F9"/>
    <w:rsid w:val="0063793E"/>
    <w:rsid w:val="00641F5D"/>
    <w:rsid w:val="00642194"/>
    <w:rsid w:val="0064251D"/>
    <w:rsid w:val="0064795B"/>
    <w:rsid w:val="00652574"/>
    <w:rsid w:val="00652F8D"/>
    <w:rsid w:val="00653CF9"/>
    <w:rsid w:val="00660947"/>
    <w:rsid w:val="00660CAE"/>
    <w:rsid w:val="006617DE"/>
    <w:rsid w:val="00661E6F"/>
    <w:rsid w:val="00662CBA"/>
    <w:rsid w:val="00670A34"/>
    <w:rsid w:val="006718E8"/>
    <w:rsid w:val="006738FD"/>
    <w:rsid w:val="0067648D"/>
    <w:rsid w:val="0068014C"/>
    <w:rsid w:val="00680DF8"/>
    <w:rsid w:val="00681BBC"/>
    <w:rsid w:val="00681F6B"/>
    <w:rsid w:val="006950F8"/>
    <w:rsid w:val="006A24A6"/>
    <w:rsid w:val="006A3207"/>
    <w:rsid w:val="006A3F07"/>
    <w:rsid w:val="006B32EE"/>
    <w:rsid w:val="006B712D"/>
    <w:rsid w:val="006C1E0C"/>
    <w:rsid w:val="006C513D"/>
    <w:rsid w:val="006C6672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4F34"/>
    <w:rsid w:val="006F7D35"/>
    <w:rsid w:val="007068D9"/>
    <w:rsid w:val="00710388"/>
    <w:rsid w:val="00712B96"/>
    <w:rsid w:val="007153C8"/>
    <w:rsid w:val="00734E27"/>
    <w:rsid w:val="0074283C"/>
    <w:rsid w:val="007458B8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86F7F"/>
    <w:rsid w:val="00792FF9"/>
    <w:rsid w:val="00794951"/>
    <w:rsid w:val="007B0B81"/>
    <w:rsid w:val="007B1169"/>
    <w:rsid w:val="007B1C4E"/>
    <w:rsid w:val="007B29B6"/>
    <w:rsid w:val="007B3485"/>
    <w:rsid w:val="007B45CD"/>
    <w:rsid w:val="007B6E55"/>
    <w:rsid w:val="007B714B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32A2"/>
    <w:rsid w:val="007F6A1D"/>
    <w:rsid w:val="00804E9E"/>
    <w:rsid w:val="00805583"/>
    <w:rsid w:val="00805DE5"/>
    <w:rsid w:val="00810E6B"/>
    <w:rsid w:val="00811A99"/>
    <w:rsid w:val="00812FBE"/>
    <w:rsid w:val="0081605A"/>
    <w:rsid w:val="00816E31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87FA4"/>
    <w:rsid w:val="008901E8"/>
    <w:rsid w:val="008906C5"/>
    <w:rsid w:val="00890BD2"/>
    <w:rsid w:val="008933F6"/>
    <w:rsid w:val="00897B49"/>
    <w:rsid w:val="008A1342"/>
    <w:rsid w:val="008A2409"/>
    <w:rsid w:val="008A414D"/>
    <w:rsid w:val="008B1551"/>
    <w:rsid w:val="008B358D"/>
    <w:rsid w:val="008B5E08"/>
    <w:rsid w:val="008B6323"/>
    <w:rsid w:val="008C11C6"/>
    <w:rsid w:val="008C1E19"/>
    <w:rsid w:val="008C67D3"/>
    <w:rsid w:val="008D1586"/>
    <w:rsid w:val="008D5118"/>
    <w:rsid w:val="008D6FE6"/>
    <w:rsid w:val="008D7966"/>
    <w:rsid w:val="008E7C61"/>
    <w:rsid w:val="008F1A08"/>
    <w:rsid w:val="008F3374"/>
    <w:rsid w:val="008F5DC2"/>
    <w:rsid w:val="00900908"/>
    <w:rsid w:val="00902BDD"/>
    <w:rsid w:val="00902D4A"/>
    <w:rsid w:val="00903F14"/>
    <w:rsid w:val="00904859"/>
    <w:rsid w:val="009100A3"/>
    <w:rsid w:val="00912624"/>
    <w:rsid w:val="00912AF3"/>
    <w:rsid w:val="00912BB0"/>
    <w:rsid w:val="00914A13"/>
    <w:rsid w:val="00921916"/>
    <w:rsid w:val="009244DC"/>
    <w:rsid w:val="0092493B"/>
    <w:rsid w:val="00932473"/>
    <w:rsid w:val="0093393D"/>
    <w:rsid w:val="00934DF6"/>
    <w:rsid w:val="00935EDF"/>
    <w:rsid w:val="009361AC"/>
    <w:rsid w:val="009371A7"/>
    <w:rsid w:val="00941714"/>
    <w:rsid w:val="00941C77"/>
    <w:rsid w:val="00942451"/>
    <w:rsid w:val="0094343C"/>
    <w:rsid w:val="009437D6"/>
    <w:rsid w:val="00947072"/>
    <w:rsid w:val="00952190"/>
    <w:rsid w:val="009538D0"/>
    <w:rsid w:val="009541AF"/>
    <w:rsid w:val="00955D66"/>
    <w:rsid w:val="00960AE6"/>
    <w:rsid w:val="00964D25"/>
    <w:rsid w:val="00965791"/>
    <w:rsid w:val="00966A1D"/>
    <w:rsid w:val="00970E85"/>
    <w:rsid w:val="00971FAA"/>
    <w:rsid w:val="00980BA7"/>
    <w:rsid w:val="0098399A"/>
    <w:rsid w:val="00987699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8E5"/>
    <w:rsid w:val="009C07F7"/>
    <w:rsid w:val="009C1964"/>
    <w:rsid w:val="009C2F5A"/>
    <w:rsid w:val="009C35D8"/>
    <w:rsid w:val="009C51F2"/>
    <w:rsid w:val="009D3B21"/>
    <w:rsid w:val="009D6DA3"/>
    <w:rsid w:val="009E2760"/>
    <w:rsid w:val="009E2FBE"/>
    <w:rsid w:val="009E3814"/>
    <w:rsid w:val="009F2DF1"/>
    <w:rsid w:val="009F4299"/>
    <w:rsid w:val="009F44D2"/>
    <w:rsid w:val="009F57F7"/>
    <w:rsid w:val="009F590D"/>
    <w:rsid w:val="00A0723B"/>
    <w:rsid w:val="00A10A32"/>
    <w:rsid w:val="00A12B7D"/>
    <w:rsid w:val="00A2037C"/>
    <w:rsid w:val="00A226DD"/>
    <w:rsid w:val="00A23DAF"/>
    <w:rsid w:val="00A274AC"/>
    <w:rsid w:val="00A27CEA"/>
    <w:rsid w:val="00A32003"/>
    <w:rsid w:val="00A35C38"/>
    <w:rsid w:val="00A3636E"/>
    <w:rsid w:val="00A427E2"/>
    <w:rsid w:val="00A46ACF"/>
    <w:rsid w:val="00A474EB"/>
    <w:rsid w:val="00A60A41"/>
    <w:rsid w:val="00A61211"/>
    <w:rsid w:val="00A6569C"/>
    <w:rsid w:val="00A76F50"/>
    <w:rsid w:val="00A777C3"/>
    <w:rsid w:val="00A92BDD"/>
    <w:rsid w:val="00A94B2F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F79"/>
    <w:rsid w:val="00AC6643"/>
    <w:rsid w:val="00AD23AC"/>
    <w:rsid w:val="00AD3973"/>
    <w:rsid w:val="00AD3BA9"/>
    <w:rsid w:val="00AE33A1"/>
    <w:rsid w:val="00AE5FFE"/>
    <w:rsid w:val="00AF172C"/>
    <w:rsid w:val="00AF28CA"/>
    <w:rsid w:val="00AF4C95"/>
    <w:rsid w:val="00AF7CB7"/>
    <w:rsid w:val="00B02F8E"/>
    <w:rsid w:val="00B02F96"/>
    <w:rsid w:val="00B05486"/>
    <w:rsid w:val="00B05C72"/>
    <w:rsid w:val="00B070DF"/>
    <w:rsid w:val="00B10BE6"/>
    <w:rsid w:val="00B129A4"/>
    <w:rsid w:val="00B16F36"/>
    <w:rsid w:val="00B26794"/>
    <w:rsid w:val="00B316A7"/>
    <w:rsid w:val="00B33437"/>
    <w:rsid w:val="00B342ED"/>
    <w:rsid w:val="00B41E85"/>
    <w:rsid w:val="00B444DD"/>
    <w:rsid w:val="00B45B45"/>
    <w:rsid w:val="00B50E8C"/>
    <w:rsid w:val="00B54D49"/>
    <w:rsid w:val="00B57331"/>
    <w:rsid w:val="00B60021"/>
    <w:rsid w:val="00B62D27"/>
    <w:rsid w:val="00B63B31"/>
    <w:rsid w:val="00B642E0"/>
    <w:rsid w:val="00B64FB2"/>
    <w:rsid w:val="00B66E33"/>
    <w:rsid w:val="00B70ADB"/>
    <w:rsid w:val="00B71D46"/>
    <w:rsid w:val="00B72905"/>
    <w:rsid w:val="00B75EFE"/>
    <w:rsid w:val="00B830F8"/>
    <w:rsid w:val="00B83971"/>
    <w:rsid w:val="00B84903"/>
    <w:rsid w:val="00B84BC8"/>
    <w:rsid w:val="00B87C11"/>
    <w:rsid w:val="00B9529B"/>
    <w:rsid w:val="00B97B22"/>
    <w:rsid w:val="00BA110A"/>
    <w:rsid w:val="00BB1B3C"/>
    <w:rsid w:val="00BC23EB"/>
    <w:rsid w:val="00BC5A7B"/>
    <w:rsid w:val="00BC76A2"/>
    <w:rsid w:val="00BC7F5B"/>
    <w:rsid w:val="00BD3A6A"/>
    <w:rsid w:val="00BD5E07"/>
    <w:rsid w:val="00BD5FE4"/>
    <w:rsid w:val="00BD63FF"/>
    <w:rsid w:val="00BD6446"/>
    <w:rsid w:val="00BD70CD"/>
    <w:rsid w:val="00BE763C"/>
    <w:rsid w:val="00BF0925"/>
    <w:rsid w:val="00BF2F83"/>
    <w:rsid w:val="00BF49DA"/>
    <w:rsid w:val="00BF6146"/>
    <w:rsid w:val="00C00784"/>
    <w:rsid w:val="00C02ECF"/>
    <w:rsid w:val="00C052F1"/>
    <w:rsid w:val="00C07669"/>
    <w:rsid w:val="00C11F53"/>
    <w:rsid w:val="00C171BB"/>
    <w:rsid w:val="00C225CE"/>
    <w:rsid w:val="00C24202"/>
    <w:rsid w:val="00C30AF5"/>
    <w:rsid w:val="00C3323B"/>
    <w:rsid w:val="00C407DA"/>
    <w:rsid w:val="00C43A63"/>
    <w:rsid w:val="00C50254"/>
    <w:rsid w:val="00C52D61"/>
    <w:rsid w:val="00C57C31"/>
    <w:rsid w:val="00C62F0A"/>
    <w:rsid w:val="00C63F96"/>
    <w:rsid w:val="00C67890"/>
    <w:rsid w:val="00C73943"/>
    <w:rsid w:val="00C73C73"/>
    <w:rsid w:val="00C77B7B"/>
    <w:rsid w:val="00C8236C"/>
    <w:rsid w:val="00C844F3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07BBD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254C"/>
    <w:rsid w:val="00D7799A"/>
    <w:rsid w:val="00D82C83"/>
    <w:rsid w:val="00D85B33"/>
    <w:rsid w:val="00D9203F"/>
    <w:rsid w:val="00D929DA"/>
    <w:rsid w:val="00D93CFD"/>
    <w:rsid w:val="00D95D61"/>
    <w:rsid w:val="00D969B9"/>
    <w:rsid w:val="00D97893"/>
    <w:rsid w:val="00DA0869"/>
    <w:rsid w:val="00DA0A26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1F8B"/>
    <w:rsid w:val="00DF3946"/>
    <w:rsid w:val="00E00A5C"/>
    <w:rsid w:val="00E016A2"/>
    <w:rsid w:val="00E0383D"/>
    <w:rsid w:val="00E0675E"/>
    <w:rsid w:val="00E10DDD"/>
    <w:rsid w:val="00E13091"/>
    <w:rsid w:val="00E15957"/>
    <w:rsid w:val="00E21218"/>
    <w:rsid w:val="00E23615"/>
    <w:rsid w:val="00E2368B"/>
    <w:rsid w:val="00E24958"/>
    <w:rsid w:val="00E31F23"/>
    <w:rsid w:val="00E326AC"/>
    <w:rsid w:val="00E36D70"/>
    <w:rsid w:val="00E43216"/>
    <w:rsid w:val="00E4634F"/>
    <w:rsid w:val="00E50D1F"/>
    <w:rsid w:val="00E550F2"/>
    <w:rsid w:val="00E5576B"/>
    <w:rsid w:val="00E62ABE"/>
    <w:rsid w:val="00E62FED"/>
    <w:rsid w:val="00E63251"/>
    <w:rsid w:val="00E64233"/>
    <w:rsid w:val="00E64C73"/>
    <w:rsid w:val="00E6678C"/>
    <w:rsid w:val="00E67BE3"/>
    <w:rsid w:val="00E70B4F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9793F"/>
    <w:rsid w:val="00EB2C41"/>
    <w:rsid w:val="00EB5B8A"/>
    <w:rsid w:val="00EB679E"/>
    <w:rsid w:val="00EC2391"/>
    <w:rsid w:val="00EC480B"/>
    <w:rsid w:val="00ED4C3A"/>
    <w:rsid w:val="00EE32CB"/>
    <w:rsid w:val="00EE4C5F"/>
    <w:rsid w:val="00EE6A07"/>
    <w:rsid w:val="00EF1921"/>
    <w:rsid w:val="00EF508B"/>
    <w:rsid w:val="00EF5D4F"/>
    <w:rsid w:val="00F00EEE"/>
    <w:rsid w:val="00F07B56"/>
    <w:rsid w:val="00F1259D"/>
    <w:rsid w:val="00F30404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337"/>
    <w:rsid w:val="00F63A49"/>
    <w:rsid w:val="00F63FD1"/>
    <w:rsid w:val="00F70C62"/>
    <w:rsid w:val="00F715CB"/>
    <w:rsid w:val="00F71800"/>
    <w:rsid w:val="00F7723E"/>
    <w:rsid w:val="00F83E74"/>
    <w:rsid w:val="00F85205"/>
    <w:rsid w:val="00F864B4"/>
    <w:rsid w:val="00F8667D"/>
    <w:rsid w:val="00F87599"/>
    <w:rsid w:val="00F96C77"/>
    <w:rsid w:val="00FA2853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iPriority w:val="9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iPriority w:val="9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uiPriority w:val="9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uiPriority w:val="11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aliases w:val="Spacing 0 pt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paragraph" w:customStyle="1" w:styleId="Corptext30">
    <w:name w:val="Corp text3"/>
    <w:basedOn w:val="Normal"/>
    <w:rsid w:val="00BC76A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Fontdeparagrafimplicit"/>
    <w:rsid w:val="00BC7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character" w:customStyle="1" w:styleId="Bodytext10">
    <w:name w:val="Body text + 10"/>
    <w:aliases w:val="5 pt,Bold,Spacing 0 pt Exact"/>
    <w:basedOn w:val="Bodytext"/>
    <w:rsid w:val="00BC7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zh-CN"/>
    </w:rPr>
  </w:style>
  <w:style w:type="character" w:customStyle="1" w:styleId="Heading1">
    <w:name w:val="Heading #1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o-RO"/>
    </w:rPr>
  </w:style>
  <w:style w:type="character" w:customStyle="1" w:styleId="Heading112pt">
    <w:name w:val="Heading #1 + 12 pt"/>
    <w:aliases w:val="Not Bold,Not Italic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o-RO"/>
    </w:rPr>
  </w:style>
  <w:style w:type="paragraph" w:customStyle="1" w:styleId="Listparagraf2">
    <w:name w:val="Listă paragraf2"/>
    <w:basedOn w:val="Normal"/>
    <w:rsid w:val="005A1483"/>
    <w:pPr>
      <w:spacing w:after="200" w:line="276" w:lineRule="auto"/>
      <w:ind w:left="720"/>
    </w:pPr>
    <w:rPr>
      <w:rFonts w:ascii="Calibri" w:eastAsia="Times New Roman" w:hAnsi="Calibri" w:cs="Times New Roman"/>
      <w:lang w:val="ro-RO"/>
    </w:rPr>
  </w:style>
  <w:style w:type="paragraph" w:customStyle="1" w:styleId="NormalWeb3">
    <w:name w:val="Normal (Web)3"/>
    <w:basedOn w:val="Normal"/>
    <w:rsid w:val="00C8236C"/>
    <w:pPr>
      <w:spacing w:before="88" w:after="88" w:line="240" w:lineRule="auto"/>
      <w:ind w:left="88" w:right="88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customStyle="1" w:styleId="tpa1">
    <w:name w:val="tpa1"/>
    <w:basedOn w:val="Fontdeparagrafimplicit"/>
    <w:rsid w:val="00C8236C"/>
  </w:style>
  <w:style w:type="character" w:customStyle="1" w:styleId="atflatcounter">
    <w:name w:val="at_flat_counter"/>
    <w:basedOn w:val="Fontdeparagrafimplicit"/>
    <w:rsid w:val="00C8236C"/>
  </w:style>
  <w:style w:type="character" w:customStyle="1" w:styleId="rightlink">
    <w:name w:val="rightlink"/>
    <w:basedOn w:val="Fontdeparagrafimplicit"/>
    <w:rsid w:val="00C8236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C82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C82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Subsol"/>
    <w:link w:val="footerChar0"/>
    <w:qFormat/>
    <w:rsid w:val="00C8236C"/>
    <w:pPr>
      <w:tabs>
        <w:tab w:val="clear" w:pos="4680"/>
        <w:tab w:val="clear" w:pos="9360"/>
        <w:tab w:val="center" w:pos="4703"/>
        <w:tab w:val="right" w:pos="9406"/>
      </w:tabs>
    </w:pPr>
    <w:rPr>
      <w:rFonts w:ascii="Trebuchet MS" w:hAnsi="Trebuchet MS" w:cs="Open Sans"/>
      <w:color w:val="000000"/>
      <w:sz w:val="14"/>
      <w:szCs w:val="14"/>
      <w:lang w:val="ro-RO" w:eastAsia="ro-RO"/>
    </w:rPr>
  </w:style>
  <w:style w:type="character" w:customStyle="1" w:styleId="footerChar0">
    <w:name w:val="footer Char"/>
    <w:basedOn w:val="SubsolCaracter"/>
    <w:link w:val="Footer1"/>
    <w:rsid w:val="00C8236C"/>
    <w:rPr>
      <w:rFonts w:ascii="Trebuchet MS" w:eastAsia="Calibri" w:hAnsi="Trebuchet MS" w:cs="Open Sans"/>
      <w:color w:val="000000"/>
      <w:sz w:val="14"/>
      <w:szCs w:val="14"/>
      <w:lang w:val="ro-RO" w:eastAsia="ro-RO"/>
    </w:rPr>
  </w:style>
  <w:style w:type="paragraph" w:customStyle="1" w:styleId="Aaoeeu">
    <w:name w:val="Aaoeeu"/>
    <w:rsid w:val="00C82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y2iqfc">
    <w:name w:val="y2iqfc"/>
    <w:basedOn w:val="Fontdeparagrafimplicit"/>
    <w:rsid w:val="00C8236C"/>
  </w:style>
  <w:style w:type="paragraph" w:customStyle="1" w:styleId="OiaeaeiYiio2">
    <w:name w:val="O?ia eaeiYiio 2"/>
    <w:basedOn w:val="Normal"/>
    <w:rsid w:val="00C823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table" w:customStyle="1" w:styleId="TableGrid">
    <w:name w:val="TableGrid"/>
    <w:rsid w:val="00C8236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facebook.com/ccdcovasna" TargetMode="External"/><Relationship Id="rId26" Type="http://schemas.openxmlformats.org/officeDocument/2006/relationships/hyperlink" Target="https://covasnamedia.ro/educatie-actualitate/rolul-profesorului-intr-o-lume-a-schimbarilor?fbclid=IwAR1Q-qQPNR_SybsD5Gr9g82Tz38KnYjeX7J5GFa4PpDJIfnXTLP8kH3XY-k" TargetMode="External"/><Relationship Id="rId39" Type="http://schemas.openxmlformats.org/officeDocument/2006/relationships/hyperlink" Target="https://ccdcovasna.ro/index.php/proiect-cred.html" TargetMode="External"/><Relationship Id="rId21" Type="http://schemas.openxmlformats.org/officeDocument/2006/relationships/hyperlink" Target="https://mesageruldecovasna.ro/prioritatea-casei-corpului-didactic-csutak-vilmos-covasna-%E2%88%92-pregatirea-profesionala-a-cadrelor-didactice-pentru-noul-an-scolar/" TargetMode="External"/><Relationship Id="rId34" Type="http://schemas.openxmlformats.org/officeDocument/2006/relationships/hyperlink" Target="https://padlet.com/Informatii/f8nmre1au4zq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cdcovasna.ro" TargetMode="External"/><Relationship Id="rId20" Type="http://schemas.openxmlformats.org/officeDocument/2006/relationships/hyperlink" Target="file:///C:\Users\Andrea\Downloads\,%203szek.ro" TargetMode="External"/><Relationship Id="rId29" Type="http://schemas.openxmlformats.org/officeDocument/2006/relationships/hyperlink" Target="https://szekelyhon.ro/aktualis/egyedi-oktatasi-modszerekkel-ismerkednek" TargetMode="External"/><Relationship Id="rId41" Type="http://schemas.openxmlformats.org/officeDocument/2006/relationships/hyperlink" Target="https://www.facebook.com/ccdcovas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dcovasna.ro" TargetMode="External"/><Relationship Id="rId24" Type="http://schemas.openxmlformats.org/officeDocument/2006/relationships/hyperlink" Target="https://covasnamedia.ro/educatie-actualitate/Invatand-invatam-de-50-de-ani" TargetMode="External"/><Relationship Id="rId32" Type="http://schemas.openxmlformats.org/officeDocument/2006/relationships/hyperlink" Target="https://www.facebook.com/ccdcovasna" TargetMode="External"/><Relationship Id="rId37" Type="http://schemas.openxmlformats.org/officeDocument/2006/relationships/hyperlink" Target="http://www.ccdcovasna.ro" TargetMode="External"/><Relationship Id="rId40" Type="http://schemas.openxmlformats.org/officeDocument/2006/relationships/hyperlink" Target="https://padlet.com/Informatii/f8nmre1au4z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sapientia.ro/hu/hirek/kollegaink-is-reszt-vettek-a-xxi-szazadi-pedagogus-kihivasai-es-lehetosegei-szakmai-konferencian" TargetMode="External"/><Relationship Id="rId28" Type="http://schemas.openxmlformats.org/officeDocument/2006/relationships/hyperlink" Target="https://slagerradio.ro/2022/04/13/minden-diak-fontos-izlandon-tanulnak-a-haromszeki-kepzok/" TargetMode="External"/><Relationship Id="rId36" Type="http://schemas.openxmlformats.org/officeDocument/2006/relationships/hyperlink" Target="https://mesageruldecovasna.ro/participare-covasneana-la-cursuri-de-formare-profesionala-in-italia/" TargetMode="External"/><Relationship Id="rId10" Type="http://schemas.openxmlformats.org/officeDocument/2006/relationships/hyperlink" Target="mailto:barabas.andrea@ccdcovasna.ro" TargetMode="External"/><Relationship Id="rId19" Type="http://schemas.openxmlformats.org/officeDocument/2006/relationships/hyperlink" Target="file:///C:\Users\Andrea\Downloads\hirmondo.ro" TargetMode="External"/><Relationship Id="rId31" Type="http://schemas.openxmlformats.org/officeDocument/2006/relationships/hyperlink" Target="https://www.eealibrary.org/asset/18982/The%20Teacher%20in%20a%20Changing%20World%20%282019-EY-PMIP-0006%2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hyperlink" Target="https://www.hirmondo.ro/kovaszna-megye/otven-eve-tanulva-tanitanak/" TargetMode="External"/><Relationship Id="rId27" Type="http://schemas.openxmlformats.org/officeDocument/2006/relationships/hyperlink" Target="https://mesageruldecovasna.ro/rolul-profesorului-intr-o-lume-a-schimbarilor/" TargetMode="External"/><Relationship Id="rId30" Type="http://schemas.openxmlformats.org/officeDocument/2006/relationships/hyperlink" Target="https://www.eealibrary.org/asset/18983/Assessment%20for%20learning" TargetMode="External"/><Relationship Id="rId35" Type="http://schemas.openxmlformats.org/officeDocument/2006/relationships/hyperlink" Target="https://ccdcovasna.ro/index.php/50.htm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ccd-bucuresti.org/images/PDF/Echivalare_credite/Anexa_OME_nr_4224_6.07.2022_Metodologie_programe_formare_in%20cariera_didactica%20(1).pdf" TargetMode="External"/><Relationship Id="rId17" Type="http://schemas.openxmlformats.org/officeDocument/2006/relationships/hyperlink" Target="https://padlet.com/Informatii/f8nmre1au4zq" TargetMode="External"/><Relationship Id="rId25" Type="http://schemas.openxmlformats.org/officeDocument/2006/relationships/hyperlink" Target="https://www.3szek.ro/load/cikk/148563/szarnyaljon-a-kepzelet-az-oktatasban" TargetMode="External"/><Relationship Id="rId33" Type="http://schemas.openxmlformats.org/officeDocument/2006/relationships/hyperlink" Target="https://ccdcovasna.ro/index.php" TargetMode="External"/><Relationship Id="rId38" Type="http://schemas.openxmlformats.org/officeDocument/2006/relationships/hyperlink" Target="https://ccdcovasna.ro/index.php/informatii-cursuri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o-RO" sz="1400">
                <a:latin typeface="Times New Roman" panose="02020603050405020304" pitchFamily="18" charset="0"/>
                <a:cs typeface="Times New Roman" panose="02020603050405020304" pitchFamily="18" charset="0"/>
              </a:rPr>
              <a:t>ACCIDENTE</a:t>
            </a:r>
            <a:r>
              <a:rPr lang="ro-RO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GRAVE JUDEȚUL COVASNA</a:t>
            </a:r>
            <a:endParaRPr lang="en-GB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878020156845951E-2"/>
          <c:y val="0.27344524642752988"/>
          <c:w val="0.91114304065466134"/>
          <c:h val="0.48181082627829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'accidente grave'!$D$8:$D$9</c:f>
              <c:strCache>
                <c:ptCount val="1"/>
                <c:pt idx="0">
                  <c:v>ACCIDENTE GRAVE 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'accidente grave'!$C$10:$C$12</c:f>
              <c:strCache>
                <c:ptCount val="3"/>
                <c:pt idx="0">
                  <c:v>2022</c:v>
                </c:pt>
                <c:pt idx="1">
                  <c:v>2023</c:v>
                </c:pt>
                <c:pt idx="2">
                  <c:v>Diferență </c:v>
                </c:pt>
              </c:strCache>
            </c:strRef>
          </c:cat>
          <c:val>
            <c:numRef>
              <c:f>'accidente grave'!$D$10:$D$12</c:f>
              <c:numCache>
                <c:formatCode>General</c:formatCode>
                <c:ptCount val="3"/>
                <c:pt idx="0">
                  <c:v>28</c:v>
                </c:pt>
                <c:pt idx="1">
                  <c:v>19</c:v>
                </c:pt>
                <c:pt idx="2">
                  <c:v>-9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D-4238-9099-ABB0706CC577}"/>
            </c:ext>
          </c:extLst>
        </c:ser>
        <c:ser>
          <c:idx val="1"/>
          <c:order val="1"/>
          <c:tx>
            <c:strRef>
              <c:f>'accidente grave'!$E$8:$E$9</c:f>
              <c:strCache>
                <c:ptCount val="1"/>
                <c:pt idx="0">
                  <c:v>PERSOANE DECEDATE</c:v>
                </c:pt>
              </c:strCache>
            </c:strRef>
          </c:tx>
          <c:spPr>
            <a:solidFill>
              <a:schemeClr val="tx2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'accidente grave'!$C$10:$C$12</c:f>
              <c:strCache>
                <c:ptCount val="3"/>
                <c:pt idx="0">
                  <c:v>2022</c:v>
                </c:pt>
                <c:pt idx="1">
                  <c:v>2023</c:v>
                </c:pt>
                <c:pt idx="2">
                  <c:v>Diferență </c:v>
                </c:pt>
              </c:strCache>
            </c:strRef>
          </c:cat>
          <c:val>
            <c:numRef>
              <c:f>'accidente grave'!$E$10:$E$12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D-4238-9099-ABB0706CC577}"/>
            </c:ext>
          </c:extLst>
        </c:ser>
        <c:ser>
          <c:idx val="2"/>
          <c:order val="2"/>
          <c:tx>
            <c:strRef>
              <c:f>'accidente grave'!$F$8:$F$9</c:f>
              <c:strCache>
                <c:ptCount val="1"/>
                <c:pt idx="0">
                  <c:v>PERSOANE RĂNITE GRAV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'accidente grave'!$C$10:$C$12</c:f>
              <c:strCache>
                <c:ptCount val="3"/>
                <c:pt idx="0">
                  <c:v>2022</c:v>
                </c:pt>
                <c:pt idx="1">
                  <c:v>2023</c:v>
                </c:pt>
                <c:pt idx="2">
                  <c:v>Diferență </c:v>
                </c:pt>
              </c:strCache>
            </c:strRef>
          </c:cat>
          <c:val>
            <c:numRef>
              <c:f>'accidente grave'!$F$10:$F$12</c:f>
              <c:numCache>
                <c:formatCode>General</c:formatCode>
                <c:ptCount val="3"/>
                <c:pt idx="0">
                  <c:v>26</c:v>
                </c:pt>
                <c:pt idx="1">
                  <c:v>16</c:v>
                </c:pt>
                <c:pt idx="2">
                  <c:v>-10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D-4238-9099-ABB0706CC5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1561728"/>
        <c:axId val="191564800"/>
      </c:barChart>
      <c:catAx>
        <c:axId val="1915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o-RO"/>
          </a:p>
        </c:txPr>
        <c:crossAx val="191564800"/>
        <c:crosses val="autoZero"/>
        <c:auto val="1"/>
        <c:lblAlgn val="ctr"/>
        <c:lblOffset val="100"/>
        <c:noMultiLvlLbl val="0"/>
      </c:catAx>
      <c:valAx>
        <c:axId val="191564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15617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31</Pages>
  <Words>12473</Words>
  <Characters>72349</Characters>
  <Application>Microsoft Office Word</Application>
  <DocSecurity>0</DocSecurity>
  <Lines>602</Lines>
  <Paragraphs>169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84653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318</cp:revision>
  <cp:lastPrinted>2021-07-23T10:17:00Z</cp:lastPrinted>
  <dcterms:created xsi:type="dcterms:W3CDTF">2021-07-26T06:01:00Z</dcterms:created>
  <dcterms:modified xsi:type="dcterms:W3CDTF">2023-07-24T08:10:00Z</dcterms:modified>
</cp:coreProperties>
</file>