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E5B" w14:textId="2FE8DEC6" w:rsidR="00053712" w:rsidRPr="001262A1" w:rsidRDefault="00053712" w:rsidP="00DB1A48">
      <w:pPr>
        <w:spacing w:after="0" w:line="240" w:lineRule="auto"/>
        <w:jc w:val="both"/>
        <w:rPr>
          <w:b/>
          <w:sz w:val="28"/>
          <w:szCs w:val="28"/>
          <w:lang w:val="ro-RO"/>
        </w:rPr>
      </w:pPr>
      <w:r w:rsidRPr="001262A1">
        <w:rPr>
          <w:b/>
          <w:sz w:val="28"/>
          <w:szCs w:val="28"/>
          <w:lang w:val="ro-RO"/>
        </w:rPr>
        <w:t xml:space="preserve">         ROMÂNIA                 </w:t>
      </w:r>
    </w:p>
    <w:p w14:paraId="62A4F93C" w14:textId="1E3E3292" w:rsidR="00053712" w:rsidRPr="001262A1" w:rsidRDefault="00053712" w:rsidP="00DB1A48">
      <w:pPr>
        <w:spacing w:after="0" w:line="240" w:lineRule="auto"/>
        <w:ind w:left="-180"/>
        <w:jc w:val="both"/>
        <w:outlineLvl w:val="0"/>
        <w:rPr>
          <w:rFonts w:ascii="Tahoma" w:hAnsi="Tahoma" w:cs="Tahoma"/>
          <w:b/>
          <w:sz w:val="26"/>
          <w:szCs w:val="26"/>
          <w:lang w:val="ro-RO"/>
        </w:rPr>
      </w:pPr>
      <w:r w:rsidRPr="001262A1">
        <w:rPr>
          <w:b/>
          <w:sz w:val="28"/>
          <w:szCs w:val="28"/>
          <w:lang w:val="ro-RO"/>
        </w:rPr>
        <w:t xml:space="preserve">            </w:t>
      </w:r>
      <w:r w:rsidRPr="001262A1">
        <w:rPr>
          <w:sz w:val="28"/>
          <w:szCs w:val="28"/>
          <w:lang w:val="ro-RO"/>
        </w:rPr>
        <w:t xml:space="preserve"> </w:t>
      </w:r>
      <w:r w:rsidRPr="001262A1">
        <w:rPr>
          <w:noProof/>
          <w:lang w:val="ro-RO"/>
        </w:rPr>
        <w:drawing>
          <wp:inline distT="0" distB="0" distL="0" distR="0" wp14:anchorId="7BF8B32E" wp14:editId="3E214AC5">
            <wp:extent cx="619125" cy="8953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sidRPr="001262A1">
        <w:rPr>
          <w:rFonts w:ascii="Tahoma" w:hAnsi="Tahoma" w:cs="Tahoma"/>
          <w:lang w:val="ro-RO"/>
        </w:rPr>
        <w:tab/>
      </w:r>
    </w:p>
    <w:p w14:paraId="6DFA6B21" w14:textId="7A9B6105" w:rsidR="00053712" w:rsidRPr="001262A1" w:rsidRDefault="00053712" w:rsidP="00DB1A48">
      <w:pPr>
        <w:spacing w:after="0" w:line="240" w:lineRule="auto"/>
        <w:ind w:left="-540" w:firstLine="360"/>
        <w:jc w:val="both"/>
        <w:outlineLvl w:val="0"/>
        <w:rPr>
          <w:rFonts w:ascii="Tahoma" w:hAnsi="Tahoma" w:cs="Tahoma"/>
          <w:b/>
          <w:sz w:val="26"/>
          <w:szCs w:val="26"/>
          <w:lang w:val="ro-RO"/>
        </w:rPr>
      </w:pPr>
      <w:r w:rsidRPr="001262A1">
        <w:rPr>
          <w:rFonts w:ascii="Tahoma" w:hAnsi="Tahoma" w:cs="Tahoma"/>
          <w:b/>
          <w:sz w:val="26"/>
          <w:szCs w:val="26"/>
          <w:lang w:val="ro-RO"/>
        </w:rPr>
        <w:t>COLEGIUL PREFEC</w:t>
      </w:r>
      <w:r w:rsidR="0061473C" w:rsidRPr="001262A1">
        <w:rPr>
          <w:rFonts w:ascii="Tahoma" w:hAnsi="Tahoma" w:cs="Tahoma"/>
          <w:b/>
          <w:sz w:val="26"/>
          <w:szCs w:val="26"/>
          <w:lang w:val="ro-RO"/>
        </w:rPr>
        <w:t>T</w:t>
      </w:r>
      <w:r w:rsidRPr="001262A1">
        <w:rPr>
          <w:rFonts w:ascii="Tahoma" w:hAnsi="Tahoma" w:cs="Tahoma"/>
          <w:b/>
          <w:sz w:val="26"/>
          <w:szCs w:val="26"/>
          <w:lang w:val="ro-RO"/>
        </w:rPr>
        <w:t>URAL</w:t>
      </w:r>
    </w:p>
    <w:p w14:paraId="2C8560A0" w14:textId="77777777" w:rsidR="00DA0869" w:rsidRPr="001262A1" w:rsidRDefault="00DA0869" w:rsidP="00DB1A48">
      <w:pPr>
        <w:spacing w:after="0" w:line="240" w:lineRule="auto"/>
        <w:ind w:left="-540" w:firstLine="360"/>
        <w:jc w:val="both"/>
        <w:outlineLvl w:val="0"/>
        <w:rPr>
          <w:rFonts w:ascii="Times New Roman" w:hAnsi="Times New Roman" w:cs="Times New Roman"/>
          <w:b/>
          <w:sz w:val="26"/>
          <w:szCs w:val="26"/>
          <w:lang w:val="ro-RO"/>
        </w:rPr>
      </w:pPr>
    </w:p>
    <w:p w14:paraId="26FD8335" w14:textId="77777777" w:rsidR="00770A95" w:rsidRPr="001262A1" w:rsidRDefault="00770A95" w:rsidP="00DB1A48">
      <w:pPr>
        <w:spacing w:after="0" w:line="240" w:lineRule="auto"/>
        <w:ind w:left="-900" w:right="-1080"/>
        <w:jc w:val="center"/>
        <w:rPr>
          <w:rFonts w:ascii="Times New Roman" w:hAnsi="Times New Roman" w:cs="Times New Roman"/>
          <w:b/>
          <w:sz w:val="28"/>
          <w:szCs w:val="28"/>
          <w:lang w:val="ro-RO"/>
        </w:rPr>
      </w:pPr>
    </w:p>
    <w:p w14:paraId="0F9E042E" w14:textId="77777777" w:rsidR="0020463C" w:rsidRPr="00743FC3" w:rsidRDefault="0020463C" w:rsidP="0020463C">
      <w:pPr>
        <w:spacing w:line="360" w:lineRule="auto"/>
        <w:ind w:left="-900" w:right="-1080"/>
        <w:jc w:val="center"/>
        <w:rPr>
          <w:rFonts w:ascii="Tahoma" w:hAnsi="Tahoma" w:cs="Tahoma"/>
          <w:b/>
          <w:lang w:val="ro-RO"/>
        </w:rPr>
      </w:pPr>
      <w:r w:rsidRPr="00743FC3">
        <w:rPr>
          <w:rFonts w:ascii="Tahoma" w:hAnsi="Tahoma" w:cs="Tahoma"/>
          <w:b/>
          <w:lang w:val="ro-RO"/>
        </w:rPr>
        <w:t>ORDINE DE ZI</w:t>
      </w:r>
    </w:p>
    <w:p w14:paraId="3C131924" w14:textId="344F3FC9" w:rsidR="0020463C" w:rsidRPr="00743FC3" w:rsidRDefault="009538D0" w:rsidP="0020463C">
      <w:pPr>
        <w:spacing w:line="360" w:lineRule="auto"/>
        <w:ind w:left="-902" w:right="-1077"/>
        <w:jc w:val="center"/>
        <w:rPr>
          <w:rFonts w:ascii="Tahoma" w:hAnsi="Tahoma" w:cs="Tahoma"/>
          <w:b/>
          <w:lang w:val="ro-RO"/>
        </w:rPr>
      </w:pPr>
      <w:r>
        <w:rPr>
          <w:rFonts w:ascii="Tahoma" w:hAnsi="Tahoma" w:cs="Tahoma"/>
          <w:b/>
          <w:lang w:val="ro-RO"/>
        </w:rPr>
        <w:t>Ș</w:t>
      </w:r>
      <w:r w:rsidR="0020463C" w:rsidRPr="00743FC3">
        <w:rPr>
          <w:rFonts w:ascii="Tahoma" w:hAnsi="Tahoma" w:cs="Tahoma"/>
          <w:b/>
          <w:lang w:val="ro-RO"/>
        </w:rPr>
        <w:t>edin</w:t>
      </w:r>
      <w:r>
        <w:rPr>
          <w:rFonts w:ascii="Tahoma" w:hAnsi="Tahoma" w:cs="Tahoma"/>
          <w:b/>
          <w:lang w:val="ro-RO"/>
        </w:rPr>
        <w:t>ț</w:t>
      </w:r>
      <w:r w:rsidR="0020463C" w:rsidRPr="00743FC3">
        <w:rPr>
          <w:rFonts w:ascii="Tahoma" w:hAnsi="Tahoma" w:cs="Tahoma"/>
          <w:b/>
          <w:lang w:val="ro-RO"/>
        </w:rPr>
        <w:t xml:space="preserve">a Colegiului </w:t>
      </w:r>
      <w:proofErr w:type="spellStart"/>
      <w:r w:rsidR="0020463C" w:rsidRPr="00743FC3">
        <w:rPr>
          <w:rFonts w:ascii="Tahoma" w:hAnsi="Tahoma" w:cs="Tahoma"/>
          <w:b/>
          <w:lang w:val="ro-RO"/>
        </w:rPr>
        <w:t>Prefectural</w:t>
      </w:r>
      <w:proofErr w:type="spellEnd"/>
    </w:p>
    <w:p w14:paraId="43B84CC3" w14:textId="77777777" w:rsidR="0020463C" w:rsidRPr="00743FC3" w:rsidRDefault="0020463C" w:rsidP="0020463C">
      <w:pPr>
        <w:spacing w:line="360" w:lineRule="auto"/>
        <w:ind w:left="-902" w:right="-1077"/>
        <w:jc w:val="center"/>
        <w:rPr>
          <w:rFonts w:ascii="Tahoma" w:hAnsi="Tahoma" w:cs="Tahoma"/>
          <w:b/>
          <w:vertAlign w:val="superscript"/>
          <w:lang w:val="ro-RO"/>
        </w:rPr>
      </w:pPr>
      <w:r w:rsidRPr="00743FC3">
        <w:rPr>
          <w:rFonts w:ascii="Tahoma" w:hAnsi="Tahoma" w:cs="Tahoma"/>
          <w:b/>
          <w:lang w:val="ro-RO"/>
        </w:rPr>
        <w:t xml:space="preserve">din data de 28 </w:t>
      </w:r>
      <w:r>
        <w:rPr>
          <w:rFonts w:ascii="Tahoma" w:hAnsi="Tahoma" w:cs="Tahoma"/>
          <w:b/>
          <w:lang w:val="ro-RO"/>
        </w:rPr>
        <w:t xml:space="preserve">MARTIE </w:t>
      </w:r>
      <w:r w:rsidRPr="00743FC3">
        <w:rPr>
          <w:rFonts w:ascii="Tahoma" w:hAnsi="Tahoma" w:cs="Tahoma"/>
          <w:b/>
          <w:lang w:val="ro-RO"/>
        </w:rPr>
        <w:t>2023, ora 10</w:t>
      </w:r>
      <w:r w:rsidRPr="00743FC3">
        <w:rPr>
          <w:rFonts w:ascii="Tahoma" w:hAnsi="Tahoma" w:cs="Tahoma"/>
          <w:b/>
          <w:vertAlign w:val="superscript"/>
          <w:lang w:val="ro-RO"/>
        </w:rPr>
        <w:t>00</w:t>
      </w:r>
    </w:p>
    <w:p w14:paraId="1065AC5C" w14:textId="77777777" w:rsidR="0020463C" w:rsidRPr="00743FC3" w:rsidRDefault="0020463C" w:rsidP="0020463C">
      <w:pPr>
        <w:spacing w:line="360" w:lineRule="auto"/>
        <w:ind w:firstLine="567"/>
        <w:jc w:val="both"/>
        <w:rPr>
          <w:rFonts w:ascii="Tahoma" w:hAnsi="Tahoma" w:cs="Tahoma"/>
          <w:bCs/>
          <w:lang w:val="ro-RO"/>
        </w:rPr>
      </w:pPr>
    </w:p>
    <w:p w14:paraId="3F8BE704" w14:textId="77777777" w:rsidR="00B10BE6" w:rsidRDefault="00B10BE6" w:rsidP="00B10BE6">
      <w:pPr>
        <w:spacing w:line="360" w:lineRule="auto"/>
        <w:ind w:firstLine="567"/>
        <w:jc w:val="both"/>
        <w:rPr>
          <w:rFonts w:ascii="Tahoma" w:hAnsi="Tahoma" w:cs="Tahoma"/>
          <w:bCs/>
          <w:lang w:val="ro-RO"/>
        </w:rPr>
      </w:pPr>
      <w:r>
        <w:rPr>
          <w:rFonts w:ascii="Tahoma" w:hAnsi="Tahoma" w:cs="Tahoma"/>
          <w:bCs/>
          <w:lang w:val="ro-RO"/>
        </w:rPr>
        <w:t>1.</w:t>
      </w:r>
      <w:r>
        <w:rPr>
          <w:rFonts w:ascii="Tahoma" w:hAnsi="Tahoma" w:cs="Tahoma"/>
          <w:bCs/>
          <w:sz w:val="26"/>
          <w:szCs w:val="26"/>
          <w:lang w:val="ro-RO"/>
        </w:rPr>
        <w:t xml:space="preserve"> Raportul de activitate al Direcției Județene pentru Cultură Covasna pe anul 2022</w:t>
      </w:r>
      <w:r>
        <w:rPr>
          <w:rFonts w:ascii="Tahoma" w:hAnsi="Tahoma" w:cs="Tahoma"/>
          <w:bCs/>
          <w:lang w:val="ro-RO"/>
        </w:rPr>
        <w:t>;</w:t>
      </w:r>
    </w:p>
    <w:p w14:paraId="7287B669" w14:textId="77777777" w:rsidR="00B10BE6" w:rsidRDefault="00B10BE6" w:rsidP="00B10BE6">
      <w:pPr>
        <w:spacing w:line="360" w:lineRule="auto"/>
        <w:ind w:right="-108" w:firstLine="567"/>
        <w:jc w:val="both"/>
        <w:rPr>
          <w:rFonts w:ascii="Tahoma" w:hAnsi="Tahoma" w:cs="Tahoma"/>
          <w:b/>
          <w:spacing w:val="12"/>
          <w:lang w:val="ro-RO"/>
        </w:rPr>
      </w:pPr>
      <w:r>
        <w:rPr>
          <w:rFonts w:ascii="Tahoma" w:hAnsi="Tahoma" w:cs="Tahoma"/>
          <w:b/>
          <w:spacing w:val="12"/>
          <w:lang w:val="ro-RO"/>
        </w:rPr>
        <w:t xml:space="preserve">Prezintă dl. </w:t>
      </w:r>
      <w:proofErr w:type="spellStart"/>
      <w:r>
        <w:rPr>
          <w:rFonts w:ascii="Tahoma" w:hAnsi="Tahoma" w:cs="Tahoma"/>
          <w:b/>
          <w:spacing w:val="12"/>
          <w:lang w:val="ro-RO"/>
        </w:rPr>
        <w:t>Csaki</w:t>
      </w:r>
      <w:proofErr w:type="spellEnd"/>
      <w:r>
        <w:rPr>
          <w:rFonts w:ascii="Tahoma" w:hAnsi="Tahoma" w:cs="Tahoma"/>
          <w:b/>
          <w:spacing w:val="12"/>
          <w:lang w:val="ro-RO"/>
        </w:rPr>
        <w:t xml:space="preserve"> Arpad - director executiv Direcția Județeană</w:t>
      </w:r>
      <w:r>
        <w:rPr>
          <w:b/>
          <w:bCs/>
          <w:sz w:val="26"/>
          <w:szCs w:val="26"/>
          <w:lang w:val="ro-RO"/>
        </w:rPr>
        <w:t xml:space="preserve"> </w:t>
      </w:r>
      <w:r>
        <w:rPr>
          <w:rFonts w:ascii="Tahoma" w:hAnsi="Tahoma" w:cs="Tahoma"/>
          <w:b/>
          <w:spacing w:val="12"/>
          <w:lang w:val="ro-RO"/>
        </w:rPr>
        <w:t>pentru Cultură Covasna</w:t>
      </w:r>
    </w:p>
    <w:p w14:paraId="5B6DD327" w14:textId="77777777" w:rsidR="00B10BE6" w:rsidRDefault="00B10BE6" w:rsidP="00B10BE6">
      <w:pPr>
        <w:spacing w:line="360" w:lineRule="auto"/>
        <w:ind w:firstLine="567"/>
        <w:jc w:val="both"/>
        <w:rPr>
          <w:rFonts w:ascii="Tahoma" w:hAnsi="Tahoma" w:cs="Tahoma"/>
          <w:bCs/>
          <w:color w:val="FF0000"/>
          <w:lang w:val="ro-RO"/>
        </w:rPr>
      </w:pPr>
    </w:p>
    <w:p w14:paraId="1F4A667F" w14:textId="77777777" w:rsidR="00B10BE6" w:rsidRDefault="00B10BE6" w:rsidP="00B10BE6">
      <w:pPr>
        <w:spacing w:line="360" w:lineRule="auto"/>
        <w:ind w:firstLine="567"/>
        <w:jc w:val="both"/>
        <w:rPr>
          <w:rFonts w:ascii="Tahoma" w:hAnsi="Tahoma" w:cs="Tahoma"/>
          <w:bCs/>
          <w:color w:val="FF0000"/>
          <w:lang w:val="ro-RO"/>
        </w:rPr>
      </w:pPr>
    </w:p>
    <w:p w14:paraId="044ADC20" w14:textId="4D748E3E" w:rsidR="00B10BE6" w:rsidRDefault="00B10BE6" w:rsidP="00B10BE6">
      <w:pPr>
        <w:spacing w:line="360" w:lineRule="auto"/>
        <w:ind w:firstLine="567"/>
        <w:jc w:val="both"/>
        <w:rPr>
          <w:rFonts w:ascii="Tahoma" w:hAnsi="Tahoma" w:cs="Tahoma"/>
          <w:bCs/>
          <w:lang w:val="ro-RO"/>
        </w:rPr>
      </w:pPr>
      <w:r>
        <w:rPr>
          <w:rFonts w:ascii="Tahoma" w:hAnsi="Tahoma" w:cs="Tahoma"/>
          <w:lang w:val="ro-RO"/>
        </w:rPr>
        <w:t xml:space="preserve">2. </w:t>
      </w:r>
      <w:r>
        <w:rPr>
          <w:rFonts w:ascii="Tahoma" w:hAnsi="Tahoma" w:cs="Tahoma"/>
          <w:bCs/>
          <w:sz w:val="26"/>
          <w:szCs w:val="26"/>
          <w:lang w:val="ro-RO"/>
        </w:rPr>
        <w:t>Prezentarea rezultatelor provizorii al Recensământului Populației și al Locuințelor 2021 la nivelul județului Covasna</w:t>
      </w:r>
      <w:r w:rsidR="009C51F2">
        <w:rPr>
          <w:rFonts w:ascii="Tahoma" w:hAnsi="Tahoma" w:cs="Tahoma"/>
          <w:bCs/>
          <w:sz w:val="26"/>
          <w:szCs w:val="26"/>
          <w:lang w:val="ro-RO"/>
        </w:rPr>
        <w:t>;</w:t>
      </w:r>
    </w:p>
    <w:p w14:paraId="57D0DF04" w14:textId="05FCE307" w:rsidR="00B10BE6" w:rsidRDefault="00B10BE6" w:rsidP="00960AE6">
      <w:pPr>
        <w:spacing w:line="360" w:lineRule="auto"/>
        <w:ind w:firstLine="567"/>
        <w:jc w:val="both"/>
        <w:rPr>
          <w:rFonts w:ascii="Tahoma" w:hAnsi="Tahoma" w:cs="Tahoma"/>
          <w:b/>
          <w:spacing w:val="12"/>
          <w:lang w:val="ro-RO"/>
        </w:rPr>
      </w:pPr>
      <w:r>
        <w:rPr>
          <w:rFonts w:ascii="Tahoma" w:hAnsi="Tahoma" w:cs="Tahoma"/>
          <w:b/>
          <w:spacing w:val="12"/>
          <w:lang w:val="ro-RO"/>
        </w:rPr>
        <w:t>Prezintă:</w:t>
      </w:r>
      <w:r w:rsidR="00C57C31">
        <w:rPr>
          <w:rFonts w:ascii="Tahoma" w:hAnsi="Tahoma" w:cs="Tahoma"/>
          <w:b/>
          <w:spacing w:val="12"/>
          <w:lang w:val="ro-RO"/>
        </w:rPr>
        <w:t xml:space="preserve"> </w:t>
      </w:r>
      <w:r w:rsidR="00C57C31" w:rsidRPr="00927740">
        <w:rPr>
          <w:rFonts w:ascii="Tahoma" w:hAnsi="Tahoma" w:cs="Tahoma"/>
          <w:b/>
          <w:spacing w:val="12"/>
          <w:lang w:val="ro-RO"/>
        </w:rPr>
        <w:t>d</w:t>
      </w:r>
      <w:r w:rsidR="00C57C31">
        <w:rPr>
          <w:rFonts w:ascii="Tahoma" w:hAnsi="Tahoma" w:cs="Tahoma"/>
          <w:b/>
          <w:spacing w:val="12"/>
          <w:lang w:val="ro-RO"/>
        </w:rPr>
        <w:t>l</w:t>
      </w:r>
      <w:r w:rsidR="00C57C31" w:rsidRPr="00927740">
        <w:rPr>
          <w:rFonts w:ascii="Tahoma" w:hAnsi="Tahoma" w:cs="Tahoma"/>
          <w:b/>
          <w:spacing w:val="12"/>
          <w:lang w:val="ro-RO"/>
        </w:rPr>
        <w:t>. Lőrinczi Ferenc</w:t>
      </w:r>
      <w:r w:rsidR="00C57C31">
        <w:rPr>
          <w:rFonts w:ascii="Tahoma" w:hAnsi="Tahoma" w:cs="Tahoma"/>
          <w:b/>
          <w:spacing w:val="12"/>
          <w:lang w:val="ro-RO"/>
        </w:rPr>
        <w:t xml:space="preserve"> </w:t>
      </w:r>
      <w:r w:rsidR="00C57C31" w:rsidRPr="006A06DF">
        <w:rPr>
          <w:rFonts w:ascii="Tahoma" w:hAnsi="Tahoma" w:cs="Tahoma"/>
          <w:b/>
          <w:spacing w:val="12"/>
          <w:lang w:val="ro-RO"/>
        </w:rPr>
        <w:t>-</w:t>
      </w:r>
      <w:r w:rsidR="00C57C31">
        <w:rPr>
          <w:rFonts w:ascii="Tahoma" w:hAnsi="Tahoma" w:cs="Tahoma"/>
          <w:b/>
          <w:spacing w:val="12"/>
          <w:lang w:val="ro-RO"/>
        </w:rPr>
        <w:t xml:space="preserve"> </w:t>
      </w:r>
      <w:r w:rsidR="00C57C31" w:rsidRPr="00927740">
        <w:rPr>
          <w:rFonts w:ascii="Tahoma" w:hAnsi="Tahoma" w:cs="Tahoma"/>
          <w:b/>
          <w:spacing w:val="12"/>
          <w:lang w:val="ro-RO"/>
        </w:rPr>
        <w:t>consilier superior Direcția Județeană de Statistică</w:t>
      </w:r>
    </w:p>
    <w:p w14:paraId="519E24F6" w14:textId="77777777" w:rsidR="00960AE6" w:rsidRPr="00960AE6" w:rsidRDefault="00960AE6" w:rsidP="00960AE6">
      <w:pPr>
        <w:spacing w:line="360" w:lineRule="auto"/>
        <w:ind w:firstLine="567"/>
        <w:jc w:val="both"/>
        <w:rPr>
          <w:rFonts w:ascii="Tahoma" w:hAnsi="Tahoma" w:cs="Tahoma"/>
          <w:b/>
          <w:spacing w:val="12"/>
          <w:lang w:val="ro-RO"/>
        </w:rPr>
      </w:pPr>
    </w:p>
    <w:p w14:paraId="0308753F" w14:textId="0B81C4A2" w:rsidR="00B10BE6" w:rsidRDefault="00B10BE6" w:rsidP="009C51F2">
      <w:pPr>
        <w:spacing w:line="360" w:lineRule="auto"/>
        <w:ind w:firstLine="567"/>
        <w:jc w:val="both"/>
        <w:rPr>
          <w:rFonts w:ascii="Tahoma" w:hAnsi="Tahoma" w:cs="Tahoma"/>
          <w:bCs/>
          <w:lang w:val="ro-RO"/>
        </w:rPr>
      </w:pPr>
      <w:r>
        <w:rPr>
          <w:rFonts w:ascii="Tahoma" w:hAnsi="Tahoma" w:cs="Tahoma"/>
          <w:bCs/>
          <w:lang w:val="ro-RO"/>
        </w:rPr>
        <w:t xml:space="preserve">3. </w:t>
      </w:r>
      <w:r>
        <w:rPr>
          <w:rFonts w:ascii="Tahoma" w:hAnsi="Tahoma" w:cs="Tahoma"/>
          <w:sz w:val="26"/>
          <w:szCs w:val="26"/>
          <w:lang w:val="pt-BR"/>
        </w:rPr>
        <w:t>Activitatea desfasurată în cursul anului 2022 de către Sistemul de Gospodarire a Apelor în vederea diminuării pagubelor produse de inundații, conform atribuțiilor derivate din Legea Apelor</w:t>
      </w:r>
      <w:r w:rsidR="009C51F2">
        <w:rPr>
          <w:rFonts w:ascii="Tahoma" w:hAnsi="Tahoma" w:cs="Tahoma"/>
          <w:sz w:val="26"/>
          <w:szCs w:val="26"/>
          <w:lang w:val="pt-BR"/>
        </w:rPr>
        <w:t>.</w:t>
      </w:r>
    </w:p>
    <w:p w14:paraId="6169E04D" w14:textId="01D11739" w:rsidR="000C4788" w:rsidRPr="00965791" w:rsidRDefault="00B10BE6" w:rsidP="00965791">
      <w:pPr>
        <w:ind w:firstLine="426"/>
        <w:jc w:val="both"/>
        <w:rPr>
          <w:rFonts w:ascii="Tahoma" w:hAnsi="Tahoma" w:cs="Tahoma"/>
          <w:b/>
          <w:spacing w:val="12"/>
          <w:lang w:val="ro-RO"/>
        </w:rPr>
      </w:pPr>
      <w:r>
        <w:rPr>
          <w:rFonts w:ascii="Tahoma" w:hAnsi="Tahoma" w:cs="Tahoma"/>
          <w:b/>
          <w:spacing w:val="12"/>
          <w:lang w:val="ro-RO"/>
        </w:rPr>
        <w:t xml:space="preserve">Prezintă: dl. </w:t>
      </w:r>
      <w:proofErr w:type="spellStart"/>
      <w:r>
        <w:rPr>
          <w:rFonts w:ascii="Tahoma" w:hAnsi="Tahoma" w:cs="Tahoma"/>
          <w:b/>
          <w:spacing w:val="12"/>
          <w:lang w:val="ro-RO"/>
        </w:rPr>
        <w:t>Ila</w:t>
      </w:r>
      <w:r w:rsidR="009C51F2">
        <w:rPr>
          <w:rFonts w:ascii="Tahoma" w:hAnsi="Tahoma" w:cs="Tahoma"/>
          <w:b/>
          <w:spacing w:val="12"/>
          <w:lang w:val="ro-RO"/>
        </w:rPr>
        <w:t>ș</w:t>
      </w:r>
      <w:proofErr w:type="spellEnd"/>
      <w:r>
        <w:rPr>
          <w:rFonts w:ascii="Tahoma" w:hAnsi="Tahoma" w:cs="Tahoma"/>
          <w:b/>
          <w:spacing w:val="12"/>
          <w:lang w:val="ro-RO"/>
        </w:rPr>
        <w:t xml:space="preserve"> Ioan  - director Sistemul de Gospodărire a Apelor Covasna</w:t>
      </w:r>
    </w:p>
    <w:p w14:paraId="0F1DC127" w14:textId="29E46113" w:rsidR="00960AE6" w:rsidRDefault="00960AE6" w:rsidP="000C4348">
      <w:pPr>
        <w:spacing w:after="0" w:line="360" w:lineRule="auto"/>
        <w:jc w:val="both"/>
        <w:rPr>
          <w:rFonts w:ascii="Times New Roman" w:hAnsi="Times New Roman" w:cs="Times New Roman"/>
          <w:b/>
          <w:bCs/>
          <w:color w:val="C00000"/>
          <w:sz w:val="24"/>
          <w:szCs w:val="24"/>
          <w:lang w:val="ro-RO"/>
        </w:rPr>
      </w:pPr>
    </w:p>
    <w:p w14:paraId="396CF1FD" w14:textId="238C59D1" w:rsidR="00392B84" w:rsidRDefault="00392B84" w:rsidP="000C4348">
      <w:pPr>
        <w:spacing w:after="0" w:line="360" w:lineRule="auto"/>
        <w:jc w:val="both"/>
        <w:rPr>
          <w:rFonts w:ascii="Times New Roman" w:hAnsi="Times New Roman" w:cs="Times New Roman"/>
          <w:b/>
          <w:bCs/>
          <w:color w:val="C00000"/>
          <w:sz w:val="24"/>
          <w:szCs w:val="24"/>
          <w:lang w:val="ro-RO"/>
        </w:rPr>
      </w:pPr>
    </w:p>
    <w:p w14:paraId="5A5E77C6" w14:textId="7525C064" w:rsidR="00392B84" w:rsidRDefault="00392B84" w:rsidP="000C4348">
      <w:pPr>
        <w:spacing w:after="0" w:line="360" w:lineRule="auto"/>
        <w:jc w:val="both"/>
        <w:rPr>
          <w:rFonts w:ascii="Times New Roman" w:hAnsi="Times New Roman" w:cs="Times New Roman"/>
          <w:b/>
          <w:bCs/>
          <w:color w:val="C00000"/>
          <w:sz w:val="24"/>
          <w:szCs w:val="24"/>
          <w:lang w:val="ro-RO"/>
        </w:rPr>
      </w:pPr>
    </w:p>
    <w:p w14:paraId="4452B7E3" w14:textId="3465472C" w:rsidR="00392B84" w:rsidRDefault="00392B84" w:rsidP="000C4348">
      <w:pPr>
        <w:spacing w:after="0" w:line="360" w:lineRule="auto"/>
        <w:jc w:val="both"/>
        <w:rPr>
          <w:rFonts w:ascii="Times New Roman" w:hAnsi="Times New Roman" w:cs="Times New Roman"/>
          <w:b/>
          <w:bCs/>
          <w:color w:val="C00000"/>
          <w:sz w:val="24"/>
          <w:szCs w:val="24"/>
          <w:lang w:val="ro-RO"/>
        </w:rPr>
      </w:pPr>
    </w:p>
    <w:p w14:paraId="2C68364E" w14:textId="77777777" w:rsidR="00392B84" w:rsidRDefault="00392B84" w:rsidP="000C4348">
      <w:pPr>
        <w:spacing w:after="0" w:line="360" w:lineRule="auto"/>
        <w:jc w:val="both"/>
        <w:rPr>
          <w:rFonts w:ascii="Times New Roman" w:hAnsi="Times New Roman" w:cs="Times New Roman"/>
          <w:b/>
          <w:bCs/>
          <w:color w:val="C00000"/>
          <w:sz w:val="24"/>
          <w:szCs w:val="24"/>
          <w:lang w:val="ro-RO"/>
        </w:rPr>
      </w:pPr>
    </w:p>
    <w:p w14:paraId="71C4ECD9" w14:textId="3AFCCBA8" w:rsidR="001262A1" w:rsidRDefault="003A137D" w:rsidP="000C4348">
      <w:pPr>
        <w:spacing w:after="0" w:line="360" w:lineRule="auto"/>
        <w:jc w:val="both"/>
        <w:rPr>
          <w:rFonts w:ascii="Times New Roman" w:hAnsi="Times New Roman" w:cs="Times New Roman"/>
          <w:b/>
          <w:bCs/>
          <w:color w:val="C00000"/>
          <w:sz w:val="24"/>
          <w:szCs w:val="24"/>
          <w:lang w:val="ro-RO"/>
        </w:rPr>
      </w:pPr>
      <w:r w:rsidRPr="001262A1">
        <w:rPr>
          <w:rFonts w:ascii="Times New Roman" w:hAnsi="Times New Roman" w:cs="Times New Roman"/>
          <w:b/>
          <w:bCs/>
          <w:color w:val="C00000"/>
          <w:sz w:val="24"/>
          <w:szCs w:val="24"/>
          <w:lang w:val="ro-RO"/>
        </w:rPr>
        <w:lastRenderedPageBreak/>
        <w:t>Punc</w:t>
      </w:r>
      <w:r w:rsidR="0061473C" w:rsidRPr="001262A1">
        <w:rPr>
          <w:rFonts w:ascii="Times New Roman" w:hAnsi="Times New Roman" w:cs="Times New Roman"/>
          <w:b/>
          <w:bCs/>
          <w:color w:val="C00000"/>
          <w:sz w:val="24"/>
          <w:szCs w:val="24"/>
          <w:lang w:val="ro-RO"/>
        </w:rPr>
        <w:t>t</w:t>
      </w:r>
      <w:r w:rsidRPr="001262A1">
        <w:rPr>
          <w:rFonts w:ascii="Times New Roman" w:hAnsi="Times New Roman" w:cs="Times New Roman"/>
          <w:b/>
          <w:bCs/>
          <w:color w:val="C00000"/>
          <w:sz w:val="24"/>
          <w:szCs w:val="24"/>
          <w:lang w:val="ro-RO"/>
        </w:rPr>
        <w:t xml:space="preserve">ul </w:t>
      </w:r>
      <w:r w:rsidR="00607C01" w:rsidRPr="001262A1">
        <w:rPr>
          <w:rFonts w:ascii="Times New Roman" w:hAnsi="Times New Roman" w:cs="Times New Roman"/>
          <w:b/>
          <w:bCs/>
          <w:color w:val="C00000"/>
          <w:sz w:val="24"/>
          <w:szCs w:val="24"/>
          <w:lang w:val="ro-RO"/>
        </w:rPr>
        <w:t>1</w:t>
      </w:r>
    </w:p>
    <w:p w14:paraId="080869FF" w14:textId="4BD47A67" w:rsidR="0020463C" w:rsidRPr="0020463C" w:rsidRDefault="0020463C" w:rsidP="0020463C">
      <w:pPr>
        <w:jc w:val="both"/>
        <w:rPr>
          <w:rFonts w:ascii="Times New Roman" w:hAnsi="Times New Roman" w:cs="Times New Roman"/>
          <w:b/>
          <w:sz w:val="24"/>
          <w:szCs w:val="24"/>
          <w:lang w:val="ro-RO"/>
        </w:rPr>
      </w:pPr>
      <w:r w:rsidRPr="0020463C">
        <w:rPr>
          <w:rFonts w:ascii="Times New Roman" w:hAnsi="Times New Roman" w:cs="Times New Roman"/>
          <w:b/>
          <w:sz w:val="24"/>
          <w:szCs w:val="24"/>
          <w:lang w:val="ro-RO"/>
        </w:rPr>
        <w:t>DIREC</w:t>
      </w:r>
      <w:r w:rsidR="009538D0">
        <w:rPr>
          <w:rFonts w:ascii="Times New Roman" w:hAnsi="Times New Roman" w:cs="Times New Roman"/>
          <w:b/>
          <w:sz w:val="24"/>
          <w:szCs w:val="24"/>
          <w:lang w:val="ro-RO"/>
        </w:rPr>
        <w:t>Ț</w:t>
      </w:r>
      <w:r w:rsidRPr="0020463C">
        <w:rPr>
          <w:rFonts w:ascii="Times New Roman" w:hAnsi="Times New Roman" w:cs="Times New Roman"/>
          <w:b/>
          <w:sz w:val="24"/>
          <w:szCs w:val="24"/>
          <w:lang w:val="ro-RO"/>
        </w:rPr>
        <w:t>IA JUDE</w:t>
      </w:r>
      <w:r w:rsidR="009538D0">
        <w:rPr>
          <w:rFonts w:ascii="Times New Roman" w:hAnsi="Times New Roman" w:cs="Times New Roman"/>
          <w:b/>
          <w:sz w:val="24"/>
          <w:szCs w:val="24"/>
          <w:lang w:val="ro-RO"/>
        </w:rPr>
        <w:t>Ț</w:t>
      </w:r>
      <w:r w:rsidRPr="0020463C">
        <w:rPr>
          <w:rFonts w:ascii="Times New Roman" w:hAnsi="Times New Roman" w:cs="Times New Roman"/>
          <w:b/>
          <w:sz w:val="24"/>
          <w:szCs w:val="24"/>
          <w:lang w:val="ro-RO"/>
        </w:rPr>
        <w:t>EANĂ PENTRU CULTURĂ COVASNA</w:t>
      </w:r>
    </w:p>
    <w:p w14:paraId="6CAA7C9F" w14:textId="77777777" w:rsidR="009538D0" w:rsidRDefault="009538D0" w:rsidP="000C4788">
      <w:pPr>
        <w:jc w:val="center"/>
        <w:rPr>
          <w:rFonts w:ascii="Times New Roman" w:hAnsi="Times New Roman" w:cs="Times New Roman"/>
          <w:b/>
          <w:sz w:val="24"/>
          <w:szCs w:val="24"/>
          <w:lang w:val="ro-RO"/>
        </w:rPr>
      </w:pPr>
    </w:p>
    <w:p w14:paraId="45D72032" w14:textId="637BDDF0" w:rsidR="0020463C" w:rsidRPr="0020463C" w:rsidRDefault="0020463C" w:rsidP="000C4788">
      <w:pPr>
        <w:jc w:val="center"/>
        <w:rPr>
          <w:rFonts w:ascii="Times New Roman" w:hAnsi="Times New Roman" w:cs="Times New Roman"/>
          <w:sz w:val="24"/>
          <w:szCs w:val="24"/>
          <w:lang w:val="ro-RO"/>
        </w:rPr>
      </w:pPr>
      <w:r w:rsidRPr="0020463C">
        <w:rPr>
          <w:rFonts w:ascii="Times New Roman" w:hAnsi="Times New Roman" w:cs="Times New Roman"/>
          <w:b/>
          <w:sz w:val="24"/>
          <w:szCs w:val="24"/>
          <w:lang w:val="ro-RO"/>
        </w:rPr>
        <w:t>RAPORT DE ACTIVITATE – 2022</w:t>
      </w:r>
    </w:p>
    <w:p w14:paraId="003122B8" w14:textId="77777777" w:rsidR="0020463C" w:rsidRPr="0020463C" w:rsidRDefault="0020463C" w:rsidP="0020463C">
      <w:pPr>
        <w:pStyle w:val="NormalWeb"/>
        <w:spacing w:before="0" w:after="150"/>
        <w:jc w:val="both"/>
        <w:rPr>
          <w:b/>
          <w:bCs/>
          <w:spacing w:val="5"/>
          <w:lang w:val="ro-RO"/>
        </w:rPr>
      </w:pPr>
    </w:p>
    <w:p w14:paraId="780D9D65" w14:textId="174C6B4E" w:rsidR="0020463C" w:rsidRPr="0020463C" w:rsidRDefault="0020463C" w:rsidP="0020463C">
      <w:pPr>
        <w:pStyle w:val="NormalWeb"/>
        <w:spacing w:before="0" w:after="150"/>
        <w:jc w:val="both"/>
        <w:rPr>
          <w:spacing w:val="5"/>
          <w:lang w:val="ro-RO"/>
        </w:rPr>
      </w:pPr>
      <w:r w:rsidRPr="0020463C">
        <w:rPr>
          <w:b/>
          <w:bCs/>
          <w:spacing w:val="5"/>
          <w:lang w:val="ro-RO"/>
        </w:rPr>
        <w:t>PREZENTAREA INSTITU</w:t>
      </w:r>
      <w:r w:rsidR="009538D0">
        <w:rPr>
          <w:b/>
          <w:bCs/>
          <w:spacing w:val="5"/>
          <w:lang w:val="ro-RO"/>
        </w:rPr>
        <w:t>Ț</w:t>
      </w:r>
      <w:r w:rsidRPr="0020463C">
        <w:rPr>
          <w:b/>
          <w:bCs/>
          <w:spacing w:val="5"/>
          <w:lang w:val="ro-RO"/>
        </w:rPr>
        <w:t>IEI</w:t>
      </w:r>
    </w:p>
    <w:p w14:paraId="3D5C2082" w14:textId="5A6EACBF" w:rsidR="0020463C" w:rsidRPr="000C4788" w:rsidRDefault="0020463C" w:rsidP="000C4788">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Direc</w:t>
      </w:r>
      <w:r w:rsidR="009538D0">
        <w:rPr>
          <w:rFonts w:ascii="Times New Roman" w:hAnsi="Times New Roman"/>
          <w:sz w:val="24"/>
          <w:szCs w:val="24"/>
          <w:lang w:val="ro-RO"/>
        </w:rPr>
        <w:t>ț</w:t>
      </w:r>
      <w:r w:rsidRPr="000C4788">
        <w:rPr>
          <w:rFonts w:ascii="Times New Roman" w:hAnsi="Times New Roman"/>
          <w:sz w:val="24"/>
          <w:szCs w:val="24"/>
          <w:lang w:val="ro-RO"/>
        </w:rPr>
        <w:t>ia Jude</w:t>
      </w:r>
      <w:r w:rsidR="009538D0">
        <w:rPr>
          <w:rFonts w:ascii="Times New Roman" w:hAnsi="Times New Roman"/>
          <w:sz w:val="24"/>
          <w:szCs w:val="24"/>
          <w:lang w:val="ro-RO"/>
        </w:rPr>
        <w:t>ț</w:t>
      </w:r>
      <w:r w:rsidRPr="000C4788">
        <w:rPr>
          <w:rFonts w:ascii="Times New Roman" w:hAnsi="Times New Roman"/>
          <w:sz w:val="24"/>
          <w:szCs w:val="24"/>
          <w:lang w:val="ro-RO"/>
        </w:rPr>
        <w:t xml:space="preserve">eană pentru Cultură Covasna este serviciu public deconcentrat al Ministerului Culturii, </w:t>
      </w:r>
      <w:r w:rsidRPr="000C4788">
        <w:rPr>
          <w:rFonts w:ascii="Times New Roman" w:hAnsi="Times New Roman"/>
          <w:sz w:val="24"/>
          <w:szCs w:val="24"/>
          <w:shd w:val="clear" w:color="auto" w:fill="FFFFFF"/>
          <w:lang w:val="ro-RO"/>
        </w:rPr>
        <w:t>cu personalitate juridică</w:t>
      </w:r>
      <w:r w:rsidRPr="000C4788">
        <w:rPr>
          <w:rFonts w:ascii="Times New Roman" w:hAnsi="Times New Roman"/>
          <w:sz w:val="24"/>
          <w:szCs w:val="24"/>
          <w:lang w:val="ro-RO"/>
        </w:rPr>
        <w:t xml:space="preserve">. Categoria de </w:t>
      </w:r>
      <w:r w:rsidRPr="000C4788">
        <w:rPr>
          <w:rFonts w:ascii="Times New Roman" w:hAnsi="Times New Roman"/>
          <w:sz w:val="24"/>
          <w:szCs w:val="24"/>
          <w:shd w:val="clear" w:color="auto" w:fill="FFFFFF"/>
          <w:lang w:val="ro-RO"/>
        </w:rPr>
        <w:t xml:space="preserve">ordonator de </w:t>
      </w:r>
      <w:r w:rsidRPr="000C4788">
        <w:rPr>
          <w:rStyle w:val="Accentuat"/>
          <w:rFonts w:ascii="Times New Roman" w:hAnsi="Times New Roman"/>
          <w:i w:val="0"/>
          <w:iCs w:val="0"/>
          <w:sz w:val="24"/>
          <w:szCs w:val="24"/>
          <w:shd w:val="clear" w:color="auto" w:fill="FFFFFF"/>
          <w:lang w:val="ro-RO"/>
        </w:rPr>
        <w:t>credite:</w:t>
      </w:r>
      <w:r w:rsidRPr="000C4788">
        <w:rPr>
          <w:rFonts w:ascii="Times New Roman" w:hAnsi="Times New Roman"/>
          <w:sz w:val="24"/>
          <w:szCs w:val="24"/>
          <w:lang w:val="ro-RO"/>
        </w:rPr>
        <w:t xml:space="preserve"> ordonator ter</w:t>
      </w:r>
      <w:r w:rsidR="009538D0">
        <w:rPr>
          <w:rFonts w:ascii="Times New Roman" w:hAnsi="Times New Roman"/>
          <w:sz w:val="24"/>
          <w:szCs w:val="24"/>
          <w:lang w:val="ro-RO"/>
        </w:rPr>
        <w:t>ț</w:t>
      </w:r>
      <w:r w:rsidRPr="000C4788">
        <w:rPr>
          <w:rFonts w:ascii="Times New Roman" w:hAnsi="Times New Roman"/>
          <w:sz w:val="24"/>
          <w:szCs w:val="24"/>
          <w:lang w:val="ro-RO"/>
        </w:rPr>
        <w:t>iar.</w:t>
      </w:r>
    </w:p>
    <w:p w14:paraId="1257E3FC" w14:textId="4A298603" w:rsidR="0020463C" w:rsidRPr="000C4788" w:rsidRDefault="0020463C" w:rsidP="000C4788">
      <w:pPr>
        <w:pStyle w:val="Frspaiere"/>
        <w:ind w:firstLine="567"/>
        <w:jc w:val="both"/>
        <w:rPr>
          <w:rFonts w:ascii="Times New Roman" w:hAnsi="Times New Roman"/>
          <w:spacing w:val="5"/>
          <w:sz w:val="24"/>
          <w:szCs w:val="24"/>
          <w:highlight w:val="yellow"/>
          <w:lang w:val="ro-RO"/>
        </w:rPr>
      </w:pPr>
      <w:r w:rsidRPr="000C4788">
        <w:rPr>
          <w:rFonts w:ascii="Times New Roman" w:hAnsi="Times New Roman"/>
          <w:spacing w:val="5"/>
          <w:sz w:val="24"/>
          <w:szCs w:val="24"/>
          <w:lang w:val="ro-RO"/>
        </w:rPr>
        <w:t>Direc</w:t>
      </w:r>
      <w:r w:rsidR="009538D0">
        <w:rPr>
          <w:rFonts w:ascii="Times New Roman" w:hAnsi="Times New Roman"/>
          <w:spacing w:val="5"/>
          <w:sz w:val="24"/>
          <w:szCs w:val="24"/>
          <w:lang w:val="ro-RO"/>
        </w:rPr>
        <w:t>ț</w:t>
      </w:r>
      <w:r w:rsidRPr="000C4788">
        <w:rPr>
          <w:rFonts w:ascii="Times New Roman" w:hAnsi="Times New Roman"/>
          <w:spacing w:val="5"/>
          <w:sz w:val="24"/>
          <w:szCs w:val="24"/>
          <w:lang w:val="ro-RO"/>
        </w:rPr>
        <w:t>ia Jude</w:t>
      </w:r>
      <w:r w:rsidR="009538D0">
        <w:rPr>
          <w:rFonts w:ascii="Times New Roman" w:hAnsi="Times New Roman"/>
          <w:spacing w:val="5"/>
          <w:sz w:val="24"/>
          <w:szCs w:val="24"/>
          <w:lang w:val="ro-RO"/>
        </w:rPr>
        <w:t>ț</w:t>
      </w:r>
      <w:r w:rsidRPr="000C4788">
        <w:rPr>
          <w:rFonts w:ascii="Times New Roman" w:hAnsi="Times New Roman"/>
          <w:spacing w:val="5"/>
          <w:sz w:val="24"/>
          <w:szCs w:val="24"/>
          <w:lang w:val="ro-RO"/>
        </w:rPr>
        <w:t>eană pentru Cultură Covasna î</w:t>
      </w:r>
      <w:r w:rsidR="009538D0">
        <w:rPr>
          <w:rFonts w:ascii="Times New Roman" w:hAnsi="Times New Roman"/>
          <w:spacing w:val="5"/>
          <w:sz w:val="24"/>
          <w:szCs w:val="24"/>
          <w:lang w:val="ro-RO"/>
        </w:rPr>
        <w:t>ș</w:t>
      </w:r>
      <w:r w:rsidRPr="000C4788">
        <w:rPr>
          <w:rFonts w:ascii="Times New Roman" w:hAnsi="Times New Roman"/>
          <w:spacing w:val="5"/>
          <w:sz w:val="24"/>
          <w:szCs w:val="24"/>
          <w:lang w:val="ro-RO"/>
        </w:rPr>
        <w:t>i desfă</w:t>
      </w:r>
      <w:r w:rsidR="009538D0">
        <w:rPr>
          <w:rFonts w:ascii="Times New Roman" w:hAnsi="Times New Roman"/>
          <w:spacing w:val="5"/>
          <w:sz w:val="24"/>
          <w:szCs w:val="24"/>
          <w:lang w:val="ro-RO"/>
        </w:rPr>
        <w:t>ș</w:t>
      </w:r>
      <w:r w:rsidRPr="000C4788">
        <w:rPr>
          <w:rFonts w:ascii="Times New Roman" w:hAnsi="Times New Roman"/>
          <w:spacing w:val="5"/>
          <w:sz w:val="24"/>
          <w:szCs w:val="24"/>
          <w:lang w:val="ro-RO"/>
        </w:rPr>
        <w:t xml:space="preserve">oară activitatea în Mun. Sfântu Gheorghe, Str. Gábor </w:t>
      </w:r>
      <w:proofErr w:type="spellStart"/>
      <w:r w:rsidRPr="000C4788">
        <w:rPr>
          <w:rFonts w:ascii="Times New Roman" w:hAnsi="Times New Roman"/>
          <w:spacing w:val="5"/>
          <w:sz w:val="24"/>
          <w:szCs w:val="24"/>
          <w:lang w:val="ro-RO"/>
        </w:rPr>
        <w:t>Áron</w:t>
      </w:r>
      <w:proofErr w:type="spellEnd"/>
      <w:r w:rsidRPr="000C4788">
        <w:rPr>
          <w:rFonts w:ascii="Times New Roman" w:hAnsi="Times New Roman"/>
          <w:spacing w:val="5"/>
          <w:sz w:val="24"/>
          <w:szCs w:val="24"/>
          <w:lang w:val="ro-RO"/>
        </w:rPr>
        <w:t>, nr.1, imobil aflat în proprietatea publică a jude</w:t>
      </w:r>
      <w:r w:rsidR="009538D0">
        <w:rPr>
          <w:rFonts w:ascii="Times New Roman" w:hAnsi="Times New Roman"/>
          <w:spacing w:val="5"/>
          <w:sz w:val="24"/>
          <w:szCs w:val="24"/>
          <w:lang w:val="ro-RO"/>
        </w:rPr>
        <w:t>ț</w:t>
      </w:r>
      <w:r w:rsidRPr="000C4788">
        <w:rPr>
          <w:rFonts w:ascii="Times New Roman" w:hAnsi="Times New Roman"/>
          <w:spacing w:val="5"/>
          <w:sz w:val="24"/>
          <w:szCs w:val="24"/>
          <w:lang w:val="ro-RO"/>
        </w:rPr>
        <w:t>ului Covasna. (total suprafa</w:t>
      </w:r>
      <w:r w:rsidR="009538D0">
        <w:rPr>
          <w:rFonts w:ascii="Times New Roman" w:hAnsi="Times New Roman"/>
          <w:spacing w:val="5"/>
          <w:sz w:val="24"/>
          <w:szCs w:val="24"/>
          <w:lang w:val="ro-RO"/>
        </w:rPr>
        <w:t>ț</w:t>
      </w:r>
      <w:r w:rsidRPr="000C4788">
        <w:rPr>
          <w:rFonts w:ascii="Times New Roman" w:hAnsi="Times New Roman"/>
          <w:spacing w:val="5"/>
          <w:sz w:val="24"/>
          <w:szCs w:val="24"/>
          <w:lang w:val="ro-RO"/>
        </w:rPr>
        <w:t>ă construită 83, 48 mp.)</w:t>
      </w:r>
    </w:p>
    <w:p w14:paraId="50D1FC55" w14:textId="2703C7B5"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Institu</w:t>
      </w:r>
      <w:r w:rsidR="009538D0">
        <w:rPr>
          <w:rFonts w:ascii="Times New Roman" w:hAnsi="Times New Roman"/>
          <w:sz w:val="24"/>
          <w:szCs w:val="24"/>
          <w:lang w:val="ro-RO"/>
        </w:rPr>
        <w:t>ț</w:t>
      </w:r>
      <w:r w:rsidRPr="000C4788">
        <w:rPr>
          <w:rFonts w:ascii="Times New Roman" w:hAnsi="Times New Roman"/>
          <w:sz w:val="24"/>
          <w:szCs w:val="24"/>
          <w:lang w:val="ro-RO"/>
        </w:rPr>
        <w:t>ia î</w:t>
      </w:r>
      <w:r w:rsidR="009538D0">
        <w:rPr>
          <w:rFonts w:ascii="Times New Roman" w:hAnsi="Times New Roman"/>
          <w:sz w:val="24"/>
          <w:szCs w:val="24"/>
          <w:lang w:val="ro-RO"/>
        </w:rPr>
        <w:t>ș</w:t>
      </w:r>
      <w:r w:rsidRPr="000C4788">
        <w:rPr>
          <w:rFonts w:ascii="Times New Roman" w:hAnsi="Times New Roman"/>
          <w:sz w:val="24"/>
          <w:szCs w:val="24"/>
          <w:lang w:val="ro-RO"/>
        </w:rPr>
        <w:t>i desfă</w:t>
      </w:r>
      <w:r w:rsidR="009538D0">
        <w:rPr>
          <w:rFonts w:ascii="Times New Roman" w:hAnsi="Times New Roman"/>
          <w:sz w:val="24"/>
          <w:szCs w:val="24"/>
          <w:lang w:val="ro-RO"/>
        </w:rPr>
        <w:t>ș</w:t>
      </w:r>
      <w:r w:rsidRPr="000C4788">
        <w:rPr>
          <w:rFonts w:ascii="Times New Roman" w:hAnsi="Times New Roman"/>
          <w:sz w:val="24"/>
          <w:szCs w:val="24"/>
          <w:lang w:val="ro-RO"/>
        </w:rPr>
        <w:t>oară activitatea pe baza:</w:t>
      </w:r>
    </w:p>
    <w:p w14:paraId="22CA3527" w14:textId="45C314EE" w:rsidR="0020463C" w:rsidRPr="000C4788" w:rsidRDefault="0020463C" w:rsidP="009538D0">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xml:space="preserve">– Hotărârii Guvernului nr. 90/2010 privind organizarea </w:t>
      </w:r>
      <w:r w:rsidR="009538D0">
        <w:rPr>
          <w:rFonts w:ascii="Times New Roman" w:hAnsi="Times New Roman"/>
          <w:sz w:val="24"/>
          <w:szCs w:val="24"/>
          <w:lang w:val="ro-RO"/>
        </w:rPr>
        <w:t>ș</w:t>
      </w:r>
      <w:r w:rsidRPr="000C4788">
        <w:rPr>
          <w:rFonts w:ascii="Times New Roman" w:hAnsi="Times New Roman"/>
          <w:sz w:val="24"/>
          <w:szCs w:val="24"/>
          <w:lang w:val="ro-RO"/>
        </w:rPr>
        <w:t>i func</w:t>
      </w:r>
      <w:r w:rsidR="009538D0">
        <w:rPr>
          <w:rFonts w:ascii="Times New Roman" w:hAnsi="Times New Roman"/>
          <w:sz w:val="24"/>
          <w:szCs w:val="24"/>
          <w:lang w:val="ro-RO"/>
        </w:rPr>
        <w:t>ț</w:t>
      </w:r>
      <w:r w:rsidRPr="000C4788">
        <w:rPr>
          <w:rFonts w:ascii="Times New Roman" w:hAnsi="Times New Roman"/>
          <w:sz w:val="24"/>
          <w:szCs w:val="24"/>
          <w:lang w:val="ro-RO"/>
        </w:rPr>
        <w:t xml:space="preserve">ionarea Ministerului Culturii, cu modificările </w:t>
      </w:r>
      <w:r w:rsidR="009538D0">
        <w:rPr>
          <w:rFonts w:ascii="Times New Roman" w:hAnsi="Times New Roman"/>
          <w:sz w:val="24"/>
          <w:szCs w:val="24"/>
          <w:lang w:val="ro-RO"/>
        </w:rPr>
        <w:t>ș</w:t>
      </w:r>
      <w:r w:rsidRPr="000C4788">
        <w:rPr>
          <w:rFonts w:ascii="Times New Roman" w:hAnsi="Times New Roman"/>
          <w:sz w:val="24"/>
          <w:szCs w:val="24"/>
          <w:lang w:val="ro-RO"/>
        </w:rPr>
        <w:t>i completările ulterioare;</w:t>
      </w:r>
    </w:p>
    <w:p w14:paraId="4265DEB4" w14:textId="72D32C0E" w:rsidR="0020463C" w:rsidRPr="000C4788" w:rsidRDefault="0020463C" w:rsidP="009538D0">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xml:space="preserve">– Ordinul ministrului culturii nr. 2080/2012 privind aprobarea Regulamentului de organizare </w:t>
      </w:r>
      <w:r w:rsidR="009538D0">
        <w:rPr>
          <w:rFonts w:ascii="Times New Roman" w:hAnsi="Times New Roman"/>
          <w:sz w:val="24"/>
          <w:szCs w:val="24"/>
          <w:lang w:val="ro-RO"/>
        </w:rPr>
        <w:t>ș</w:t>
      </w:r>
      <w:r w:rsidRPr="000C4788">
        <w:rPr>
          <w:rFonts w:ascii="Times New Roman" w:hAnsi="Times New Roman"/>
          <w:sz w:val="24"/>
          <w:szCs w:val="24"/>
          <w:lang w:val="ro-RO"/>
        </w:rPr>
        <w:t>i func</w:t>
      </w:r>
      <w:r w:rsidR="009538D0">
        <w:rPr>
          <w:rFonts w:ascii="Times New Roman" w:hAnsi="Times New Roman"/>
          <w:sz w:val="24"/>
          <w:szCs w:val="24"/>
          <w:lang w:val="ro-RO"/>
        </w:rPr>
        <w:t>ț</w:t>
      </w:r>
      <w:r w:rsidRPr="000C4788">
        <w:rPr>
          <w:rFonts w:ascii="Times New Roman" w:hAnsi="Times New Roman"/>
          <w:sz w:val="24"/>
          <w:szCs w:val="24"/>
          <w:lang w:val="ro-RO"/>
        </w:rPr>
        <w:t>ionare a Direc</w:t>
      </w:r>
      <w:r w:rsidR="009538D0">
        <w:rPr>
          <w:rFonts w:ascii="Times New Roman" w:hAnsi="Times New Roman"/>
          <w:sz w:val="24"/>
          <w:szCs w:val="24"/>
          <w:lang w:val="ro-RO"/>
        </w:rPr>
        <w:t>ț</w:t>
      </w:r>
      <w:r w:rsidRPr="000C4788">
        <w:rPr>
          <w:rFonts w:ascii="Times New Roman" w:hAnsi="Times New Roman"/>
          <w:sz w:val="24"/>
          <w:szCs w:val="24"/>
          <w:lang w:val="ro-RO"/>
        </w:rPr>
        <w:t>iilor Jude</w:t>
      </w:r>
      <w:r w:rsidR="009538D0">
        <w:rPr>
          <w:rFonts w:ascii="Times New Roman" w:hAnsi="Times New Roman"/>
          <w:sz w:val="24"/>
          <w:szCs w:val="24"/>
          <w:lang w:val="ro-RO"/>
        </w:rPr>
        <w:t>ț</w:t>
      </w:r>
      <w:r w:rsidRPr="000C4788">
        <w:rPr>
          <w:rFonts w:ascii="Times New Roman" w:hAnsi="Times New Roman"/>
          <w:sz w:val="24"/>
          <w:szCs w:val="24"/>
          <w:lang w:val="ro-RO"/>
        </w:rPr>
        <w:t xml:space="preserve">ene pentru Cultură </w:t>
      </w:r>
      <w:r w:rsidR="009538D0">
        <w:rPr>
          <w:rFonts w:ascii="Times New Roman" w:hAnsi="Times New Roman"/>
          <w:sz w:val="24"/>
          <w:szCs w:val="24"/>
          <w:lang w:val="ro-RO"/>
        </w:rPr>
        <w:t>ș</w:t>
      </w:r>
      <w:r w:rsidRPr="000C4788">
        <w:rPr>
          <w:rFonts w:ascii="Times New Roman" w:hAnsi="Times New Roman"/>
          <w:sz w:val="24"/>
          <w:szCs w:val="24"/>
          <w:lang w:val="ro-RO"/>
        </w:rPr>
        <w:t>i Patrimoniu Na</w:t>
      </w:r>
      <w:r w:rsidR="009538D0">
        <w:rPr>
          <w:rFonts w:ascii="Times New Roman" w:hAnsi="Times New Roman"/>
          <w:sz w:val="24"/>
          <w:szCs w:val="24"/>
          <w:lang w:val="ro-RO"/>
        </w:rPr>
        <w:t>ț</w:t>
      </w:r>
      <w:r w:rsidRPr="000C4788">
        <w:rPr>
          <w:rFonts w:ascii="Times New Roman" w:hAnsi="Times New Roman"/>
          <w:sz w:val="24"/>
          <w:szCs w:val="24"/>
          <w:lang w:val="ro-RO"/>
        </w:rPr>
        <w:t>ional, respectiv a municipiului monumentelor istorice, Bucure</w:t>
      </w:r>
      <w:r w:rsidR="009538D0">
        <w:rPr>
          <w:rFonts w:ascii="Times New Roman" w:hAnsi="Times New Roman"/>
          <w:sz w:val="24"/>
          <w:szCs w:val="24"/>
          <w:lang w:val="ro-RO"/>
        </w:rPr>
        <w:t>ș</w:t>
      </w:r>
      <w:r w:rsidRPr="000C4788">
        <w:rPr>
          <w:rFonts w:ascii="Times New Roman" w:hAnsi="Times New Roman"/>
          <w:sz w:val="24"/>
          <w:szCs w:val="24"/>
          <w:lang w:val="ro-RO"/>
        </w:rPr>
        <w:t xml:space="preserve">ti, precum </w:t>
      </w:r>
      <w:r w:rsidR="009538D0">
        <w:rPr>
          <w:rFonts w:ascii="Times New Roman" w:hAnsi="Times New Roman"/>
          <w:sz w:val="24"/>
          <w:szCs w:val="24"/>
          <w:lang w:val="ro-RO"/>
        </w:rPr>
        <w:t>ș</w:t>
      </w:r>
      <w:r w:rsidRPr="000C4788">
        <w:rPr>
          <w:rFonts w:ascii="Times New Roman" w:hAnsi="Times New Roman"/>
          <w:sz w:val="24"/>
          <w:szCs w:val="24"/>
          <w:lang w:val="ro-RO"/>
        </w:rPr>
        <w:t>i ale altor acte normative ce reglementează protec</w:t>
      </w:r>
      <w:r w:rsidR="009538D0">
        <w:rPr>
          <w:rFonts w:ascii="Times New Roman" w:hAnsi="Times New Roman"/>
          <w:sz w:val="24"/>
          <w:szCs w:val="24"/>
          <w:lang w:val="ro-RO"/>
        </w:rPr>
        <w:t>ț</w:t>
      </w:r>
      <w:r w:rsidRPr="000C4788">
        <w:rPr>
          <w:rFonts w:ascii="Times New Roman" w:hAnsi="Times New Roman"/>
          <w:sz w:val="24"/>
          <w:szCs w:val="24"/>
          <w:lang w:val="ro-RO"/>
        </w:rPr>
        <w:t>ia monumentelor istorice, regimul de protec</w:t>
      </w:r>
      <w:r w:rsidR="009538D0">
        <w:rPr>
          <w:rFonts w:ascii="Times New Roman" w:hAnsi="Times New Roman"/>
          <w:sz w:val="24"/>
          <w:szCs w:val="24"/>
          <w:lang w:val="ro-RO"/>
        </w:rPr>
        <w:t>ț</w:t>
      </w:r>
      <w:r w:rsidRPr="000C4788">
        <w:rPr>
          <w:rFonts w:ascii="Times New Roman" w:hAnsi="Times New Roman"/>
          <w:sz w:val="24"/>
          <w:szCs w:val="24"/>
          <w:lang w:val="ro-RO"/>
        </w:rPr>
        <w:t xml:space="preserve">ie </w:t>
      </w:r>
      <w:r w:rsidR="009538D0">
        <w:rPr>
          <w:rFonts w:ascii="Times New Roman" w:hAnsi="Times New Roman"/>
          <w:sz w:val="24"/>
          <w:szCs w:val="24"/>
          <w:lang w:val="ro-RO"/>
        </w:rPr>
        <w:t>ș</w:t>
      </w:r>
      <w:r w:rsidRPr="000C4788">
        <w:rPr>
          <w:rFonts w:ascii="Times New Roman" w:hAnsi="Times New Roman"/>
          <w:sz w:val="24"/>
          <w:szCs w:val="24"/>
          <w:lang w:val="ro-RO"/>
        </w:rPr>
        <w:t>i circula</w:t>
      </w:r>
      <w:r w:rsidR="009538D0">
        <w:rPr>
          <w:rFonts w:ascii="Times New Roman" w:hAnsi="Times New Roman"/>
          <w:sz w:val="24"/>
          <w:szCs w:val="24"/>
          <w:lang w:val="ro-RO"/>
        </w:rPr>
        <w:t>ț</w:t>
      </w:r>
      <w:r w:rsidRPr="000C4788">
        <w:rPr>
          <w:rFonts w:ascii="Times New Roman" w:hAnsi="Times New Roman"/>
          <w:sz w:val="24"/>
          <w:szCs w:val="24"/>
          <w:lang w:val="ro-RO"/>
        </w:rPr>
        <w:t>ie a bunurilor culturale mobile, protejarea patrimoniului arheologic, a patrimoniului imaterial, func</w:t>
      </w:r>
      <w:r w:rsidR="009538D0">
        <w:rPr>
          <w:rFonts w:ascii="Times New Roman" w:hAnsi="Times New Roman"/>
          <w:sz w:val="24"/>
          <w:szCs w:val="24"/>
          <w:lang w:val="ro-RO"/>
        </w:rPr>
        <w:t>ț</w:t>
      </w:r>
      <w:r w:rsidRPr="000C4788">
        <w:rPr>
          <w:rFonts w:ascii="Times New Roman" w:hAnsi="Times New Roman"/>
          <w:sz w:val="24"/>
          <w:szCs w:val="24"/>
          <w:lang w:val="ro-RO"/>
        </w:rPr>
        <w:t>ionarea a</w:t>
      </w:r>
      <w:r w:rsidR="009538D0">
        <w:rPr>
          <w:rFonts w:ascii="Times New Roman" w:hAnsi="Times New Roman"/>
          <w:sz w:val="24"/>
          <w:szCs w:val="24"/>
          <w:lang w:val="ro-RO"/>
        </w:rPr>
        <w:t>ș</w:t>
      </w:r>
      <w:r w:rsidRPr="000C4788">
        <w:rPr>
          <w:rFonts w:ascii="Times New Roman" w:hAnsi="Times New Roman"/>
          <w:sz w:val="24"/>
          <w:szCs w:val="24"/>
          <w:lang w:val="ro-RO"/>
        </w:rPr>
        <w:t xml:space="preserve">ezămintelor culturale, </w:t>
      </w:r>
      <w:r w:rsidR="009538D0">
        <w:rPr>
          <w:rFonts w:ascii="Times New Roman" w:hAnsi="Times New Roman"/>
          <w:sz w:val="24"/>
          <w:szCs w:val="24"/>
          <w:lang w:val="ro-RO"/>
        </w:rPr>
        <w:t>ș</w:t>
      </w:r>
      <w:r w:rsidRPr="000C4788">
        <w:rPr>
          <w:rFonts w:ascii="Times New Roman" w:hAnsi="Times New Roman"/>
          <w:sz w:val="24"/>
          <w:szCs w:val="24"/>
          <w:lang w:val="ro-RO"/>
        </w:rPr>
        <w:t>.a.</w:t>
      </w:r>
    </w:p>
    <w:p w14:paraId="591D6872" w14:textId="11A49D6C"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ab/>
        <w:t>Potrivit prevederilor Hotărârii Guvernului nr. 90/2010, Direc</w:t>
      </w:r>
      <w:r w:rsidR="009538D0">
        <w:rPr>
          <w:rFonts w:ascii="Times New Roman" w:hAnsi="Times New Roman"/>
          <w:sz w:val="24"/>
          <w:szCs w:val="24"/>
          <w:lang w:val="ro-RO"/>
        </w:rPr>
        <w:t>ț</w:t>
      </w:r>
      <w:r w:rsidRPr="000C4788">
        <w:rPr>
          <w:rFonts w:ascii="Times New Roman" w:hAnsi="Times New Roman"/>
          <w:sz w:val="24"/>
          <w:szCs w:val="24"/>
          <w:lang w:val="ro-RO"/>
        </w:rPr>
        <w:t>ia Jude</w:t>
      </w:r>
      <w:r w:rsidR="009538D0">
        <w:rPr>
          <w:rFonts w:ascii="Times New Roman" w:hAnsi="Times New Roman"/>
          <w:sz w:val="24"/>
          <w:szCs w:val="24"/>
          <w:lang w:val="ro-RO"/>
        </w:rPr>
        <w:t>ț</w:t>
      </w:r>
      <w:r w:rsidRPr="000C4788">
        <w:rPr>
          <w:rFonts w:ascii="Times New Roman" w:hAnsi="Times New Roman"/>
          <w:sz w:val="24"/>
          <w:szCs w:val="24"/>
          <w:lang w:val="ro-RO"/>
        </w:rPr>
        <w:t>eană pentru Cultură Covasna îndepline</w:t>
      </w:r>
      <w:r w:rsidR="009538D0">
        <w:rPr>
          <w:rFonts w:ascii="Times New Roman" w:hAnsi="Times New Roman"/>
          <w:sz w:val="24"/>
          <w:szCs w:val="24"/>
          <w:lang w:val="ro-RO"/>
        </w:rPr>
        <w:t>ș</w:t>
      </w:r>
      <w:r w:rsidRPr="000C4788">
        <w:rPr>
          <w:rFonts w:ascii="Times New Roman" w:hAnsi="Times New Roman"/>
          <w:sz w:val="24"/>
          <w:szCs w:val="24"/>
          <w:lang w:val="ro-RO"/>
        </w:rPr>
        <w:t>te următoarele activită</w:t>
      </w:r>
      <w:r w:rsidR="009538D0">
        <w:rPr>
          <w:rFonts w:ascii="Times New Roman" w:hAnsi="Times New Roman"/>
          <w:sz w:val="24"/>
          <w:szCs w:val="24"/>
          <w:lang w:val="ro-RO"/>
        </w:rPr>
        <w:t>ț</w:t>
      </w:r>
      <w:r w:rsidRPr="000C4788">
        <w:rPr>
          <w:rFonts w:ascii="Times New Roman" w:hAnsi="Times New Roman"/>
          <w:sz w:val="24"/>
          <w:szCs w:val="24"/>
          <w:lang w:val="ro-RO"/>
        </w:rPr>
        <w:t>i principale:</w:t>
      </w:r>
    </w:p>
    <w:p w14:paraId="583CBB13" w14:textId="6D20646D" w:rsidR="0020463C" w:rsidRPr="000C4788" w:rsidRDefault="0020463C">
      <w:pPr>
        <w:pStyle w:val="Frspaiere"/>
        <w:numPr>
          <w:ilvl w:val="0"/>
          <w:numId w:val="5"/>
        </w:numPr>
        <w:jc w:val="both"/>
        <w:rPr>
          <w:rFonts w:ascii="Times New Roman" w:hAnsi="Times New Roman"/>
          <w:sz w:val="24"/>
          <w:szCs w:val="24"/>
          <w:lang w:val="ro-RO"/>
        </w:rPr>
      </w:pPr>
      <w:r w:rsidRPr="000C4788">
        <w:rPr>
          <w:rFonts w:ascii="Times New Roman" w:hAnsi="Times New Roman"/>
          <w:sz w:val="24"/>
          <w:szCs w:val="24"/>
          <w:lang w:val="ro-RO"/>
        </w:rPr>
        <w:t>exercită atribu</w:t>
      </w:r>
      <w:r w:rsidR="009538D0">
        <w:rPr>
          <w:rFonts w:ascii="Times New Roman" w:hAnsi="Times New Roman"/>
          <w:sz w:val="24"/>
          <w:szCs w:val="24"/>
          <w:lang w:val="ro-RO"/>
        </w:rPr>
        <w:t>ț</w:t>
      </w:r>
      <w:r w:rsidRPr="000C4788">
        <w:rPr>
          <w:rFonts w:ascii="Times New Roman" w:hAnsi="Times New Roman"/>
          <w:sz w:val="24"/>
          <w:szCs w:val="24"/>
          <w:lang w:val="ro-RO"/>
        </w:rPr>
        <w:t>iile prevăzute de lege în domeniul protejării patrimoniului cultural na</w:t>
      </w:r>
      <w:r w:rsidR="009538D0">
        <w:rPr>
          <w:rFonts w:ascii="Times New Roman" w:hAnsi="Times New Roman"/>
          <w:sz w:val="24"/>
          <w:szCs w:val="24"/>
          <w:lang w:val="ro-RO"/>
        </w:rPr>
        <w:t>ț</w:t>
      </w:r>
      <w:r w:rsidRPr="000C4788">
        <w:rPr>
          <w:rFonts w:ascii="Times New Roman" w:hAnsi="Times New Roman"/>
          <w:sz w:val="24"/>
          <w:szCs w:val="24"/>
          <w:lang w:val="ro-RO"/>
        </w:rPr>
        <w:t>ional</w:t>
      </w:r>
    </w:p>
    <w:p w14:paraId="2CE1A3B1" w14:textId="757A9A2B" w:rsidR="0020463C" w:rsidRPr="000C4788" w:rsidRDefault="0020463C">
      <w:pPr>
        <w:pStyle w:val="Frspaiere"/>
        <w:numPr>
          <w:ilvl w:val="0"/>
          <w:numId w:val="5"/>
        </w:numPr>
        <w:jc w:val="both"/>
        <w:rPr>
          <w:rFonts w:ascii="Times New Roman" w:hAnsi="Times New Roman"/>
          <w:sz w:val="24"/>
          <w:szCs w:val="24"/>
          <w:lang w:val="ro-RO"/>
        </w:rPr>
      </w:pPr>
      <w:r w:rsidRPr="000C4788">
        <w:rPr>
          <w:rFonts w:ascii="Times New Roman" w:hAnsi="Times New Roman"/>
          <w:sz w:val="24"/>
          <w:szCs w:val="24"/>
          <w:lang w:val="ro-RO"/>
        </w:rPr>
        <w:t>colaborează cu autorită</w:t>
      </w:r>
      <w:r w:rsidR="009538D0">
        <w:rPr>
          <w:rFonts w:ascii="Times New Roman" w:hAnsi="Times New Roman"/>
          <w:sz w:val="24"/>
          <w:szCs w:val="24"/>
          <w:lang w:val="ro-RO"/>
        </w:rPr>
        <w:t>ț</w:t>
      </w:r>
      <w:r w:rsidRPr="000C4788">
        <w:rPr>
          <w:rFonts w:ascii="Times New Roman" w:hAnsi="Times New Roman"/>
          <w:sz w:val="24"/>
          <w:szCs w:val="24"/>
          <w:lang w:val="ro-RO"/>
        </w:rPr>
        <w:t xml:space="preserve">ile publice </w:t>
      </w:r>
      <w:r w:rsidR="009538D0">
        <w:rPr>
          <w:rFonts w:ascii="Times New Roman" w:hAnsi="Times New Roman"/>
          <w:sz w:val="24"/>
          <w:szCs w:val="24"/>
          <w:lang w:val="ro-RO"/>
        </w:rPr>
        <w:t>ș</w:t>
      </w:r>
      <w:r w:rsidRPr="000C4788">
        <w:rPr>
          <w:rFonts w:ascii="Times New Roman" w:hAnsi="Times New Roman"/>
          <w:sz w:val="24"/>
          <w:szCs w:val="24"/>
          <w:lang w:val="ro-RO"/>
        </w:rPr>
        <w:t>i cu institu</w:t>
      </w:r>
      <w:r w:rsidR="009538D0">
        <w:rPr>
          <w:rFonts w:ascii="Times New Roman" w:hAnsi="Times New Roman"/>
          <w:sz w:val="24"/>
          <w:szCs w:val="24"/>
          <w:lang w:val="ro-RO"/>
        </w:rPr>
        <w:t>ț</w:t>
      </w:r>
      <w:r w:rsidRPr="000C4788">
        <w:rPr>
          <w:rFonts w:ascii="Times New Roman" w:hAnsi="Times New Roman"/>
          <w:sz w:val="24"/>
          <w:szCs w:val="24"/>
          <w:lang w:val="ro-RO"/>
        </w:rPr>
        <w:t xml:space="preserve">iile specializate pentru protejarea </w:t>
      </w:r>
      <w:r w:rsidR="009538D0">
        <w:rPr>
          <w:rFonts w:ascii="Times New Roman" w:hAnsi="Times New Roman"/>
          <w:sz w:val="24"/>
          <w:szCs w:val="24"/>
          <w:lang w:val="ro-RO"/>
        </w:rPr>
        <w:t>ș</w:t>
      </w:r>
      <w:r w:rsidRPr="000C4788">
        <w:rPr>
          <w:rFonts w:ascii="Times New Roman" w:hAnsi="Times New Roman"/>
          <w:sz w:val="24"/>
          <w:szCs w:val="24"/>
          <w:lang w:val="ro-RO"/>
        </w:rPr>
        <w:t>i punerea în valoare a bunurilor din patrimoniul cultural na</w:t>
      </w:r>
      <w:r w:rsidR="009538D0">
        <w:rPr>
          <w:rFonts w:ascii="Times New Roman" w:hAnsi="Times New Roman"/>
          <w:sz w:val="24"/>
          <w:szCs w:val="24"/>
          <w:lang w:val="ro-RO"/>
        </w:rPr>
        <w:t>ț</w:t>
      </w:r>
      <w:r w:rsidRPr="000C4788">
        <w:rPr>
          <w:rFonts w:ascii="Times New Roman" w:hAnsi="Times New Roman"/>
          <w:sz w:val="24"/>
          <w:szCs w:val="24"/>
          <w:lang w:val="ro-RO"/>
        </w:rPr>
        <w:t xml:space="preserve">ional </w:t>
      </w:r>
      <w:r w:rsidR="009538D0">
        <w:rPr>
          <w:rFonts w:ascii="Times New Roman" w:hAnsi="Times New Roman"/>
          <w:sz w:val="24"/>
          <w:szCs w:val="24"/>
          <w:lang w:val="ro-RO"/>
        </w:rPr>
        <w:t>ș</w:t>
      </w:r>
      <w:r w:rsidRPr="000C4788">
        <w:rPr>
          <w:rFonts w:ascii="Times New Roman" w:hAnsi="Times New Roman"/>
          <w:sz w:val="24"/>
          <w:szCs w:val="24"/>
          <w:lang w:val="ro-RO"/>
        </w:rPr>
        <w:t>i aplică în acest sens prevederile legale în domeniu</w:t>
      </w:r>
    </w:p>
    <w:p w14:paraId="67518455" w14:textId="4E7602C5" w:rsidR="0020463C" w:rsidRPr="000C4788" w:rsidRDefault="0020463C">
      <w:pPr>
        <w:pStyle w:val="Frspaiere"/>
        <w:numPr>
          <w:ilvl w:val="0"/>
          <w:numId w:val="5"/>
        </w:numPr>
        <w:jc w:val="both"/>
        <w:rPr>
          <w:rFonts w:ascii="Times New Roman" w:hAnsi="Times New Roman"/>
          <w:sz w:val="24"/>
          <w:szCs w:val="24"/>
          <w:lang w:val="ro-RO"/>
        </w:rPr>
      </w:pPr>
      <w:r w:rsidRPr="000C4788">
        <w:rPr>
          <w:rFonts w:ascii="Times New Roman" w:hAnsi="Times New Roman"/>
          <w:sz w:val="24"/>
          <w:szCs w:val="24"/>
          <w:lang w:val="ro-RO"/>
        </w:rPr>
        <w:t>participă, la cererea autorită</w:t>
      </w:r>
      <w:r w:rsidR="009538D0">
        <w:rPr>
          <w:rFonts w:ascii="Times New Roman" w:hAnsi="Times New Roman"/>
          <w:sz w:val="24"/>
          <w:szCs w:val="24"/>
          <w:lang w:val="ro-RO"/>
        </w:rPr>
        <w:t>ț</w:t>
      </w:r>
      <w:r w:rsidRPr="000C4788">
        <w:rPr>
          <w:rFonts w:ascii="Times New Roman" w:hAnsi="Times New Roman"/>
          <w:sz w:val="24"/>
          <w:szCs w:val="24"/>
          <w:lang w:val="ro-RO"/>
        </w:rPr>
        <w:t xml:space="preserve">ilor abilitate </w:t>
      </w:r>
      <w:r w:rsidR="009538D0">
        <w:rPr>
          <w:rFonts w:ascii="Times New Roman" w:hAnsi="Times New Roman"/>
          <w:sz w:val="24"/>
          <w:szCs w:val="24"/>
          <w:lang w:val="ro-RO"/>
        </w:rPr>
        <w:t>ș</w:t>
      </w:r>
      <w:r w:rsidRPr="000C4788">
        <w:rPr>
          <w:rFonts w:ascii="Times New Roman" w:hAnsi="Times New Roman"/>
          <w:sz w:val="24"/>
          <w:szCs w:val="24"/>
          <w:lang w:val="ro-RO"/>
        </w:rPr>
        <w:t>i împreună cu acestea, la ac</w:t>
      </w:r>
      <w:r w:rsidR="009538D0">
        <w:rPr>
          <w:rFonts w:ascii="Times New Roman" w:hAnsi="Times New Roman"/>
          <w:sz w:val="24"/>
          <w:szCs w:val="24"/>
          <w:lang w:val="ro-RO"/>
        </w:rPr>
        <w:t>ț</w:t>
      </w:r>
      <w:r w:rsidRPr="000C4788">
        <w:rPr>
          <w:rFonts w:ascii="Times New Roman" w:hAnsi="Times New Roman"/>
          <w:sz w:val="24"/>
          <w:szCs w:val="24"/>
          <w:lang w:val="ro-RO"/>
        </w:rPr>
        <w:t>iuni de control al respectării legisla</w:t>
      </w:r>
      <w:r w:rsidR="009538D0">
        <w:rPr>
          <w:rFonts w:ascii="Times New Roman" w:hAnsi="Times New Roman"/>
          <w:sz w:val="24"/>
          <w:szCs w:val="24"/>
          <w:lang w:val="ro-RO"/>
        </w:rPr>
        <w:t>ț</w:t>
      </w:r>
      <w:r w:rsidRPr="000C4788">
        <w:rPr>
          <w:rFonts w:ascii="Times New Roman" w:hAnsi="Times New Roman"/>
          <w:sz w:val="24"/>
          <w:szCs w:val="24"/>
          <w:lang w:val="ro-RO"/>
        </w:rPr>
        <w:t xml:space="preserve">iei privind dreptul de autor </w:t>
      </w:r>
      <w:r w:rsidR="009538D0">
        <w:rPr>
          <w:rFonts w:ascii="Times New Roman" w:hAnsi="Times New Roman"/>
          <w:sz w:val="24"/>
          <w:szCs w:val="24"/>
          <w:lang w:val="ro-RO"/>
        </w:rPr>
        <w:t>ș</w:t>
      </w:r>
      <w:r w:rsidRPr="000C4788">
        <w:rPr>
          <w:rFonts w:ascii="Times New Roman" w:hAnsi="Times New Roman"/>
          <w:sz w:val="24"/>
          <w:szCs w:val="24"/>
          <w:lang w:val="ro-RO"/>
        </w:rPr>
        <w:t>i drepturile conexe</w:t>
      </w:r>
    </w:p>
    <w:p w14:paraId="3D4E9236" w14:textId="6D5B38CB" w:rsidR="0020463C" w:rsidRPr="000C4788" w:rsidRDefault="0020463C">
      <w:pPr>
        <w:pStyle w:val="Frspaiere"/>
        <w:numPr>
          <w:ilvl w:val="0"/>
          <w:numId w:val="5"/>
        </w:numPr>
        <w:jc w:val="both"/>
        <w:rPr>
          <w:rFonts w:ascii="Times New Roman" w:hAnsi="Times New Roman"/>
          <w:sz w:val="24"/>
          <w:szCs w:val="24"/>
          <w:lang w:val="ro-RO"/>
        </w:rPr>
      </w:pPr>
      <w:r w:rsidRPr="000C4788">
        <w:rPr>
          <w:rFonts w:ascii="Times New Roman" w:hAnsi="Times New Roman"/>
          <w:sz w:val="24"/>
          <w:szCs w:val="24"/>
          <w:lang w:val="ro-RO"/>
        </w:rPr>
        <w:t xml:space="preserve">solicită </w:t>
      </w:r>
      <w:r w:rsidR="009538D0">
        <w:rPr>
          <w:rFonts w:ascii="Times New Roman" w:hAnsi="Times New Roman"/>
          <w:sz w:val="24"/>
          <w:szCs w:val="24"/>
          <w:lang w:val="ro-RO"/>
        </w:rPr>
        <w:t>ș</w:t>
      </w:r>
      <w:r w:rsidRPr="000C4788">
        <w:rPr>
          <w:rFonts w:ascii="Times New Roman" w:hAnsi="Times New Roman"/>
          <w:sz w:val="24"/>
          <w:szCs w:val="24"/>
          <w:lang w:val="ro-RO"/>
        </w:rPr>
        <w:t>i prime</w:t>
      </w:r>
      <w:r w:rsidR="009538D0">
        <w:rPr>
          <w:rFonts w:ascii="Times New Roman" w:hAnsi="Times New Roman"/>
          <w:sz w:val="24"/>
          <w:szCs w:val="24"/>
          <w:lang w:val="ro-RO"/>
        </w:rPr>
        <w:t>ș</w:t>
      </w:r>
      <w:r w:rsidRPr="000C4788">
        <w:rPr>
          <w:rFonts w:ascii="Times New Roman" w:hAnsi="Times New Roman"/>
          <w:sz w:val="24"/>
          <w:szCs w:val="24"/>
          <w:lang w:val="ro-RO"/>
        </w:rPr>
        <w:t>te, în condi</w:t>
      </w:r>
      <w:r w:rsidR="009538D0">
        <w:rPr>
          <w:rFonts w:ascii="Times New Roman" w:hAnsi="Times New Roman"/>
          <w:sz w:val="24"/>
          <w:szCs w:val="24"/>
          <w:lang w:val="ro-RO"/>
        </w:rPr>
        <w:t>ț</w:t>
      </w:r>
      <w:r w:rsidRPr="000C4788">
        <w:rPr>
          <w:rFonts w:ascii="Times New Roman" w:hAnsi="Times New Roman"/>
          <w:sz w:val="24"/>
          <w:szCs w:val="24"/>
          <w:lang w:val="ro-RO"/>
        </w:rPr>
        <w:t xml:space="preserve">iile legii, în nume propriu sau în numele </w:t>
      </w:r>
      <w:r w:rsidR="009538D0">
        <w:rPr>
          <w:rFonts w:ascii="Times New Roman" w:hAnsi="Times New Roman"/>
          <w:sz w:val="24"/>
          <w:szCs w:val="24"/>
          <w:lang w:val="ro-RO"/>
        </w:rPr>
        <w:t>ș</w:t>
      </w:r>
      <w:r w:rsidRPr="000C4788">
        <w:rPr>
          <w:rFonts w:ascii="Times New Roman" w:hAnsi="Times New Roman"/>
          <w:sz w:val="24"/>
          <w:szCs w:val="24"/>
          <w:lang w:val="ro-RO"/>
        </w:rPr>
        <w:t>i pentru Ministerul Culturii, de la autorită</w:t>
      </w:r>
      <w:r w:rsidR="009538D0">
        <w:rPr>
          <w:rFonts w:ascii="Times New Roman" w:hAnsi="Times New Roman"/>
          <w:sz w:val="24"/>
          <w:szCs w:val="24"/>
          <w:lang w:val="ro-RO"/>
        </w:rPr>
        <w:t>ț</w:t>
      </w:r>
      <w:r w:rsidRPr="000C4788">
        <w:rPr>
          <w:rFonts w:ascii="Times New Roman" w:hAnsi="Times New Roman"/>
          <w:sz w:val="24"/>
          <w:szCs w:val="24"/>
          <w:lang w:val="ro-RO"/>
        </w:rPr>
        <w:t>i ale administra</w:t>
      </w:r>
      <w:r w:rsidR="009538D0">
        <w:rPr>
          <w:rFonts w:ascii="Times New Roman" w:hAnsi="Times New Roman"/>
          <w:sz w:val="24"/>
          <w:szCs w:val="24"/>
          <w:lang w:val="ro-RO"/>
        </w:rPr>
        <w:t>ț</w:t>
      </w:r>
      <w:r w:rsidRPr="000C4788">
        <w:rPr>
          <w:rFonts w:ascii="Times New Roman" w:hAnsi="Times New Roman"/>
          <w:sz w:val="24"/>
          <w:szCs w:val="24"/>
          <w:lang w:val="ro-RO"/>
        </w:rPr>
        <w:t>iei publice, de la institu</w:t>
      </w:r>
      <w:r w:rsidR="009538D0">
        <w:rPr>
          <w:rFonts w:ascii="Times New Roman" w:hAnsi="Times New Roman"/>
          <w:sz w:val="24"/>
          <w:szCs w:val="24"/>
          <w:lang w:val="ro-RO"/>
        </w:rPr>
        <w:t>ț</w:t>
      </w:r>
      <w:r w:rsidRPr="000C4788">
        <w:rPr>
          <w:rFonts w:ascii="Times New Roman" w:hAnsi="Times New Roman"/>
          <w:sz w:val="24"/>
          <w:szCs w:val="24"/>
          <w:lang w:val="ro-RO"/>
        </w:rPr>
        <w:t xml:space="preserve">ii publice </w:t>
      </w:r>
      <w:r w:rsidR="009538D0">
        <w:rPr>
          <w:rFonts w:ascii="Times New Roman" w:hAnsi="Times New Roman"/>
          <w:sz w:val="24"/>
          <w:szCs w:val="24"/>
          <w:lang w:val="ro-RO"/>
        </w:rPr>
        <w:t>ș</w:t>
      </w:r>
      <w:r w:rsidRPr="000C4788">
        <w:rPr>
          <w:rFonts w:ascii="Times New Roman" w:hAnsi="Times New Roman"/>
          <w:sz w:val="24"/>
          <w:szCs w:val="24"/>
          <w:lang w:val="ro-RO"/>
        </w:rPr>
        <w:t xml:space="preserve">i de la persoanele juridice de drept privat cu activitate în domeniul cultural, al artelor </w:t>
      </w:r>
      <w:r w:rsidR="009538D0">
        <w:rPr>
          <w:rFonts w:ascii="Times New Roman" w:hAnsi="Times New Roman"/>
          <w:sz w:val="24"/>
          <w:szCs w:val="24"/>
          <w:lang w:val="ro-RO"/>
        </w:rPr>
        <w:t>ș</w:t>
      </w:r>
      <w:r w:rsidRPr="000C4788">
        <w:rPr>
          <w:rFonts w:ascii="Times New Roman" w:hAnsi="Times New Roman"/>
          <w:sz w:val="24"/>
          <w:szCs w:val="24"/>
          <w:lang w:val="ro-RO"/>
        </w:rPr>
        <w:t xml:space="preserve">i informării publice, date </w:t>
      </w:r>
      <w:r w:rsidR="009538D0">
        <w:rPr>
          <w:rFonts w:ascii="Times New Roman" w:hAnsi="Times New Roman"/>
          <w:sz w:val="24"/>
          <w:szCs w:val="24"/>
          <w:lang w:val="ro-RO"/>
        </w:rPr>
        <w:t>ș</w:t>
      </w:r>
      <w:r w:rsidRPr="000C4788">
        <w:rPr>
          <w:rFonts w:ascii="Times New Roman" w:hAnsi="Times New Roman"/>
          <w:sz w:val="24"/>
          <w:szCs w:val="24"/>
          <w:lang w:val="ro-RO"/>
        </w:rPr>
        <w:t>i informa</w:t>
      </w:r>
      <w:r w:rsidR="009538D0">
        <w:rPr>
          <w:rFonts w:ascii="Times New Roman" w:hAnsi="Times New Roman"/>
          <w:sz w:val="24"/>
          <w:szCs w:val="24"/>
          <w:lang w:val="ro-RO"/>
        </w:rPr>
        <w:t>ț</w:t>
      </w:r>
      <w:r w:rsidRPr="000C4788">
        <w:rPr>
          <w:rFonts w:ascii="Times New Roman" w:hAnsi="Times New Roman"/>
          <w:sz w:val="24"/>
          <w:szCs w:val="24"/>
          <w:lang w:val="ro-RO"/>
        </w:rPr>
        <w:t>ii necesare pentru exercitarea atribu</w:t>
      </w:r>
      <w:r w:rsidR="009538D0">
        <w:rPr>
          <w:rFonts w:ascii="Times New Roman" w:hAnsi="Times New Roman"/>
          <w:sz w:val="24"/>
          <w:szCs w:val="24"/>
          <w:lang w:val="ro-RO"/>
        </w:rPr>
        <w:t>ț</w:t>
      </w:r>
      <w:r w:rsidRPr="000C4788">
        <w:rPr>
          <w:rFonts w:ascii="Times New Roman" w:hAnsi="Times New Roman"/>
          <w:sz w:val="24"/>
          <w:szCs w:val="24"/>
          <w:lang w:val="ro-RO"/>
        </w:rPr>
        <w:t>iilor ce le revin</w:t>
      </w:r>
    </w:p>
    <w:p w14:paraId="0A4BF996" w14:textId="68C77356" w:rsidR="0020463C" w:rsidRPr="000C4788" w:rsidRDefault="0020463C">
      <w:pPr>
        <w:pStyle w:val="Frspaiere"/>
        <w:numPr>
          <w:ilvl w:val="0"/>
          <w:numId w:val="5"/>
        </w:numPr>
        <w:jc w:val="both"/>
        <w:rPr>
          <w:rFonts w:ascii="Times New Roman" w:hAnsi="Times New Roman"/>
          <w:sz w:val="24"/>
          <w:szCs w:val="24"/>
          <w:lang w:val="ro-RO"/>
        </w:rPr>
      </w:pPr>
      <w:r w:rsidRPr="000C4788">
        <w:rPr>
          <w:rFonts w:ascii="Times New Roman" w:hAnsi="Times New Roman"/>
          <w:sz w:val="24"/>
          <w:szCs w:val="24"/>
          <w:lang w:val="ro-RO"/>
        </w:rPr>
        <w:t>controlează respectarea îndeplinirii obliga</w:t>
      </w:r>
      <w:r w:rsidR="009538D0">
        <w:rPr>
          <w:rFonts w:ascii="Times New Roman" w:hAnsi="Times New Roman"/>
          <w:sz w:val="24"/>
          <w:szCs w:val="24"/>
          <w:lang w:val="ro-RO"/>
        </w:rPr>
        <w:t>ț</w:t>
      </w:r>
      <w:r w:rsidRPr="000C4788">
        <w:rPr>
          <w:rFonts w:ascii="Times New Roman" w:hAnsi="Times New Roman"/>
          <w:sz w:val="24"/>
          <w:szCs w:val="24"/>
          <w:lang w:val="ro-RO"/>
        </w:rPr>
        <w:t>iilor de plată a contribu</w:t>
      </w:r>
      <w:r w:rsidR="009538D0">
        <w:rPr>
          <w:rFonts w:ascii="Times New Roman" w:hAnsi="Times New Roman"/>
          <w:sz w:val="24"/>
          <w:szCs w:val="24"/>
          <w:lang w:val="ro-RO"/>
        </w:rPr>
        <w:t>ț</w:t>
      </w:r>
      <w:r w:rsidRPr="000C4788">
        <w:rPr>
          <w:rFonts w:ascii="Times New Roman" w:hAnsi="Times New Roman"/>
          <w:sz w:val="24"/>
          <w:szCs w:val="24"/>
          <w:lang w:val="ro-RO"/>
        </w:rPr>
        <w:t>iilor la Fondul Cultural Na</w:t>
      </w:r>
      <w:r w:rsidR="009538D0">
        <w:rPr>
          <w:rFonts w:ascii="Times New Roman" w:hAnsi="Times New Roman"/>
          <w:sz w:val="24"/>
          <w:szCs w:val="24"/>
          <w:lang w:val="ro-RO"/>
        </w:rPr>
        <w:t>ț</w:t>
      </w:r>
      <w:r w:rsidRPr="000C4788">
        <w:rPr>
          <w:rFonts w:ascii="Times New Roman" w:hAnsi="Times New Roman"/>
          <w:sz w:val="24"/>
          <w:szCs w:val="24"/>
          <w:lang w:val="ro-RO"/>
        </w:rPr>
        <w:t>ional, în condi</w:t>
      </w:r>
      <w:r w:rsidR="009538D0">
        <w:rPr>
          <w:rFonts w:ascii="Times New Roman" w:hAnsi="Times New Roman"/>
          <w:sz w:val="24"/>
          <w:szCs w:val="24"/>
          <w:lang w:val="ro-RO"/>
        </w:rPr>
        <w:t>ț</w:t>
      </w:r>
      <w:r w:rsidRPr="000C4788">
        <w:rPr>
          <w:rFonts w:ascii="Times New Roman" w:hAnsi="Times New Roman"/>
          <w:sz w:val="24"/>
          <w:szCs w:val="24"/>
          <w:lang w:val="ro-RO"/>
        </w:rPr>
        <w:t xml:space="preserve">iile </w:t>
      </w:r>
      <w:r w:rsidR="009538D0">
        <w:rPr>
          <w:rFonts w:ascii="Times New Roman" w:hAnsi="Times New Roman"/>
          <w:sz w:val="24"/>
          <w:szCs w:val="24"/>
          <w:lang w:val="ro-RO"/>
        </w:rPr>
        <w:t>ș</w:t>
      </w:r>
      <w:r w:rsidRPr="000C4788">
        <w:rPr>
          <w:rFonts w:ascii="Times New Roman" w:hAnsi="Times New Roman"/>
          <w:sz w:val="24"/>
          <w:szCs w:val="24"/>
          <w:lang w:val="ro-RO"/>
        </w:rPr>
        <w:t>i la termenele stabilite prin lege</w:t>
      </w:r>
    </w:p>
    <w:p w14:paraId="27098C25" w14:textId="710BC3D2" w:rsidR="009538D0" w:rsidRPr="009538D0" w:rsidRDefault="0020463C">
      <w:pPr>
        <w:pStyle w:val="Frspaiere"/>
        <w:numPr>
          <w:ilvl w:val="0"/>
          <w:numId w:val="5"/>
        </w:numPr>
        <w:jc w:val="both"/>
        <w:rPr>
          <w:rStyle w:val="Accentuaresubtil"/>
          <w:rFonts w:ascii="Times New Roman" w:hAnsi="Times New Roman"/>
          <w:i w:val="0"/>
          <w:iCs w:val="0"/>
          <w:sz w:val="24"/>
          <w:szCs w:val="24"/>
          <w:lang w:val="ro-RO"/>
        </w:rPr>
      </w:pPr>
      <w:r w:rsidRPr="000C4788">
        <w:rPr>
          <w:rFonts w:ascii="Times New Roman" w:hAnsi="Times New Roman"/>
          <w:sz w:val="24"/>
          <w:szCs w:val="24"/>
          <w:lang w:val="ro-RO"/>
        </w:rPr>
        <w:t>îndepline</w:t>
      </w:r>
      <w:r w:rsidR="009538D0">
        <w:rPr>
          <w:rFonts w:ascii="Times New Roman" w:hAnsi="Times New Roman"/>
          <w:sz w:val="24"/>
          <w:szCs w:val="24"/>
          <w:lang w:val="ro-RO"/>
        </w:rPr>
        <w:t>ș</w:t>
      </w:r>
      <w:r w:rsidRPr="000C4788">
        <w:rPr>
          <w:rFonts w:ascii="Times New Roman" w:hAnsi="Times New Roman"/>
          <w:sz w:val="24"/>
          <w:szCs w:val="24"/>
          <w:lang w:val="ro-RO"/>
        </w:rPr>
        <w:t>te orice alte atribu</w:t>
      </w:r>
      <w:r w:rsidR="009538D0">
        <w:rPr>
          <w:rFonts w:ascii="Times New Roman" w:hAnsi="Times New Roman"/>
          <w:sz w:val="24"/>
          <w:szCs w:val="24"/>
          <w:lang w:val="ro-RO"/>
        </w:rPr>
        <w:t>ț</w:t>
      </w:r>
      <w:r w:rsidRPr="000C4788">
        <w:rPr>
          <w:rFonts w:ascii="Times New Roman" w:hAnsi="Times New Roman"/>
          <w:sz w:val="24"/>
          <w:szCs w:val="24"/>
          <w:lang w:val="ro-RO"/>
        </w:rPr>
        <w:t>ii stabilite de ministrul culturii, potrivit legii</w:t>
      </w:r>
      <w:r w:rsidR="009538D0">
        <w:rPr>
          <w:rStyle w:val="Accentuaresubtil"/>
          <w:rFonts w:ascii="Times New Roman" w:hAnsi="Times New Roman"/>
          <w:i w:val="0"/>
          <w:iCs w:val="0"/>
          <w:sz w:val="24"/>
          <w:szCs w:val="24"/>
          <w:lang w:val="ro-RO"/>
        </w:rPr>
        <w:t>:</w:t>
      </w:r>
    </w:p>
    <w:p w14:paraId="5117B7D1" w14:textId="77777777" w:rsidR="0020463C" w:rsidRPr="000C4788" w:rsidRDefault="0020463C" w:rsidP="000C4788">
      <w:pPr>
        <w:pStyle w:val="Frspaiere"/>
        <w:jc w:val="both"/>
        <w:rPr>
          <w:rStyle w:val="Accentuaresubtil"/>
          <w:rFonts w:ascii="Times New Roman" w:hAnsi="Times New Roman"/>
          <w:b/>
          <w:bCs/>
          <w:i w:val="0"/>
          <w:iCs w:val="0"/>
          <w:sz w:val="24"/>
          <w:szCs w:val="24"/>
          <w:lang w:val="ro-RO"/>
        </w:rPr>
      </w:pPr>
    </w:p>
    <w:p w14:paraId="15F3A3FF" w14:textId="22CABDA5" w:rsidR="0020463C" w:rsidRPr="000C4788" w:rsidRDefault="0020463C" w:rsidP="009538D0">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Direc</w:t>
      </w:r>
      <w:r w:rsidR="009538D0">
        <w:rPr>
          <w:rFonts w:ascii="Times New Roman" w:hAnsi="Times New Roman"/>
          <w:sz w:val="24"/>
          <w:szCs w:val="24"/>
          <w:lang w:val="ro-RO"/>
        </w:rPr>
        <w:t>ț</w:t>
      </w:r>
      <w:r w:rsidRPr="000C4788">
        <w:rPr>
          <w:rFonts w:ascii="Times New Roman" w:hAnsi="Times New Roman"/>
          <w:sz w:val="24"/>
          <w:szCs w:val="24"/>
          <w:lang w:val="ro-RO"/>
        </w:rPr>
        <w:t>ia Jude</w:t>
      </w:r>
      <w:r w:rsidR="009538D0">
        <w:rPr>
          <w:rFonts w:ascii="Times New Roman" w:hAnsi="Times New Roman"/>
          <w:sz w:val="24"/>
          <w:szCs w:val="24"/>
          <w:lang w:val="ro-RO"/>
        </w:rPr>
        <w:t>ț</w:t>
      </w:r>
      <w:r w:rsidRPr="000C4788">
        <w:rPr>
          <w:rFonts w:ascii="Times New Roman" w:hAnsi="Times New Roman"/>
          <w:sz w:val="24"/>
          <w:szCs w:val="24"/>
          <w:lang w:val="ro-RO"/>
        </w:rPr>
        <w:t xml:space="preserve">eană pentru Cultură Covasna </w:t>
      </w:r>
      <w:r w:rsidRPr="000C4788">
        <w:rPr>
          <w:rFonts w:ascii="Times New Roman" w:hAnsi="Times New Roman"/>
          <w:b/>
          <w:bCs/>
          <w:sz w:val="24"/>
          <w:szCs w:val="24"/>
          <w:lang w:val="ro-RO"/>
        </w:rPr>
        <w:t>are peste 100 de atribu</w:t>
      </w:r>
      <w:r w:rsidR="009538D0">
        <w:rPr>
          <w:rFonts w:ascii="Times New Roman" w:hAnsi="Times New Roman"/>
          <w:b/>
          <w:bCs/>
          <w:sz w:val="24"/>
          <w:szCs w:val="24"/>
          <w:lang w:val="ro-RO"/>
        </w:rPr>
        <w:t>ț</w:t>
      </w:r>
      <w:r w:rsidRPr="000C4788">
        <w:rPr>
          <w:rFonts w:ascii="Times New Roman" w:hAnsi="Times New Roman"/>
          <w:b/>
          <w:bCs/>
          <w:sz w:val="24"/>
          <w:szCs w:val="24"/>
          <w:lang w:val="ro-RO"/>
        </w:rPr>
        <w:t>ii</w:t>
      </w:r>
      <w:r w:rsidRPr="000C4788">
        <w:rPr>
          <w:rFonts w:ascii="Times New Roman" w:hAnsi="Times New Roman"/>
          <w:sz w:val="24"/>
          <w:szCs w:val="24"/>
          <w:lang w:val="ro-RO"/>
        </w:rPr>
        <w:t xml:space="preserve">, în domeniile: </w:t>
      </w:r>
    </w:p>
    <w:p w14:paraId="3EE723A9" w14:textId="77777777" w:rsidR="0020463C" w:rsidRPr="000C4788" w:rsidRDefault="0020463C" w:rsidP="009538D0">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 patrimoniu cultural imobil; </w:t>
      </w:r>
    </w:p>
    <w:p w14:paraId="444FE2CF" w14:textId="77777777" w:rsidR="0020463C" w:rsidRPr="000C4788" w:rsidRDefault="0020463C" w:rsidP="009538D0">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 monumente de for public; </w:t>
      </w:r>
    </w:p>
    <w:p w14:paraId="47BD05ED" w14:textId="04350841" w:rsidR="0020463C" w:rsidRPr="000C4788" w:rsidRDefault="0020463C" w:rsidP="009538D0">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 patrimoniul tehnic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 xml:space="preserve">i industrial; </w:t>
      </w:r>
    </w:p>
    <w:p w14:paraId="39993010" w14:textId="77777777" w:rsidR="0020463C" w:rsidRPr="000C4788" w:rsidRDefault="0020463C" w:rsidP="009538D0">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 patrimoniul arheologic; </w:t>
      </w:r>
    </w:p>
    <w:p w14:paraId="44D59CEB" w14:textId="77777777" w:rsidR="0020463C" w:rsidRPr="000C4788" w:rsidRDefault="0020463C" w:rsidP="009538D0">
      <w:pPr>
        <w:spacing w:after="0" w:line="240" w:lineRule="auto"/>
        <w:ind w:firstLine="567"/>
        <w:jc w:val="both"/>
        <w:rPr>
          <w:rFonts w:ascii="Times New Roman" w:hAnsi="Times New Roman" w:cs="Times New Roman"/>
          <w:sz w:val="24"/>
          <w:szCs w:val="24"/>
          <w:lang w:val="ro-RO"/>
        </w:rPr>
      </w:pPr>
    </w:p>
    <w:p w14:paraId="51F1CBAC" w14:textId="77777777" w:rsidR="0020463C" w:rsidRPr="000C4788" w:rsidRDefault="0020463C" w:rsidP="009538D0">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 patrimoniu cultural mobil; </w:t>
      </w:r>
    </w:p>
    <w:p w14:paraId="441F5954" w14:textId="77777777" w:rsidR="0020463C" w:rsidRPr="000C4788" w:rsidRDefault="0020463C" w:rsidP="009538D0">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 patrimoniul imaterial; </w:t>
      </w:r>
    </w:p>
    <w:p w14:paraId="01B2CF2D" w14:textId="33BF3692" w:rsidR="0020463C" w:rsidRPr="000C4788" w:rsidRDefault="0020463C" w:rsidP="009538D0">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muzee/colec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 publice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 xml:space="preserve">i private; </w:t>
      </w:r>
    </w:p>
    <w:p w14:paraId="43C294CA" w14:textId="3419F068" w:rsidR="0020463C" w:rsidRPr="000C4788" w:rsidRDefault="0020463C" w:rsidP="009538D0">
      <w:pPr>
        <w:spacing w:after="0" w:line="240" w:lineRule="auto"/>
        <w:ind w:firstLine="567"/>
        <w:jc w:val="both"/>
        <w:rPr>
          <w:rStyle w:val="Accentuaresubtil"/>
          <w:rFonts w:ascii="Times New Roman" w:hAnsi="Times New Roman"/>
          <w:i w:val="0"/>
          <w:iCs w:val="0"/>
          <w:sz w:val="24"/>
          <w:szCs w:val="24"/>
          <w:lang w:val="ro-RO"/>
        </w:rPr>
      </w:pPr>
      <w:r w:rsidRPr="000C4788">
        <w:rPr>
          <w:rFonts w:ascii="Times New Roman" w:hAnsi="Times New Roman" w:cs="Times New Roman"/>
          <w:sz w:val="24"/>
          <w:szCs w:val="24"/>
          <w:lang w:val="ro-RO"/>
        </w:rPr>
        <w:t xml:space="preserve">● proiecte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programe culturale.</w:t>
      </w:r>
    </w:p>
    <w:p w14:paraId="1AD2E001" w14:textId="4C561997" w:rsidR="0020463C" w:rsidRPr="000C4788" w:rsidRDefault="0020463C" w:rsidP="009538D0">
      <w:pPr>
        <w:spacing w:after="0" w:line="240" w:lineRule="auto"/>
        <w:ind w:firstLine="567"/>
        <w:jc w:val="both"/>
        <w:rPr>
          <w:rFonts w:ascii="Times New Roman" w:hAnsi="Times New Roman" w:cs="Times New Roman"/>
          <w:b/>
          <w:bCs/>
          <w:color w:val="222222"/>
          <w:kern w:val="36"/>
          <w:sz w:val="24"/>
          <w:szCs w:val="24"/>
          <w:lang w:val="ro-RO"/>
        </w:rPr>
      </w:pPr>
      <w:r w:rsidRPr="000C4788">
        <w:rPr>
          <w:rStyle w:val="Accentuaresubtil"/>
          <w:rFonts w:ascii="Times New Roman" w:hAnsi="Times New Roman"/>
          <w:sz w:val="24"/>
          <w:szCs w:val="24"/>
          <w:lang w:val="ro-RO"/>
        </w:rPr>
        <w:t xml:space="preserve">(sursă: </w:t>
      </w:r>
      <w:r w:rsidRPr="000C4788">
        <w:rPr>
          <w:rFonts w:ascii="Times New Roman" w:hAnsi="Times New Roman" w:cs="Times New Roman"/>
          <w:i/>
          <w:iCs/>
          <w:color w:val="222222"/>
          <w:kern w:val="36"/>
          <w:sz w:val="24"/>
          <w:szCs w:val="24"/>
          <w:lang w:val="ro-RO"/>
        </w:rPr>
        <w:t>Strategia na</w:t>
      </w:r>
      <w:r w:rsidR="009538D0">
        <w:rPr>
          <w:rFonts w:ascii="Times New Roman" w:hAnsi="Times New Roman" w:cs="Times New Roman"/>
          <w:i/>
          <w:iCs/>
          <w:color w:val="222222"/>
          <w:kern w:val="36"/>
          <w:sz w:val="24"/>
          <w:szCs w:val="24"/>
          <w:lang w:val="ro-RO"/>
        </w:rPr>
        <w:t>ț</w:t>
      </w:r>
      <w:r w:rsidRPr="000C4788">
        <w:rPr>
          <w:rFonts w:ascii="Times New Roman" w:hAnsi="Times New Roman" w:cs="Times New Roman"/>
          <w:i/>
          <w:iCs/>
          <w:color w:val="222222"/>
          <w:kern w:val="36"/>
          <w:sz w:val="24"/>
          <w:szCs w:val="24"/>
          <w:lang w:val="ro-RO"/>
        </w:rPr>
        <w:t>ională privind protejarea monumentelor istorice 2022-2023</w:t>
      </w:r>
      <w:r w:rsidRPr="000C4788">
        <w:rPr>
          <w:rFonts w:ascii="Times New Roman" w:hAnsi="Times New Roman" w:cs="Times New Roman"/>
          <w:color w:val="222222"/>
          <w:kern w:val="36"/>
          <w:sz w:val="24"/>
          <w:szCs w:val="24"/>
          <w:lang w:val="ro-RO"/>
        </w:rPr>
        <w:t>, stadiu: dezbatere publică, http://www.cultura.ro/sites/default/files/inline-files/Strategia%20nationala%20privind%20protejarea%20monumentelor%20istorice.pdf</w:t>
      </w:r>
    </w:p>
    <w:p w14:paraId="26E84FF2" w14:textId="77777777" w:rsidR="0020463C" w:rsidRPr="000C4788" w:rsidRDefault="0020463C" w:rsidP="009538D0">
      <w:pPr>
        <w:spacing w:after="0" w:line="240" w:lineRule="auto"/>
        <w:ind w:firstLine="567"/>
        <w:jc w:val="both"/>
        <w:rPr>
          <w:rFonts w:ascii="Times New Roman" w:hAnsi="Times New Roman" w:cs="Times New Roman"/>
          <w:b/>
          <w:bCs/>
          <w:sz w:val="24"/>
          <w:szCs w:val="24"/>
          <w:lang w:val="ro-RO"/>
        </w:rPr>
      </w:pPr>
    </w:p>
    <w:p w14:paraId="75521F65" w14:textId="77777777" w:rsidR="009538D0" w:rsidRDefault="009538D0" w:rsidP="009538D0">
      <w:pPr>
        <w:pStyle w:val="Corptext"/>
        <w:ind w:firstLine="567"/>
      </w:pPr>
    </w:p>
    <w:p w14:paraId="394FB8A0" w14:textId="6BDF6C7E" w:rsidR="0020463C" w:rsidRPr="000C4788" w:rsidRDefault="0020463C" w:rsidP="009538D0">
      <w:pPr>
        <w:pStyle w:val="Corptext"/>
        <w:ind w:firstLine="567"/>
      </w:pPr>
      <w:r w:rsidRPr="000C4788">
        <w:lastRenderedPageBreak/>
        <w:t>STRUCTURA / ORGANIGRAMA / STATUL DE FUNC</w:t>
      </w:r>
      <w:r w:rsidR="009538D0">
        <w:t>Ț</w:t>
      </w:r>
      <w:r w:rsidRPr="000C4788">
        <w:t>II</w:t>
      </w:r>
    </w:p>
    <w:p w14:paraId="426AB76E" w14:textId="77777777" w:rsidR="0020463C" w:rsidRPr="000C4788" w:rsidRDefault="0020463C" w:rsidP="009538D0">
      <w:pPr>
        <w:pStyle w:val="Corptext"/>
        <w:ind w:firstLine="567"/>
      </w:pPr>
    </w:p>
    <w:p w14:paraId="130BC09E" w14:textId="77777777" w:rsidR="0020463C" w:rsidRPr="000C4788" w:rsidRDefault="0020463C" w:rsidP="009538D0">
      <w:pPr>
        <w:pStyle w:val="NormalWeb"/>
        <w:spacing w:before="0" w:after="0"/>
        <w:ind w:firstLine="567"/>
        <w:jc w:val="both"/>
        <w:rPr>
          <w:spacing w:val="5"/>
          <w:lang w:val="ro-RO"/>
        </w:rPr>
      </w:pPr>
      <w:r w:rsidRPr="000C4788">
        <w:rPr>
          <w:spacing w:val="5"/>
          <w:lang w:val="ro-RO"/>
        </w:rPr>
        <w:t>Conducerea operativă este asigurată de către director executiv numit prin Ordin al Ministerului Culturii.</w:t>
      </w:r>
    </w:p>
    <w:p w14:paraId="44E93614" w14:textId="3388B613" w:rsidR="0020463C" w:rsidRPr="000C4788" w:rsidRDefault="0020463C" w:rsidP="009538D0">
      <w:pPr>
        <w:pStyle w:val="Frspaiere"/>
        <w:ind w:firstLine="567"/>
        <w:jc w:val="both"/>
        <w:rPr>
          <w:rFonts w:ascii="Times New Roman" w:hAnsi="Times New Roman"/>
          <w:spacing w:val="5"/>
          <w:sz w:val="24"/>
          <w:szCs w:val="24"/>
          <w:lang w:val="ro-RO"/>
        </w:rPr>
      </w:pPr>
      <w:r w:rsidRPr="000C4788">
        <w:rPr>
          <w:rFonts w:ascii="Times New Roman" w:hAnsi="Times New Roman"/>
          <w:sz w:val="24"/>
          <w:szCs w:val="24"/>
          <w:shd w:val="clear" w:color="auto" w:fill="FFFFFF"/>
          <w:lang w:val="ro-RO"/>
        </w:rPr>
        <w:t>Potrivit dispozi</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 xml:space="preserve">iilor din Ordinul M.C.P.N. nr. 2080/27.02.2012 de aprobare a </w:t>
      </w:r>
      <w:r w:rsidRPr="000C4788">
        <w:rPr>
          <w:rStyle w:val="Accentuat"/>
          <w:rFonts w:ascii="Times New Roman" w:hAnsi="Times New Roman"/>
          <w:color w:val="000000"/>
          <w:sz w:val="24"/>
          <w:szCs w:val="24"/>
          <w:shd w:val="clear" w:color="auto" w:fill="FFFFFF"/>
          <w:lang w:val="ro-RO"/>
        </w:rPr>
        <w:t xml:space="preserve">Regulamentului de organizarea </w:t>
      </w:r>
      <w:r w:rsidR="009538D0">
        <w:rPr>
          <w:rStyle w:val="Accentuat"/>
          <w:rFonts w:ascii="Times New Roman" w:hAnsi="Times New Roman"/>
          <w:color w:val="000000"/>
          <w:sz w:val="24"/>
          <w:szCs w:val="24"/>
          <w:shd w:val="clear" w:color="auto" w:fill="FFFFFF"/>
          <w:lang w:val="ro-RO"/>
        </w:rPr>
        <w:t>ș</w:t>
      </w:r>
      <w:r w:rsidRPr="000C4788">
        <w:rPr>
          <w:rStyle w:val="Accentuat"/>
          <w:rFonts w:ascii="Times New Roman" w:hAnsi="Times New Roman"/>
          <w:color w:val="000000"/>
          <w:sz w:val="24"/>
          <w:szCs w:val="24"/>
          <w:shd w:val="clear" w:color="auto" w:fill="FFFFFF"/>
          <w:lang w:val="ro-RO"/>
        </w:rPr>
        <w:t>i func</w:t>
      </w:r>
      <w:r w:rsidR="009538D0">
        <w:rPr>
          <w:rStyle w:val="Accentuat"/>
          <w:rFonts w:ascii="Times New Roman" w:hAnsi="Times New Roman"/>
          <w:color w:val="000000"/>
          <w:sz w:val="24"/>
          <w:szCs w:val="24"/>
          <w:shd w:val="clear" w:color="auto" w:fill="FFFFFF"/>
          <w:lang w:val="ro-RO"/>
        </w:rPr>
        <w:t>ț</w:t>
      </w:r>
      <w:r w:rsidRPr="000C4788">
        <w:rPr>
          <w:rStyle w:val="Accentuat"/>
          <w:rFonts w:ascii="Times New Roman" w:hAnsi="Times New Roman"/>
          <w:color w:val="000000"/>
          <w:sz w:val="24"/>
          <w:szCs w:val="24"/>
          <w:shd w:val="clear" w:color="auto" w:fill="FFFFFF"/>
          <w:lang w:val="ro-RO"/>
        </w:rPr>
        <w:t>ionare a Direc</w:t>
      </w:r>
      <w:r w:rsidR="009538D0">
        <w:rPr>
          <w:rStyle w:val="Accentuat"/>
          <w:rFonts w:ascii="Times New Roman" w:hAnsi="Times New Roman"/>
          <w:color w:val="000000"/>
          <w:sz w:val="24"/>
          <w:szCs w:val="24"/>
          <w:shd w:val="clear" w:color="auto" w:fill="FFFFFF"/>
          <w:lang w:val="ro-RO"/>
        </w:rPr>
        <w:t>ț</w:t>
      </w:r>
      <w:r w:rsidRPr="000C4788">
        <w:rPr>
          <w:rStyle w:val="Accentuat"/>
          <w:rFonts w:ascii="Times New Roman" w:hAnsi="Times New Roman"/>
          <w:color w:val="000000"/>
          <w:sz w:val="24"/>
          <w:szCs w:val="24"/>
          <w:shd w:val="clear" w:color="auto" w:fill="FFFFFF"/>
          <w:lang w:val="ro-RO"/>
        </w:rPr>
        <w:t xml:space="preserve">iilor pentru Cultură </w:t>
      </w:r>
      <w:r w:rsidR="009538D0">
        <w:rPr>
          <w:rStyle w:val="Accentuat"/>
          <w:rFonts w:ascii="Times New Roman" w:hAnsi="Times New Roman"/>
          <w:color w:val="000000"/>
          <w:sz w:val="24"/>
          <w:szCs w:val="24"/>
          <w:shd w:val="clear" w:color="auto" w:fill="FFFFFF"/>
          <w:lang w:val="ro-RO"/>
        </w:rPr>
        <w:t>ș</w:t>
      </w:r>
      <w:r w:rsidRPr="000C4788">
        <w:rPr>
          <w:rStyle w:val="Accentuat"/>
          <w:rFonts w:ascii="Times New Roman" w:hAnsi="Times New Roman"/>
          <w:color w:val="000000"/>
          <w:sz w:val="24"/>
          <w:szCs w:val="24"/>
          <w:shd w:val="clear" w:color="auto" w:fill="FFFFFF"/>
          <w:lang w:val="ro-RO"/>
        </w:rPr>
        <w:t>i Patrimoniu Cultural Na</w:t>
      </w:r>
      <w:r w:rsidR="009538D0">
        <w:rPr>
          <w:rStyle w:val="Accentuat"/>
          <w:rFonts w:ascii="Times New Roman" w:hAnsi="Times New Roman"/>
          <w:color w:val="000000"/>
          <w:sz w:val="24"/>
          <w:szCs w:val="24"/>
          <w:shd w:val="clear" w:color="auto" w:fill="FFFFFF"/>
          <w:lang w:val="ro-RO"/>
        </w:rPr>
        <w:t>ț</w:t>
      </w:r>
      <w:r w:rsidRPr="000C4788">
        <w:rPr>
          <w:rStyle w:val="Accentuat"/>
          <w:rFonts w:ascii="Times New Roman" w:hAnsi="Times New Roman"/>
          <w:color w:val="000000"/>
          <w:sz w:val="24"/>
          <w:szCs w:val="24"/>
          <w:shd w:val="clear" w:color="auto" w:fill="FFFFFF"/>
          <w:lang w:val="ro-RO"/>
        </w:rPr>
        <w:t>ional,</w:t>
      </w:r>
      <w:r w:rsidRPr="000C4788">
        <w:rPr>
          <w:rFonts w:ascii="Times New Roman" w:hAnsi="Times New Roman"/>
          <w:sz w:val="24"/>
          <w:szCs w:val="24"/>
          <w:shd w:val="clear" w:color="auto" w:fill="FFFFFF"/>
          <w:lang w:val="ro-RO"/>
        </w:rPr>
        <w:t xml:space="preserve"> </w:t>
      </w:r>
      <w:r w:rsidRPr="000C4788">
        <w:rPr>
          <w:rFonts w:ascii="Times New Roman" w:hAnsi="Times New Roman"/>
          <w:spacing w:val="5"/>
          <w:sz w:val="24"/>
          <w:szCs w:val="24"/>
          <w:lang w:val="ro-RO"/>
        </w:rPr>
        <w:t>Direc</w:t>
      </w:r>
      <w:r w:rsidR="009538D0">
        <w:rPr>
          <w:rFonts w:ascii="Times New Roman" w:hAnsi="Times New Roman"/>
          <w:spacing w:val="5"/>
          <w:sz w:val="24"/>
          <w:szCs w:val="24"/>
          <w:lang w:val="ro-RO"/>
        </w:rPr>
        <w:t>ț</w:t>
      </w:r>
      <w:r w:rsidRPr="000C4788">
        <w:rPr>
          <w:rFonts w:ascii="Times New Roman" w:hAnsi="Times New Roman"/>
          <w:spacing w:val="5"/>
          <w:sz w:val="24"/>
          <w:szCs w:val="24"/>
          <w:lang w:val="ro-RO"/>
        </w:rPr>
        <w:t>ia Jude</w:t>
      </w:r>
      <w:r w:rsidR="009538D0">
        <w:rPr>
          <w:rFonts w:ascii="Times New Roman" w:hAnsi="Times New Roman"/>
          <w:spacing w:val="5"/>
          <w:sz w:val="24"/>
          <w:szCs w:val="24"/>
          <w:lang w:val="ro-RO"/>
        </w:rPr>
        <w:t>ț</w:t>
      </w:r>
      <w:r w:rsidRPr="000C4788">
        <w:rPr>
          <w:rFonts w:ascii="Times New Roman" w:hAnsi="Times New Roman"/>
          <w:spacing w:val="5"/>
          <w:sz w:val="24"/>
          <w:szCs w:val="24"/>
          <w:lang w:val="ro-RO"/>
        </w:rPr>
        <w:t xml:space="preserve">eană pentru Cultură </w:t>
      </w:r>
      <w:r w:rsidRPr="000C4788">
        <w:rPr>
          <w:rFonts w:ascii="Times New Roman" w:hAnsi="Times New Roman"/>
          <w:sz w:val="24"/>
          <w:szCs w:val="24"/>
          <w:shd w:val="clear" w:color="auto" w:fill="FFFFFF"/>
          <w:lang w:val="ro-RO"/>
        </w:rPr>
        <w:t>este structurată în patru compartimente</w:t>
      </w:r>
      <w:r w:rsidRPr="000C4788">
        <w:rPr>
          <w:rFonts w:ascii="Times New Roman" w:hAnsi="Times New Roman"/>
          <w:spacing w:val="5"/>
          <w:sz w:val="24"/>
          <w:szCs w:val="24"/>
          <w:lang w:val="ro-RO"/>
        </w:rPr>
        <w:t xml:space="preserve">: </w:t>
      </w:r>
    </w:p>
    <w:p w14:paraId="41CC7E73" w14:textId="7245E2F8" w:rsidR="0020463C" w:rsidRPr="000C4788" w:rsidRDefault="0020463C">
      <w:pPr>
        <w:pStyle w:val="Frspaiere"/>
        <w:numPr>
          <w:ilvl w:val="0"/>
          <w:numId w:val="6"/>
        </w:numPr>
        <w:jc w:val="both"/>
        <w:rPr>
          <w:rFonts w:ascii="Times New Roman" w:hAnsi="Times New Roman"/>
          <w:spacing w:val="5"/>
          <w:sz w:val="24"/>
          <w:szCs w:val="24"/>
          <w:lang w:val="ro-RO"/>
        </w:rPr>
      </w:pPr>
      <w:r w:rsidRPr="000C4788">
        <w:rPr>
          <w:rFonts w:ascii="Times New Roman" w:hAnsi="Times New Roman"/>
          <w:spacing w:val="5"/>
          <w:sz w:val="24"/>
          <w:szCs w:val="24"/>
          <w:lang w:val="ro-RO"/>
        </w:rPr>
        <w:t xml:space="preserve">Compartimentul monumente istorice </w:t>
      </w:r>
      <w:r w:rsidR="009538D0">
        <w:rPr>
          <w:rFonts w:ascii="Times New Roman" w:hAnsi="Times New Roman"/>
          <w:spacing w:val="5"/>
          <w:sz w:val="24"/>
          <w:szCs w:val="24"/>
          <w:lang w:val="ro-RO"/>
        </w:rPr>
        <w:t>ș</w:t>
      </w:r>
      <w:r w:rsidRPr="000C4788">
        <w:rPr>
          <w:rFonts w:ascii="Times New Roman" w:hAnsi="Times New Roman"/>
          <w:spacing w:val="5"/>
          <w:sz w:val="24"/>
          <w:szCs w:val="24"/>
          <w:lang w:val="ro-RO"/>
        </w:rPr>
        <w:t>i arheologie,</w:t>
      </w:r>
    </w:p>
    <w:p w14:paraId="5D1BCBCE" w14:textId="5C7CB268" w:rsidR="0020463C" w:rsidRPr="000C4788" w:rsidRDefault="0020463C">
      <w:pPr>
        <w:pStyle w:val="Frspaiere"/>
        <w:numPr>
          <w:ilvl w:val="0"/>
          <w:numId w:val="6"/>
        </w:numPr>
        <w:jc w:val="both"/>
        <w:rPr>
          <w:rFonts w:ascii="Times New Roman" w:hAnsi="Times New Roman"/>
          <w:spacing w:val="5"/>
          <w:sz w:val="24"/>
          <w:szCs w:val="24"/>
          <w:lang w:val="ro-RO"/>
        </w:rPr>
      </w:pPr>
      <w:r w:rsidRPr="000C4788">
        <w:rPr>
          <w:rFonts w:ascii="Times New Roman" w:hAnsi="Times New Roman"/>
          <w:spacing w:val="5"/>
          <w:sz w:val="24"/>
          <w:szCs w:val="24"/>
          <w:lang w:val="ro-RO"/>
        </w:rPr>
        <w:t>Compartimentul patrimoniu cultural na</w:t>
      </w:r>
      <w:r w:rsidR="009538D0">
        <w:rPr>
          <w:rFonts w:ascii="Times New Roman" w:hAnsi="Times New Roman"/>
          <w:spacing w:val="5"/>
          <w:sz w:val="24"/>
          <w:szCs w:val="24"/>
          <w:lang w:val="ro-RO"/>
        </w:rPr>
        <w:t>ț</w:t>
      </w:r>
      <w:r w:rsidRPr="000C4788">
        <w:rPr>
          <w:rFonts w:ascii="Times New Roman" w:hAnsi="Times New Roman"/>
          <w:spacing w:val="5"/>
          <w:sz w:val="24"/>
          <w:szCs w:val="24"/>
          <w:lang w:val="ro-RO"/>
        </w:rPr>
        <w:t xml:space="preserve">ional mobil </w:t>
      </w:r>
      <w:r w:rsidR="009538D0">
        <w:rPr>
          <w:rFonts w:ascii="Times New Roman" w:hAnsi="Times New Roman"/>
          <w:spacing w:val="5"/>
          <w:sz w:val="24"/>
          <w:szCs w:val="24"/>
          <w:lang w:val="ro-RO"/>
        </w:rPr>
        <w:t>ș</w:t>
      </w:r>
      <w:r w:rsidRPr="000C4788">
        <w:rPr>
          <w:rFonts w:ascii="Times New Roman" w:hAnsi="Times New Roman"/>
          <w:spacing w:val="5"/>
          <w:sz w:val="24"/>
          <w:szCs w:val="24"/>
          <w:lang w:val="ro-RO"/>
        </w:rPr>
        <w:t>i imaterial,</w:t>
      </w:r>
    </w:p>
    <w:p w14:paraId="0E66895D" w14:textId="77777777" w:rsidR="0020463C" w:rsidRPr="000C4788" w:rsidRDefault="0020463C">
      <w:pPr>
        <w:pStyle w:val="Frspaiere"/>
        <w:numPr>
          <w:ilvl w:val="0"/>
          <w:numId w:val="6"/>
        </w:numPr>
        <w:jc w:val="both"/>
        <w:rPr>
          <w:rFonts w:ascii="Times New Roman" w:hAnsi="Times New Roman"/>
          <w:spacing w:val="5"/>
          <w:sz w:val="24"/>
          <w:szCs w:val="24"/>
          <w:lang w:val="ro-RO"/>
        </w:rPr>
      </w:pPr>
      <w:r w:rsidRPr="000C4788">
        <w:rPr>
          <w:rFonts w:ascii="Times New Roman" w:hAnsi="Times New Roman"/>
          <w:spacing w:val="5"/>
          <w:sz w:val="24"/>
          <w:szCs w:val="24"/>
          <w:lang w:val="ro-RO"/>
        </w:rPr>
        <w:t>Compartimentul cultură, management, resurse umane,</w:t>
      </w:r>
    </w:p>
    <w:p w14:paraId="0EB05B00" w14:textId="4757CE92" w:rsidR="0020463C" w:rsidRPr="000C4788" w:rsidRDefault="0020463C">
      <w:pPr>
        <w:pStyle w:val="Frspaiere"/>
        <w:numPr>
          <w:ilvl w:val="0"/>
          <w:numId w:val="6"/>
        </w:numPr>
        <w:jc w:val="both"/>
        <w:rPr>
          <w:rFonts w:ascii="Times New Roman" w:hAnsi="Times New Roman"/>
          <w:spacing w:val="5"/>
          <w:sz w:val="24"/>
          <w:szCs w:val="24"/>
          <w:lang w:val="ro-RO"/>
        </w:rPr>
      </w:pPr>
      <w:r w:rsidRPr="000C4788">
        <w:rPr>
          <w:rFonts w:ascii="Times New Roman" w:hAnsi="Times New Roman"/>
          <w:spacing w:val="5"/>
          <w:sz w:val="24"/>
          <w:szCs w:val="24"/>
          <w:lang w:val="ro-RO"/>
        </w:rPr>
        <w:t>Compartimentul financiar-contabilitate, salarizare, administrativ, achizi</w:t>
      </w:r>
      <w:r w:rsidR="009538D0">
        <w:rPr>
          <w:rFonts w:ascii="Times New Roman" w:hAnsi="Times New Roman"/>
          <w:spacing w:val="5"/>
          <w:sz w:val="24"/>
          <w:szCs w:val="24"/>
          <w:lang w:val="ro-RO"/>
        </w:rPr>
        <w:t>ț</w:t>
      </w:r>
      <w:r w:rsidRPr="000C4788">
        <w:rPr>
          <w:rFonts w:ascii="Times New Roman" w:hAnsi="Times New Roman"/>
          <w:spacing w:val="5"/>
          <w:sz w:val="24"/>
          <w:szCs w:val="24"/>
          <w:lang w:val="ro-RO"/>
        </w:rPr>
        <w:t>ii public.</w:t>
      </w:r>
    </w:p>
    <w:p w14:paraId="1E9FDAE8" w14:textId="77777777" w:rsidR="0020463C" w:rsidRPr="000C4788" w:rsidRDefault="0020463C" w:rsidP="000C4788">
      <w:pPr>
        <w:spacing w:after="0" w:line="240" w:lineRule="auto"/>
        <w:jc w:val="both"/>
        <w:rPr>
          <w:rFonts w:ascii="Times New Roman" w:hAnsi="Times New Roman" w:cs="Times New Roman"/>
          <w:b/>
          <w:bCs/>
          <w:sz w:val="24"/>
          <w:szCs w:val="24"/>
          <w:lang w:val="ro-RO"/>
        </w:rPr>
      </w:pPr>
    </w:p>
    <w:p w14:paraId="759DA9D4" w14:textId="77777777" w:rsidR="0020463C" w:rsidRPr="000C4788" w:rsidRDefault="0020463C" w:rsidP="000C4788">
      <w:pPr>
        <w:spacing w:after="0" w:line="240" w:lineRule="auto"/>
        <w:jc w:val="both"/>
        <w:rPr>
          <w:rFonts w:ascii="Times New Roman" w:hAnsi="Times New Roman" w:cs="Times New Roman"/>
          <w:b/>
          <w:bCs/>
          <w:sz w:val="24"/>
          <w:szCs w:val="24"/>
          <w:lang w:val="ro-RO"/>
        </w:rPr>
      </w:pPr>
    </w:p>
    <w:p w14:paraId="3C892905" w14:textId="77777777" w:rsidR="0020463C" w:rsidRPr="000C4788" w:rsidRDefault="0020463C" w:rsidP="000C4788">
      <w:pPr>
        <w:spacing w:after="0" w:line="240" w:lineRule="auto"/>
        <w:jc w:val="both"/>
        <w:rPr>
          <w:rFonts w:ascii="Times New Roman" w:hAnsi="Times New Roman" w:cs="Times New Roman"/>
          <w:b/>
          <w:bCs/>
          <w:sz w:val="24"/>
          <w:szCs w:val="24"/>
          <w:lang w:val="ro-RO"/>
        </w:rPr>
      </w:pPr>
      <w:r w:rsidRPr="000C4788">
        <w:rPr>
          <w:rFonts w:ascii="Times New Roman" w:hAnsi="Times New Roman" w:cs="Times New Roman"/>
          <w:b/>
          <w:bCs/>
          <w:sz w:val="24"/>
          <w:szCs w:val="24"/>
          <w:lang w:val="ro-RO"/>
        </w:rPr>
        <w:t>REZULTATE GENERALE</w:t>
      </w:r>
    </w:p>
    <w:p w14:paraId="74F77A28" w14:textId="77777777" w:rsidR="0020463C" w:rsidRPr="000C4788" w:rsidRDefault="0020463C" w:rsidP="000C4788">
      <w:pPr>
        <w:spacing w:after="0" w:line="240" w:lineRule="auto"/>
        <w:jc w:val="both"/>
        <w:rPr>
          <w:rFonts w:ascii="Times New Roman" w:hAnsi="Times New Roman" w:cs="Times New Roman"/>
          <w:b/>
          <w:bCs/>
          <w:sz w:val="24"/>
          <w:szCs w:val="24"/>
          <w:lang w:val="ro-RO"/>
        </w:rPr>
      </w:pPr>
    </w:p>
    <w:p w14:paraId="55164C76" w14:textId="2688E3C2" w:rsidR="0020463C" w:rsidRPr="000C4788" w:rsidRDefault="0020463C">
      <w:pPr>
        <w:pStyle w:val="Frspaiere"/>
        <w:numPr>
          <w:ilvl w:val="0"/>
          <w:numId w:val="8"/>
        </w:numPr>
        <w:jc w:val="both"/>
        <w:rPr>
          <w:rFonts w:ascii="Times New Roman" w:hAnsi="Times New Roman"/>
          <w:sz w:val="24"/>
          <w:szCs w:val="24"/>
          <w:lang w:val="ro-RO"/>
        </w:rPr>
      </w:pPr>
      <w:r w:rsidRPr="000C4788">
        <w:rPr>
          <w:rFonts w:ascii="Times New Roman" w:hAnsi="Times New Roman"/>
          <w:sz w:val="24"/>
          <w:szCs w:val="24"/>
          <w:lang w:val="ro-RO"/>
        </w:rPr>
        <w:t>Spre deosebire de anii preceden</w:t>
      </w:r>
      <w:r w:rsidR="009538D0">
        <w:rPr>
          <w:rFonts w:ascii="Times New Roman" w:hAnsi="Times New Roman"/>
          <w:sz w:val="24"/>
          <w:szCs w:val="24"/>
          <w:lang w:val="ro-RO"/>
        </w:rPr>
        <w:t>ț</w:t>
      </w:r>
      <w:r w:rsidRPr="000C4788">
        <w:rPr>
          <w:rFonts w:ascii="Times New Roman" w:hAnsi="Times New Roman"/>
          <w:sz w:val="24"/>
          <w:szCs w:val="24"/>
          <w:lang w:val="ro-RO"/>
        </w:rPr>
        <w:t xml:space="preserve">i nu s-a mai pierdut din personalul existent (demisie, </w:t>
      </w:r>
    </w:p>
    <w:p w14:paraId="5380357D"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 xml:space="preserve">pensionare, pensionare anticipată) </w:t>
      </w:r>
    </w:p>
    <w:p w14:paraId="7890E874" w14:textId="77777777" w:rsidR="0020463C" w:rsidRPr="000C4788" w:rsidRDefault="0020463C">
      <w:pPr>
        <w:pStyle w:val="Frspaiere"/>
        <w:numPr>
          <w:ilvl w:val="0"/>
          <w:numId w:val="8"/>
        </w:numPr>
        <w:jc w:val="both"/>
        <w:rPr>
          <w:rFonts w:ascii="Times New Roman" w:hAnsi="Times New Roman"/>
          <w:sz w:val="24"/>
          <w:szCs w:val="24"/>
          <w:lang w:val="ro-RO"/>
        </w:rPr>
      </w:pPr>
      <w:r w:rsidRPr="000C4788">
        <w:rPr>
          <w:rFonts w:ascii="Times New Roman" w:hAnsi="Times New Roman"/>
          <w:sz w:val="24"/>
          <w:szCs w:val="24"/>
          <w:lang w:val="ro-RO"/>
        </w:rPr>
        <w:t xml:space="preserve">Procedura de avizare (Legea 422 din 2001, actualizată; OG 43 din 2000, republicată, etc.) a </w:t>
      </w:r>
    </w:p>
    <w:p w14:paraId="6A32A77E" w14:textId="2C3E4CA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 xml:space="preserve">fost a fost asigurat fără întrerupere în ciuda lipsei acute de personal, </w:t>
      </w:r>
      <w:r w:rsidR="009538D0">
        <w:rPr>
          <w:rFonts w:ascii="Times New Roman" w:hAnsi="Times New Roman"/>
          <w:sz w:val="24"/>
          <w:szCs w:val="24"/>
          <w:lang w:val="ro-RO"/>
        </w:rPr>
        <w:t>ș</w:t>
      </w:r>
      <w:r w:rsidRPr="000C4788">
        <w:rPr>
          <w:rFonts w:ascii="Times New Roman" w:hAnsi="Times New Roman"/>
          <w:sz w:val="24"/>
          <w:szCs w:val="24"/>
          <w:lang w:val="ro-RO"/>
        </w:rPr>
        <w:t>i în special personal de specialitate</w:t>
      </w:r>
    </w:p>
    <w:p w14:paraId="345088A2" w14:textId="58AC68CA" w:rsidR="0020463C" w:rsidRPr="000C4788" w:rsidRDefault="0020463C">
      <w:pPr>
        <w:pStyle w:val="Frspaiere"/>
        <w:numPr>
          <w:ilvl w:val="0"/>
          <w:numId w:val="8"/>
        </w:numPr>
        <w:jc w:val="both"/>
        <w:rPr>
          <w:rFonts w:ascii="Times New Roman" w:hAnsi="Times New Roman"/>
          <w:sz w:val="24"/>
          <w:szCs w:val="24"/>
          <w:lang w:val="ro-RO"/>
        </w:rPr>
      </w:pPr>
      <w:r w:rsidRPr="000C4788">
        <w:rPr>
          <w:rFonts w:ascii="Times New Roman" w:hAnsi="Times New Roman"/>
          <w:sz w:val="24"/>
          <w:szCs w:val="24"/>
          <w:lang w:val="ro-RO"/>
        </w:rPr>
        <w:t>Serviciul de rela</w:t>
      </w:r>
      <w:r w:rsidR="009538D0">
        <w:rPr>
          <w:rFonts w:ascii="Times New Roman" w:hAnsi="Times New Roman"/>
          <w:sz w:val="24"/>
          <w:szCs w:val="24"/>
          <w:lang w:val="ro-RO"/>
        </w:rPr>
        <w:t>ț</w:t>
      </w:r>
      <w:r w:rsidRPr="000C4788">
        <w:rPr>
          <w:rFonts w:ascii="Times New Roman" w:hAnsi="Times New Roman"/>
          <w:sz w:val="24"/>
          <w:szCs w:val="24"/>
          <w:lang w:val="ro-RO"/>
        </w:rPr>
        <w:t>ii cu clien</w:t>
      </w:r>
      <w:r w:rsidR="009538D0">
        <w:rPr>
          <w:rFonts w:ascii="Times New Roman" w:hAnsi="Times New Roman"/>
          <w:sz w:val="24"/>
          <w:szCs w:val="24"/>
          <w:lang w:val="ro-RO"/>
        </w:rPr>
        <w:t>ț</w:t>
      </w:r>
      <w:r w:rsidRPr="000C4788">
        <w:rPr>
          <w:rFonts w:ascii="Times New Roman" w:hAnsi="Times New Roman"/>
          <w:sz w:val="24"/>
          <w:szCs w:val="24"/>
          <w:lang w:val="ro-RO"/>
        </w:rPr>
        <w:t xml:space="preserve">ii, serviciul de consultări monumente istorice la sediul DJC </w:t>
      </w:r>
    </w:p>
    <w:p w14:paraId="10966BFF" w14:textId="05EEDB7D"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 xml:space="preserve">Covasna a fost asigurată fără întrerupere în ciuda lipsei acute de personal, </w:t>
      </w:r>
      <w:r w:rsidR="009538D0">
        <w:rPr>
          <w:rFonts w:ascii="Times New Roman" w:hAnsi="Times New Roman"/>
          <w:sz w:val="24"/>
          <w:szCs w:val="24"/>
          <w:lang w:val="ro-RO"/>
        </w:rPr>
        <w:t>ș</w:t>
      </w:r>
      <w:r w:rsidRPr="000C4788">
        <w:rPr>
          <w:rFonts w:ascii="Times New Roman" w:hAnsi="Times New Roman"/>
          <w:sz w:val="24"/>
          <w:szCs w:val="24"/>
          <w:lang w:val="ro-RO"/>
        </w:rPr>
        <w:t>i în special personal de specialitate</w:t>
      </w:r>
    </w:p>
    <w:p w14:paraId="75B9D180" w14:textId="05F5B5D4" w:rsidR="0020463C" w:rsidRPr="000C4788" w:rsidRDefault="0020463C">
      <w:pPr>
        <w:pStyle w:val="Frspaiere"/>
        <w:numPr>
          <w:ilvl w:val="0"/>
          <w:numId w:val="8"/>
        </w:numPr>
        <w:jc w:val="both"/>
        <w:rPr>
          <w:rFonts w:ascii="Times New Roman" w:hAnsi="Times New Roman"/>
          <w:sz w:val="24"/>
          <w:szCs w:val="24"/>
          <w:lang w:val="ro-RO"/>
        </w:rPr>
      </w:pPr>
      <w:r w:rsidRPr="000C4788">
        <w:rPr>
          <w:rFonts w:ascii="Times New Roman" w:hAnsi="Times New Roman"/>
          <w:sz w:val="24"/>
          <w:szCs w:val="24"/>
          <w:lang w:val="ro-RO"/>
        </w:rPr>
        <w:t>Cre</w:t>
      </w:r>
      <w:r w:rsidR="009538D0">
        <w:rPr>
          <w:rFonts w:ascii="Times New Roman" w:hAnsi="Times New Roman"/>
          <w:sz w:val="24"/>
          <w:szCs w:val="24"/>
          <w:lang w:val="ro-RO"/>
        </w:rPr>
        <w:t>ș</w:t>
      </w:r>
      <w:r w:rsidRPr="000C4788">
        <w:rPr>
          <w:rFonts w:ascii="Times New Roman" w:hAnsi="Times New Roman"/>
          <w:sz w:val="24"/>
          <w:szCs w:val="24"/>
          <w:lang w:val="ro-RO"/>
        </w:rPr>
        <w:t>tere cu 11% a documentelor înregistrate</w:t>
      </w:r>
    </w:p>
    <w:p w14:paraId="74A720B8" w14:textId="77777777" w:rsidR="0020463C" w:rsidRPr="000C4788" w:rsidRDefault="0020463C" w:rsidP="000C4788">
      <w:pPr>
        <w:pStyle w:val="Frspaiere"/>
        <w:jc w:val="both"/>
        <w:rPr>
          <w:rFonts w:ascii="Times New Roman" w:hAnsi="Times New Roman"/>
          <w:b/>
          <w:bCs/>
          <w:sz w:val="24"/>
          <w:szCs w:val="24"/>
          <w:lang w:val="ro-RO"/>
        </w:rPr>
      </w:pPr>
    </w:p>
    <w:p w14:paraId="4A9F318C"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Documente înregistrate</w:t>
      </w:r>
      <w:r w:rsidRPr="000C4788">
        <w:rPr>
          <w:rFonts w:ascii="Times New Roman" w:hAnsi="Times New Roman"/>
          <w:sz w:val="24"/>
          <w:szCs w:val="24"/>
          <w:lang w:val="ro-RO"/>
        </w:rPr>
        <w:tab/>
      </w:r>
      <w:r w:rsidRPr="000C4788">
        <w:rPr>
          <w:rFonts w:ascii="Times New Roman" w:hAnsi="Times New Roman"/>
          <w:sz w:val="24"/>
          <w:szCs w:val="24"/>
          <w:lang w:val="ro-RO"/>
        </w:rPr>
        <w:tab/>
        <w:t>2019</w:t>
      </w:r>
      <w:r w:rsidRPr="000C4788">
        <w:rPr>
          <w:rFonts w:ascii="Times New Roman" w:hAnsi="Times New Roman"/>
          <w:sz w:val="24"/>
          <w:szCs w:val="24"/>
          <w:lang w:val="ro-RO"/>
        </w:rPr>
        <w:tab/>
      </w:r>
      <w:r w:rsidRPr="000C4788">
        <w:rPr>
          <w:rFonts w:ascii="Times New Roman" w:hAnsi="Times New Roman"/>
          <w:sz w:val="24"/>
          <w:szCs w:val="24"/>
          <w:lang w:val="ro-RO"/>
        </w:rPr>
        <w:tab/>
        <w:t>2020</w:t>
      </w:r>
      <w:r w:rsidRPr="000C4788">
        <w:rPr>
          <w:rFonts w:ascii="Times New Roman" w:hAnsi="Times New Roman"/>
          <w:sz w:val="24"/>
          <w:szCs w:val="24"/>
          <w:lang w:val="ro-RO"/>
        </w:rPr>
        <w:tab/>
      </w:r>
      <w:r w:rsidRPr="000C4788">
        <w:rPr>
          <w:rFonts w:ascii="Times New Roman" w:hAnsi="Times New Roman"/>
          <w:sz w:val="24"/>
          <w:szCs w:val="24"/>
          <w:lang w:val="ro-RO"/>
        </w:rPr>
        <w:tab/>
        <w:t>2021</w:t>
      </w:r>
      <w:r w:rsidRPr="000C4788">
        <w:rPr>
          <w:rFonts w:ascii="Times New Roman" w:hAnsi="Times New Roman"/>
          <w:sz w:val="24"/>
          <w:szCs w:val="24"/>
          <w:lang w:val="ro-RO"/>
        </w:rPr>
        <w:tab/>
      </w:r>
      <w:r w:rsidRPr="000C4788">
        <w:rPr>
          <w:rFonts w:ascii="Times New Roman" w:hAnsi="Times New Roman"/>
          <w:sz w:val="24"/>
          <w:szCs w:val="24"/>
          <w:lang w:val="ro-RO"/>
        </w:rPr>
        <w:tab/>
        <w:t>2022</w:t>
      </w:r>
    </w:p>
    <w:p w14:paraId="583CA7B1" w14:textId="77777777" w:rsidR="0020463C" w:rsidRPr="000C4788" w:rsidRDefault="0020463C" w:rsidP="000C4788">
      <w:pPr>
        <w:pStyle w:val="Frspaiere"/>
        <w:jc w:val="both"/>
        <w:rPr>
          <w:rFonts w:ascii="Times New Roman" w:hAnsi="Times New Roman"/>
          <w:sz w:val="24"/>
          <w:szCs w:val="24"/>
          <w:lang w:val="ro-RO"/>
        </w:rPr>
      </w:pPr>
    </w:p>
    <w:p w14:paraId="29FA175B"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t>1743</w:t>
      </w:r>
      <w:r w:rsidRPr="000C4788">
        <w:rPr>
          <w:rFonts w:ascii="Times New Roman" w:hAnsi="Times New Roman"/>
          <w:sz w:val="24"/>
          <w:szCs w:val="24"/>
          <w:lang w:val="ro-RO"/>
        </w:rPr>
        <w:tab/>
      </w:r>
      <w:r w:rsidRPr="000C4788">
        <w:rPr>
          <w:rFonts w:ascii="Times New Roman" w:hAnsi="Times New Roman"/>
          <w:sz w:val="24"/>
          <w:szCs w:val="24"/>
          <w:lang w:val="ro-RO"/>
        </w:rPr>
        <w:tab/>
        <w:t>1756</w:t>
      </w:r>
      <w:r w:rsidRPr="000C4788">
        <w:rPr>
          <w:rFonts w:ascii="Times New Roman" w:hAnsi="Times New Roman"/>
          <w:sz w:val="24"/>
          <w:szCs w:val="24"/>
          <w:lang w:val="ro-RO"/>
        </w:rPr>
        <w:tab/>
      </w:r>
      <w:r w:rsidRPr="000C4788">
        <w:rPr>
          <w:rFonts w:ascii="Times New Roman" w:hAnsi="Times New Roman"/>
          <w:sz w:val="24"/>
          <w:szCs w:val="24"/>
          <w:lang w:val="ro-RO"/>
        </w:rPr>
        <w:tab/>
        <w:t>2019</w:t>
      </w:r>
      <w:r w:rsidRPr="000C4788">
        <w:rPr>
          <w:rFonts w:ascii="Times New Roman" w:hAnsi="Times New Roman"/>
          <w:sz w:val="24"/>
          <w:szCs w:val="24"/>
          <w:lang w:val="ro-RO"/>
        </w:rPr>
        <w:tab/>
      </w:r>
      <w:r w:rsidRPr="000C4788">
        <w:rPr>
          <w:rFonts w:ascii="Times New Roman" w:hAnsi="Times New Roman"/>
          <w:sz w:val="24"/>
          <w:szCs w:val="24"/>
          <w:lang w:val="ro-RO"/>
        </w:rPr>
        <w:tab/>
        <w:t>2207</w:t>
      </w:r>
    </w:p>
    <w:p w14:paraId="7A5EC0AB" w14:textId="77777777" w:rsidR="0020463C" w:rsidRPr="000C4788" w:rsidRDefault="0020463C" w:rsidP="000C4788">
      <w:pPr>
        <w:pStyle w:val="Frspaiere"/>
        <w:jc w:val="both"/>
        <w:rPr>
          <w:rFonts w:ascii="Times New Roman" w:hAnsi="Times New Roman"/>
          <w:sz w:val="24"/>
          <w:szCs w:val="24"/>
          <w:lang w:val="ro-RO"/>
        </w:rPr>
      </w:pPr>
    </w:p>
    <w:p w14:paraId="20124C52" w14:textId="351917A2" w:rsidR="0020463C" w:rsidRPr="000C4788" w:rsidRDefault="0020463C">
      <w:pPr>
        <w:pStyle w:val="Frspaiere"/>
        <w:numPr>
          <w:ilvl w:val="0"/>
          <w:numId w:val="8"/>
        </w:numPr>
        <w:jc w:val="both"/>
        <w:rPr>
          <w:rFonts w:ascii="Times New Roman" w:hAnsi="Times New Roman"/>
          <w:sz w:val="24"/>
          <w:szCs w:val="24"/>
          <w:lang w:val="ro-RO"/>
        </w:rPr>
      </w:pPr>
      <w:r w:rsidRPr="000C4788">
        <w:rPr>
          <w:rFonts w:ascii="Times New Roman" w:hAnsi="Times New Roman"/>
          <w:sz w:val="24"/>
          <w:szCs w:val="24"/>
          <w:lang w:val="ro-RO"/>
        </w:rPr>
        <w:t>Cre</w:t>
      </w:r>
      <w:r w:rsidR="009538D0">
        <w:rPr>
          <w:rFonts w:ascii="Times New Roman" w:hAnsi="Times New Roman"/>
          <w:sz w:val="24"/>
          <w:szCs w:val="24"/>
          <w:lang w:val="ro-RO"/>
        </w:rPr>
        <w:t>ș</w:t>
      </w:r>
      <w:r w:rsidRPr="000C4788">
        <w:rPr>
          <w:rFonts w:ascii="Times New Roman" w:hAnsi="Times New Roman"/>
          <w:sz w:val="24"/>
          <w:szCs w:val="24"/>
          <w:lang w:val="ro-RO"/>
        </w:rPr>
        <w:t>tere cu 11% în cazul avizelor emise</w:t>
      </w:r>
    </w:p>
    <w:p w14:paraId="7906A45A" w14:textId="77777777" w:rsidR="0020463C" w:rsidRPr="000C4788" w:rsidRDefault="0020463C" w:rsidP="000C4788">
      <w:pPr>
        <w:pStyle w:val="Frspaiere"/>
        <w:jc w:val="both"/>
        <w:rPr>
          <w:rFonts w:ascii="Times New Roman" w:hAnsi="Times New Roman"/>
          <w:sz w:val="24"/>
          <w:szCs w:val="24"/>
          <w:lang w:val="ro-RO"/>
        </w:rPr>
      </w:pPr>
    </w:p>
    <w:p w14:paraId="0EDC043D"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Număr avize emise</w:t>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t>2020</w:t>
      </w:r>
      <w:r w:rsidRPr="000C4788">
        <w:rPr>
          <w:rFonts w:ascii="Times New Roman" w:hAnsi="Times New Roman"/>
          <w:sz w:val="24"/>
          <w:szCs w:val="24"/>
          <w:lang w:val="ro-RO"/>
        </w:rPr>
        <w:tab/>
      </w:r>
      <w:r w:rsidRPr="000C4788">
        <w:rPr>
          <w:rFonts w:ascii="Times New Roman" w:hAnsi="Times New Roman"/>
          <w:sz w:val="24"/>
          <w:szCs w:val="24"/>
          <w:lang w:val="ro-RO"/>
        </w:rPr>
        <w:tab/>
        <w:t>2021</w:t>
      </w:r>
      <w:r w:rsidRPr="000C4788">
        <w:rPr>
          <w:rFonts w:ascii="Times New Roman" w:hAnsi="Times New Roman"/>
          <w:sz w:val="24"/>
          <w:szCs w:val="24"/>
          <w:lang w:val="ro-RO"/>
        </w:rPr>
        <w:tab/>
      </w:r>
      <w:r w:rsidRPr="000C4788">
        <w:rPr>
          <w:rFonts w:ascii="Times New Roman" w:hAnsi="Times New Roman"/>
          <w:sz w:val="24"/>
          <w:szCs w:val="24"/>
          <w:lang w:val="ro-RO"/>
        </w:rPr>
        <w:tab/>
        <w:t>2022</w:t>
      </w:r>
    </w:p>
    <w:p w14:paraId="299B4F3C" w14:textId="77777777" w:rsidR="0020463C" w:rsidRPr="000C4788" w:rsidRDefault="0020463C" w:rsidP="000C4788">
      <w:pPr>
        <w:pStyle w:val="Frspaiere"/>
        <w:ind w:left="4320" w:firstLine="720"/>
        <w:jc w:val="both"/>
        <w:rPr>
          <w:rFonts w:ascii="Times New Roman" w:hAnsi="Times New Roman"/>
          <w:sz w:val="24"/>
          <w:szCs w:val="24"/>
          <w:lang w:val="ro-RO"/>
        </w:rPr>
      </w:pPr>
      <w:r w:rsidRPr="000C4788">
        <w:rPr>
          <w:rFonts w:ascii="Times New Roman" w:hAnsi="Times New Roman"/>
          <w:sz w:val="24"/>
          <w:szCs w:val="24"/>
          <w:lang w:val="ro-RO"/>
        </w:rPr>
        <w:t>67</w:t>
      </w:r>
      <w:r w:rsidRPr="000C4788">
        <w:rPr>
          <w:rFonts w:ascii="Times New Roman" w:hAnsi="Times New Roman"/>
          <w:sz w:val="24"/>
          <w:szCs w:val="24"/>
          <w:lang w:val="ro-RO"/>
        </w:rPr>
        <w:tab/>
      </w:r>
      <w:r w:rsidRPr="000C4788">
        <w:rPr>
          <w:rFonts w:ascii="Times New Roman" w:hAnsi="Times New Roman"/>
          <w:sz w:val="24"/>
          <w:szCs w:val="24"/>
          <w:lang w:val="ro-RO"/>
        </w:rPr>
        <w:tab/>
        <w:t>92</w:t>
      </w:r>
      <w:r w:rsidRPr="000C4788">
        <w:rPr>
          <w:rFonts w:ascii="Times New Roman" w:hAnsi="Times New Roman"/>
          <w:sz w:val="24"/>
          <w:szCs w:val="24"/>
          <w:lang w:val="ro-RO"/>
        </w:rPr>
        <w:tab/>
      </w:r>
      <w:r w:rsidRPr="000C4788">
        <w:rPr>
          <w:rFonts w:ascii="Times New Roman" w:hAnsi="Times New Roman"/>
          <w:sz w:val="24"/>
          <w:szCs w:val="24"/>
          <w:lang w:val="ro-RO"/>
        </w:rPr>
        <w:tab/>
        <w:t>105</w:t>
      </w:r>
    </w:p>
    <w:p w14:paraId="463B77AE"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ab/>
      </w:r>
    </w:p>
    <w:p w14:paraId="726B219A"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Număr comunicări emise pentru revenire/completare</w:t>
      </w:r>
    </w:p>
    <w:p w14:paraId="12F51785"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t>2021</w:t>
      </w:r>
      <w:r w:rsidRPr="000C4788">
        <w:rPr>
          <w:rFonts w:ascii="Times New Roman" w:hAnsi="Times New Roman"/>
          <w:sz w:val="24"/>
          <w:szCs w:val="24"/>
          <w:lang w:val="ro-RO"/>
        </w:rPr>
        <w:tab/>
      </w:r>
      <w:r w:rsidRPr="000C4788">
        <w:rPr>
          <w:rFonts w:ascii="Times New Roman" w:hAnsi="Times New Roman"/>
          <w:sz w:val="24"/>
          <w:szCs w:val="24"/>
          <w:lang w:val="ro-RO"/>
        </w:rPr>
        <w:tab/>
        <w:t>2022</w:t>
      </w:r>
    </w:p>
    <w:p w14:paraId="5F94057B"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t>68</w:t>
      </w:r>
      <w:r w:rsidRPr="000C4788">
        <w:rPr>
          <w:rFonts w:ascii="Times New Roman" w:hAnsi="Times New Roman"/>
          <w:sz w:val="24"/>
          <w:szCs w:val="24"/>
          <w:lang w:val="ro-RO"/>
        </w:rPr>
        <w:tab/>
      </w:r>
      <w:r w:rsidRPr="000C4788">
        <w:rPr>
          <w:rFonts w:ascii="Times New Roman" w:hAnsi="Times New Roman"/>
          <w:sz w:val="24"/>
          <w:szCs w:val="24"/>
          <w:lang w:val="ro-RO"/>
        </w:rPr>
        <w:tab/>
        <w:t>74</w:t>
      </w:r>
    </w:p>
    <w:p w14:paraId="4CA33A6A" w14:textId="77777777" w:rsidR="0020463C" w:rsidRPr="000C4788" w:rsidRDefault="0020463C" w:rsidP="000C4788">
      <w:pPr>
        <w:pStyle w:val="Frspaiere"/>
        <w:jc w:val="both"/>
        <w:rPr>
          <w:rFonts w:ascii="Times New Roman" w:hAnsi="Times New Roman"/>
          <w:sz w:val="24"/>
          <w:szCs w:val="24"/>
          <w:lang w:val="ro-RO"/>
        </w:rPr>
      </w:pPr>
    </w:p>
    <w:p w14:paraId="2D04E294" w14:textId="16A4B07E" w:rsidR="0020463C" w:rsidRPr="000C4788" w:rsidRDefault="0020463C" w:rsidP="000C4788">
      <w:pPr>
        <w:pStyle w:val="Frspaiere"/>
        <w:ind w:firstLine="720"/>
        <w:jc w:val="both"/>
        <w:rPr>
          <w:rFonts w:ascii="Times New Roman" w:hAnsi="Times New Roman"/>
          <w:sz w:val="24"/>
          <w:szCs w:val="24"/>
          <w:lang w:val="ro-RO"/>
        </w:rPr>
      </w:pPr>
      <w:r w:rsidRPr="000C4788">
        <w:rPr>
          <w:rFonts w:ascii="Times New Roman" w:hAnsi="Times New Roman"/>
          <w:sz w:val="24"/>
          <w:szCs w:val="24"/>
          <w:lang w:val="ro-RO"/>
        </w:rPr>
        <w:t>6. Cre</w:t>
      </w:r>
      <w:r w:rsidR="009538D0">
        <w:rPr>
          <w:rFonts w:ascii="Times New Roman" w:hAnsi="Times New Roman"/>
          <w:sz w:val="24"/>
          <w:szCs w:val="24"/>
          <w:lang w:val="ro-RO"/>
        </w:rPr>
        <w:t>ș</w:t>
      </w:r>
      <w:r w:rsidRPr="000C4788">
        <w:rPr>
          <w:rFonts w:ascii="Times New Roman" w:hAnsi="Times New Roman"/>
          <w:sz w:val="24"/>
          <w:szCs w:val="24"/>
          <w:lang w:val="ro-RO"/>
        </w:rPr>
        <w:t>tere cu 13% în cazul realizării veniturilor extrabugetare (taxă de 3 lei/suprafa</w:t>
      </w:r>
      <w:r w:rsidR="009538D0">
        <w:rPr>
          <w:rFonts w:ascii="Times New Roman" w:hAnsi="Times New Roman"/>
          <w:sz w:val="24"/>
          <w:szCs w:val="24"/>
          <w:lang w:val="ro-RO"/>
        </w:rPr>
        <w:t>ț</w:t>
      </w:r>
      <w:r w:rsidRPr="000C4788">
        <w:rPr>
          <w:rFonts w:ascii="Times New Roman" w:hAnsi="Times New Roman"/>
          <w:sz w:val="24"/>
          <w:szCs w:val="24"/>
          <w:lang w:val="ro-RO"/>
        </w:rPr>
        <w:t>ă desfă</w:t>
      </w:r>
      <w:r w:rsidR="009538D0">
        <w:rPr>
          <w:rFonts w:ascii="Times New Roman" w:hAnsi="Times New Roman"/>
          <w:sz w:val="24"/>
          <w:szCs w:val="24"/>
          <w:lang w:val="ro-RO"/>
        </w:rPr>
        <w:t>ș</w:t>
      </w:r>
      <w:r w:rsidRPr="000C4788">
        <w:rPr>
          <w:rFonts w:ascii="Times New Roman" w:hAnsi="Times New Roman"/>
          <w:sz w:val="24"/>
          <w:szCs w:val="24"/>
          <w:lang w:val="ro-RO"/>
        </w:rPr>
        <w:t>urată/suprafa</w:t>
      </w:r>
      <w:r w:rsidR="009538D0">
        <w:rPr>
          <w:rFonts w:ascii="Times New Roman" w:hAnsi="Times New Roman"/>
          <w:sz w:val="24"/>
          <w:szCs w:val="24"/>
          <w:lang w:val="ro-RO"/>
        </w:rPr>
        <w:t>ț</w:t>
      </w:r>
      <w:r w:rsidRPr="000C4788">
        <w:rPr>
          <w:rFonts w:ascii="Times New Roman" w:hAnsi="Times New Roman"/>
          <w:sz w:val="24"/>
          <w:szCs w:val="24"/>
          <w:lang w:val="ro-RO"/>
        </w:rPr>
        <w:t>ă afectată de către proiect)</w:t>
      </w:r>
    </w:p>
    <w:p w14:paraId="2F751B16" w14:textId="77777777" w:rsidR="0020463C" w:rsidRPr="000C4788" w:rsidRDefault="0020463C" w:rsidP="000C4788">
      <w:pPr>
        <w:pStyle w:val="Frspaiere"/>
        <w:ind w:left="5760"/>
        <w:jc w:val="both"/>
        <w:rPr>
          <w:rFonts w:ascii="Times New Roman" w:hAnsi="Times New Roman"/>
          <w:sz w:val="24"/>
          <w:szCs w:val="24"/>
          <w:lang w:val="ro-RO"/>
        </w:rPr>
      </w:pPr>
      <w:r w:rsidRPr="000C4788">
        <w:rPr>
          <w:rFonts w:ascii="Times New Roman" w:hAnsi="Times New Roman"/>
          <w:sz w:val="24"/>
          <w:szCs w:val="24"/>
          <w:lang w:val="ro-RO"/>
        </w:rPr>
        <w:t>2021</w:t>
      </w:r>
      <w:r w:rsidRPr="000C4788">
        <w:rPr>
          <w:rFonts w:ascii="Times New Roman" w:hAnsi="Times New Roman"/>
          <w:sz w:val="24"/>
          <w:szCs w:val="24"/>
          <w:lang w:val="ro-RO"/>
        </w:rPr>
        <w:tab/>
      </w:r>
      <w:r w:rsidRPr="000C4788">
        <w:rPr>
          <w:rFonts w:ascii="Times New Roman" w:hAnsi="Times New Roman"/>
          <w:sz w:val="24"/>
          <w:szCs w:val="24"/>
          <w:lang w:val="ro-RO"/>
        </w:rPr>
        <w:tab/>
      </w:r>
      <w:r w:rsidRPr="000C4788">
        <w:rPr>
          <w:rFonts w:ascii="Times New Roman" w:hAnsi="Times New Roman"/>
          <w:sz w:val="24"/>
          <w:szCs w:val="24"/>
          <w:lang w:val="ro-RO"/>
        </w:rPr>
        <w:tab/>
        <w:t>2022</w:t>
      </w:r>
    </w:p>
    <w:p w14:paraId="3A9CF43C" w14:textId="77777777" w:rsidR="0020463C" w:rsidRPr="000C4788" w:rsidRDefault="0020463C" w:rsidP="000C4788">
      <w:pPr>
        <w:pStyle w:val="Frspaiere"/>
        <w:ind w:left="5040" w:firstLine="720"/>
        <w:jc w:val="both"/>
        <w:rPr>
          <w:rFonts w:ascii="Times New Roman" w:hAnsi="Times New Roman"/>
          <w:sz w:val="24"/>
          <w:szCs w:val="24"/>
          <w:lang w:val="ro-RO"/>
        </w:rPr>
      </w:pPr>
      <w:r w:rsidRPr="000C4788">
        <w:rPr>
          <w:rFonts w:ascii="Times New Roman" w:hAnsi="Times New Roman"/>
          <w:b/>
          <w:bCs/>
          <w:sz w:val="24"/>
          <w:szCs w:val="24"/>
          <w:lang w:val="ro-RO"/>
        </w:rPr>
        <w:t>119.195, 68 RON</w:t>
      </w:r>
      <w:r w:rsidRPr="000C4788">
        <w:rPr>
          <w:rFonts w:ascii="Times New Roman" w:hAnsi="Times New Roman"/>
          <w:b/>
          <w:bCs/>
          <w:sz w:val="24"/>
          <w:szCs w:val="24"/>
          <w:lang w:val="ro-RO"/>
        </w:rPr>
        <w:tab/>
        <w:t>157.653 RON</w:t>
      </w:r>
      <w:r w:rsidRPr="000C4788">
        <w:rPr>
          <w:rFonts w:ascii="Times New Roman" w:hAnsi="Times New Roman"/>
          <w:b/>
          <w:bCs/>
          <w:sz w:val="24"/>
          <w:szCs w:val="24"/>
          <w:lang w:val="ro-RO"/>
        </w:rPr>
        <w:tab/>
      </w:r>
    </w:p>
    <w:p w14:paraId="32526216" w14:textId="77777777" w:rsidR="0020463C" w:rsidRPr="000C4788" w:rsidRDefault="0020463C" w:rsidP="000C4788">
      <w:pPr>
        <w:pStyle w:val="Frspaiere"/>
        <w:ind w:firstLine="720"/>
        <w:jc w:val="both"/>
        <w:rPr>
          <w:rFonts w:ascii="Times New Roman" w:hAnsi="Times New Roman"/>
          <w:sz w:val="24"/>
          <w:szCs w:val="24"/>
          <w:lang w:val="ro-RO"/>
        </w:rPr>
      </w:pPr>
    </w:p>
    <w:p w14:paraId="691328A3" w14:textId="6A8B6F2F" w:rsidR="0020463C" w:rsidRPr="000C4788" w:rsidRDefault="0020463C" w:rsidP="009538D0">
      <w:pPr>
        <w:pStyle w:val="Frspaiere"/>
        <w:ind w:firstLine="720"/>
        <w:jc w:val="both"/>
        <w:rPr>
          <w:rFonts w:ascii="Times New Roman" w:hAnsi="Times New Roman"/>
          <w:sz w:val="24"/>
          <w:szCs w:val="24"/>
          <w:lang w:val="ro-RO"/>
        </w:rPr>
      </w:pPr>
      <w:r w:rsidRPr="000C4788">
        <w:rPr>
          <w:rFonts w:ascii="Times New Roman" w:hAnsi="Times New Roman"/>
          <w:sz w:val="24"/>
          <w:szCs w:val="24"/>
          <w:lang w:val="ro-RO"/>
        </w:rPr>
        <w:t>7. Concurs pentru ocuparea func</w:t>
      </w:r>
      <w:r w:rsidR="009538D0">
        <w:rPr>
          <w:rFonts w:ascii="Times New Roman" w:hAnsi="Times New Roman"/>
          <w:sz w:val="24"/>
          <w:szCs w:val="24"/>
          <w:lang w:val="ro-RO"/>
        </w:rPr>
        <w:t>ț</w:t>
      </w:r>
      <w:r w:rsidRPr="000C4788">
        <w:rPr>
          <w:rFonts w:ascii="Times New Roman" w:hAnsi="Times New Roman"/>
          <w:sz w:val="24"/>
          <w:szCs w:val="24"/>
          <w:lang w:val="ro-RO"/>
        </w:rPr>
        <w:t>iilor vacante de execu</w:t>
      </w:r>
      <w:r w:rsidR="009538D0">
        <w:rPr>
          <w:rFonts w:ascii="Times New Roman" w:hAnsi="Times New Roman"/>
          <w:sz w:val="24"/>
          <w:szCs w:val="24"/>
          <w:lang w:val="ro-RO"/>
        </w:rPr>
        <w:t>ț</w:t>
      </w:r>
      <w:r w:rsidRPr="000C4788">
        <w:rPr>
          <w:rFonts w:ascii="Times New Roman" w:hAnsi="Times New Roman"/>
          <w:sz w:val="24"/>
          <w:szCs w:val="24"/>
          <w:lang w:val="ro-RO"/>
        </w:rPr>
        <w:t>ie: 3 concursuri (mai 2022, noiembrie 2022)</w:t>
      </w:r>
    </w:p>
    <w:p w14:paraId="0216FFD1" w14:textId="12765A9F" w:rsidR="0020463C" w:rsidRDefault="0020463C" w:rsidP="009538D0">
      <w:pPr>
        <w:pStyle w:val="Frspaiere"/>
        <w:ind w:firstLine="720"/>
        <w:jc w:val="both"/>
        <w:rPr>
          <w:rFonts w:ascii="Times New Roman" w:hAnsi="Times New Roman"/>
          <w:sz w:val="24"/>
          <w:szCs w:val="24"/>
          <w:lang w:val="ro-RO"/>
        </w:rPr>
      </w:pPr>
      <w:r w:rsidRPr="000C4788">
        <w:rPr>
          <w:rFonts w:ascii="Times New Roman" w:hAnsi="Times New Roman"/>
          <w:sz w:val="24"/>
          <w:szCs w:val="24"/>
          <w:lang w:val="ro-RO"/>
        </w:rPr>
        <w:t>8. O func</w:t>
      </w:r>
      <w:r w:rsidR="009538D0">
        <w:rPr>
          <w:rFonts w:ascii="Times New Roman" w:hAnsi="Times New Roman"/>
          <w:sz w:val="24"/>
          <w:szCs w:val="24"/>
          <w:lang w:val="ro-RO"/>
        </w:rPr>
        <w:t>ț</w:t>
      </w:r>
      <w:r w:rsidRPr="000C4788">
        <w:rPr>
          <w:rFonts w:ascii="Times New Roman" w:hAnsi="Times New Roman"/>
          <w:sz w:val="24"/>
          <w:szCs w:val="24"/>
          <w:lang w:val="ro-RO"/>
        </w:rPr>
        <w:t>ie vacantă de execu</w:t>
      </w:r>
      <w:r w:rsidR="009538D0">
        <w:rPr>
          <w:rFonts w:ascii="Times New Roman" w:hAnsi="Times New Roman"/>
          <w:sz w:val="24"/>
          <w:szCs w:val="24"/>
          <w:lang w:val="ro-RO"/>
        </w:rPr>
        <w:t>ț</w:t>
      </w:r>
      <w:r w:rsidRPr="000C4788">
        <w:rPr>
          <w:rFonts w:ascii="Times New Roman" w:hAnsi="Times New Roman"/>
          <w:sz w:val="24"/>
          <w:szCs w:val="24"/>
          <w:lang w:val="ro-RO"/>
        </w:rPr>
        <w:t xml:space="preserve">ie de la </w:t>
      </w:r>
      <w:r w:rsidRPr="000C4788">
        <w:rPr>
          <w:rFonts w:ascii="Times New Roman" w:hAnsi="Times New Roman"/>
          <w:spacing w:val="5"/>
          <w:sz w:val="24"/>
          <w:szCs w:val="24"/>
          <w:lang w:val="ro-RO"/>
        </w:rPr>
        <w:t xml:space="preserve">Compartimentul monumente istorice </w:t>
      </w:r>
      <w:r w:rsidR="009538D0">
        <w:rPr>
          <w:rFonts w:ascii="Times New Roman" w:hAnsi="Times New Roman"/>
          <w:spacing w:val="5"/>
          <w:sz w:val="24"/>
          <w:szCs w:val="24"/>
          <w:lang w:val="ro-RO"/>
        </w:rPr>
        <w:t>ș</w:t>
      </w:r>
      <w:r w:rsidRPr="000C4788">
        <w:rPr>
          <w:rFonts w:ascii="Times New Roman" w:hAnsi="Times New Roman"/>
          <w:spacing w:val="5"/>
          <w:sz w:val="24"/>
          <w:szCs w:val="24"/>
          <w:lang w:val="ro-RO"/>
        </w:rPr>
        <w:t>i arheologie</w:t>
      </w:r>
      <w:r w:rsidRPr="000C4788">
        <w:rPr>
          <w:rFonts w:ascii="Times New Roman" w:hAnsi="Times New Roman"/>
          <w:sz w:val="24"/>
          <w:szCs w:val="24"/>
          <w:lang w:val="ro-RO"/>
        </w:rPr>
        <w:t xml:space="preserve"> a fost ocupat prin concurs.</w:t>
      </w:r>
    </w:p>
    <w:p w14:paraId="4760967E" w14:textId="4E7E0D01" w:rsidR="0020463C" w:rsidRPr="000C4788" w:rsidRDefault="0020463C" w:rsidP="000C4788">
      <w:pPr>
        <w:pStyle w:val="Frspaiere"/>
        <w:ind w:firstLine="720"/>
        <w:jc w:val="both"/>
        <w:rPr>
          <w:rFonts w:ascii="Times New Roman" w:hAnsi="Times New Roman"/>
          <w:sz w:val="24"/>
          <w:szCs w:val="24"/>
          <w:lang w:val="ro-RO"/>
        </w:rPr>
      </w:pPr>
      <w:r w:rsidRPr="000C4788">
        <w:rPr>
          <w:rFonts w:ascii="Times New Roman" w:hAnsi="Times New Roman"/>
          <w:sz w:val="24"/>
          <w:szCs w:val="24"/>
          <w:lang w:val="ro-RO"/>
        </w:rPr>
        <w:t>9. În lipsa ocupării posturilor de specialitate o func</w:t>
      </w:r>
      <w:r w:rsidR="009538D0">
        <w:rPr>
          <w:rFonts w:ascii="Times New Roman" w:hAnsi="Times New Roman"/>
          <w:sz w:val="24"/>
          <w:szCs w:val="24"/>
          <w:lang w:val="ro-RO"/>
        </w:rPr>
        <w:t>ț</w:t>
      </w:r>
      <w:r w:rsidRPr="000C4788">
        <w:rPr>
          <w:rFonts w:ascii="Times New Roman" w:hAnsi="Times New Roman"/>
          <w:sz w:val="24"/>
          <w:szCs w:val="24"/>
          <w:lang w:val="ro-RO"/>
        </w:rPr>
        <w:t>ie vacantă de execu</w:t>
      </w:r>
      <w:r w:rsidR="009538D0">
        <w:rPr>
          <w:rFonts w:ascii="Times New Roman" w:hAnsi="Times New Roman"/>
          <w:sz w:val="24"/>
          <w:szCs w:val="24"/>
          <w:lang w:val="ro-RO"/>
        </w:rPr>
        <w:t>ț</w:t>
      </w:r>
      <w:r w:rsidRPr="000C4788">
        <w:rPr>
          <w:rFonts w:ascii="Times New Roman" w:hAnsi="Times New Roman"/>
          <w:sz w:val="24"/>
          <w:szCs w:val="24"/>
          <w:lang w:val="ro-RO"/>
        </w:rPr>
        <w:t xml:space="preserve">ie de la </w:t>
      </w:r>
      <w:r w:rsidRPr="000C4788">
        <w:rPr>
          <w:rFonts w:ascii="Times New Roman" w:hAnsi="Times New Roman"/>
          <w:spacing w:val="5"/>
          <w:sz w:val="24"/>
          <w:szCs w:val="24"/>
          <w:lang w:val="ro-RO"/>
        </w:rPr>
        <w:t xml:space="preserve">Compartimentul monumente istorice </w:t>
      </w:r>
      <w:r w:rsidR="009538D0">
        <w:rPr>
          <w:rFonts w:ascii="Times New Roman" w:hAnsi="Times New Roman"/>
          <w:spacing w:val="5"/>
          <w:sz w:val="24"/>
          <w:szCs w:val="24"/>
          <w:lang w:val="ro-RO"/>
        </w:rPr>
        <w:t>ș</w:t>
      </w:r>
      <w:r w:rsidRPr="000C4788">
        <w:rPr>
          <w:rFonts w:ascii="Times New Roman" w:hAnsi="Times New Roman"/>
          <w:spacing w:val="5"/>
          <w:sz w:val="24"/>
          <w:szCs w:val="24"/>
          <w:lang w:val="ro-RO"/>
        </w:rPr>
        <w:t>i arheologie</w:t>
      </w:r>
      <w:r w:rsidRPr="000C4788">
        <w:rPr>
          <w:rFonts w:ascii="Times New Roman" w:hAnsi="Times New Roman"/>
          <w:sz w:val="24"/>
          <w:szCs w:val="24"/>
          <w:lang w:val="ro-RO"/>
        </w:rPr>
        <w:t xml:space="preserve"> un post a fost </w:t>
      </w:r>
      <w:proofErr w:type="spellStart"/>
      <w:r w:rsidRPr="000C4788">
        <w:rPr>
          <w:rFonts w:ascii="Times New Roman" w:hAnsi="Times New Roman"/>
          <w:sz w:val="24"/>
          <w:szCs w:val="24"/>
          <w:lang w:val="ro-RO"/>
        </w:rPr>
        <w:t>externalizat</w:t>
      </w:r>
      <w:proofErr w:type="spellEnd"/>
      <w:r w:rsidRPr="000C4788">
        <w:rPr>
          <w:rFonts w:ascii="Times New Roman" w:hAnsi="Times New Roman"/>
          <w:sz w:val="24"/>
          <w:szCs w:val="24"/>
          <w:lang w:val="ro-RO"/>
        </w:rPr>
        <w:t xml:space="preserve"> (arhitect cu specializare monumente istorice responsabil să asigure procedura de avizare monumente istorice</w:t>
      </w:r>
    </w:p>
    <w:p w14:paraId="5F7A4800" w14:textId="67175E19" w:rsidR="0020463C" w:rsidRDefault="0020463C" w:rsidP="000C4788">
      <w:pPr>
        <w:pStyle w:val="Frspaiere"/>
        <w:ind w:firstLine="720"/>
        <w:jc w:val="both"/>
        <w:rPr>
          <w:rFonts w:ascii="Times New Roman" w:hAnsi="Times New Roman"/>
          <w:sz w:val="24"/>
          <w:szCs w:val="24"/>
          <w:lang w:val="ro-RO"/>
        </w:rPr>
      </w:pPr>
      <w:r w:rsidRPr="000C4788">
        <w:rPr>
          <w:rFonts w:ascii="Times New Roman" w:hAnsi="Times New Roman"/>
          <w:sz w:val="24"/>
          <w:szCs w:val="24"/>
          <w:lang w:val="ro-RO"/>
        </w:rPr>
        <w:t>10. Au fost achizi</w:t>
      </w:r>
      <w:r w:rsidR="009538D0">
        <w:rPr>
          <w:rFonts w:ascii="Times New Roman" w:hAnsi="Times New Roman"/>
          <w:sz w:val="24"/>
          <w:szCs w:val="24"/>
          <w:lang w:val="ro-RO"/>
        </w:rPr>
        <w:t>ț</w:t>
      </w:r>
      <w:r w:rsidRPr="000C4788">
        <w:rPr>
          <w:rFonts w:ascii="Times New Roman" w:hAnsi="Times New Roman"/>
          <w:sz w:val="24"/>
          <w:szCs w:val="24"/>
          <w:lang w:val="ro-RO"/>
        </w:rPr>
        <w:t>ionate obiecte de inventar (calculatoare, monitoare, birotică) necesare bunei func</w:t>
      </w:r>
      <w:r w:rsidR="009538D0">
        <w:rPr>
          <w:rFonts w:ascii="Times New Roman" w:hAnsi="Times New Roman"/>
          <w:sz w:val="24"/>
          <w:szCs w:val="24"/>
          <w:lang w:val="ro-RO"/>
        </w:rPr>
        <w:t>ț</w:t>
      </w:r>
      <w:r w:rsidRPr="000C4788">
        <w:rPr>
          <w:rFonts w:ascii="Times New Roman" w:hAnsi="Times New Roman"/>
          <w:sz w:val="24"/>
          <w:szCs w:val="24"/>
          <w:lang w:val="ro-RO"/>
        </w:rPr>
        <w:t>ionări</w:t>
      </w:r>
    </w:p>
    <w:p w14:paraId="0681E510" w14:textId="77777777" w:rsidR="009538D0" w:rsidRPr="000C4788" w:rsidRDefault="009538D0" w:rsidP="000C4788">
      <w:pPr>
        <w:pStyle w:val="Frspaiere"/>
        <w:ind w:firstLine="720"/>
        <w:jc w:val="both"/>
        <w:rPr>
          <w:rFonts w:ascii="Times New Roman" w:hAnsi="Times New Roman"/>
          <w:sz w:val="24"/>
          <w:szCs w:val="24"/>
          <w:lang w:val="ro-RO"/>
        </w:rPr>
      </w:pPr>
    </w:p>
    <w:p w14:paraId="71290BE0" w14:textId="77777777" w:rsidR="0020463C" w:rsidRPr="000C4788" w:rsidRDefault="0020463C" w:rsidP="000C4788">
      <w:pPr>
        <w:spacing w:after="0" w:line="240" w:lineRule="auto"/>
        <w:jc w:val="both"/>
        <w:rPr>
          <w:rFonts w:ascii="Times New Roman" w:hAnsi="Times New Roman" w:cs="Times New Roman"/>
          <w:b/>
          <w:bCs/>
          <w:sz w:val="24"/>
          <w:szCs w:val="24"/>
          <w:lang w:val="ro-RO"/>
        </w:rPr>
      </w:pPr>
    </w:p>
    <w:p w14:paraId="4EB99572" w14:textId="77777777" w:rsidR="0020463C" w:rsidRPr="000C4788" w:rsidRDefault="0020463C" w:rsidP="000C4788">
      <w:pPr>
        <w:spacing w:after="0" w:line="240" w:lineRule="auto"/>
        <w:jc w:val="both"/>
        <w:rPr>
          <w:rFonts w:ascii="Times New Roman" w:hAnsi="Times New Roman" w:cs="Times New Roman"/>
          <w:b/>
          <w:bCs/>
          <w:sz w:val="24"/>
          <w:szCs w:val="24"/>
          <w:lang w:val="ro-RO"/>
        </w:rPr>
      </w:pPr>
      <w:r w:rsidRPr="000C4788">
        <w:rPr>
          <w:rFonts w:ascii="Times New Roman" w:hAnsi="Times New Roman" w:cs="Times New Roman"/>
          <w:b/>
          <w:bCs/>
          <w:sz w:val="24"/>
          <w:szCs w:val="24"/>
          <w:lang w:val="ro-RO"/>
        </w:rPr>
        <w:lastRenderedPageBreak/>
        <w:t>PROBLEME NEREZOLVATE LA NIVELUL ANULUI 2022</w:t>
      </w:r>
    </w:p>
    <w:p w14:paraId="40A72708" w14:textId="77777777" w:rsidR="0020463C" w:rsidRPr="000C4788" w:rsidRDefault="0020463C" w:rsidP="000C4788">
      <w:pPr>
        <w:spacing w:after="0" w:line="240" w:lineRule="auto"/>
        <w:ind w:firstLine="720"/>
        <w:jc w:val="both"/>
        <w:rPr>
          <w:rFonts w:ascii="Times New Roman" w:hAnsi="Times New Roman" w:cs="Times New Roman"/>
          <w:sz w:val="24"/>
          <w:szCs w:val="24"/>
          <w:lang w:val="ro-RO"/>
        </w:rPr>
      </w:pPr>
    </w:p>
    <w:p w14:paraId="679137F8" w14:textId="3E7067CF" w:rsidR="0020463C" w:rsidRPr="000C4788" w:rsidRDefault="0020463C" w:rsidP="000C4788">
      <w:pPr>
        <w:spacing w:after="0" w:line="240" w:lineRule="auto"/>
        <w:ind w:firstLine="720"/>
        <w:jc w:val="both"/>
        <w:rPr>
          <w:rStyle w:val="Accentuat"/>
          <w:rFonts w:ascii="Times New Roman" w:hAnsi="Times New Roman" w:cs="Times New Roman"/>
          <w:i w:val="0"/>
          <w:iCs w:val="0"/>
          <w:sz w:val="24"/>
          <w:szCs w:val="24"/>
          <w:lang w:val="ro-RO"/>
        </w:rPr>
      </w:pPr>
      <w:r w:rsidRPr="000C4788">
        <w:rPr>
          <w:rFonts w:ascii="Times New Roman" w:hAnsi="Times New Roman" w:cs="Times New Roman"/>
          <w:sz w:val="24"/>
          <w:szCs w:val="24"/>
          <w:lang w:val="ro-RO"/>
        </w:rPr>
        <w:t>1. Salarizarea personalului din sistem: direc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iile jude</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ene de cultură din subordinea Ministerului Culturii se numără printre institu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iile cele mai subfinan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ate din întreg sistemul bugetar. Există neconcordan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e inclusiv în interiorul sistemului: nivel de salarizare diferit pentru func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identice. Drepturile salariale neacordate au fost solicitate în instan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ă prin Sindicatul </w:t>
      </w:r>
      <w:proofErr w:type="spellStart"/>
      <w:r w:rsidRPr="000C4788">
        <w:rPr>
          <w:rFonts w:ascii="Times New Roman" w:hAnsi="Times New Roman" w:cs="Times New Roman"/>
          <w:sz w:val="24"/>
          <w:szCs w:val="24"/>
          <w:lang w:val="ro-RO"/>
        </w:rPr>
        <w:t>Culturalia</w:t>
      </w:r>
      <w:proofErr w:type="spellEnd"/>
      <w:r w:rsidRPr="000C4788">
        <w:rPr>
          <w:rFonts w:ascii="Times New Roman" w:hAnsi="Times New Roman" w:cs="Times New Roman"/>
          <w:sz w:val="24"/>
          <w:szCs w:val="24"/>
          <w:lang w:val="ro-RO"/>
        </w:rPr>
        <w:t xml:space="preserve">. </w:t>
      </w:r>
      <w:r w:rsidRPr="000C4788">
        <w:rPr>
          <w:rFonts w:ascii="Times New Roman" w:hAnsi="Times New Roman" w:cs="Times New Roman"/>
          <w:i/>
          <w:iCs/>
          <w:sz w:val="24"/>
          <w:szCs w:val="24"/>
          <w:lang w:val="ro-RO"/>
        </w:rPr>
        <w:t xml:space="preserve">Remarcăm faptul că salariile nu au atins </w:t>
      </w:r>
      <w:r w:rsidR="009538D0">
        <w:rPr>
          <w:rFonts w:ascii="Times New Roman" w:hAnsi="Times New Roman" w:cs="Times New Roman"/>
          <w:i/>
          <w:iCs/>
          <w:sz w:val="24"/>
          <w:szCs w:val="24"/>
          <w:lang w:val="ro-RO"/>
        </w:rPr>
        <w:t>ș</w:t>
      </w:r>
      <w:r w:rsidRPr="000C4788">
        <w:rPr>
          <w:rFonts w:ascii="Times New Roman" w:hAnsi="Times New Roman" w:cs="Times New Roman"/>
          <w:i/>
          <w:iCs/>
          <w:sz w:val="24"/>
          <w:szCs w:val="24"/>
          <w:lang w:val="ro-RO"/>
        </w:rPr>
        <w:t>i nu ating nici la începutul anului calendaristic 2023 nivelul prestabilit prin</w:t>
      </w:r>
      <w:r w:rsidRPr="000C4788">
        <w:rPr>
          <w:rFonts w:ascii="Times New Roman" w:hAnsi="Times New Roman" w:cs="Times New Roman"/>
          <w:sz w:val="24"/>
          <w:szCs w:val="24"/>
          <w:lang w:val="ro-RO"/>
        </w:rPr>
        <w:t xml:space="preserve"> </w:t>
      </w:r>
      <w:r w:rsidRPr="000C4788">
        <w:rPr>
          <w:rStyle w:val="Accentuat"/>
          <w:rFonts w:ascii="Times New Roman" w:hAnsi="Times New Roman" w:cs="Times New Roman"/>
          <w:i w:val="0"/>
          <w:iCs w:val="0"/>
          <w:sz w:val="24"/>
          <w:szCs w:val="24"/>
          <w:lang w:val="ro-RO"/>
        </w:rPr>
        <w:t>Legea-cadru nr. 153/2017 privind salarizarea personalului plătit din fonduri publice.</w:t>
      </w:r>
    </w:p>
    <w:p w14:paraId="491D0BAC" w14:textId="78DF71BE" w:rsidR="0020463C" w:rsidRPr="000C4788" w:rsidRDefault="0020463C" w:rsidP="000C4788">
      <w:pPr>
        <w:spacing w:after="0" w:line="240" w:lineRule="auto"/>
        <w:ind w:firstLine="720"/>
        <w:jc w:val="both"/>
        <w:rPr>
          <w:rStyle w:val="Accentuat"/>
          <w:rFonts w:ascii="Times New Roman" w:hAnsi="Times New Roman" w:cs="Times New Roman"/>
          <w:b/>
          <w:bCs/>
          <w:i w:val="0"/>
          <w:iCs w:val="0"/>
          <w:sz w:val="24"/>
          <w:szCs w:val="24"/>
          <w:lang w:val="ro-RO"/>
        </w:rPr>
      </w:pPr>
      <w:r w:rsidRPr="000C4788">
        <w:rPr>
          <w:rFonts w:ascii="Times New Roman" w:hAnsi="Times New Roman" w:cs="Times New Roman"/>
          <w:sz w:val="24"/>
          <w:szCs w:val="24"/>
          <w:lang w:val="ro-RO"/>
        </w:rPr>
        <w:t>2. Neacordarea sporului pentru condi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vătămătoare: spor acordat de către ordonatorul principal de credite doar la unele direc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jude</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ene. Drepturile neacordat au fost solicitate în instan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ă prin Sindicatul </w:t>
      </w:r>
      <w:proofErr w:type="spellStart"/>
      <w:r w:rsidRPr="000C4788">
        <w:rPr>
          <w:rFonts w:ascii="Times New Roman" w:hAnsi="Times New Roman" w:cs="Times New Roman"/>
          <w:sz w:val="24"/>
          <w:szCs w:val="24"/>
          <w:lang w:val="ro-RO"/>
        </w:rPr>
        <w:t>Culturalia</w:t>
      </w:r>
      <w:proofErr w:type="spellEnd"/>
      <w:r w:rsidRPr="000C4788">
        <w:rPr>
          <w:rStyle w:val="Accentuat"/>
          <w:rFonts w:ascii="Times New Roman" w:hAnsi="Times New Roman" w:cs="Times New Roman"/>
          <w:i w:val="0"/>
          <w:iCs w:val="0"/>
          <w:sz w:val="24"/>
          <w:szCs w:val="24"/>
          <w:lang w:val="ro-RO"/>
        </w:rPr>
        <w:t>.</w:t>
      </w:r>
    </w:p>
    <w:p w14:paraId="7A559282" w14:textId="7D0DA63C" w:rsidR="0020463C" w:rsidRPr="000C4788" w:rsidRDefault="0020463C" w:rsidP="000C4788">
      <w:pPr>
        <w:spacing w:after="0" w:line="240" w:lineRule="auto"/>
        <w:ind w:firstLine="720"/>
        <w:jc w:val="both"/>
        <w:rPr>
          <w:rFonts w:ascii="Times New Roman" w:hAnsi="Times New Roman" w:cs="Times New Roman"/>
          <w:b/>
          <w:bCs/>
          <w:sz w:val="24"/>
          <w:szCs w:val="24"/>
          <w:lang w:val="ro-RO"/>
        </w:rPr>
      </w:pPr>
      <w:r w:rsidRPr="000C4788">
        <w:rPr>
          <w:rStyle w:val="Accentuat"/>
          <w:rFonts w:ascii="Times New Roman" w:hAnsi="Times New Roman" w:cs="Times New Roman"/>
          <w:i w:val="0"/>
          <w:iCs w:val="0"/>
          <w:sz w:val="24"/>
          <w:szCs w:val="24"/>
          <w:lang w:val="ro-RO"/>
        </w:rPr>
        <w:t>3.</w:t>
      </w:r>
      <w:r w:rsidRPr="000C4788">
        <w:rPr>
          <w:rStyle w:val="Accentuat"/>
          <w:rFonts w:ascii="Times New Roman" w:hAnsi="Times New Roman" w:cs="Times New Roman"/>
          <w:b/>
          <w:bCs/>
          <w:i w:val="0"/>
          <w:iCs w:val="0"/>
          <w:sz w:val="24"/>
          <w:szCs w:val="24"/>
          <w:lang w:val="ro-RO"/>
        </w:rPr>
        <w:t xml:space="preserve"> </w:t>
      </w:r>
      <w:r w:rsidRPr="000C4788">
        <w:rPr>
          <w:rStyle w:val="Accentuat"/>
          <w:rFonts w:ascii="Times New Roman" w:hAnsi="Times New Roman" w:cs="Times New Roman"/>
          <w:sz w:val="24"/>
          <w:szCs w:val="24"/>
          <w:lang w:val="ro-RO"/>
        </w:rPr>
        <w:t xml:space="preserve"> </w:t>
      </w:r>
      <w:r w:rsidRPr="000C4788">
        <w:rPr>
          <w:rFonts w:ascii="Times New Roman" w:hAnsi="Times New Roman" w:cs="Times New Roman"/>
          <w:sz w:val="24"/>
          <w:szCs w:val="24"/>
          <w:lang w:val="ro-RO"/>
        </w:rPr>
        <w:t>Problema posturilor vacante: din cauza nivelului foarte scăzut de salarizare, respectiv interdic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iile în vigoare privind organizarea de concurs pentru ocuparea posturile vacante de execu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ie (care nu se încadrează la defini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ia: posturi unice), la nivelul DJC Covasna este ocupată o singură func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iei de execu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ie de specialitate la </w:t>
      </w:r>
      <w:r w:rsidRPr="000C4788">
        <w:rPr>
          <w:rFonts w:ascii="Times New Roman" w:hAnsi="Times New Roman" w:cs="Times New Roman"/>
          <w:spacing w:val="5"/>
          <w:sz w:val="24"/>
          <w:szCs w:val="24"/>
          <w:lang w:val="ro-RO"/>
        </w:rPr>
        <w:t xml:space="preserve">Compartimentul monumente istorice </w:t>
      </w:r>
      <w:r w:rsidR="009538D0">
        <w:rPr>
          <w:rFonts w:ascii="Times New Roman" w:hAnsi="Times New Roman" w:cs="Times New Roman"/>
          <w:spacing w:val="5"/>
          <w:sz w:val="24"/>
          <w:szCs w:val="24"/>
          <w:lang w:val="ro-RO"/>
        </w:rPr>
        <w:t>ș</w:t>
      </w:r>
      <w:r w:rsidRPr="000C4788">
        <w:rPr>
          <w:rFonts w:ascii="Times New Roman" w:hAnsi="Times New Roman" w:cs="Times New Roman"/>
          <w:spacing w:val="5"/>
          <w:sz w:val="24"/>
          <w:szCs w:val="24"/>
          <w:lang w:val="ro-RO"/>
        </w:rPr>
        <w:t>i arheologie</w:t>
      </w:r>
      <w:r w:rsidRPr="000C4788">
        <w:rPr>
          <w:rFonts w:ascii="Times New Roman" w:hAnsi="Times New Roman" w:cs="Times New Roman"/>
          <w:sz w:val="24"/>
          <w:szCs w:val="24"/>
          <w:lang w:val="ro-RO"/>
        </w:rPr>
        <w:t xml:space="preserve"> (</w:t>
      </w:r>
      <w:r w:rsidRPr="000C4788">
        <w:rPr>
          <w:rFonts w:ascii="Times New Roman" w:hAnsi="Times New Roman" w:cs="Times New Roman"/>
          <w:i/>
          <w:iCs/>
          <w:sz w:val="24"/>
          <w:szCs w:val="24"/>
          <w:lang w:val="ro-RO"/>
        </w:rPr>
        <w:t>începând cu data de 17.11.2022</w:t>
      </w:r>
      <w:r w:rsidRPr="000C4788">
        <w:rPr>
          <w:rFonts w:ascii="Times New Roman" w:hAnsi="Times New Roman" w:cs="Times New Roman"/>
          <w:sz w:val="24"/>
          <w:szCs w:val="24"/>
          <w:lang w:val="ro-RO"/>
        </w:rPr>
        <w:t>.) Func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iile de execu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ie vacante de la </w:t>
      </w:r>
      <w:r w:rsidRPr="000C4788">
        <w:rPr>
          <w:rFonts w:ascii="Times New Roman" w:hAnsi="Times New Roman" w:cs="Times New Roman"/>
          <w:spacing w:val="5"/>
          <w:sz w:val="24"/>
          <w:szCs w:val="24"/>
          <w:lang w:val="ro-RO"/>
        </w:rPr>
        <w:t>Compartimentul patrimoniu cultural na</w:t>
      </w:r>
      <w:r w:rsidR="009538D0">
        <w:rPr>
          <w:rFonts w:ascii="Times New Roman" w:hAnsi="Times New Roman" w:cs="Times New Roman"/>
          <w:spacing w:val="5"/>
          <w:sz w:val="24"/>
          <w:szCs w:val="24"/>
          <w:lang w:val="ro-RO"/>
        </w:rPr>
        <w:t>ț</w:t>
      </w:r>
      <w:r w:rsidRPr="000C4788">
        <w:rPr>
          <w:rFonts w:ascii="Times New Roman" w:hAnsi="Times New Roman" w:cs="Times New Roman"/>
          <w:spacing w:val="5"/>
          <w:sz w:val="24"/>
          <w:szCs w:val="24"/>
          <w:lang w:val="ro-RO"/>
        </w:rPr>
        <w:t xml:space="preserve">ional mobil </w:t>
      </w:r>
      <w:r w:rsidR="009538D0">
        <w:rPr>
          <w:rFonts w:ascii="Times New Roman" w:hAnsi="Times New Roman" w:cs="Times New Roman"/>
          <w:spacing w:val="5"/>
          <w:sz w:val="24"/>
          <w:szCs w:val="24"/>
          <w:lang w:val="ro-RO"/>
        </w:rPr>
        <w:t>ș</w:t>
      </w:r>
      <w:r w:rsidRPr="000C4788">
        <w:rPr>
          <w:rFonts w:ascii="Times New Roman" w:hAnsi="Times New Roman" w:cs="Times New Roman"/>
          <w:spacing w:val="5"/>
          <w:sz w:val="24"/>
          <w:szCs w:val="24"/>
          <w:lang w:val="ro-RO"/>
        </w:rPr>
        <w:t xml:space="preserve">i imaterial sunt </w:t>
      </w:r>
      <w:proofErr w:type="spellStart"/>
      <w:r w:rsidRPr="000C4788">
        <w:rPr>
          <w:rFonts w:ascii="Times New Roman" w:hAnsi="Times New Roman" w:cs="Times New Roman"/>
          <w:spacing w:val="5"/>
          <w:sz w:val="24"/>
          <w:szCs w:val="24"/>
          <w:lang w:val="ro-RO"/>
        </w:rPr>
        <w:t>neopcupate</w:t>
      </w:r>
      <w:proofErr w:type="spellEnd"/>
      <w:r w:rsidRPr="000C4788">
        <w:rPr>
          <w:rFonts w:ascii="Times New Roman" w:hAnsi="Times New Roman" w:cs="Times New Roman"/>
          <w:spacing w:val="5"/>
          <w:sz w:val="24"/>
          <w:szCs w:val="24"/>
          <w:lang w:val="ro-RO"/>
        </w:rPr>
        <w:t xml:space="preserve"> încă din decembrie 2021.</w:t>
      </w:r>
    </w:p>
    <w:p w14:paraId="0BBC3A86" w14:textId="455E5830" w:rsidR="009538D0" w:rsidRDefault="0020463C" w:rsidP="009538D0">
      <w:pPr>
        <w:spacing w:after="0" w:line="240" w:lineRule="auto"/>
        <w:ind w:firstLine="720"/>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4. Problema spa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iului: DJC Covasna î</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desfă</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oară activitatea într-un imobil pentru care nu are contract de comodat încă din anul 2015, respectiv în condi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care nu corespund cerin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elor minime pentru o institu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ie publică. S-a ob</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inut un angajament din partea proprietarului în vederea renovării spa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iului.</w:t>
      </w:r>
    </w:p>
    <w:p w14:paraId="4F6A0CDE" w14:textId="113DDB1E" w:rsidR="009538D0" w:rsidRDefault="009538D0" w:rsidP="009538D0">
      <w:pPr>
        <w:spacing w:after="0" w:line="240" w:lineRule="auto"/>
        <w:ind w:firstLine="720"/>
        <w:jc w:val="both"/>
        <w:rPr>
          <w:rFonts w:ascii="Times New Roman" w:hAnsi="Times New Roman" w:cs="Times New Roman"/>
          <w:sz w:val="24"/>
          <w:szCs w:val="24"/>
          <w:lang w:val="ro-RO"/>
        </w:rPr>
      </w:pPr>
    </w:p>
    <w:p w14:paraId="0D0BD250" w14:textId="77777777" w:rsidR="00411D60" w:rsidRPr="009538D0" w:rsidRDefault="00411D60" w:rsidP="009538D0">
      <w:pPr>
        <w:spacing w:after="0" w:line="240" w:lineRule="auto"/>
        <w:ind w:firstLine="720"/>
        <w:jc w:val="both"/>
        <w:rPr>
          <w:rFonts w:ascii="Times New Roman" w:hAnsi="Times New Roman" w:cs="Times New Roman"/>
          <w:sz w:val="24"/>
          <w:szCs w:val="24"/>
          <w:lang w:val="ro-RO"/>
        </w:rPr>
      </w:pPr>
    </w:p>
    <w:p w14:paraId="1FC47D6C" w14:textId="77777777" w:rsidR="0020463C" w:rsidRPr="000C4788" w:rsidRDefault="0020463C">
      <w:pPr>
        <w:pStyle w:val="Listparagraf"/>
        <w:numPr>
          <w:ilvl w:val="0"/>
          <w:numId w:val="7"/>
        </w:numPr>
        <w:spacing w:after="0" w:line="240" w:lineRule="auto"/>
        <w:jc w:val="both"/>
        <w:rPr>
          <w:rFonts w:ascii="Times New Roman" w:hAnsi="Times New Roman" w:cs="Times New Roman"/>
          <w:b/>
          <w:bCs/>
          <w:spacing w:val="5"/>
          <w:sz w:val="24"/>
          <w:szCs w:val="24"/>
          <w:lang w:val="ro-RO"/>
        </w:rPr>
      </w:pPr>
      <w:r w:rsidRPr="000C4788">
        <w:rPr>
          <w:rFonts w:ascii="Times New Roman" w:hAnsi="Times New Roman" w:cs="Times New Roman"/>
          <w:b/>
          <w:bCs/>
          <w:spacing w:val="5"/>
          <w:sz w:val="24"/>
          <w:szCs w:val="24"/>
          <w:lang w:val="ro-RO"/>
        </w:rPr>
        <w:t>COMPARTIMENTUL CULTURĂ, MANAGEMENT, RESURSE UMANE</w:t>
      </w:r>
    </w:p>
    <w:p w14:paraId="500C5467" w14:textId="77777777" w:rsidR="0020463C" w:rsidRPr="000C4788" w:rsidRDefault="0020463C" w:rsidP="000C4788">
      <w:pPr>
        <w:pStyle w:val="Corptext"/>
      </w:pPr>
    </w:p>
    <w:p w14:paraId="040EC7CB" w14:textId="77777777"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Total posturi la finalul anului 2022: </w:t>
      </w:r>
      <w:r w:rsidRPr="000C4788">
        <w:rPr>
          <w:rFonts w:ascii="Times New Roman" w:hAnsi="Times New Roman" w:cs="Times New Roman"/>
          <w:b/>
          <w:bCs/>
          <w:sz w:val="24"/>
          <w:szCs w:val="24"/>
          <w:lang w:val="ro-RO"/>
        </w:rPr>
        <w:t>8</w:t>
      </w:r>
    </w:p>
    <w:p w14:paraId="46135817" w14:textId="5551B259"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Posturi ocupate la finalul anului 2022: </w:t>
      </w:r>
      <w:r w:rsidRPr="000C4788">
        <w:rPr>
          <w:rFonts w:ascii="Times New Roman" w:hAnsi="Times New Roman" w:cs="Times New Roman"/>
          <w:b/>
          <w:bCs/>
          <w:sz w:val="24"/>
          <w:szCs w:val="24"/>
          <w:lang w:val="ro-RO"/>
        </w:rPr>
        <w:t>4, respectiv 1 post suspendat temporar (exercitare temporară a func</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iei vacante de director executiv pe bază de Ordin MC)</w:t>
      </w:r>
    </w:p>
    <w:p w14:paraId="6F273DAC" w14:textId="77777777" w:rsidR="0020463C" w:rsidRPr="000C4788" w:rsidRDefault="0020463C" w:rsidP="00965791">
      <w:pPr>
        <w:spacing w:after="0" w:line="240" w:lineRule="auto"/>
        <w:ind w:firstLine="567"/>
        <w:jc w:val="both"/>
        <w:rPr>
          <w:rFonts w:ascii="Times New Roman" w:hAnsi="Times New Roman" w:cs="Times New Roman"/>
          <w:b/>
          <w:sz w:val="24"/>
          <w:szCs w:val="24"/>
          <w:lang w:val="ro-RO"/>
        </w:rPr>
      </w:pPr>
      <w:r w:rsidRPr="000C4788">
        <w:rPr>
          <w:rFonts w:ascii="Times New Roman" w:hAnsi="Times New Roman" w:cs="Times New Roman"/>
          <w:bCs/>
          <w:sz w:val="24"/>
          <w:szCs w:val="24"/>
          <w:lang w:val="ro-RO"/>
        </w:rPr>
        <w:t xml:space="preserve">Încetare raport de serviciu în anul 2022: </w:t>
      </w:r>
      <w:r w:rsidRPr="000C4788">
        <w:rPr>
          <w:rFonts w:ascii="Times New Roman" w:hAnsi="Times New Roman" w:cs="Times New Roman"/>
          <w:b/>
          <w:sz w:val="24"/>
          <w:szCs w:val="24"/>
          <w:lang w:val="ro-RO"/>
        </w:rPr>
        <w:t>nu a fost cazul</w:t>
      </w:r>
    </w:p>
    <w:p w14:paraId="4F75EF16" w14:textId="312568AB" w:rsidR="0020463C" w:rsidRPr="000C4788" w:rsidRDefault="0020463C" w:rsidP="00965791">
      <w:pPr>
        <w:spacing w:after="0" w:line="240" w:lineRule="auto"/>
        <w:ind w:firstLine="567"/>
        <w:jc w:val="both"/>
        <w:rPr>
          <w:rFonts w:ascii="Times New Roman" w:hAnsi="Times New Roman" w:cs="Times New Roman"/>
          <w:b/>
          <w:bCs/>
          <w:sz w:val="24"/>
          <w:szCs w:val="24"/>
          <w:lang w:val="ro-RO"/>
        </w:rPr>
      </w:pPr>
      <w:r w:rsidRPr="000C4788">
        <w:rPr>
          <w:rFonts w:ascii="Times New Roman" w:hAnsi="Times New Roman" w:cs="Times New Roman"/>
          <w:sz w:val="24"/>
          <w:szCs w:val="24"/>
          <w:lang w:val="ro-RO"/>
        </w:rPr>
        <w:t xml:space="preserve">Recrutare pe baza concursului de ocupare a postului vacant: </w:t>
      </w:r>
      <w:r w:rsidRPr="000C4788">
        <w:rPr>
          <w:rFonts w:ascii="Times New Roman" w:hAnsi="Times New Roman" w:cs="Times New Roman"/>
          <w:b/>
          <w:bCs/>
          <w:sz w:val="24"/>
          <w:szCs w:val="24"/>
          <w:lang w:val="ro-RO"/>
        </w:rPr>
        <w:t xml:space="preserve">1 post ocupat: consilier superior la Compartimentul Monumente Istorice </w:t>
      </w:r>
      <w:r w:rsidR="009538D0">
        <w:rPr>
          <w:rFonts w:ascii="Times New Roman" w:hAnsi="Times New Roman" w:cs="Times New Roman"/>
          <w:b/>
          <w:bCs/>
          <w:sz w:val="24"/>
          <w:szCs w:val="24"/>
          <w:lang w:val="ro-RO"/>
        </w:rPr>
        <w:t>ș</w:t>
      </w:r>
      <w:r w:rsidRPr="000C4788">
        <w:rPr>
          <w:rFonts w:ascii="Times New Roman" w:hAnsi="Times New Roman" w:cs="Times New Roman"/>
          <w:b/>
          <w:bCs/>
          <w:sz w:val="24"/>
          <w:szCs w:val="24"/>
          <w:lang w:val="ro-RO"/>
        </w:rPr>
        <w:t>i Arheologie, specializarea: arheologie</w:t>
      </w:r>
      <w:r w:rsidRPr="000C4788">
        <w:rPr>
          <w:rFonts w:ascii="Times New Roman" w:hAnsi="Times New Roman" w:cs="Times New Roman"/>
          <w:sz w:val="24"/>
          <w:szCs w:val="24"/>
          <w:lang w:val="ro-RO"/>
        </w:rPr>
        <w:t xml:space="preserve"> (post ocupat în data 18.11.2022)</w:t>
      </w:r>
    </w:p>
    <w:p w14:paraId="7A6205B7" w14:textId="77777777"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Promovări: </w:t>
      </w:r>
      <w:r w:rsidRPr="000C4788">
        <w:rPr>
          <w:rFonts w:ascii="Times New Roman" w:hAnsi="Times New Roman" w:cs="Times New Roman"/>
          <w:b/>
          <w:bCs/>
          <w:sz w:val="24"/>
          <w:szCs w:val="24"/>
          <w:lang w:val="ro-RO"/>
        </w:rPr>
        <w:t>nu a fost cazul</w:t>
      </w:r>
    </w:p>
    <w:p w14:paraId="1D823ECF" w14:textId="77777777"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Transformări de posturi: </w:t>
      </w:r>
      <w:r w:rsidRPr="000C4788">
        <w:rPr>
          <w:rFonts w:ascii="Times New Roman" w:hAnsi="Times New Roman" w:cs="Times New Roman"/>
          <w:b/>
          <w:bCs/>
          <w:sz w:val="24"/>
          <w:szCs w:val="24"/>
          <w:lang w:val="ro-RO"/>
        </w:rPr>
        <w:t>nu a fost cazul</w:t>
      </w:r>
    </w:p>
    <w:p w14:paraId="28B05275" w14:textId="77777777"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Posturi ocupate:</w:t>
      </w:r>
    </w:p>
    <w:p w14:paraId="0F582261" w14:textId="72203D56" w:rsidR="0020463C" w:rsidRPr="000C4788" w:rsidRDefault="0020463C">
      <w:pPr>
        <w:pStyle w:val="Listparagraf"/>
        <w:numPr>
          <w:ilvl w:val="0"/>
          <w:numId w:val="4"/>
        </w:numPr>
        <w:spacing w:after="0" w:line="240" w:lineRule="auto"/>
        <w:jc w:val="both"/>
        <w:rPr>
          <w:rFonts w:ascii="Times New Roman" w:hAnsi="Times New Roman" w:cs="Times New Roman"/>
          <w:b/>
          <w:bCs/>
          <w:sz w:val="24"/>
          <w:szCs w:val="24"/>
          <w:lang w:val="ro-RO"/>
        </w:rPr>
      </w:pPr>
      <w:r w:rsidRPr="000C4788">
        <w:rPr>
          <w:rFonts w:ascii="Times New Roman" w:hAnsi="Times New Roman" w:cs="Times New Roman"/>
          <w:b/>
          <w:bCs/>
          <w:sz w:val="24"/>
          <w:szCs w:val="24"/>
          <w:lang w:val="ro-RO"/>
        </w:rPr>
        <w:t>Director executiv (exercitare temporară pe bază de Ordin MC, respectiv delegare de atribu</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ii pe bază de Ordin MC)</w:t>
      </w:r>
    </w:p>
    <w:p w14:paraId="432BAED7" w14:textId="761DDC04" w:rsidR="0020463C" w:rsidRPr="000C4788" w:rsidRDefault="0020463C">
      <w:pPr>
        <w:pStyle w:val="Listparagraf"/>
        <w:numPr>
          <w:ilvl w:val="0"/>
          <w:numId w:val="4"/>
        </w:numPr>
        <w:spacing w:after="0" w:line="240" w:lineRule="auto"/>
        <w:jc w:val="both"/>
        <w:rPr>
          <w:rFonts w:ascii="Times New Roman" w:hAnsi="Times New Roman" w:cs="Times New Roman"/>
          <w:b/>
          <w:bCs/>
          <w:sz w:val="24"/>
          <w:szCs w:val="24"/>
          <w:lang w:val="ro-RO"/>
        </w:rPr>
      </w:pPr>
      <w:r w:rsidRPr="000C4788">
        <w:rPr>
          <w:rFonts w:ascii="Times New Roman" w:hAnsi="Times New Roman" w:cs="Times New Roman"/>
          <w:spacing w:val="5"/>
          <w:sz w:val="24"/>
          <w:szCs w:val="24"/>
          <w:lang w:val="ro-RO"/>
        </w:rPr>
        <w:t xml:space="preserve">Compartimentul monumente istorice </w:t>
      </w:r>
      <w:r w:rsidR="009538D0">
        <w:rPr>
          <w:rFonts w:ascii="Times New Roman" w:hAnsi="Times New Roman" w:cs="Times New Roman"/>
          <w:spacing w:val="5"/>
          <w:sz w:val="24"/>
          <w:szCs w:val="24"/>
          <w:lang w:val="ro-RO"/>
        </w:rPr>
        <w:t>ș</w:t>
      </w:r>
      <w:r w:rsidRPr="000C4788">
        <w:rPr>
          <w:rFonts w:ascii="Times New Roman" w:hAnsi="Times New Roman" w:cs="Times New Roman"/>
          <w:spacing w:val="5"/>
          <w:sz w:val="24"/>
          <w:szCs w:val="24"/>
          <w:lang w:val="ro-RO"/>
        </w:rPr>
        <w:t xml:space="preserve">i arheologie: </w:t>
      </w:r>
      <w:r w:rsidRPr="000C4788">
        <w:rPr>
          <w:rFonts w:ascii="Times New Roman" w:hAnsi="Times New Roman" w:cs="Times New Roman"/>
          <w:b/>
          <w:bCs/>
          <w:spacing w:val="5"/>
          <w:sz w:val="24"/>
          <w:szCs w:val="24"/>
          <w:lang w:val="ro-RO"/>
        </w:rPr>
        <w:t>1 post (consilier superior responsabil pentru arheologie, începând cu data de 18.11.2022)</w:t>
      </w:r>
    </w:p>
    <w:p w14:paraId="7DDF5282" w14:textId="77777777" w:rsidR="0020463C" w:rsidRPr="000C4788" w:rsidRDefault="0020463C">
      <w:pPr>
        <w:pStyle w:val="Listparagraf"/>
        <w:numPr>
          <w:ilvl w:val="0"/>
          <w:numId w:val="4"/>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pacing w:val="5"/>
          <w:sz w:val="24"/>
          <w:szCs w:val="24"/>
          <w:lang w:val="ro-RO"/>
        </w:rPr>
        <w:t xml:space="preserve">Compartimentul cultură, management, resurse umane: </w:t>
      </w:r>
      <w:r w:rsidRPr="000C4788">
        <w:rPr>
          <w:rFonts w:ascii="Times New Roman" w:hAnsi="Times New Roman" w:cs="Times New Roman"/>
          <w:b/>
          <w:bCs/>
          <w:spacing w:val="5"/>
          <w:sz w:val="24"/>
          <w:szCs w:val="24"/>
          <w:lang w:val="ro-RO"/>
        </w:rPr>
        <w:t xml:space="preserve">1 post </w:t>
      </w:r>
      <w:r w:rsidRPr="000C4788">
        <w:rPr>
          <w:rFonts w:ascii="Times New Roman" w:hAnsi="Times New Roman" w:cs="Times New Roman"/>
          <w:spacing w:val="5"/>
          <w:sz w:val="24"/>
          <w:szCs w:val="24"/>
          <w:lang w:val="ro-RO"/>
        </w:rPr>
        <w:t>(consilier principal)</w:t>
      </w:r>
    </w:p>
    <w:p w14:paraId="7B6D2E59" w14:textId="3306CBD3" w:rsidR="0020463C" w:rsidRPr="000C4788" w:rsidRDefault="0020463C">
      <w:pPr>
        <w:pStyle w:val="Listparagraf"/>
        <w:numPr>
          <w:ilvl w:val="0"/>
          <w:numId w:val="4"/>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pacing w:val="5"/>
          <w:sz w:val="24"/>
          <w:szCs w:val="24"/>
          <w:lang w:val="ro-RO"/>
        </w:rPr>
        <w:t>Compartimentul financiar contabilitate, salarizare, administrativ, achizi</w:t>
      </w:r>
      <w:r w:rsidR="009538D0">
        <w:rPr>
          <w:rFonts w:ascii="Times New Roman" w:hAnsi="Times New Roman" w:cs="Times New Roman"/>
          <w:spacing w:val="5"/>
          <w:sz w:val="24"/>
          <w:szCs w:val="24"/>
          <w:lang w:val="ro-RO"/>
        </w:rPr>
        <w:t>ț</w:t>
      </w:r>
      <w:r w:rsidRPr="000C4788">
        <w:rPr>
          <w:rFonts w:ascii="Times New Roman" w:hAnsi="Times New Roman" w:cs="Times New Roman"/>
          <w:spacing w:val="5"/>
          <w:sz w:val="24"/>
          <w:szCs w:val="24"/>
          <w:lang w:val="ro-RO"/>
        </w:rPr>
        <w:t xml:space="preserve">ii public: </w:t>
      </w:r>
      <w:r w:rsidRPr="000C4788">
        <w:rPr>
          <w:rFonts w:ascii="Times New Roman" w:hAnsi="Times New Roman" w:cs="Times New Roman"/>
          <w:b/>
          <w:bCs/>
          <w:spacing w:val="5"/>
          <w:sz w:val="24"/>
          <w:szCs w:val="24"/>
          <w:lang w:val="ro-RO"/>
        </w:rPr>
        <w:t xml:space="preserve">1 post </w:t>
      </w:r>
      <w:r w:rsidRPr="000C4788">
        <w:rPr>
          <w:rFonts w:ascii="Times New Roman" w:hAnsi="Times New Roman" w:cs="Times New Roman"/>
          <w:spacing w:val="5"/>
          <w:sz w:val="24"/>
          <w:szCs w:val="24"/>
          <w:lang w:val="ro-RO"/>
        </w:rPr>
        <w:t>(consilier superior)</w:t>
      </w:r>
    </w:p>
    <w:p w14:paraId="313FBFDD" w14:textId="77777777" w:rsidR="0020463C" w:rsidRPr="000C4788" w:rsidRDefault="0020463C" w:rsidP="000C4788">
      <w:pPr>
        <w:spacing w:after="0" w:line="240" w:lineRule="auto"/>
        <w:jc w:val="both"/>
        <w:rPr>
          <w:rFonts w:ascii="Times New Roman" w:hAnsi="Times New Roman" w:cs="Times New Roman"/>
          <w:sz w:val="24"/>
          <w:szCs w:val="24"/>
          <w:lang w:val="ro-RO"/>
        </w:rPr>
      </w:pPr>
    </w:p>
    <w:p w14:paraId="75B0520E" w14:textId="77777777"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Posturi vacante: </w:t>
      </w:r>
      <w:r w:rsidRPr="000C4788">
        <w:rPr>
          <w:rFonts w:ascii="Times New Roman" w:hAnsi="Times New Roman" w:cs="Times New Roman"/>
          <w:b/>
          <w:bCs/>
          <w:sz w:val="24"/>
          <w:szCs w:val="24"/>
          <w:lang w:val="ro-RO"/>
        </w:rPr>
        <w:t>3</w:t>
      </w:r>
    </w:p>
    <w:p w14:paraId="0848DBF3" w14:textId="5FC19141"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Posturi blocate: </w:t>
      </w:r>
      <w:r w:rsidRPr="000C4788">
        <w:rPr>
          <w:rFonts w:ascii="Times New Roman" w:hAnsi="Times New Roman" w:cs="Times New Roman"/>
          <w:b/>
          <w:bCs/>
          <w:sz w:val="24"/>
          <w:szCs w:val="24"/>
          <w:lang w:val="ro-RO"/>
        </w:rPr>
        <w:t>1</w:t>
      </w:r>
      <w:r w:rsidRPr="000C4788">
        <w:rPr>
          <w:rFonts w:ascii="Times New Roman" w:hAnsi="Times New Roman" w:cs="Times New Roman"/>
          <w:sz w:val="24"/>
          <w:szCs w:val="24"/>
          <w:lang w:val="ro-RO"/>
        </w:rPr>
        <w:t xml:space="preserve"> (consilier superior la </w:t>
      </w:r>
      <w:r w:rsidRPr="000C4788">
        <w:rPr>
          <w:rFonts w:ascii="Times New Roman" w:hAnsi="Times New Roman" w:cs="Times New Roman"/>
          <w:spacing w:val="5"/>
          <w:sz w:val="24"/>
          <w:szCs w:val="24"/>
          <w:lang w:val="ro-RO"/>
        </w:rPr>
        <w:t xml:space="preserve">Compartimentul monumente istorice </w:t>
      </w:r>
      <w:r w:rsidR="009538D0">
        <w:rPr>
          <w:rFonts w:ascii="Times New Roman" w:hAnsi="Times New Roman" w:cs="Times New Roman"/>
          <w:spacing w:val="5"/>
          <w:sz w:val="24"/>
          <w:szCs w:val="24"/>
          <w:lang w:val="ro-RO"/>
        </w:rPr>
        <w:t>ș</w:t>
      </w:r>
      <w:r w:rsidRPr="000C4788">
        <w:rPr>
          <w:rFonts w:ascii="Times New Roman" w:hAnsi="Times New Roman" w:cs="Times New Roman"/>
          <w:spacing w:val="5"/>
          <w:sz w:val="24"/>
          <w:szCs w:val="24"/>
          <w:lang w:val="ro-RO"/>
        </w:rPr>
        <w:t>i arheologie</w:t>
      </w:r>
      <w:r w:rsidRPr="000C4788">
        <w:rPr>
          <w:rFonts w:ascii="Times New Roman" w:hAnsi="Times New Roman" w:cs="Times New Roman"/>
          <w:sz w:val="24"/>
          <w:szCs w:val="24"/>
          <w:lang w:val="ro-RO"/>
        </w:rPr>
        <w:t>):</w:t>
      </w:r>
    </w:p>
    <w:p w14:paraId="6E2AAC4D" w14:textId="1C4BD9F5"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b/>
          <w:sz w:val="24"/>
          <w:szCs w:val="24"/>
          <w:lang w:val="ro-RO"/>
        </w:rPr>
        <w:t>exercitare cu caracter temporar a func</w:t>
      </w:r>
      <w:r w:rsidR="009538D0">
        <w:rPr>
          <w:rFonts w:ascii="Times New Roman" w:hAnsi="Times New Roman" w:cs="Times New Roman"/>
          <w:b/>
          <w:sz w:val="24"/>
          <w:szCs w:val="24"/>
          <w:lang w:val="ro-RO"/>
        </w:rPr>
        <w:t>ț</w:t>
      </w:r>
      <w:r w:rsidRPr="000C4788">
        <w:rPr>
          <w:rFonts w:ascii="Times New Roman" w:hAnsi="Times New Roman" w:cs="Times New Roman"/>
          <w:b/>
          <w:sz w:val="24"/>
          <w:szCs w:val="24"/>
          <w:lang w:val="ro-RO"/>
        </w:rPr>
        <w:t>iei publice de conducere de director executiv, gradul II</w:t>
      </w:r>
    </w:p>
    <w:p w14:paraId="7620FA8F" w14:textId="77777777"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Cursuri de pregătire urmate: </w:t>
      </w:r>
      <w:r w:rsidRPr="000C4788">
        <w:rPr>
          <w:rFonts w:ascii="Times New Roman" w:hAnsi="Times New Roman" w:cs="Times New Roman"/>
          <w:b/>
          <w:bCs/>
          <w:sz w:val="24"/>
          <w:szCs w:val="24"/>
          <w:lang w:val="ro-RO"/>
        </w:rPr>
        <w:t>nu a fost cazul</w:t>
      </w:r>
    </w:p>
    <w:p w14:paraId="6A393210" w14:textId="77777777" w:rsidR="0020463C" w:rsidRPr="000C4788" w:rsidRDefault="0020463C" w:rsidP="00965791">
      <w:pPr>
        <w:spacing w:after="0" w:line="240" w:lineRule="auto"/>
        <w:ind w:firstLine="567"/>
        <w:jc w:val="both"/>
        <w:rPr>
          <w:rFonts w:ascii="Times New Roman" w:hAnsi="Times New Roman" w:cs="Times New Roman"/>
          <w:b/>
          <w:bCs/>
          <w:sz w:val="24"/>
          <w:szCs w:val="24"/>
          <w:lang w:val="ro-RO"/>
        </w:rPr>
      </w:pPr>
      <w:r w:rsidRPr="000C4788">
        <w:rPr>
          <w:rFonts w:ascii="Times New Roman" w:hAnsi="Times New Roman" w:cs="Times New Roman"/>
          <w:sz w:val="24"/>
          <w:szCs w:val="24"/>
          <w:lang w:val="ro-RO"/>
        </w:rPr>
        <w:t xml:space="preserve">Solicitări în baza Legii 544: </w:t>
      </w:r>
      <w:r w:rsidRPr="000C4788">
        <w:rPr>
          <w:rFonts w:ascii="Times New Roman" w:hAnsi="Times New Roman" w:cs="Times New Roman"/>
          <w:b/>
          <w:bCs/>
          <w:sz w:val="24"/>
          <w:szCs w:val="24"/>
          <w:lang w:val="ro-RO"/>
        </w:rPr>
        <w:t>3 solicitări, toate rezolvate în termen legal</w:t>
      </w:r>
    </w:p>
    <w:p w14:paraId="258AD2EC" w14:textId="198FF452" w:rsidR="0020463C" w:rsidRDefault="0020463C" w:rsidP="00965791">
      <w:pPr>
        <w:spacing w:after="0" w:line="240" w:lineRule="auto"/>
        <w:ind w:firstLine="567"/>
        <w:jc w:val="both"/>
        <w:rPr>
          <w:rFonts w:ascii="Times New Roman" w:hAnsi="Times New Roman" w:cs="Times New Roman"/>
          <w:sz w:val="24"/>
          <w:szCs w:val="24"/>
          <w:lang w:val="ro-RO"/>
        </w:rPr>
      </w:pPr>
    </w:p>
    <w:p w14:paraId="429CBC8A" w14:textId="32CE3C2A" w:rsidR="00411D60" w:rsidRDefault="00411D60" w:rsidP="000C4788">
      <w:pPr>
        <w:spacing w:after="0" w:line="240" w:lineRule="auto"/>
        <w:jc w:val="both"/>
        <w:rPr>
          <w:rFonts w:ascii="Times New Roman" w:hAnsi="Times New Roman" w:cs="Times New Roman"/>
          <w:sz w:val="24"/>
          <w:szCs w:val="24"/>
          <w:lang w:val="ro-RO"/>
        </w:rPr>
      </w:pPr>
    </w:p>
    <w:p w14:paraId="2CE6DBE5" w14:textId="2F8EA25B" w:rsidR="00965791" w:rsidRDefault="00965791" w:rsidP="000C4788">
      <w:pPr>
        <w:spacing w:after="0" w:line="240" w:lineRule="auto"/>
        <w:jc w:val="both"/>
        <w:rPr>
          <w:rFonts w:ascii="Times New Roman" w:hAnsi="Times New Roman" w:cs="Times New Roman"/>
          <w:sz w:val="24"/>
          <w:szCs w:val="24"/>
          <w:lang w:val="ro-RO"/>
        </w:rPr>
      </w:pPr>
    </w:p>
    <w:p w14:paraId="0DF73F73" w14:textId="6149CFB4" w:rsidR="00965791" w:rsidRDefault="00965791" w:rsidP="000C4788">
      <w:pPr>
        <w:spacing w:after="0" w:line="240" w:lineRule="auto"/>
        <w:jc w:val="both"/>
        <w:rPr>
          <w:rFonts w:ascii="Times New Roman" w:hAnsi="Times New Roman" w:cs="Times New Roman"/>
          <w:sz w:val="24"/>
          <w:szCs w:val="24"/>
          <w:lang w:val="ro-RO"/>
        </w:rPr>
      </w:pPr>
    </w:p>
    <w:p w14:paraId="67B21DAE" w14:textId="77777777" w:rsidR="00965791" w:rsidRPr="000C4788" w:rsidRDefault="00965791" w:rsidP="000C4788">
      <w:pPr>
        <w:spacing w:after="0" w:line="240" w:lineRule="auto"/>
        <w:jc w:val="both"/>
        <w:rPr>
          <w:rFonts w:ascii="Times New Roman" w:hAnsi="Times New Roman" w:cs="Times New Roman"/>
          <w:sz w:val="24"/>
          <w:szCs w:val="24"/>
          <w:lang w:val="ro-RO"/>
        </w:rPr>
      </w:pPr>
    </w:p>
    <w:p w14:paraId="59CA7822" w14:textId="77777777" w:rsidR="0020463C" w:rsidRPr="000C4788" w:rsidRDefault="0020463C">
      <w:pPr>
        <w:pStyle w:val="Listparagraf"/>
        <w:numPr>
          <w:ilvl w:val="0"/>
          <w:numId w:val="7"/>
        </w:numPr>
        <w:spacing w:after="0" w:line="240" w:lineRule="auto"/>
        <w:jc w:val="both"/>
        <w:rPr>
          <w:rFonts w:ascii="Times New Roman" w:hAnsi="Times New Roman" w:cs="Times New Roman"/>
          <w:b/>
          <w:bCs/>
          <w:spacing w:val="5"/>
          <w:sz w:val="24"/>
          <w:szCs w:val="24"/>
          <w:lang w:val="ro-RO"/>
        </w:rPr>
      </w:pPr>
      <w:r w:rsidRPr="000C4788">
        <w:rPr>
          <w:rFonts w:ascii="Times New Roman" w:hAnsi="Times New Roman" w:cs="Times New Roman"/>
          <w:b/>
          <w:bCs/>
          <w:spacing w:val="5"/>
          <w:sz w:val="24"/>
          <w:szCs w:val="24"/>
          <w:lang w:val="ro-RO"/>
        </w:rPr>
        <w:t>COMPARTIMENTUL FINANCIAR-CONTABILITATE, SALARIZARE,</w:t>
      </w:r>
    </w:p>
    <w:p w14:paraId="476F865E" w14:textId="72B8DF03" w:rsidR="0020463C" w:rsidRPr="000C4788" w:rsidRDefault="0020463C" w:rsidP="000C4788">
      <w:pPr>
        <w:spacing w:after="0" w:line="240" w:lineRule="auto"/>
        <w:ind w:left="2160" w:firstLine="720"/>
        <w:jc w:val="both"/>
        <w:rPr>
          <w:rFonts w:ascii="Times New Roman" w:hAnsi="Times New Roman" w:cs="Times New Roman"/>
          <w:b/>
          <w:bCs/>
          <w:sz w:val="24"/>
          <w:szCs w:val="24"/>
          <w:lang w:val="ro-RO"/>
        </w:rPr>
      </w:pPr>
      <w:r w:rsidRPr="000C4788">
        <w:rPr>
          <w:rFonts w:ascii="Times New Roman" w:hAnsi="Times New Roman" w:cs="Times New Roman"/>
          <w:b/>
          <w:bCs/>
          <w:spacing w:val="5"/>
          <w:sz w:val="24"/>
          <w:szCs w:val="24"/>
          <w:lang w:val="ro-RO"/>
        </w:rPr>
        <w:t>ADMINISTRATIV, ACHIZI</w:t>
      </w:r>
      <w:r w:rsidR="009538D0">
        <w:rPr>
          <w:rFonts w:ascii="Times New Roman" w:hAnsi="Times New Roman" w:cs="Times New Roman"/>
          <w:b/>
          <w:bCs/>
          <w:spacing w:val="5"/>
          <w:sz w:val="24"/>
          <w:szCs w:val="24"/>
          <w:lang w:val="ro-RO"/>
        </w:rPr>
        <w:t>Ț</w:t>
      </w:r>
      <w:r w:rsidRPr="000C4788">
        <w:rPr>
          <w:rFonts w:ascii="Times New Roman" w:hAnsi="Times New Roman" w:cs="Times New Roman"/>
          <w:b/>
          <w:bCs/>
          <w:spacing w:val="5"/>
          <w:sz w:val="24"/>
          <w:szCs w:val="24"/>
          <w:lang w:val="ro-RO"/>
        </w:rPr>
        <w:t>II PUBLIC</w:t>
      </w:r>
    </w:p>
    <w:p w14:paraId="1C82B212" w14:textId="77777777" w:rsidR="0020463C" w:rsidRPr="000C4788" w:rsidRDefault="0020463C" w:rsidP="000C4788">
      <w:pPr>
        <w:spacing w:after="0" w:line="240" w:lineRule="auto"/>
        <w:jc w:val="both"/>
        <w:rPr>
          <w:rFonts w:ascii="Times New Roman" w:hAnsi="Times New Roman" w:cs="Times New Roman"/>
          <w:sz w:val="24"/>
          <w:szCs w:val="24"/>
          <w:highlight w:val="yellow"/>
          <w:lang w:val="ro-RO"/>
        </w:rPr>
      </w:pPr>
    </w:p>
    <w:p w14:paraId="5CF621EC" w14:textId="166DFDA8"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Buget de venituri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 xml:space="preserve">i cheltuieli aprobat </w:t>
      </w:r>
    </w:p>
    <w:p w14:paraId="69803C37" w14:textId="77777777" w:rsidR="0020463C" w:rsidRPr="000C4788" w:rsidRDefault="0020463C" w:rsidP="000C4788">
      <w:pPr>
        <w:spacing w:after="0" w:line="240" w:lineRule="auto"/>
        <w:ind w:left="2880" w:firstLine="720"/>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2021</w:t>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t>2022</w:t>
      </w:r>
    </w:p>
    <w:p w14:paraId="7792EFE1" w14:textId="77777777" w:rsidR="0020463C" w:rsidRPr="000C4788" w:rsidRDefault="0020463C" w:rsidP="000C4788">
      <w:pPr>
        <w:spacing w:after="0" w:line="240" w:lineRule="auto"/>
        <w:ind w:left="2880" w:firstLine="720"/>
        <w:jc w:val="both"/>
        <w:rPr>
          <w:rFonts w:ascii="Times New Roman" w:hAnsi="Times New Roman" w:cs="Times New Roman"/>
          <w:b/>
          <w:bCs/>
          <w:sz w:val="24"/>
          <w:szCs w:val="24"/>
          <w:lang w:val="ro-RO"/>
        </w:rPr>
      </w:pPr>
      <w:r w:rsidRPr="000C4788">
        <w:rPr>
          <w:rFonts w:ascii="Times New Roman" w:hAnsi="Times New Roman" w:cs="Times New Roman"/>
          <w:b/>
          <w:bCs/>
          <w:sz w:val="24"/>
          <w:szCs w:val="24"/>
          <w:lang w:val="ro-RO"/>
        </w:rPr>
        <w:t>384.260 RON</w:t>
      </w:r>
      <w:r w:rsidRPr="000C4788">
        <w:rPr>
          <w:rFonts w:ascii="Times New Roman" w:hAnsi="Times New Roman" w:cs="Times New Roman"/>
          <w:b/>
          <w:bCs/>
          <w:sz w:val="24"/>
          <w:szCs w:val="24"/>
          <w:lang w:val="ro-RO"/>
        </w:rPr>
        <w:tab/>
      </w:r>
      <w:r w:rsidRPr="000C4788">
        <w:rPr>
          <w:rFonts w:ascii="Times New Roman" w:hAnsi="Times New Roman" w:cs="Times New Roman"/>
          <w:b/>
          <w:bCs/>
          <w:sz w:val="24"/>
          <w:szCs w:val="24"/>
          <w:lang w:val="ro-RO"/>
        </w:rPr>
        <w:tab/>
      </w:r>
      <w:r w:rsidRPr="000C4788">
        <w:rPr>
          <w:rFonts w:ascii="Times New Roman" w:hAnsi="Times New Roman" w:cs="Times New Roman"/>
          <w:b/>
          <w:bCs/>
          <w:sz w:val="24"/>
          <w:szCs w:val="24"/>
          <w:lang w:val="ro-RO"/>
        </w:rPr>
        <w:tab/>
        <w:t>362.060 RON</w:t>
      </w:r>
    </w:p>
    <w:p w14:paraId="5B098C23" w14:textId="77777777" w:rsidR="0020463C" w:rsidRPr="000C4788" w:rsidRDefault="0020463C" w:rsidP="000C4788">
      <w:pPr>
        <w:spacing w:after="0" w:line="240" w:lineRule="auto"/>
        <w:jc w:val="both"/>
        <w:rPr>
          <w:rFonts w:ascii="Times New Roman" w:hAnsi="Times New Roman" w:cs="Times New Roman"/>
          <w:sz w:val="24"/>
          <w:szCs w:val="24"/>
          <w:lang w:val="ro-RO"/>
        </w:rPr>
      </w:pPr>
    </w:p>
    <w:p w14:paraId="18520F3B" w14:textId="77777777"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Total cheltuieli: </w:t>
      </w:r>
    </w:p>
    <w:p w14:paraId="1F1F0F38" w14:textId="77777777" w:rsidR="0020463C" w:rsidRPr="000C4788" w:rsidRDefault="0020463C" w:rsidP="000C4788">
      <w:pPr>
        <w:spacing w:after="0" w:line="240" w:lineRule="auto"/>
        <w:ind w:left="2880" w:firstLine="720"/>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2021</w:t>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t xml:space="preserve">2022 </w:t>
      </w:r>
    </w:p>
    <w:p w14:paraId="0597A772" w14:textId="77777777" w:rsidR="0020463C" w:rsidRPr="000C4788" w:rsidRDefault="0020463C" w:rsidP="000C4788">
      <w:pPr>
        <w:spacing w:after="0" w:line="240" w:lineRule="auto"/>
        <w:ind w:left="2880" w:firstLine="720"/>
        <w:jc w:val="both"/>
        <w:rPr>
          <w:rFonts w:ascii="Times New Roman" w:hAnsi="Times New Roman" w:cs="Times New Roman"/>
          <w:sz w:val="24"/>
          <w:szCs w:val="24"/>
          <w:lang w:val="ro-RO"/>
        </w:rPr>
      </w:pPr>
      <w:r w:rsidRPr="000C4788">
        <w:rPr>
          <w:rFonts w:ascii="Times New Roman" w:hAnsi="Times New Roman" w:cs="Times New Roman"/>
          <w:b/>
          <w:bCs/>
          <w:sz w:val="24"/>
          <w:szCs w:val="24"/>
          <w:lang w:val="ro-RO"/>
        </w:rPr>
        <w:t>380.840 RON</w:t>
      </w:r>
      <w:r w:rsidRPr="000C4788">
        <w:rPr>
          <w:rFonts w:ascii="Times New Roman" w:hAnsi="Times New Roman" w:cs="Times New Roman"/>
          <w:b/>
          <w:bCs/>
          <w:sz w:val="24"/>
          <w:szCs w:val="24"/>
          <w:lang w:val="ro-RO"/>
        </w:rPr>
        <w:tab/>
      </w:r>
      <w:r w:rsidRPr="000C4788">
        <w:rPr>
          <w:rFonts w:ascii="Times New Roman" w:hAnsi="Times New Roman" w:cs="Times New Roman"/>
          <w:b/>
          <w:bCs/>
          <w:sz w:val="24"/>
          <w:szCs w:val="24"/>
          <w:lang w:val="ro-RO"/>
        </w:rPr>
        <w:tab/>
      </w:r>
      <w:r w:rsidRPr="000C4788">
        <w:rPr>
          <w:rFonts w:ascii="Times New Roman" w:hAnsi="Times New Roman" w:cs="Times New Roman"/>
          <w:b/>
          <w:bCs/>
          <w:sz w:val="24"/>
          <w:szCs w:val="24"/>
          <w:lang w:val="ro-RO"/>
        </w:rPr>
        <w:tab/>
        <w:t>356.790</w:t>
      </w:r>
      <w:r w:rsidRPr="000C4788">
        <w:rPr>
          <w:rFonts w:ascii="Times New Roman" w:hAnsi="Times New Roman" w:cs="Times New Roman"/>
          <w:sz w:val="24"/>
          <w:szCs w:val="24"/>
          <w:lang w:val="ro-RO"/>
        </w:rPr>
        <w:t xml:space="preserve"> </w:t>
      </w:r>
      <w:r w:rsidRPr="000C4788">
        <w:rPr>
          <w:rFonts w:ascii="Times New Roman" w:hAnsi="Times New Roman" w:cs="Times New Roman"/>
          <w:b/>
          <w:bCs/>
          <w:sz w:val="24"/>
          <w:szCs w:val="24"/>
          <w:lang w:val="ro-RO"/>
        </w:rPr>
        <w:t>RON</w:t>
      </w:r>
    </w:p>
    <w:p w14:paraId="25FF7A8F" w14:textId="77777777" w:rsidR="0020463C" w:rsidRPr="000C4788" w:rsidRDefault="0020463C" w:rsidP="000C4788">
      <w:pPr>
        <w:spacing w:after="0" w:line="240" w:lineRule="auto"/>
        <w:jc w:val="both"/>
        <w:rPr>
          <w:rFonts w:ascii="Times New Roman" w:hAnsi="Times New Roman" w:cs="Times New Roman"/>
          <w:sz w:val="24"/>
          <w:szCs w:val="24"/>
          <w:lang w:val="ro-RO"/>
        </w:rPr>
      </w:pPr>
    </w:p>
    <w:p w14:paraId="550D97FD" w14:textId="77777777"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Cheltuieli de personal:</w:t>
      </w:r>
    </w:p>
    <w:p w14:paraId="058CAF2A" w14:textId="77777777" w:rsidR="0020463C" w:rsidRPr="000C4788" w:rsidRDefault="0020463C" w:rsidP="000C4788">
      <w:pPr>
        <w:spacing w:after="0" w:line="240" w:lineRule="auto"/>
        <w:ind w:left="2880" w:firstLine="720"/>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2021</w:t>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t>2022</w:t>
      </w:r>
    </w:p>
    <w:p w14:paraId="0128811B" w14:textId="77777777" w:rsidR="0020463C" w:rsidRPr="000C4788" w:rsidRDefault="0020463C" w:rsidP="000C4788">
      <w:pPr>
        <w:spacing w:after="0" w:line="240" w:lineRule="auto"/>
        <w:ind w:left="2880" w:firstLine="720"/>
        <w:jc w:val="both"/>
        <w:rPr>
          <w:rFonts w:ascii="Times New Roman" w:hAnsi="Times New Roman" w:cs="Times New Roman"/>
          <w:sz w:val="24"/>
          <w:szCs w:val="24"/>
          <w:lang w:val="ro-RO"/>
        </w:rPr>
      </w:pPr>
      <w:r w:rsidRPr="000C4788">
        <w:rPr>
          <w:rFonts w:ascii="Times New Roman" w:hAnsi="Times New Roman" w:cs="Times New Roman"/>
          <w:b/>
          <w:bCs/>
          <w:sz w:val="24"/>
          <w:szCs w:val="24"/>
          <w:lang w:val="ro-RO"/>
        </w:rPr>
        <w:t>279.360 RON</w:t>
      </w:r>
      <w:r w:rsidRPr="000C4788">
        <w:rPr>
          <w:rFonts w:ascii="Times New Roman" w:hAnsi="Times New Roman" w:cs="Times New Roman"/>
          <w:b/>
          <w:bCs/>
          <w:sz w:val="24"/>
          <w:szCs w:val="24"/>
          <w:lang w:val="ro-RO"/>
        </w:rPr>
        <w:tab/>
      </w:r>
      <w:r w:rsidRPr="000C4788">
        <w:rPr>
          <w:rFonts w:ascii="Times New Roman" w:hAnsi="Times New Roman" w:cs="Times New Roman"/>
          <w:b/>
          <w:bCs/>
          <w:sz w:val="24"/>
          <w:szCs w:val="24"/>
          <w:lang w:val="ro-RO"/>
        </w:rPr>
        <w:tab/>
      </w:r>
      <w:r w:rsidRPr="000C4788">
        <w:rPr>
          <w:rFonts w:ascii="Times New Roman" w:hAnsi="Times New Roman" w:cs="Times New Roman"/>
          <w:b/>
          <w:bCs/>
          <w:sz w:val="24"/>
          <w:szCs w:val="24"/>
          <w:lang w:val="ro-RO"/>
        </w:rPr>
        <w:tab/>
        <w:t>237.900</w:t>
      </w:r>
      <w:r w:rsidRPr="000C4788">
        <w:rPr>
          <w:rFonts w:ascii="Times New Roman" w:hAnsi="Times New Roman" w:cs="Times New Roman"/>
          <w:sz w:val="24"/>
          <w:szCs w:val="24"/>
          <w:lang w:val="ro-RO"/>
        </w:rPr>
        <w:t xml:space="preserve"> </w:t>
      </w:r>
      <w:r w:rsidRPr="000C4788">
        <w:rPr>
          <w:rFonts w:ascii="Times New Roman" w:hAnsi="Times New Roman" w:cs="Times New Roman"/>
          <w:b/>
          <w:bCs/>
          <w:sz w:val="24"/>
          <w:szCs w:val="24"/>
          <w:lang w:val="ro-RO"/>
        </w:rPr>
        <w:t>RON</w:t>
      </w:r>
    </w:p>
    <w:p w14:paraId="09ED87AF" w14:textId="77777777" w:rsidR="0020463C" w:rsidRPr="000C4788" w:rsidRDefault="0020463C" w:rsidP="000C4788">
      <w:pPr>
        <w:spacing w:after="0" w:line="240" w:lineRule="auto"/>
        <w:jc w:val="both"/>
        <w:rPr>
          <w:rFonts w:ascii="Times New Roman" w:hAnsi="Times New Roman" w:cs="Times New Roman"/>
          <w:sz w:val="24"/>
          <w:szCs w:val="24"/>
          <w:lang w:val="ro-RO"/>
        </w:rPr>
      </w:pPr>
    </w:p>
    <w:p w14:paraId="787AF1C1" w14:textId="77777777"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Venit extrabugetar preconizat: </w:t>
      </w:r>
      <w:r w:rsidRPr="000C4788">
        <w:rPr>
          <w:rFonts w:ascii="Times New Roman" w:hAnsi="Times New Roman" w:cs="Times New Roman"/>
          <w:b/>
          <w:bCs/>
          <w:sz w:val="24"/>
          <w:szCs w:val="24"/>
          <w:lang w:val="ro-RO"/>
        </w:rPr>
        <w:t>81.000 RON</w:t>
      </w:r>
    </w:p>
    <w:p w14:paraId="1F9972C3" w14:textId="77777777"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Venit extrabugetar realizat </w:t>
      </w:r>
    </w:p>
    <w:p w14:paraId="5CD46573" w14:textId="77777777" w:rsidR="0020463C" w:rsidRPr="000C4788" w:rsidRDefault="0020463C" w:rsidP="000C4788">
      <w:pPr>
        <w:spacing w:after="0" w:line="240" w:lineRule="auto"/>
        <w:ind w:left="2880" w:firstLine="720"/>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2021</w:t>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r>
      <w:r w:rsidRPr="000C4788">
        <w:rPr>
          <w:rFonts w:ascii="Times New Roman" w:hAnsi="Times New Roman" w:cs="Times New Roman"/>
          <w:sz w:val="24"/>
          <w:szCs w:val="24"/>
          <w:lang w:val="ro-RO"/>
        </w:rPr>
        <w:tab/>
        <w:t>2022</w:t>
      </w:r>
    </w:p>
    <w:p w14:paraId="5B44D8F9" w14:textId="77777777" w:rsidR="0020463C" w:rsidRPr="000C4788" w:rsidRDefault="0020463C" w:rsidP="000C4788">
      <w:pPr>
        <w:spacing w:after="0" w:line="240" w:lineRule="auto"/>
        <w:ind w:left="2880" w:firstLine="720"/>
        <w:jc w:val="both"/>
        <w:rPr>
          <w:rFonts w:ascii="Times New Roman" w:hAnsi="Times New Roman" w:cs="Times New Roman"/>
          <w:b/>
          <w:bCs/>
          <w:sz w:val="24"/>
          <w:szCs w:val="24"/>
          <w:lang w:val="ro-RO"/>
        </w:rPr>
      </w:pPr>
      <w:r w:rsidRPr="000C4788">
        <w:rPr>
          <w:rFonts w:ascii="Times New Roman" w:hAnsi="Times New Roman" w:cs="Times New Roman"/>
          <w:b/>
          <w:bCs/>
          <w:sz w:val="24"/>
          <w:szCs w:val="24"/>
          <w:lang w:val="ro-RO"/>
        </w:rPr>
        <w:t>119.195, 68 RON</w:t>
      </w:r>
      <w:r w:rsidRPr="000C4788">
        <w:rPr>
          <w:rFonts w:ascii="Times New Roman" w:hAnsi="Times New Roman" w:cs="Times New Roman"/>
          <w:b/>
          <w:bCs/>
          <w:sz w:val="24"/>
          <w:szCs w:val="24"/>
          <w:lang w:val="ro-RO"/>
        </w:rPr>
        <w:tab/>
      </w:r>
      <w:r w:rsidRPr="000C4788">
        <w:rPr>
          <w:rFonts w:ascii="Times New Roman" w:hAnsi="Times New Roman" w:cs="Times New Roman"/>
          <w:b/>
          <w:bCs/>
          <w:sz w:val="24"/>
          <w:szCs w:val="24"/>
          <w:lang w:val="ro-RO"/>
        </w:rPr>
        <w:tab/>
        <w:t>157.653 RON</w:t>
      </w:r>
    </w:p>
    <w:p w14:paraId="7B44AD62" w14:textId="77777777" w:rsidR="0020463C" w:rsidRPr="000C4788" w:rsidRDefault="0020463C" w:rsidP="000C4788">
      <w:pPr>
        <w:spacing w:after="0" w:line="240" w:lineRule="auto"/>
        <w:jc w:val="both"/>
        <w:rPr>
          <w:rFonts w:ascii="Times New Roman" w:hAnsi="Times New Roman" w:cs="Times New Roman"/>
          <w:b/>
          <w:bCs/>
          <w:sz w:val="24"/>
          <w:szCs w:val="24"/>
          <w:lang w:val="ro-RO"/>
        </w:rPr>
      </w:pPr>
    </w:p>
    <w:p w14:paraId="14BC7C25" w14:textId="77777777"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(venit exclusiv din tarife stabilite în baza OMC 2515/2018)</w:t>
      </w:r>
    </w:p>
    <w:p w14:paraId="1DF34E84" w14:textId="77777777" w:rsidR="0020463C" w:rsidRPr="000C4788" w:rsidRDefault="0020463C" w:rsidP="000C4788">
      <w:pPr>
        <w:pStyle w:val="Corptext"/>
        <w:rPr>
          <w:b/>
          <w:bCs/>
        </w:rPr>
      </w:pPr>
    </w:p>
    <w:p w14:paraId="1A17E4D7" w14:textId="729EB57E" w:rsidR="0020463C" w:rsidRPr="000C4788" w:rsidRDefault="0020463C" w:rsidP="00965791">
      <w:pPr>
        <w:pStyle w:val="Corptext"/>
        <w:ind w:firstLine="567"/>
        <w:rPr>
          <w:b/>
          <w:bCs/>
        </w:rPr>
      </w:pPr>
      <w:r w:rsidRPr="000C4788">
        <w:rPr>
          <w:b/>
          <w:bCs/>
        </w:rPr>
        <w:t>Gestionarea aloca</w:t>
      </w:r>
      <w:r w:rsidR="009538D0">
        <w:rPr>
          <w:b/>
          <w:bCs/>
        </w:rPr>
        <w:t>ț</w:t>
      </w:r>
      <w:r w:rsidRPr="000C4788">
        <w:rPr>
          <w:b/>
          <w:bCs/>
        </w:rPr>
        <w:t>iilor de la bugetul de stat destinate finan</w:t>
      </w:r>
      <w:r w:rsidR="009538D0">
        <w:rPr>
          <w:b/>
          <w:bCs/>
        </w:rPr>
        <w:t>ț</w:t>
      </w:r>
      <w:r w:rsidRPr="000C4788">
        <w:rPr>
          <w:b/>
          <w:bCs/>
        </w:rPr>
        <w:t>ării activită</w:t>
      </w:r>
      <w:r w:rsidR="009538D0">
        <w:rPr>
          <w:b/>
          <w:bCs/>
        </w:rPr>
        <w:t>ț</w:t>
      </w:r>
      <w:r w:rsidRPr="000C4788">
        <w:rPr>
          <w:b/>
          <w:bCs/>
        </w:rPr>
        <w:t xml:space="preserve">ilor de descoperire, colectare, cercetare, expertizare, clasare, inventariere, depozitare (art. 50, alin. 1/L 182/2000: </w:t>
      </w:r>
      <w:r w:rsidRPr="000C4788">
        <w:t>nu a fost cazul</w:t>
      </w:r>
    </w:p>
    <w:p w14:paraId="21B2B924" w14:textId="77777777"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Expertize realizate in baza Legii 182/2000, art. 51 art. d): </w:t>
      </w:r>
      <w:r w:rsidRPr="000C4788">
        <w:rPr>
          <w:rFonts w:ascii="Times New Roman" w:hAnsi="Times New Roman" w:cs="Times New Roman"/>
          <w:b/>
          <w:bCs/>
          <w:sz w:val="24"/>
          <w:szCs w:val="24"/>
          <w:lang w:val="ro-RO"/>
        </w:rPr>
        <w:t>nu a fost cazul</w:t>
      </w:r>
    </w:p>
    <w:p w14:paraId="607553EC" w14:textId="66D19DE9"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Alte surse extrabugetare (dona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 etc.): </w:t>
      </w:r>
      <w:r w:rsidRPr="000C4788">
        <w:rPr>
          <w:rFonts w:ascii="Times New Roman" w:hAnsi="Times New Roman" w:cs="Times New Roman"/>
          <w:b/>
          <w:bCs/>
          <w:sz w:val="24"/>
          <w:szCs w:val="24"/>
          <w:lang w:val="ro-RO"/>
        </w:rPr>
        <w:t>nu a fost cazul</w:t>
      </w:r>
    </w:p>
    <w:p w14:paraId="10216745" w14:textId="2A1953F8"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Activită</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 culturale finan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ate /</w:t>
      </w:r>
      <w:proofErr w:type="spellStart"/>
      <w:r w:rsidRPr="000C4788">
        <w:rPr>
          <w:rFonts w:ascii="Times New Roman" w:hAnsi="Times New Roman" w:cs="Times New Roman"/>
          <w:sz w:val="24"/>
          <w:szCs w:val="24"/>
          <w:lang w:val="ro-RO"/>
        </w:rPr>
        <w:t>co</w:t>
      </w:r>
      <w:proofErr w:type="spellEnd"/>
      <w:r w:rsidRPr="000C4788">
        <w:rPr>
          <w:rFonts w:ascii="Times New Roman" w:hAnsi="Times New Roman" w:cs="Times New Roman"/>
          <w:sz w:val="24"/>
          <w:szCs w:val="24"/>
          <w:lang w:val="ro-RO"/>
        </w:rPr>
        <w:t>-finan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ate, desfă</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urate în parteneriat cu alte institu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 </w:t>
      </w:r>
      <w:r w:rsidRPr="000C4788">
        <w:rPr>
          <w:rFonts w:ascii="Times New Roman" w:hAnsi="Times New Roman" w:cs="Times New Roman"/>
          <w:b/>
          <w:bCs/>
          <w:sz w:val="24"/>
          <w:szCs w:val="24"/>
          <w:lang w:val="ro-RO"/>
        </w:rPr>
        <w:t>nu a fost cazul</w:t>
      </w:r>
    </w:p>
    <w:p w14:paraId="6C837012" w14:textId="7B7BCA3A"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Activită</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 finan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ate din veniturile extrabugetare: </w:t>
      </w:r>
      <w:r w:rsidRPr="000C4788">
        <w:rPr>
          <w:rFonts w:ascii="Times New Roman" w:hAnsi="Times New Roman" w:cs="Times New Roman"/>
          <w:b/>
          <w:sz w:val="24"/>
          <w:szCs w:val="24"/>
          <w:lang w:val="ro-RO"/>
        </w:rPr>
        <w:t>activitatea de eliberare de avize; servicii de arhivare</w:t>
      </w:r>
    </w:p>
    <w:p w14:paraId="0E744412" w14:textId="11F9D04E" w:rsidR="0020463C" w:rsidRDefault="0020463C" w:rsidP="000C4788">
      <w:pPr>
        <w:spacing w:after="0" w:line="240" w:lineRule="auto"/>
        <w:jc w:val="both"/>
        <w:rPr>
          <w:rFonts w:ascii="Times New Roman" w:hAnsi="Times New Roman" w:cs="Times New Roman"/>
          <w:b/>
          <w:bCs/>
          <w:spacing w:val="5"/>
          <w:sz w:val="24"/>
          <w:szCs w:val="24"/>
          <w:lang w:val="ro-RO"/>
        </w:rPr>
      </w:pPr>
    </w:p>
    <w:p w14:paraId="37B8EF77" w14:textId="77777777" w:rsidR="00411D60" w:rsidRPr="000C4788" w:rsidRDefault="00411D60" w:rsidP="000C4788">
      <w:pPr>
        <w:spacing w:after="0" w:line="240" w:lineRule="auto"/>
        <w:jc w:val="both"/>
        <w:rPr>
          <w:rFonts w:ascii="Times New Roman" w:hAnsi="Times New Roman" w:cs="Times New Roman"/>
          <w:b/>
          <w:bCs/>
          <w:spacing w:val="5"/>
          <w:sz w:val="24"/>
          <w:szCs w:val="24"/>
          <w:lang w:val="ro-RO"/>
        </w:rPr>
      </w:pPr>
    </w:p>
    <w:p w14:paraId="1D642063" w14:textId="1447B7E6" w:rsidR="0020463C" w:rsidRPr="000C4788" w:rsidRDefault="0020463C">
      <w:pPr>
        <w:pStyle w:val="Listparagraf"/>
        <w:numPr>
          <w:ilvl w:val="0"/>
          <w:numId w:val="7"/>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b/>
          <w:bCs/>
          <w:spacing w:val="5"/>
          <w:sz w:val="24"/>
          <w:szCs w:val="24"/>
          <w:lang w:val="ro-RO"/>
        </w:rPr>
        <w:t>COMPARTIMENTUL PATRIMONIU CULTURAL NA</w:t>
      </w:r>
      <w:r w:rsidR="009538D0">
        <w:rPr>
          <w:rFonts w:ascii="Times New Roman" w:hAnsi="Times New Roman" w:cs="Times New Roman"/>
          <w:b/>
          <w:bCs/>
          <w:spacing w:val="5"/>
          <w:sz w:val="24"/>
          <w:szCs w:val="24"/>
          <w:lang w:val="ro-RO"/>
        </w:rPr>
        <w:t>Ț</w:t>
      </w:r>
      <w:r w:rsidRPr="000C4788">
        <w:rPr>
          <w:rFonts w:ascii="Times New Roman" w:hAnsi="Times New Roman" w:cs="Times New Roman"/>
          <w:b/>
          <w:bCs/>
          <w:spacing w:val="5"/>
          <w:sz w:val="24"/>
          <w:szCs w:val="24"/>
          <w:lang w:val="ro-RO"/>
        </w:rPr>
        <w:t xml:space="preserve">IONAL MOBIL </w:t>
      </w:r>
      <w:r w:rsidR="009538D0">
        <w:rPr>
          <w:rFonts w:ascii="Times New Roman" w:hAnsi="Times New Roman" w:cs="Times New Roman"/>
          <w:b/>
          <w:bCs/>
          <w:spacing w:val="5"/>
          <w:sz w:val="24"/>
          <w:szCs w:val="24"/>
          <w:lang w:val="ro-RO"/>
        </w:rPr>
        <w:t>Ș</w:t>
      </w:r>
      <w:r w:rsidRPr="000C4788">
        <w:rPr>
          <w:rFonts w:ascii="Times New Roman" w:hAnsi="Times New Roman" w:cs="Times New Roman"/>
          <w:b/>
          <w:bCs/>
          <w:spacing w:val="5"/>
          <w:sz w:val="24"/>
          <w:szCs w:val="24"/>
          <w:lang w:val="ro-RO"/>
        </w:rPr>
        <w:t xml:space="preserve">I IMATERIAL </w:t>
      </w:r>
      <w:r w:rsidRPr="000C4788">
        <w:rPr>
          <w:rFonts w:ascii="Times New Roman" w:hAnsi="Times New Roman" w:cs="Times New Roman"/>
          <w:b/>
          <w:bCs/>
          <w:i/>
          <w:iCs/>
          <w:spacing w:val="5"/>
          <w:sz w:val="24"/>
          <w:szCs w:val="24"/>
          <w:lang w:val="ro-RO"/>
        </w:rPr>
        <w:t>(post vacant începând cu decembrie 2021, activitate neacoperită)</w:t>
      </w:r>
    </w:p>
    <w:p w14:paraId="253B3222" w14:textId="77777777" w:rsidR="0020463C" w:rsidRPr="000C4788" w:rsidRDefault="0020463C" w:rsidP="000C4788">
      <w:pPr>
        <w:spacing w:after="0" w:line="240" w:lineRule="auto"/>
        <w:jc w:val="both"/>
        <w:rPr>
          <w:rFonts w:ascii="Times New Roman" w:hAnsi="Times New Roman" w:cs="Times New Roman"/>
          <w:sz w:val="24"/>
          <w:szCs w:val="24"/>
          <w:lang w:val="ro-RO"/>
        </w:rPr>
      </w:pPr>
    </w:p>
    <w:p w14:paraId="6AFF16B8" w14:textId="77777777" w:rsidR="0020463C" w:rsidRPr="000C4788" w:rsidRDefault="0020463C" w:rsidP="00965791">
      <w:pPr>
        <w:pStyle w:val="Corptext"/>
        <w:ind w:firstLine="567"/>
      </w:pPr>
      <w:r w:rsidRPr="000C4788">
        <w:t>Gestionarea descoperirilor întâmplătoare de bunuri culturale</w:t>
      </w:r>
    </w:p>
    <w:p w14:paraId="57177EEA" w14:textId="3DC60939" w:rsidR="0020463C" w:rsidRPr="000C4788" w:rsidRDefault="0020463C" w:rsidP="00965791">
      <w:pPr>
        <w:pStyle w:val="Corptext"/>
        <w:ind w:firstLine="567"/>
        <w:rPr>
          <w:b/>
          <w:bCs/>
        </w:rPr>
      </w:pPr>
      <w:r w:rsidRPr="000C4788">
        <w:rPr>
          <w:b/>
          <w:bCs/>
        </w:rPr>
        <w:t xml:space="preserve">Gestionarea descoperirilor de bunuri arheologice, epigrafice, numismatice, paleontologice sau geologice, cu caracter întâmplător: </w:t>
      </w:r>
      <w:r w:rsidRPr="000C4788">
        <w:t>1 caz: vestigii preluate pe bază de pe proces verbal din partea unei persoane fizice posesor de aviz pentru folosire detector de metale. Vestigiile au fost predate către Muzeul Na</w:t>
      </w:r>
      <w:r w:rsidR="009538D0">
        <w:t>ț</w:t>
      </w:r>
      <w:r w:rsidRPr="000C4788">
        <w:t>ional Secuiesc, pentru zonă s-a instituit protec</w:t>
      </w:r>
      <w:r w:rsidR="009538D0">
        <w:t>ț</w:t>
      </w:r>
      <w:r w:rsidRPr="000C4788">
        <w:t>ia conform legisla</w:t>
      </w:r>
      <w:r w:rsidR="009538D0">
        <w:t>ț</w:t>
      </w:r>
      <w:r w:rsidRPr="000C4788">
        <w:t>iei în vigoare</w:t>
      </w:r>
      <w:r w:rsidRPr="000C4788">
        <w:rPr>
          <w:b/>
          <w:bCs/>
        </w:rPr>
        <w:t>.</w:t>
      </w:r>
    </w:p>
    <w:p w14:paraId="3B6CAA67" w14:textId="66F78E64" w:rsidR="0020463C" w:rsidRPr="000C4788" w:rsidRDefault="0020463C" w:rsidP="00965791">
      <w:pPr>
        <w:pStyle w:val="Corptext"/>
        <w:ind w:firstLine="567"/>
      </w:pPr>
      <w:r w:rsidRPr="000C4788">
        <w:rPr>
          <w:b/>
          <w:bCs/>
        </w:rPr>
        <w:t>Cereri de clasare înregistrate si solu</w:t>
      </w:r>
      <w:r w:rsidR="009538D0">
        <w:rPr>
          <w:b/>
          <w:bCs/>
        </w:rPr>
        <w:t>ț</w:t>
      </w:r>
      <w:r w:rsidRPr="000C4788">
        <w:rPr>
          <w:b/>
          <w:bCs/>
        </w:rPr>
        <w:t>ionate provenind de la institu</w:t>
      </w:r>
      <w:r w:rsidR="009538D0">
        <w:rPr>
          <w:b/>
          <w:bCs/>
        </w:rPr>
        <w:t>ț</w:t>
      </w:r>
      <w:r w:rsidRPr="000C4788">
        <w:rPr>
          <w:b/>
          <w:bCs/>
        </w:rPr>
        <w:t>ii nespecializate, persoane fizice etc:</w:t>
      </w:r>
      <w:r w:rsidRPr="000C4788">
        <w:t xml:space="preserve"> nu a fost cazul</w:t>
      </w:r>
    </w:p>
    <w:p w14:paraId="52D211A0" w14:textId="28D4497F" w:rsidR="0020463C" w:rsidRPr="000C4788" w:rsidRDefault="0020463C" w:rsidP="00965791">
      <w:pPr>
        <w:pStyle w:val="Corptext"/>
        <w:ind w:firstLine="567"/>
      </w:pPr>
      <w:r w:rsidRPr="000C4788">
        <w:rPr>
          <w:b/>
          <w:bCs/>
        </w:rPr>
        <w:t>Înregistrări în baza de date teritorial de eviden</w:t>
      </w:r>
      <w:r w:rsidR="009538D0">
        <w:rPr>
          <w:b/>
          <w:bCs/>
        </w:rPr>
        <w:t>ț</w:t>
      </w:r>
      <w:r w:rsidRPr="000C4788">
        <w:rPr>
          <w:b/>
          <w:bCs/>
        </w:rPr>
        <w:t xml:space="preserve">ă bunuri culturale clasate: </w:t>
      </w:r>
      <w:r w:rsidRPr="000C4788">
        <w:t>nu a fost cazul</w:t>
      </w:r>
    </w:p>
    <w:p w14:paraId="3CAE4667" w14:textId="77777777" w:rsidR="0020463C" w:rsidRPr="000C4788" w:rsidRDefault="0020463C" w:rsidP="00965791">
      <w:pPr>
        <w:pStyle w:val="Corptext"/>
        <w:rPr>
          <w:b/>
          <w:bCs/>
        </w:rPr>
      </w:pPr>
    </w:p>
    <w:p w14:paraId="04CFA521" w14:textId="6391CBDA" w:rsidR="0020463C" w:rsidRPr="000C4788" w:rsidRDefault="0020463C" w:rsidP="00965791">
      <w:pPr>
        <w:pStyle w:val="Corptext"/>
        <w:ind w:firstLine="567"/>
        <w:rPr>
          <w:lang w:eastAsia="hu-HU"/>
        </w:rPr>
      </w:pPr>
      <w:r w:rsidRPr="000C4788">
        <w:rPr>
          <w:b/>
          <w:bCs/>
        </w:rPr>
        <w:t>În</w:t>
      </w:r>
      <w:r w:rsidR="009538D0">
        <w:rPr>
          <w:b/>
          <w:bCs/>
        </w:rPr>
        <w:t>ș</w:t>
      </w:r>
      <w:r w:rsidRPr="000C4788">
        <w:rPr>
          <w:b/>
          <w:bCs/>
        </w:rPr>
        <w:t>tiin</w:t>
      </w:r>
      <w:r w:rsidR="009538D0">
        <w:rPr>
          <w:b/>
          <w:bCs/>
        </w:rPr>
        <w:t>ț</w:t>
      </w:r>
      <w:r w:rsidRPr="000C4788">
        <w:rPr>
          <w:b/>
          <w:bCs/>
        </w:rPr>
        <w:t>ări asupra inten</w:t>
      </w:r>
      <w:r w:rsidR="009538D0">
        <w:rPr>
          <w:b/>
          <w:bCs/>
        </w:rPr>
        <w:t>ț</w:t>
      </w:r>
      <w:r w:rsidRPr="000C4788">
        <w:rPr>
          <w:b/>
          <w:bCs/>
        </w:rPr>
        <w:t>iei de schimbare a de</w:t>
      </w:r>
      <w:r w:rsidR="009538D0">
        <w:rPr>
          <w:b/>
          <w:bCs/>
        </w:rPr>
        <w:t>ț</w:t>
      </w:r>
      <w:r w:rsidRPr="000C4788">
        <w:rPr>
          <w:b/>
          <w:bCs/>
        </w:rPr>
        <w:t>inătorului bunurilor culturale clasate prin comercializare:</w:t>
      </w:r>
      <w:r w:rsidRPr="000C4788">
        <w:rPr>
          <w:lang w:eastAsia="hu-HU"/>
        </w:rPr>
        <w:t xml:space="preserve"> </w:t>
      </w:r>
      <w:r w:rsidRPr="000C4788">
        <w:t>nu a fost cazul</w:t>
      </w:r>
    </w:p>
    <w:p w14:paraId="2CFE8FF2" w14:textId="77777777"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Monitorizarea stării de conservare si de securitate a bunurilor culturale mobile clasate:</w:t>
      </w:r>
      <w:r w:rsidRPr="000C4788">
        <w:rPr>
          <w:rFonts w:ascii="Times New Roman" w:hAnsi="Times New Roman" w:cs="Times New Roman"/>
          <w:b/>
          <w:bCs/>
          <w:sz w:val="24"/>
          <w:szCs w:val="24"/>
          <w:lang w:val="ro-RO"/>
        </w:rPr>
        <w:t xml:space="preserve"> nu a fost cazul</w:t>
      </w:r>
    </w:p>
    <w:p w14:paraId="3CE51027" w14:textId="2DD09707" w:rsidR="0020463C" w:rsidRPr="000C4788" w:rsidRDefault="0020463C" w:rsidP="00965791">
      <w:pPr>
        <w:spacing w:after="0" w:line="240" w:lineRule="auto"/>
        <w:ind w:firstLine="567"/>
        <w:jc w:val="both"/>
        <w:rPr>
          <w:rFonts w:ascii="Times New Roman" w:hAnsi="Times New Roman" w:cs="Times New Roman"/>
          <w:b/>
          <w:bCs/>
          <w:sz w:val="24"/>
          <w:szCs w:val="24"/>
          <w:lang w:val="ro-RO"/>
        </w:rPr>
      </w:pPr>
      <w:r w:rsidRPr="000C4788">
        <w:rPr>
          <w:rFonts w:ascii="Times New Roman" w:hAnsi="Times New Roman" w:cs="Times New Roman"/>
          <w:sz w:val="24"/>
          <w:szCs w:val="24"/>
          <w:lang w:val="ro-RO"/>
        </w:rPr>
        <w:t>Propuneri de restaurare a bunurilor mobile clasate in tezaur aflate in institu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 nespecializate/persoane particulare: </w:t>
      </w:r>
      <w:r w:rsidRPr="000C4788">
        <w:rPr>
          <w:rFonts w:ascii="Times New Roman" w:hAnsi="Times New Roman" w:cs="Times New Roman"/>
          <w:b/>
          <w:bCs/>
          <w:sz w:val="24"/>
          <w:szCs w:val="24"/>
          <w:lang w:val="ro-RO"/>
        </w:rPr>
        <w:t>nu a fost cazul</w:t>
      </w:r>
    </w:p>
    <w:p w14:paraId="3AA98ED2" w14:textId="1CC7C9BB" w:rsidR="0020463C" w:rsidRPr="000C4788" w:rsidRDefault="0020463C" w:rsidP="00965791">
      <w:pPr>
        <w:pStyle w:val="Corptext"/>
        <w:ind w:firstLine="567"/>
      </w:pPr>
      <w:r w:rsidRPr="000C4788">
        <w:t>Comer</w:t>
      </w:r>
      <w:r w:rsidR="009538D0">
        <w:t>ț</w:t>
      </w:r>
      <w:r w:rsidRPr="000C4788">
        <w:t>ul cu bunuri culturale/Exportul bunurilor culturale</w:t>
      </w:r>
    </w:p>
    <w:p w14:paraId="15D8E249" w14:textId="77DD242A" w:rsidR="0020463C" w:rsidRPr="000C4788" w:rsidRDefault="0020463C" w:rsidP="000C4788">
      <w:pPr>
        <w:spacing w:after="0" w:line="240" w:lineRule="auto"/>
        <w:jc w:val="both"/>
        <w:rPr>
          <w:rFonts w:ascii="Times New Roman" w:hAnsi="Times New Roman" w:cs="Times New Roman"/>
          <w:b/>
          <w:bCs/>
          <w:sz w:val="24"/>
          <w:szCs w:val="24"/>
          <w:lang w:val="ro-RO"/>
        </w:rPr>
      </w:pPr>
      <w:r w:rsidRPr="000C4788">
        <w:rPr>
          <w:rFonts w:ascii="Times New Roman" w:hAnsi="Times New Roman" w:cs="Times New Roman"/>
          <w:sz w:val="24"/>
          <w:szCs w:val="24"/>
          <w:lang w:val="ro-RO"/>
        </w:rPr>
        <w:lastRenderedPageBreak/>
        <w:t>Verificarea respectării obliga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iilor ce revin operatorilor economici autoriza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 să comercializeze bunuri culturale mobile: </w:t>
      </w:r>
      <w:r w:rsidRPr="000C4788">
        <w:rPr>
          <w:rFonts w:ascii="Times New Roman" w:hAnsi="Times New Roman" w:cs="Times New Roman"/>
          <w:b/>
          <w:bCs/>
          <w:sz w:val="24"/>
          <w:szCs w:val="24"/>
          <w:lang w:val="ro-RO"/>
        </w:rPr>
        <w:t>nu a fost cazul</w:t>
      </w:r>
    </w:p>
    <w:p w14:paraId="3C6DD5C0" w14:textId="77777777" w:rsidR="0020463C" w:rsidRPr="000C4788" w:rsidRDefault="0020463C" w:rsidP="000C4788">
      <w:pPr>
        <w:spacing w:after="0" w:line="240" w:lineRule="auto"/>
        <w:jc w:val="both"/>
        <w:rPr>
          <w:rFonts w:ascii="Times New Roman" w:hAnsi="Times New Roman" w:cs="Times New Roman"/>
          <w:b/>
          <w:sz w:val="24"/>
          <w:szCs w:val="24"/>
          <w:lang w:val="ro-RO"/>
        </w:rPr>
      </w:pPr>
      <w:r w:rsidRPr="000C4788">
        <w:rPr>
          <w:rFonts w:ascii="Times New Roman" w:hAnsi="Times New Roman" w:cs="Times New Roman"/>
          <w:sz w:val="24"/>
          <w:szCs w:val="24"/>
          <w:lang w:val="ro-RO"/>
        </w:rPr>
        <w:t xml:space="preserve">Certificate de export eliberate: </w:t>
      </w:r>
      <w:r w:rsidRPr="000C4788">
        <w:rPr>
          <w:rFonts w:ascii="Times New Roman" w:hAnsi="Times New Roman" w:cs="Times New Roman"/>
          <w:b/>
          <w:sz w:val="24"/>
          <w:szCs w:val="24"/>
          <w:lang w:val="ro-RO"/>
        </w:rPr>
        <w:t>9 certificate de export</w:t>
      </w:r>
    </w:p>
    <w:p w14:paraId="5CADE850" w14:textId="7617DB8C" w:rsidR="0020463C" w:rsidRPr="000C4788" w:rsidRDefault="0020463C" w:rsidP="000C4788">
      <w:pPr>
        <w:pStyle w:val="Corptext"/>
        <w:rPr>
          <w:b/>
        </w:rPr>
      </w:pPr>
      <w:r w:rsidRPr="000C4788">
        <w:rPr>
          <w:b/>
          <w:bCs/>
        </w:rPr>
        <w:t>–</w:t>
      </w:r>
      <w:r w:rsidRPr="000C4788">
        <w:rPr>
          <w:b/>
        </w:rPr>
        <w:t xml:space="preserve"> export temporar (bunuri culturale clasate, Muzeul Na</w:t>
      </w:r>
      <w:r w:rsidR="009538D0">
        <w:rPr>
          <w:b/>
        </w:rPr>
        <w:t>ț</w:t>
      </w:r>
      <w:r w:rsidRPr="000C4788">
        <w:rPr>
          <w:b/>
        </w:rPr>
        <w:t>ional Secuiesc) în UE: 3. export temporar pe baza aviz din partea Ministerului Culturii pentru expozi</w:t>
      </w:r>
      <w:r w:rsidR="009538D0">
        <w:rPr>
          <w:b/>
        </w:rPr>
        <w:t>ț</w:t>
      </w:r>
      <w:r w:rsidRPr="000C4788">
        <w:rPr>
          <w:b/>
        </w:rPr>
        <w:t xml:space="preserve">ie itinerantă </w:t>
      </w:r>
    </w:p>
    <w:p w14:paraId="16B61C6F" w14:textId="77777777" w:rsidR="0020463C" w:rsidRPr="000C4788" w:rsidRDefault="0020463C" w:rsidP="000C4788">
      <w:pPr>
        <w:pStyle w:val="Corptext"/>
        <w:rPr>
          <w:b/>
        </w:rPr>
      </w:pPr>
      <w:r w:rsidRPr="000C4788">
        <w:rPr>
          <w:b/>
          <w:bCs/>
        </w:rPr>
        <w:t>–</w:t>
      </w:r>
      <w:r w:rsidRPr="000C4788">
        <w:rPr>
          <w:b/>
        </w:rPr>
        <w:t xml:space="preserve"> export temporar (instrumente muzicale) în UE: 2 cazuri</w:t>
      </w:r>
    </w:p>
    <w:p w14:paraId="636D79DB" w14:textId="77777777" w:rsidR="0020463C" w:rsidRPr="000C4788" w:rsidRDefault="0020463C" w:rsidP="000C4788">
      <w:pPr>
        <w:pStyle w:val="Corptext"/>
        <w:rPr>
          <w:b/>
        </w:rPr>
      </w:pPr>
      <w:r w:rsidRPr="000C4788">
        <w:rPr>
          <w:b/>
          <w:bCs/>
        </w:rPr>
        <w:t>–</w:t>
      </w:r>
      <w:r w:rsidRPr="000C4788">
        <w:rPr>
          <w:b/>
        </w:rPr>
        <w:t xml:space="preserve"> export definitiv (artă plastică,) în UE: 3</w:t>
      </w:r>
    </w:p>
    <w:p w14:paraId="79E8B4DA" w14:textId="77777777" w:rsidR="0020463C" w:rsidRPr="000C4788" w:rsidRDefault="0020463C" w:rsidP="000C4788">
      <w:pPr>
        <w:pStyle w:val="Corptext"/>
        <w:rPr>
          <w:b/>
        </w:rPr>
      </w:pPr>
      <w:r w:rsidRPr="000C4788">
        <w:rPr>
          <w:b/>
          <w:bCs/>
        </w:rPr>
        <w:t>–</w:t>
      </w:r>
      <w:r w:rsidRPr="000C4788">
        <w:rPr>
          <w:b/>
        </w:rPr>
        <w:t xml:space="preserve"> export definitiv (artă plastică) în SUA: 1</w:t>
      </w:r>
    </w:p>
    <w:p w14:paraId="6F6EF76B" w14:textId="3C13598F" w:rsidR="0020463C" w:rsidRPr="000C4788" w:rsidRDefault="0020463C" w:rsidP="000C4788">
      <w:pPr>
        <w:spacing w:after="0" w:line="240" w:lineRule="auto"/>
        <w:jc w:val="both"/>
        <w:rPr>
          <w:rFonts w:ascii="Times New Roman" w:hAnsi="Times New Roman" w:cs="Times New Roman"/>
          <w:b/>
          <w:bCs/>
          <w:sz w:val="24"/>
          <w:szCs w:val="24"/>
          <w:lang w:val="ro-RO"/>
        </w:rPr>
      </w:pPr>
      <w:r w:rsidRPr="000C4788">
        <w:rPr>
          <w:rFonts w:ascii="Times New Roman" w:hAnsi="Times New Roman" w:cs="Times New Roman"/>
          <w:sz w:val="24"/>
          <w:szCs w:val="24"/>
          <w:lang w:val="ro-RO"/>
        </w:rPr>
        <w:t>Litigii născute din aplicarea legisla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iei privind conservarea si protejarea patrimoniului cultural mobil: </w:t>
      </w:r>
      <w:r w:rsidRPr="000C4788">
        <w:rPr>
          <w:rFonts w:ascii="Times New Roman" w:hAnsi="Times New Roman" w:cs="Times New Roman"/>
          <w:b/>
          <w:bCs/>
          <w:sz w:val="24"/>
          <w:szCs w:val="24"/>
          <w:lang w:val="ro-RO"/>
        </w:rPr>
        <w:t>nu a fost cazul</w:t>
      </w:r>
    </w:p>
    <w:p w14:paraId="0F16B730" w14:textId="77777777" w:rsidR="0020463C" w:rsidRPr="000C4788" w:rsidRDefault="0020463C" w:rsidP="000C4788">
      <w:pPr>
        <w:shd w:val="clear" w:color="auto" w:fill="FFFFFF"/>
        <w:spacing w:after="0" w:line="240" w:lineRule="auto"/>
        <w:jc w:val="both"/>
        <w:rPr>
          <w:rFonts w:ascii="Times New Roman" w:hAnsi="Times New Roman" w:cs="Times New Roman"/>
          <w:b/>
          <w:sz w:val="24"/>
          <w:szCs w:val="24"/>
          <w:lang w:val="ro-RO"/>
        </w:rPr>
      </w:pPr>
      <w:r w:rsidRPr="000C4788">
        <w:rPr>
          <w:rFonts w:ascii="Times New Roman" w:hAnsi="Times New Roman" w:cs="Times New Roman"/>
          <w:b/>
          <w:sz w:val="24"/>
          <w:szCs w:val="24"/>
          <w:lang w:val="ro-RO"/>
        </w:rPr>
        <w:t>Acreditarea muzeelor</w:t>
      </w:r>
    </w:p>
    <w:p w14:paraId="757E74E4" w14:textId="6908D7CD" w:rsidR="0020463C" w:rsidRPr="000C4788" w:rsidRDefault="0020463C" w:rsidP="000C4788">
      <w:pPr>
        <w:shd w:val="clear" w:color="auto" w:fill="FFFFFF"/>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Propuneri de acreditare a colec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iilor publice de drept public sau de drept privat: </w:t>
      </w:r>
      <w:r w:rsidRPr="000C4788">
        <w:rPr>
          <w:rFonts w:ascii="Times New Roman" w:hAnsi="Times New Roman" w:cs="Times New Roman"/>
          <w:b/>
          <w:bCs/>
          <w:sz w:val="24"/>
          <w:szCs w:val="24"/>
          <w:lang w:val="ro-RO"/>
        </w:rPr>
        <w:t>nu a fost cazul</w:t>
      </w:r>
      <w:r w:rsidRPr="000C4788">
        <w:rPr>
          <w:rFonts w:ascii="Times New Roman" w:hAnsi="Times New Roman" w:cs="Times New Roman"/>
          <w:sz w:val="24"/>
          <w:szCs w:val="24"/>
          <w:lang w:val="ro-RO"/>
        </w:rPr>
        <w:t xml:space="preserve"> </w:t>
      </w:r>
    </w:p>
    <w:p w14:paraId="0F574179" w14:textId="03FD044E" w:rsidR="0020463C" w:rsidRPr="000C4788" w:rsidRDefault="0020463C" w:rsidP="000C4788">
      <w:pPr>
        <w:shd w:val="clear" w:color="auto" w:fill="FFFFFF"/>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Propuneri de reacreditare a colec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iilor publice de drept public sau de drept privat: </w:t>
      </w:r>
      <w:r w:rsidRPr="000C4788">
        <w:rPr>
          <w:rFonts w:ascii="Times New Roman" w:hAnsi="Times New Roman" w:cs="Times New Roman"/>
          <w:b/>
          <w:bCs/>
          <w:sz w:val="24"/>
          <w:szCs w:val="24"/>
          <w:lang w:val="ro-RO"/>
        </w:rPr>
        <w:t>1 caz (Muzeul Vie</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ii Transilvănene, Miclo</w:t>
      </w:r>
      <w:r w:rsidR="009538D0">
        <w:rPr>
          <w:rFonts w:ascii="Times New Roman" w:hAnsi="Times New Roman" w:cs="Times New Roman"/>
          <w:b/>
          <w:bCs/>
          <w:sz w:val="24"/>
          <w:szCs w:val="24"/>
          <w:lang w:val="ro-RO"/>
        </w:rPr>
        <w:t>ș</w:t>
      </w:r>
      <w:r w:rsidRPr="000C4788">
        <w:rPr>
          <w:rFonts w:ascii="Times New Roman" w:hAnsi="Times New Roman" w:cs="Times New Roman"/>
          <w:b/>
          <w:bCs/>
          <w:sz w:val="24"/>
          <w:szCs w:val="24"/>
          <w:lang w:val="ro-RO"/>
        </w:rPr>
        <w:t>oara)</w:t>
      </w:r>
    </w:p>
    <w:p w14:paraId="21776F23" w14:textId="10C76424" w:rsidR="0020463C" w:rsidRPr="000C4788" w:rsidRDefault="0020463C" w:rsidP="000C4788">
      <w:pPr>
        <w:shd w:val="clear" w:color="auto" w:fill="FFFFFF"/>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Verificarea periodica a respectării condi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iilor de acreditare a muzeelor si colec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iilor publice din subordinea autorită</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ilor administra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iei publice locale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a muzeelor si colec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iilor publice de drept privat: </w:t>
      </w:r>
      <w:r w:rsidRPr="000C4788">
        <w:rPr>
          <w:rFonts w:ascii="Times New Roman" w:hAnsi="Times New Roman" w:cs="Times New Roman"/>
          <w:b/>
          <w:bCs/>
          <w:sz w:val="24"/>
          <w:szCs w:val="24"/>
          <w:lang w:val="ro-RO"/>
        </w:rPr>
        <w:t>1 caz (Muzeul Vie</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ii Transilvănene, Miclo</w:t>
      </w:r>
      <w:r w:rsidR="009538D0">
        <w:rPr>
          <w:rFonts w:ascii="Times New Roman" w:hAnsi="Times New Roman" w:cs="Times New Roman"/>
          <w:b/>
          <w:bCs/>
          <w:sz w:val="24"/>
          <w:szCs w:val="24"/>
          <w:lang w:val="ro-RO"/>
        </w:rPr>
        <w:t>ș</w:t>
      </w:r>
      <w:r w:rsidRPr="000C4788">
        <w:rPr>
          <w:rFonts w:ascii="Times New Roman" w:hAnsi="Times New Roman" w:cs="Times New Roman"/>
          <w:b/>
          <w:bCs/>
          <w:sz w:val="24"/>
          <w:szCs w:val="24"/>
          <w:lang w:val="ro-RO"/>
        </w:rPr>
        <w:t>oara)</w:t>
      </w:r>
    </w:p>
    <w:p w14:paraId="7DEF63AF" w14:textId="7749D0A2" w:rsidR="0020463C" w:rsidRPr="000C4788" w:rsidRDefault="0020463C" w:rsidP="000C4788">
      <w:pPr>
        <w:shd w:val="clear" w:color="auto" w:fill="FFFFFF"/>
        <w:spacing w:after="0" w:line="240" w:lineRule="auto"/>
        <w:jc w:val="both"/>
        <w:rPr>
          <w:rFonts w:ascii="Times New Roman" w:hAnsi="Times New Roman" w:cs="Times New Roman"/>
          <w:b/>
          <w:sz w:val="24"/>
          <w:szCs w:val="24"/>
          <w:lang w:val="ro-RO"/>
        </w:rPr>
      </w:pPr>
      <w:r w:rsidRPr="000C4788">
        <w:rPr>
          <w:rFonts w:ascii="Times New Roman" w:hAnsi="Times New Roman" w:cs="Times New Roman"/>
          <w:sz w:val="24"/>
          <w:szCs w:val="24"/>
          <w:lang w:val="ro-RO"/>
        </w:rPr>
        <w:t>Contraven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constatate si sanc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iuni aplicate in domeniul muzeelor, colec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iilor si laboratoarelor de conservare si restaurare: </w:t>
      </w:r>
      <w:r w:rsidRPr="000C4788">
        <w:rPr>
          <w:rFonts w:ascii="Times New Roman" w:hAnsi="Times New Roman" w:cs="Times New Roman"/>
          <w:b/>
          <w:bCs/>
          <w:sz w:val="24"/>
          <w:szCs w:val="24"/>
          <w:lang w:val="ro-RO"/>
        </w:rPr>
        <w:t>nu a fost cazul</w:t>
      </w:r>
    </w:p>
    <w:p w14:paraId="63D025D6" w14:textId="4CC78BBC" w:rsidR="0020463C" w:rsidRDefault="0020463C" w:rsidP="000C4788">
      <w:pPr>
        <w:pStyle w:val="NormalWeb"/>
        <w:spacing w:before="0" w:after="0"/>
        <w:ind w:left="720"/>
        <w:jc w:val="both"/>
        <w:rPr>
          <w:b/>
          <w:bCs/>
          <w:spacing w:val="5"/>
          <w:lang w:val="ro-RO"/>
        </w:rPr>
      </w:pPr>
    </w:p>
    <w:p w14:paraId="1E488D88" w14:textId="77777777" w:rsidR="00411D60" w:rsidRPr="000C4788" w:rsidRDefault="00411D60" w:rsidP="000C4788">
      <w:pPr>
        <w:pStyle w:val="NormalWeb"/>
        <w:spacing w:before="0" w:after="0"/>
        <w:ind w:left="720"/>
        <w:jc w:val="both"/>
        <w:rPr>
          <w:b/>
          <w:bCs/>
          <w:spacing w:val="5"/>
          <w:lang w:val="ro-RO"/>
        </w:rPr>
      </w:pPr>
    </w:p>
    <w:p w14:paraId="434866EC" w14:textId="20161932" w:rsidR="0020463C" w:rsidRPr="000C4788" w:rsidRDefault="0020463C">
      <w:pPr>
        <w:pStyle w:val="NormalWeb"/>
        <w:numPr>
          <w:ilvl w:val="0"/>
          <w:numId w:val="7"/>
        </w:numPr>
        <w:suppressAutoHyphens w:val="0"/>
        <w:spacing w:before="0" w:after="0"/>
        <w:jc w:val="both"/>
        <w:rPr>
          <w:b/>
          <w:bCs/>
          <w:spacing w:val="5"/>
          <w:lang w:val="ro-RO"/>
        </w:rPr>
      </w:pPr>
      <w:r w:rsidRPr="000C4788">
        <w:rPr>
          <w:b/>
          <w:bCs/>
          <w:spacing w:val="5"/>
          <w:lang w:val="ro-RO"/>
        </w:rPr>
        <w:t xml:space="preserve">COMPARTIMENTUL MONUMENTE ISTORICE </w:t>
      </w:r>
      <w:r w:rsidR="009538D0">
        <w:rPr>
          <w:b/>
          <w:bCs/>
          <w:spacing w:val="5"/>
          <w:lang w:val="ro-RO"/>
        </w:rPr>
        <w:t>Ș</w:t>
      </w:r>
      <w:r w:rsidRPr="000C4788">
        <w:rPr>
          <w:b/>
          <w:bCs/>
          <w:spacing w:val="5"/>
          <w:lang w:val="ro-RO"/>
        </w:rPr>
        <w:t>I ARHEOLOGIE</w:t>
      </w:r>
    </w:p>
    <w:p w14:paraId="4BA13FF4" w14:textId="12959B9D" w:rsidR="0020463C" w:rsidRPr="000C4788" w:rsidRDefault="0020463C" w:rsidP="000C4788">
      <w:pPr>
        <w:pStyle w:val="Frspaiere"/>
        <w:ind w:left="1080"/>
        <w:jc w:val="both"/>
        <w:rPr>
          <w:rFonts w:ascii="Times New Roman" w:hAnsi="Times New Roman"/>
          <w:b/>
          <w:bCs/>
          <w:sz w:val="24"/>
          <w:szCs w:val="24"/>
          <w:lang w:val="ro-RO"/>
        </w:rPr>
      </w:pPr>
      <w:r w:rsidRPr="000C4788">
        <w:rPr>
          <w:rFonts w:ascii="Times New Roman" w:hAnsi="Times New Roman"/>
          <w:b/>
          <w:bCs/>
          <w:sz w:val="24"/>
          <w:szCs w:val="24"/>
          <w:lang w:val="ro-RO"/>
        </w:rPr>
        <w:t>(</w:t>
      </w:r>
      <w:r w:rsidRPr="000C4788">
        <w:rPr>
          <w:rFonts w:ascii="Times New Roman" w:hAnsi="Times New Roman"/>
          <w:b/>
          <w:bCs/>
          <w:i/>
          <w:iCs/>
          <w:sz w:val="24"/>
          <w:szCs w:val="24"/>
          <w:lang w:val="ro-RO"/>
        </w:rPr>
        <w:t>func</w:t>
      </w:r>
      <w:r w:rsidR="009538D0">
        <w:rPr>
          <w:rFonts w:ascii="Times New Roman" w:hAnsi="Times New Roman"/>
          <w:b/>
          <w:bCs/>
          <w:i/>
          <w:iCs/>
          <w:sz w:val="24"/>
          <w:szCs w:val="24"/>
          <w:lang w:val="ro-RO"/>
        </w:rPr>
        <w:t>ț</w:t>
      </w:r>
      <w:r w:rsidRPr="000C4788">
        <w:rPr>
          <w:rFonts w:ascii="Times New Roman" w:hAnsi="Times New Roman"/>
          <w:b/>
          <w:bCs/>
          <w:i/>
          <w:iCs/>
          <w:sz w:val="24"/>
          <w:szCs w:val="24"/>
          <w:lang w:val="ro-RO"/>
        </w:rPr>
        <w:t>ii de execu</w:t>
      </w:r>
      <w:r w:rsidR="009538D0">
        <w:rPr>
          <w:rFonts w:ascii="Times New Roman" w:hAnsi="Times New Roman"/>
          <w:b/>
          <w:bCs/>
          <w:i/>
          <w:iCs/>
          <w:sz w:val="24"/>
          <w:szCs w:val="24"/>
          <w:lang w:val="ro-RO"/>
        </w:rPr>
        <w:t>ț</w:t>
      </w:r>
      <w:r w:rsidRPr="000C4788">
        <w:rPr>
          <w:rFonts w:ascii="Times New Roman" w:hAnsi="Times New Roman"/>
          <w:b/>
          <w:bCs/>
          <w:i/>
          <w:iCs/>
          <w:sz w:val="24"/>
          <w:szCs w:val="24"/>
          <w:lang w:val="ro-RO"/>
        </w:rPr>
        <w:t>ie vacante în perioada ianuarie-noiembrie 2022, un post ocupat la 17.11.2022</w:t>
      </w:r>
      <w:r w:rsidRPr="000C4788">
        <w:rPr>
          <w:rFonts w:ascii="Times New Roman" w:hAnsi="Times New Roman"/>
          <w:b/>
          <w:bCs/>
          <w:sz w:val="24"/>
          <w:szCs w:val="24"/>
          <w:lang w:val="ro-RO"/>
        </w:rPr>
        <w:t>)</w:t>
      </w:r>
    </w:p>
    <w:p w14:paraId="041F53C7" w14:textId="77777777" w:rsidR="0020463C" w:rsidRPr="000C4788" w:rsidRDefault="0020463C" w:rsidP="000C4788">
      <w:pPr>
        <w:pStyle w:val="Frspaiere"/>
        <w:jc w:val="both"/>
        <w:rPr>
          <w:rFonts w:ascii="Times New Roman" w:hAnsi="Times New Roman"/>
          <w:sz w:val="24"/>
          <w:szCs w:val="24"/>
          <w:lang w:val="ro-RO"/>
        </w:rPr>
      </w:pPr>
    </w:p>
    <w:p w14:paraId="40DDAE7E" w14:textId="1D754660"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Analiza documenta</w:t>
      </w:r>
      <w:r w:rsidR="009538D0">
        <w:rPr>
          <w:rFonts w:ascii="Times New Roman" w:hAnsi="Times New Roman"/>
          <w:sz w:val="24"/>
          <w:szCs w:val="24"/>
          <w:lang w:val="ro-RO"/>
        </w:rPr>
        <w:t>ț</w:t>
      </w:r>
      <w:r w:rsidRPr="000C4788">
        <w:rPr>
          <w:rFonts w:ascii="Times New Roman" w:hAnsi="Times New Roman"/>
          <w:sz w:val="24"/>
          <w:szCs w:val="24"/>
          <w:lang w:val="ro-RO"/>
        </w:rPr>
        <w:t xml:space="preserve">iilor tehnice înaintate: </w:t>
      </w:r>
      <w:r w:rsidRPr="000C4788">
        <w:rPr>
          <w:rFonts w:ascii="Times New Roman" w:hAnsi="Times New Roman"/>
          <w:b/>
          <w:bCs/>
          <w:sz w:val="24"/>
          <w:szCs w:val="24"/>
          <w:lang w:val="ro-RO"/>
        </w:rPr>
        <w:t>aprox. 200 de documenta</w:t>
      </w:r>
      <w:r w:rsidR="009538D0">
        <w:rPr>
          <w:rFonts w:ascii="Times New Roman" w:hAnsi="Times New Roman"/>
          <w:b/>
          <w:bCs/>
          <w:sz w:val="24"/>
          <w:szCs w:val="24"/>
          <w:lang w:val="ro-RO"/>
        </w:rPr>
        <w:t>ț</w:t>
      </w:r>
      <w:r w:rsidRPr="000C4788">
        <w:rPr>
          <w:rFonts w:ascii="Times New Roman" w:hAnsi="Times New Roman"/>
          <w:b/>
          <w:bCs/>
          <w:sz w:val="24"/>
          <w:szCs w:val="24"/>
          <w:lang w:val="ro-RO"/>
        </w:rPr>
        <w:t>ii pe an, în cre</w:t>
      </w:r>
      <w:r w:rsidR="009538D0">
        <w:rPr>
          <w:rFonts w:ascii="Times New Roman" w:hAnsi="Times New Roman"/>
          <w:b/>
          <w:bCs/>
          <w:sz w:val="24"/>
          <w:szCs w:val="24"/>
          <w:lang w:val="ro-RO"/>
        </w:rPr>
        <w:t>ș</w:t>
      </w:r>
      <w:r w:rsidRPr="000C4788">
        <w:rPr>
          <w:rFonts w:ascii="Times New Roman" w:hAnsi="Times New Roman"/>
          <w:b/>
          <w:bCs/>
          <w:sz w:val="24"/>
          <w:szCs w:val="24"/>
          <w:lang w:val="ro-RO"/>
        </w:rPr>
        <w:t>tere</w:t>
      </w:r>
    </w:p>
    <w:p w14:paraId="137BF044" w14:textId="6D107329"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Analiza documenta</w:t>
      </w:r>
      <w:r w:rsidR="009538D0">
        <w:rPr>
          <w:rFonts w:ascii="Times New Roman" w:hAnsi="Times New Roman"/>
          <w:sz w:val="24"/>
          <w:szCs w:val="24"/>
          <w:lang w:val="ro-RO"/>
        </w:rPr>
        <w:t>ț</w:t>
      </w:r>
      <w:r w:rsidRPr="000C4788">
        <w:rPr>
          <w:rFonts w:ascii="Times New Roman" w:hAnsi="Times New Roman"/>
          <w:sz w:val="24"/>
          <w:szCs w:val="24"/>
          <w:lang w:val="ro-RO"/>
        </w:rPr>
        <w:t xml:space="preserve">iilor tehnice </w:t>
      </w:r>
      <w:r w:rsidR="009538D0">
        <w:rPr>
          <w:rFonts w:ascii="Times New Roman" w:hAnsi="Times New Roman"/>
          <w:sz w:val="24"/>
          <w:szCs w:val="24"/>
          <w:lang w:val="ro-RO"/>
        </w:rPr>
        <w:t>ș</w:t>
      </w:r>
      <w:r w:rsidRPr="000C4788">
        <w:rPr>
          <w:rFonts w:ascii="Times New Roman" w:hAnsi="Times New Roman"/>
          <w:sz w:val="24"/>
          <w:szCs w:val="24"/>
          <w:lang w:val="ro-RO"/>
        </w:rPr>
        <w:t>i emiterea avizelor fără consultarea comisiilor de specialitate</w:t>
      </w:r>
    </w:p>
    <w:p w14:paraId="14BD280A" w14:textId="02B3CCF6"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Analiza documenta</w:t>
      </w:r>
      <w:r w:rsidR="009538D0">
        <w:rPr>
          <w:rFonts w:ascii="Times New Roman" w:hAnsi="Times New Roman"/>
          <w:sz w:val="24"/>
          <w:szCs w:val="24"/>
          <w:lang w:val="ro-RO"/>
        </w:rPr>
        <w:t>ț</w:t>
      </w:r>
      <w:r w:rsidRPr="000C4788">
        <w:rPr>
          <w:rFonts w:ascii="Times New Roman" w:hAnsi="Times New Roman"/>
          <w:sz w:val="24"/>
          <w:szCs w:val="24"/>
          <w:lang w:val="ro-RO"/>
        </w:rPr>
        <w:t xml:space="preserve">iilor </w:t>
      </w:r>
      <w:r w:rsidR="009538D0">
        <w:rPr>
          <w:rFonts w:ascii="Times New Roman" w:hAnsi="Times New Roman"/>
          <w:sz w:val="24"/>
          <w:szCs w:val="24"/>
          <w:lang w:val="ro-RO"/>
        </w:rPr>
        <w:t>ș</w:t>
      </w:r>
      <w:r w:rsidRPr="000C4788">
        <w:rPr>
          <w:rFonts w:ascii="Times New Roman" w:hAnsi="Times New Roman"/>
          <w:sz w:val="24"/>
          <w:szCs w:val="24"/>
          <w:lang w:val="ro-RO"/>
        </w:rPr>
        <w:t>i întocmirea fi</w:t>
      </w:r>
      <w:r w:rsidR="009538D0">
        <w:rPr>
          <w:rFonts w:ascii="Times New Roman" w:hAnsi="Times New Roman"/>
          <w:sz w:val="24"/>
          <w:szCs w:val="24"/>
          <w:lang w:val="ro-RO"/>
        </w:rPr>
        <w:t>ș</w:t>
      </w:r>
      <w:r w:rsidRPr="000C4788">
        <w:rPr>
          <w:rFonts w:ascii="Times New Roman" w:hAnsi="Times New Roman"/>
          <w:sz w:val="24"/>
          <w:szCs w:val="24"/>
          <w:lang w:val="ro-RO"/>
        </w:rPr>
        <w:t xml:space="preserve">elor de avizare, respectiv punctului de vedere către Comisiei Zonale a Monumentelor Istorice Nr. 2: </w:t>
      </w:r>
      <w:r w:rsidRPr="000C4788">
        <w:rPr>
          <w:rFonts w:ascii="Times New Roman" w:hAnsi="Times New Roman"/>
          <w:b/>
          <w:bCs/>
          <w:sz w:val="24"/>
          <w:szCs w:val="24"/>
          <w:lang w:val="ro-RO"/>
        </w:rPr>
        <w:t>133 de documenta</w:t>
      </w:r>
      <w:r w:rsidR="009538D0">
        <w:rPr>
          <w:rFonts w:ascii="Times New Roman" w:hAnsi="Times New Roman"/>
          <w:b/>
          <w:bCs/>
          <w:sz w:val="24"/>
          <w:szCs w:val="24"/>
          <w:lang w:val="ro-RO"/>
        </w:rPr>
        <w:t>ț</w:t>
      </w:r>
      <w:r w:rsidRPr="000C4788">
        <w:rPr>
          <w:rFonts w:ascii="Times New Roman" w:hAnsi="Times New Roman"/>
          <w:b/>
          <w:bCs/>
          <w:sz w:val="24"/>
          <w:szCs w:val="24"/>
          <w:lang w:val="ro-RO"/>
        </w:rPr>
        <w:t>ii tehnice</w:t>
      </w:r>
    </w:p>
    <w:p w14:paraId="37B5B81D" w14:textId="7AD86FE9"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xml:space="preserve">– Participare la </w:t>
      </w:r>
      <w:r w:rsidR="009538D0">
        <w:rPr>
          <w:rFonts w:ascii="Times New Roman" w:hAnsi="Times New Roman"/>
          <w:sz w:val="24"/>
          <w:szCs w:val="24"/>
          <w:lang w:val="ro-RO"/>
        </w:rPr>
        <w:t>ș</w:t>
      </w:r>
      <w:r w:rsidRPr="000C4788">
        <w:rPr>
          <w:rFonts w:ascii="Times New Roman" w:hAnsi="Times New Roman"/>
          <w:sz w:val="24"/>
          <w:szCs w:val="24"/>
          <w:lang w:val="ro-RO"/>
        </w:rPr>
        <w:t>edin</w:t>
      </w:r>
      <w:r w:rsidR="009538D0">
        <w:rPr>
          <w:rFonts w:ascii="Times New Roman" w:hAnsi="Times New Roman"/>
          <w:sz w:val="24"/>
          <w:szCs w:val="24"/>
          <w:lang w:val="ro-RO"/>
        </w:rPr>
        <w:t>ț</w:t>
      </w:r>
      <w:r w:rsidRPr="000C4788">
        <w:rPr>
          <w:rFonts w:ascii="Times New Roman" w:hAnsi="Times New Roman"/>
          <w:sz w:val="24"/>
          <w:szCs w:val="24"/>
          <w:lang w:val="ro-RO"/>
        </w:rPr>
        <w:t>ele Comisiei Zonale a Monumentelor Istorice Nr. 2. (Bra</w:t>
      </w:r>
      <w:r w:rsidR="009538D0">
        <w:rPr>
          <w:rFonts w:ascii="Times New Roman" w:hAnsi="Times New Roman"/>
          <w:sz w:val="24"/>
          <w:szCs w:val="24"/>
          <w:lang w:val="ro-RO"/>
        </w:rPr>
        <w:t>ș</w:t>
      </w:r>
      <w:r w:rsidRPr="000C4788">
        <w:rPr>
          <w:rFonts w:ascii="Times New Roman" w:hAnsi="Times New Roman"/>
          <w:sz w:val="24"/>
          <w:szCs w:val="24"/>
          <w:lang w:val="ro-RO"/>
        </w:rPr>
        <w:t xml:space="preserve">ov, </w:t>
      </w:r>
      <w:r w:rsidR="009538D0">
        <w:rPr>
          <w:rFonts w:ascii="Times New Roman" w:hAnsi="Times New Roman"/>
          <w:sz w:val="24"/>
          <w:szCs w:val="24"/>
          <w:lang w:val="ro-RO"/>
        </w:rPr>
        <w:t>ș</w:t>
      </w:r>
      <w:r w:rsidRPr="000C4788">
        <w:rPr>
          <w:rFonts w:ascii="Times New Roman" w:hAnsi="Times New Roman"/>
          <w:sz w:val="24"/>
          <w:szCs w:val="24"/>
          <w:lang w:val="ro-RO"/>
        </w:rPr>
        <w:t>edin</w:t>
      </w:r>
      <w:r w:rsidR="009538D0">
        <w:rPr>
          <w:rFonts w:ascii="Times New Roman" w:hAnsi="Times New Roman"/>
          <w:sz w:val="24"/>
          <w:szCs w:val="24"/>
          <w:lang w:val="ro-RO"/>
        </w:rPr>
        <w:t>ț</w:t>
      </w:r>
      <w:r w:rsidRPr="000C4788">
        <w:rPr>
          <w:rFonts w:ascii="Times New Roman" w:hAnsi="Times New Roman"/>
          <w:sz w:val="24"/>
          <w:szCs w:val="24"/>
          <w:lang w:val="ro-RO"/>
        </w:rPr>
        <w:t xml:space="preserve">e online perioada ianuarie-iulie 2022, participare fizică: august-decembrie 2022): </w:t>
      </w:r>
      <w:r w:rsidRPr="000C4788">
        <w:rPr>
          <w:rFonts w:ascii="Times New Roman" w:hAnsi="Times New Roman"/>
          <w:b/>
          <w:bCs/>
          <w:sz w:val="24"/>
          <w:szCs w:val="24"/>
          <w:lang w:val="ro-RO"/>
        </w:rPr>
        <w:t>12 cazuri</w:t>
      </w:r>
    </w:p>
    <w:p w14:paraId="5164F804" w14:textId="135B5BFA"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Analiza documenta</w:t>
      </w:r>
      <w:r w:rsidR="009538D0">
        <w:rPr>
          <w:rFonts w:ascii="Times New Roman" w:hAnsi="Times New Roman"/>
          <w:sz w:val="24"/>
          <w:szCs w:val="24"/>
          <w:lang w:val="ro-RO"/>
        </w:rPr>
        <w:t>ț</w:t>
      </w:r>
      <w:r w:rsidRPr="000C4788">
        <w:rPr>
          <w:rFonts w:ascii="Times New Roman" w:hAnsi="Times New Roman"/>
          <w:sz w:val="24"/>
          <w:szCs w:val="24"/>
          <w:lang w:val="ro-RO"/>
        </w:rPr>
        <w:t xml:space="preserve">iilor </w:t>
      </w:r>
      <w:r w:rsidR="009538D0">
        <w:rPr>
          <w:rFonts w:ascii="Times New Roman" w:hAnsi="Times New Roman"/>
          <w:sz w:val="24"/>
          <w:szCs w:val="24"/>
          <w:lang w:val="ro-RO"/>
        </w:rPr>
        <w:t>ș</w:t>
      </w:r>
      <w:r w:rsidRPr="000C4788">
        <w:rPr>
          <w:rFonts w:ascii="Times New Roman" w:hAnsi="Times New Roman"/>
          <w:sz w:val="24"/>
          <w:szCs w:val="24"/>
          <w:lang w:val="ro-RO"/>
        </w:rPr>
        <w:t>i întocmirea fi</w:t>
      </w:r>
      <w:r w:rsidR="009538D0">
        <w:rPr>
          <w:rFonts w:ascii="Times New Roman" w:hAnsi="Times New Roman"/>
          <w:sz w:val="24"/>
          <w:szCs w:val="24"/>
          <w:lang w:val="ro-RO"/>
        </w:rPr>
        <w:t>ș</w:t>
      </w:r>
      <w:r w:rsidRPr="000C4788">
        <w:rPr>
          <w:rFonts w:ascii="Times New Roman" w:hAnsi="Times New Roman"/>
          <w:sz w:val="24"/>
          <w:szCs w:val="24"/>
          <w:lang w:val="ro-RO"/>
        </w:rPr>
        <w:t>elor de avizare, respectiv punctului de vedere către Comisia Na</w:t>
      </w:r>
      <w:r w:rsidR="009538D0">
        <w:rPr>
          <w:rFonts w:ascii="Times New Roman" w:hAnsi="Times New Roman"/>
          <w:sz w:val="24"/>
          <w:szCs w:val="24"/>
          <w:lang w:val="ro-RO"/>
        </w:rPr>
        <w:t>ț</w:t>
      </w:r>
      <w:r w:rsidRPr="000C4788">
        <w:rPr>
          <w:rFonts w:ascii="Times New Roman" w:hAnsi="Times New Roman"/>
          <w:sz w:val="24"/>
          <w:szCs w:val="24"/>
          <w:lang w:val="ro-RO"/>
        </w:rPr>
        <w:t xml:space="preserve">ională a Monumentelor Istorice din cadrul Ministerului Culturii: </w:t>
      </w:r>
      <w:r w:rsidRPr="000C4788">
        <w:rPr>
          <w:rFonts w:ascii="Times New Roman" w:hAnsi="Times New Roman"/>
          <w:b/>
          <w:bCs/>
          <w:sz w:val="24"/>
          <w:szCs w:val="24"/>
          <w:lang w:val="ro-RO"/>
        </w:rPr>
        <w:t>6 cazuri (monumente istorice cat. A – 4 cazuri, documenta</w:t>
      </w:r>
      <w:r w:rsidR="009538D0">
        <w:rPr>
          <w:rFonts w:ascii="Times New Roman" w:hAnsi="Times New Roman"/>
          <w:b/>
          <w:bCs/>
          <w:sz w:val="24"/>
          <w:szCs w:val="24"/>
          <w:lang w:val="ro-RO"/>
        </w:rPr>
        <w:t>ț</w:t>
      </w:r>
      <w:r w:rsidRPr="000C4788">
        <w:rPr>
          <w:rFonts w:ascii="Times New Roman" w:hAnsi="Times New Roman"/>
          <w:b/>
          <w:bCs/>
          <w:sz w:val="24"/>
          <w:szCs w:val="24"/>
          <w:lang w:val="ro-RO"/>
        </w:rPr>
        <w:t>ii de urbanism PUG – 2 cazuri)</w:t>
      </w:r>
    </w:p>
    <w:p w14:paraId="298B963C" w14:textId="43EAF70C"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Analiza documenta</w:t>
      </w:r>
      <w:r w:rsidR="009538D0">
        <w:rPr>
          <w:rFonts w:ascii="Times New Roman" w:hAnsi="Times New Roman"/>
          <w:sz w:val="24"/>
          <w:szCs w:val="24"/>
          <w:lang w:val="ro-RO"/>
        </w:rPr>
        <w:t>ț</w:t>
      </w:r>
      <w:r w:rsidRPr="000C4788">
        <w:rPr>
          <w:rFonts w:ascii="Times New Roman" w:hAnsi="Times New Roman"/>
          <w:sz w:val="24"/>
          <w:szCs w:val="24"/>
          <w:lang w:val="ro-RO"/>
        </w:rPr>
        <w:t xml:space="preserve">iilor </w:t>
      </w:r>
      <w:r w:rsidR="009538D0">
        <w:rPr>
          <w:rFonts w:ascii="Times New Roman" w:hAnsi="Times New Roman"/>
          <w:sz w:val="24"/>
          <w:szCs w:val="24"/>
          <w:lang w:val="ro-RO"/>
        </w:rPr>
        <w:t>ș</w:t>
      </w:r>
      <w:r w:rsidRPr="000C4788">
        <w:rPr>
          <w:rFonts w:ascii="Times New Roman" w:hAnsi="Times New Roman"/>
          <w:sz w:val="24"/>
          <w:szCs w:val="24"/>
          <w:lang w:val="ro-RO"/>
        </w:rPr>
        <w:t>i întocmirea fi</w:t>
      </w:r>
      <w:r w:rsidR="009538D0">
        <w:rPr>
          <w:rFonts w:ascii="Times New Roman" w:hAnsi="Times New Roman"/>
          <w:sz w:val="24"/>
          <w:szCs w:val="24"/>
          <w:lang w:val="ro-RO"/>
        </w:rPr>
        <w:t>ș</w:t>
      </w:r>
      <w:r w:rsidRPr="000C4788">
        <w:rPr>
          <w:rFonts w:ascii="Times New Roman" w:hAnsi="Times New Roman"/>
          <w:sz w:val="24"/>
          <w:szCs w:val="24"/>
          <w:lang w:val="ro-RO"/>
        </w:rPr>
        <w:t>elor de avizare, respectiv punctului de vedere către Comisia Na</w:t>
      </w:r>
      <w:r w:rsidR="009538D0">
        <w:rPr>
          <w:rFonts w:ascii="Times New Roman" w:hAnsi="Times New Roman"/>
          <w:sz w:val="24"/>
          <w:szCs w:val="24"/>
          <w:lang w:val="ro-RO"/>
        </w:rPr>
        <w:t>ț</w:t>
      </w:r>
      <w:r w:rsidRPr="000C4788">
        <w:rPr>
          <w:rFonts w:ascii="Times New Roman" w:hAnsi="Times New Roman"/>
          <w:sz w:val="24"/>
          <w:szCs w:val="24"/>
          <w:lang w:val="ro-RO"/>
        </w:rPr>
        <w:t xml:space="preserve">ională de Arheologie din cadrul Ministerului Culturii: </w:t>
      </w:r>
      <w:r w:rsidRPr="000C4788">
        <w:rPr>
          <w:rFonts w:ascii="Times New Roman" w:hAnsi="Times New Roman"/>
          <w:b/>
          <w:bCs/>
          <w:sz w:val="24"/>
          <w:szCs w:val="24"/>
          <w:lang w:val="ro-RO"/>
        </w:rPr>
        <w:t>9 cazuri</w:t>
      </w:r>
    </w:p>
    <w:p w14:paraId="6B0F3B09" w14:textId="20214B63"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xml:space="preserve">– Participare la </w:t>
      </w:r>
      <w:r w:rsidR="009538D0">
        <w:rPr>
          <w:rFonts w:ascii="Times New Roman" w:hAnsi="Times New Roman"/>
          <w:sz w:val="24"/>
          <w:szCs w:val="24"/>
          <w:lang w:val="ro-RO"/>
        </w:rPr>
        <w:t>ș</w:t>
      </w:r>
      <w:r w:rsidRPr="000C4788">
        <w:rPr>
          <w:rFonts w:ascii="Times New Roman" w:hAnsi="Times New Roman"/>
          <w:sz w:val="24"/>
          <w:szCs w:val="24"/>
          <w:lang w:val="ro-RO"/>
        </w:rPr>
        <w:t>edin</w:t>
      </w:r>
      <w:r w:rsidR="009538D0">
        <w:rPr>
          <w:rFonts w:ascii="Times New Roman" w:hAnsi="Times New Roman"/>
          <w:sz w:val="24"/>
          <w:szCs w:val="24"/>
          <w:lang w:val="ro-RO"/>
        </w:rPr>
        <w:t>ț</w:t>
      </w:r>
      <w:r w:rsidRPr="000C4788">
        <w:rPr>
          <w:rFonts w:ascii="Times New Roman" w:hAnsi="Times New Roman"/>
          <w:sz w:val="24"/>
          <w:szCs w:val="24"/>
          <w:lang w:val="ro-RO"/>
        </w:rPr>
        <w:t xml:space="preserve">ele lunare a Comisiei Tehnice de Amenajare a Teritoriului </w:t>
      </w:r>
      <w:r w:rsidR="009538D0">
        <w:rPr>
          <w:rFonts w:ascii="Times New Roman" w:hAnsi="Times New Roman"/>
          <w:sz w:val="24"/>
          <w:szCs w:val="24"/>
          <w:lang w:val="ro-RO"/>
        </w:rPr>
        <w:t>ș</w:t>
      </w:r>
      <w:r w:rsidRPr="000C4788">
        <w:rPr>
          <w:rFonts w:ascii="Times New Roman" w:hAnsi="Times New Roman"/>
          <w:sz w:val="24"/>
          <w:szCs w:val="24"/>
          <w:lang w:val="ro-RO"/>
        </w:rPr>
        <w:t>i Urbanism din cadrul Consiliului Jude</w:t>
      </w:r>
      <w:r w:rsidR="009538D0">
        <w:rPr>
          <w:rFonts w:ascii="Times New Roman" w:hAnsi="Times New Roman"/>
          <w:sz w:val="24"/>
          <w:szCs w:val="24"/>
          <w:lang w:val="ro-RO"/>
        </w:rPr>
        <w:t>ț</w:t>
      </w:r>
      <w:r w:rsidRPr="000C4788">
        <w:rPr>
          <w:rFonts w:ascii="Times New Roman" w:hAnsi="Times New Roman"/>
          <w:sz w:val="24"/>
          <w:szCs w:val="24"/>
          <w:lang w:val="ro-RO"/>
        </w:rPr>
        <w:t>ean Covasna</w:t>
      </w:r>
    </w:p>
    <w:p w14:paraId="4258ADCC" w14:textId="694B0FBE"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Analiza documenta</w:t>
      </w:r>
      <w:r w:rsidR="009538D0">
        <w:rPr>
          <w:rFonts w:ascii="Times New Roman" w:hAnsi="Times New Roman"/>
          <w:sz w:val="24"/>
          <w:szCs w:val="24"/>
          <w:lang w:val="ro-RO"/>
        </w:rPr>
        <w:t>ț</w:t>
      </w:r>
      <w:r w:rsidRPr="000C4788">
        <w:rPr>
          <w:rFonts w:ascii="Times New Roman" w:hAnsi="Times New Roman"/>
          <w:sz w:val="24"/>
          <w:szCs w:val="24"/>
          <w:lang w:val="ro-RO"/>
        </w:rPr>
        <w:t xml:space="preserve">iilor tehnice </w:t>
      </w:r>
      <w:r w:rsidR="009538D0">
        <w:rPr>
          <w:rFonts w:ascii="Times New Roman" w:hAnsi="Times New Roman"/>
          <w:sz w:val="24"/>
          <w:szCs w:val="24"/>
          <w:lang w:val="ro-RO"/>
        </w:rPr>
        <w:t>ș</w:t>
      </w:r>
      <w:r w:rsidRPr="000C4788">
        <w:rPr>
          <w:rFonts w:ascii="Times New Roman" w:hAnsi="Times New Roman"/>
          <w:sz w:val="24"/>
          <w:szCs w:val="24"/>
          <w:lang w:val="ro-RO"/>
        </w:rPr>
        <w:t xml:space="preserve">i emiterea de puncte de vedere, după caz participarea la </w:t>
      </w:r>
      <w:r w:rsidR="009538D0">
        <w:rPr>
          <w:rFonts w:ascii="Times New Roman" w:hAnsi="Times New Roman"/>
          <w:sz w:val="24"/>
          <w:szCs w:val="24"/>
          <w:lang w:val="ro-RO"/>
        </w:rPr>
        <w:t>ș</w:t>
      </w:r>
      <w:r w:rsidRPr="000C4788">
        <w:rPr>
          <w:rFonts w:ascii="Times New Roman" w:hAnsi="Times New Roman"/>
          <w:sz w:val="24"/>
          <w:szCs w:val="24"/>
          <w:lang w:val="ro-RO"/>
        </w:rPr>
        <w:t>edin</w:t>
      </w:r>
      <w:r w:rsidR="009538D0">
        <w:rPr>
          <w:rFonts w:ascii="Times New Roman" w:hAnsi="Times New Roman"/>
          <w:sz w:val="24"/>
          <w:szCs w:val="24"/>
          <w:lang w:val="ro-RO"/>
        </w:rPr>
        <w:t>ț</w:t>
      </w:r>
      <w:r w:rsidRPr="000C4788">
        <w:rPr>
          <w:rFonts w:ascii="Times New Roman" w:hAnsi="Times New Roman"/>
          <w:sz w:val="24"/>
          <w:szCs w:val="24"/>
          <w:lang w:val="ro-RO"/>
        </w:rPr>
        <w:t>ele C</w:t>
      </w:r>
      <w:r w:rsidRPr="000C4788">
        <w:rPr>
          <w:rFonts w:ascii="Times New Roman" w:hAnsi="Times New Roman"/>
          <w:sz w:val="24"/>
          <w:szCs w:val="24"/>
          <w:shd w:val="clear" w:color="auto" w:fill="FFFFFF"/>
          <w:lang w:val="ro-RO"/>
        </w:rPr>
        <w:t xml:space="preserve">olectivului de Analiză Tehnică </w:t>
      </w:r>
      <w:r w:rsidR="009538D0">
        <w:rPr>
          <w:rFonts w:ascii="Times New Roman" w:hAnsi="Times New Roman"/>
          <w:sz w:val="24"/>
          <w:szCs w:val="24"/>
          <w:shd w:val="clear" w:color="auto" w:fill="FFFFFF"/>
          <w:lang w:val="ro-RO"/>
        </w:rPr>
        <w:t>ș</w:t>
      </w:r>
      <w:r w:rsidRPr="000C4788">
        <w:rPr>
          <w:rFonts w:ascii="Times New Roman" w:hAnsi="Times New Roman"/>
          <w:sz w:val="24"/>
          <w:szCs w:val="24"/>
          <w:shd w:val="clear" w:color="auto" w:fill="FFFFFF"/>
          <w:lang w:val="ro-RO"/>
        </w:rPr>
        <w:t>i a Comitetului Special Constituit din cadrul Agen</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iei pentru Protec</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ia Mediului Covasna:</w:t>
      </w:r>
      <w:r w:rsidRPr="000C4788">
        <w:rPr>
          <w:rFonts w:ascii="Times New Roman" w:hAnsi="Times New Roman"/>
          <w:b/>
          <w:bCs/>
          <w:sz w:val="24"/>
          <w:szCs w:val="24"/>
          <w:shd w:val="clear" w:color="auto" w:fill="FFFFFF"/>
          <w:lang w:val="ro-RO"/>
        </w:rPr>
        <w:t xml:space="preserve"> 70</w:t>
      </w:r>
    </w:p>
    <w:p w14:paraId="5F1049BE" w14:textId="73AD396E" w:rsidR="0020463C" w:rsidRPr="000C4788" w:rsidRDefault="0020463C" w:rsidP="00965791">
      <w:pPr>
        <w:pStyle w:val="Frspaiere"/>
        <w:ind w:firstLine="567"/>
        <w:jc w:val="both"/>
        <w:rPr>
          <w:rFonts w:ascii="Times New Roman" w:hAnsi="Times New Roman"/>
          <w:sz w:val="24"/>
          <w:szCs w:val="24"/>
          <w:shd w:val="clear" w:color="auto" w:fill="FFFFFF"/>
          <w:lang w:val="ro-RO"/>
        </w:rPr>
      </w:pPr>
      <w:r w:rsidRPr="000C4788">
        <w:rPr>
          <w:rFonts w:ascii="Times New Roman" w:hAnsi="Times New Roman"/>
          <w:sz w:val="24"/>
          <w:szCs w:val="24"/>
          <w:lang w:val="ro-RO"/>
        </w:rPr>
        <w:t xml:space="preserve">– Participare la </w:t>
      </w:r>
      <w:r w:rsidR="009538D0">
        <w:rPr>
          <w:rFonts w:ascii="Times New Roman" w:hAnsi="Times New Roman"/>
          <w:sz w:val="24"/>
          <w:szCs w:val="24"/>
          <w:lang w:val="ro-RO"/>
        </w:rPr>
        <w:t>ș</w:t>
      </w:r>
      <w:r w:rsidRPr="000C4788">
        <w:rPr>
          <w:rFonts w:ascii="Times New Roman" w:hAnsi="Times New Roman"/>
          <w:sz w:val="24"/>
          <w:szCs w:val="24"/>
          <w:lang w:val="ro-RO"/>
        </w:rPr>
        <w:t>edin</w:t>
      </w:r>
      <w:r w:rsidR="009538D0">
        <w:rPr>
          <w:rFonts w:ascii="Times New Roman" w:hAnsi="Times New Roman"/>
          <w:sz w:val="24"/>
          <w:szCs w:val="24"/>
          <w:lang w:val="ro-RO"/>
        </w:rPr>
        <w:t>ț</w:t>
      </w:r>
      <w:r w:rsidRPr="000C4788">
        <w:rPr>
          <w:rFonts w:ascii="Times New Roman" w:hAnsi="Times New Roman"/>
          <w:sz w:val="24"/>
          <w:szCs w:val="24"/>
          <w:lang w:val="ro-RO"/>
        </w:rPr>
        <w:t>ele Comisiei Jude</w:t>
      </w:r>
      <w:r w:rsidR="009538D0">
        <w:rPr>
          <w:rFonts w:ascii="Times New Roman" w:hAnsi="Times New Roman"/>
          <w:sz w:val="24"/>
          <w:szCs w:val="24"/>
          <w:lang w:val="ro-RO"/>
        </w:rPr>
        <w:t>ț</w:t>
      </w:r>
      <w:r w:rsidRPr="000C4788">
        <w:rPr>
          <w:rFonts w:ascii="Times New Roman" w:hAnsi="Times New Roman"/>
          <w:sz w:val="24"/>
          <w:szCs w:val="24"/>
          <w:lang w:val="ro-RO"/>
        </w:rPr>
        <w:t xml:space="preserve">ene </w:t>
      </w:r>
      <w:r w:rsidRPr="000C4788">
        <w:rPr>
          <w:rFonts w:ascii="Times New Roman" w:hAnsi="Times New Roman"/>
          <w:sz w:val="24"/>
          <w:szCs w:val="24"/>
          <w:shd w:val="clear" w:color="auto" w:fill="FFFFFF"/>
          <w:lang w:val="ro-RO"/>
        </w:rPr>
        <w:t>pentru protec</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 xml:space="preserve">ia monumentelor, ansamblurilor </w:t>
      </w:r>
      <w:r w:rsidR="009538D0">
        <w:rPr>
          <w:rFonts w:ascii="Times New Roman" w:hAnsi="Times New Roman"/>
          <w:sz w:val="24"/>
          <w:szCs w:val="24"/>
          <w:shd w:val="clear" w:color="auto" w:fill="FFFFFF"/>
          <w:lang w:val="ro-RO"/>
        </w:rPr>
        <w:t>ș</w:t>
      </w:r>
      <w:r w:rsidRPr="000C4788">
        <w:rPr>
          <w:rFonts w:ascii="Times New Roman" w:hAnsi="Times New Roman"/>
          <w:sz w:val="24"/>
          <w:szCs w:val="24"/>
          <w:shd w:val="clear" w:color="auto" w:fill="FFFFFF"/>
          <w:lang w:val="ro-RO"/>
        </w:rPr>
        <w:t>i siturilor istorice din cadrul Consiliului Jude</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ean Covasna</w:t>
      </w:r>
    </w:p>
    <w:p w14:paraId="0EE9E7AD" w14:textId="77777777" w:rsidR="0020463C" w:rsidRPr="000C4788" w:rsidRDefault="0020463C" w:rsidP="00965791">
      <w:pPr>
        <w:pStyle w:val="Frspaiere"/>
        <w:ind w:firstLine="567"/>
        <w:jc w:val="both"/>
        <w:rPr>
          <w:rFonts w:ascii="Times New Roman" w:hAnsi="Times New Roman"/>
          <w:sz w:val="24"/>
          <w:szCs w:val="24"/>
          <w:lang w:val="ro-RO"/>
        </w:rPr>
      </w:pPr>
    </w:p>
    <w:p w14:paraId="3E698FAB" w14:textId="53D6AE80"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xml:space="preserve">– Participare în comisiile de </w:t>
      </w:r>
      <w:r w:rsidRPr="000C4788">
        <w:rPr>
          <w:rFonts w:ascii="Times New Roman" w:hAnsi="Times New Roman"/>
          <w:sz w:val="24"/>
          <w:szCs w:val="24"/>
          <w:shd w:val="clear" w:color="auto" w:fill="FFFFFF"/>
          <w:lang w:val="ro-RO"/>
        </w:rPr>
        <w:t>recep</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ie la terminarea lucrărilor pentru interven</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ii avizate de către Ministerul Culturii sau de către DJC Covasna</w:t>
      </w:r>
    </w:p>
    <w:p w14:paraId="72B97952" w14:textId="10A9FCA1" w:rsidR="0020463C" w:rsidRPr="000C4788" w:rsidRDefault="0020463C" w:rsidP="00965791">
      <w:pPr>
        <w:pStyle w:val="Frspaiere"/>
        <w:ind w:firstLine="567"/>
        <w:jc w:val="both"/>
        <w:rPr>
          <w:rFonts w:ascii="Times New Roman" w:hAnsi="Times New Roman"/>
          <w:sz w:val="24"/>
          <w:szCs w:val="24"/>
          <w:shd w:val="clear" w:color="auto" w:fill="FFFFFF"/>
          <w:lang w:val="ro-RO"/>
        </w:rPr>
      </w:pPr>
      <w:r w:rsidRPr="000C4788">
        <w:rPr>
          <w:rFonts w:ascii="Times New Roman" w:hAnsi="Times New Roman"/>
          <w:sz w:val="24"/>
          <w:szCs w:val="24"/>
          <w:lang w:val="ro-RO"/>
        </w:rPr>
        <w:t xml:space="preserve">– </w:t>
      </w:r>
      <w:r w:rsidRPr="000C4788">
        <w:rPr>
          <w:rFonts w:ascii="Times New Roman" w:hAnsi="Times New Roman"/>
          <w:sz w:val="24"/>
          <w:szCs w:val="24"/>
          <w:shd w:val="clear" w:color="auto" w:fill="FFFFFF"/>
          <w:lang w:val="ro-RO"/>
        </w:rPr>
        <w:t xml:space="preserve">Consultări </w:t>
      </w:r>
      <w:r w:rsidR="009538D0">
        <w:rPr>
          <w:rFonts w:ascii="Times New Roman" w:hAnsi="Times New Roman"/>
          <w:sz w:val="24"/>
          <w:szCs w:val="24"/>
          <w:shd w:val="clear" w:color="auto" w:fill="FFFFFF"/>
          <w:lang w:val="ro-RO"/>
        </w:rPr>
        <w:t>ș</w:t>
      </w:r>
      <w:r w:rsidRPr="000C4788">
        <w:rPr>
          <w:rFonts w:ascii="Times New Roman" w:hAnsi="Times New Roman"/>
          <w:sz w:val="24"/>
          <w:szCs w:val="24"/>
          <w:shd w:val="clear" w:color="auto" w:fill="FFFFFF"/>
          <w:lang w:val="ro-RO"/>
        </w:rPr>
        <w:t>i audien</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e la sediul DJC Covasna conform programului DJC Covasna</w:t>
      </w:r>
    </w:p>
    <w:p w14:paraId="507035B3" w14:textId="77777777" w:rsidR="0020463C" w:rsidRPr="000C4788" w:rsidRDefault="0020463C" w:rsidP="00965791">
      <w:pPr>
        <w:pStyle w:val="Frspaiere"/>
        <w:ind w:firstLine="567"/>
        <w:jc w:val="both"/>
        <w:rPr>
          <w:rFonts w:ascii="Times New Roman" w:hAnsi="Times New Roman"/>
          <w:sz w:val="24"/>
          <w:szCs w:val="24"/>
          <w:shd w:val="clear" w:color="auto" w:fill="FFFFFF"/>
          <w:lang w:val="ro-RO"/>
        </w:rPr>
      </w:pPr>
      <w:r w:rsidRPr="000C4788">
        <w:rPr>
          <w:rFonts w:ascii="Times New Roman" w:hAnsi="Times New Roman"/>
          <w:sz w:val="24"/>
          <w:szCs w:val="24"/>
          <w:shd w:val="clear" w:color="auto" w:fill="FFFFFF"/>
          <w:lang w:val="ro-RO"/>
        </w:rPr>
        <w:t xml:space="preserve">– Verificarea stării de conservare a monumentelor istorice: </w:t>
      </w:r>
      <w:r w:rsidRPr="000C4788">
        <w:rPr>
          <w:rFonts w:ascii="Times New Roman" w:hAnsi="Times New Roman"/>
          <w:b/>
          <w:bCs/>
          <w:sz w:val="24"/>
          <w:szCs w:val="24"/>
          <w:shd w:val="clear" w:color="auto" w:fill="FFFFFF"/>
          <w:lang w:val="ro-RO"/>
        </w:rPr>
        <w:t>insuficiente din cauza lipsei de personal</w:t>
      </w:r>
    </w:p>
    <w:p w14:paraId="7BC8F80E" w14:textId="1A1356DC" w:rsidR="0020463C" w:rsidRPr="000C4788" w:rsidRDefault="0020463C" w:rsidP="00965791">
      <w:pPr>
        <w:pStyle w:val="Frspaiere"/>
        <w:ind w:firstLine="567"/>
        <w:jc w:val="both"/>
        <w:rPr>
          <w:rFonts w:ascii="Times New Roman" w:hAnsi="Times New Roman"/>
          <w:sz w:val="24"/>
          <w:szCs w:val="24"/>
          <w:shd w:val="clear" w:color="auto" w:fill="FFFFFF"/>
          <w:lang w:val="ro-RO"/>
        </w:rPr>
      </w:pPr>
      <w:r w:rsidRPr="000C4788">
        <w:rPr>
          <w:rFonts w:ascii="Times New Roman" w:hAnsi="Times New Roman"/>
          <w:sz w:val="24"/>
          <w:szCs w:val="24"/>
          <w:shd w:val="clear" w:color="auto" w:fill="FFFFFF"/>
          <w:lang w:val="ro-RO"/>
        </w:rPr>
        <w:t>– Control la interven</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iile/obiectivele de investi</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 xml:space="preserve">ii avizate de către DJC Covasna stării de conservare a monumentelor istorice: </w:t>
      </w:r>
      <w:r w:rsidRPr="000C4788">
        <w:rPr>
          <w:rFonts w:ascii="Times New Roman" w:hAnsi="Times New Roman"/>
          <w:b/>
          <w:bCs/>
          <w:sz w:val="24"/>
          <w:szCs w:val="24"/>
          <w:shd w:val="clear" w:color="auto" w:fill="FFFFFF"/>
          <w:lang w:val="ro-RO"/>
        </w:rPr>
        <w:t>insuficiente din cauza lipsei de personal</w:t>
      </w:r>
    </w:p>
    <w:p w14:paraId="67E11DBB" w14:textId="0B134E1E" w:rsidR="0020463C" w:rsidRPr="000C4788" w:rsidRDefault="0020463C" w:rsidP="00965791">
      <w:pPr>
        <w:pStyle w:val="Frspaiere"/>
        <w:ind w:firstLine="567"/>
        <w:jc w:val="both"/>
        <w:rPr>
          <w:rFonts w:ascii="Times New Roman" w:hAnsi="Times New Roman"/>
          <w:b/>
          <w:bCs/>
          <w:sz w:val="24"/>
          <w:szCs w:val="24"/>
          <w:shd w:val="clear" w:color="auto" w:fill="FFFFFF"/>
          <w:lang w:val="ro-RO"/>
        </w:rPr>
      </w:pPr>
      <w:r w:rsidRPr="000C4788">
        <w:rPr>
          <w:rFonts w:ascii="Times New Roman" w:hAnsi="Times New Roman"/>
          <w:sz w:val="24"/>
          <w:szCs w:val="24"/>
          <w:shd w:val="clear" w:color="auto" w:fill="FFFFFF"/>
          <w:lang w:val="ro-RO"/>
        </w:rPr>
        <w:t xml:space="preserve">– Control la </w:t>
      </w:r>
      <w:r w:rsidR="009538D0">
        <w:rPr>
          <w:rFonts w:ascii="Times New Roman" w:hAnsi="Times New Roman"/>
          <w:sz w:val="24"/>
          <w:szCs w:val="24"/>
          <w:shd w:val="clear" w:color="auto" w:fill="FFFFFF"/>
          <w:lang w:val="ro-RO"/>
        </w:rPr>
        <w:t>ș</w:t>
      </w:r>
      <w:r w:rsidRPr="000C4788">
        <w:rPr>
          <w:rFonts w:ascii="Times New Roman" w:hAnsi="Times New Roman"/>
          <w:sz w:val="24"/>
          <w:szCs w:val="24"/>
          <w:shd w:val="clear" w:color="auto" w:fill="FFFFFF"/>
          <w:lang w:val="ro-RO"/>
        </w:rPr>
        <w:t>antierele arheologice realizate cu autoriza</w:t>
      </w:r>
      <w:r w:rsidR="009538D0">
        <w:rPr>
          <w:rFonts w:ascii="Times New Roman" w:hAnsi="Times New Roman"/>
          <w:sz w:val="24"/>
          <w:szCs w:val="24"/>
          <w:shd w:val="clear" w:color="auto" w:fill="FFFFFF"/>
          <w:lang w:val="ro-RO"/>
        </w:rPr>
        <w:t>ț</w:t>
      </w:r>
      <w:r w:rsidRPr="000C4788">
        <w:rPr>
          <w:rFonts w:ascii="Times New Roman" w:hAnsi="Times New Roman"/>
          <w:sz w:val="24"/>
          <w:szCs w:val="24"/>
          <w:shd w:val="clear" w:color="auto" w:fill="FFFFFF"/>
          <w:lang w:val="ro-RO"/>
        </w:rPr>
        <w:t xml:space="preserve">ie din partea Ministerului Culturii: </w:t>
      </w:r>
      <w:r w:rsidRPr="000C4788">
        <w:rPr>
          <w:rFonts w:ascii="Times New Roman" w:hAnsi="Times New Roman"/>
          <w:b/>
          <w:bCs/>
          <w:sz w:val="24"/>
          <w:szCs w:val="24"/>
          <w:shd w:val="clear" w:color="auto" w:fill="FFFFFF"/>
          <w:lang w:val="ro-RO"/>
        </w:rPr>
        <w:t>insuficiente din cauza lipsei de personal</w:t>
      </w:r>
    </w:p>
    <w:p w14:paraId="423E7775" w14:textId="21B885BB" w:rsidR="0020463C" w:rsidRPr="000C4788" w:rsidRDefault="0020463C" w:rsidP="00965791">
      <w:pPr>
        <w:pStyle w:val="Corptext"/>
        <w:ind w:firstLine="567"/>
      </w:pPr>
      <w:r w:rsidRPr="000C4788">
        <w:rPr>
          <w:shd w:val="clear" w:color="auto" w:fill="FFFFFF"/>
        </w:rPr>
        <w:lastRenderedPageBreak/>
        <w:t xml:space="preserve">– </w:t>
      </w:r>
      <w:r w:rsidRPr="000C4788">
        <w:rPr>
          <w:b/>
          <w:bCs/>
        </w:rPr>
        <w:t>Cereri de clasare pentru imobil:</w:t>
      </w:r>
      <w:r w:rsidRPr="000C4788">
        <w:t xml:space="preserve"> 1 caz: solicitare privind declan</w:t>
      </w:r>
      <w:r w:rsidR="009538D0">
        <w:t>ș</w:t>
      </w:r>
      <w:r w:rsidRPr="000C4788">
        <w:t>area procedurii de clasare pentru un imobil aflat în proprietatea Comunei Aita Mare (clădire istorică datând din sec. XIX.)</w:t>
      </w:r>
    </w:p>
    <w:p w14:paraId="63D210E7" w14:textId="606A52E7" w:rsidR="0020463C" w:rsidRDefault="0020463C" w:rsidP="000C4788">
      <w:pPr>
        <w:pStyle w:val="Frspaiere"/>
        <w:ind w:left="720"/>
        <w:jc w:val="both"/>
        <w:rPr>
          <w:rFonts w:ascii="Times New Roman" w:hAnsi="Times New Roman"/>
          <w:sz w:val="24"/>
          <w:szCs w:val="24"/>
          <w:shd w:val="clear" w:color="auto" w:fill="FFFFFF"/>
          <w:lang w:val="ro-RO"/>
        </w:rPr>
      </w:pPr>
    </w:p>
    <w:p w14:paraId="69FB401B" w14:textId="77777777" w:rsidR="00411D60" w:rsidRPr="000C4788" w:rsidRDefault="00411D60" w:rsidP="000C4788">
      <w:pPr>
        <w:pStyle w:val="Frspaiere"/>
        <w:ind w:left="720"/>
        <w:jc w:val="both"/>
        <w:rPr>
          <w:rFonts w:ascii="Times New Roman" w:hAnsi="Times New Roman"/>
          <w:sz w:val="24"/>
          <w:szCs w:val="24"/>
          <w:shd w:val="clear" w:color="auto" w:fill="FFFFFF"/>
          <w:lang w:val="ro-RO"/>
        </w:rPr>
      </w:pPr>
    </w:p>
    <w:p w14:paraId="0CDF5F4A" w14:textId="77777777" w:rsidR="0020463C" w:rsidRPr="000C4788" w:rsidRDefault="0020463C" w:rsidP="000C4788">
      <w:pPr>
        <w:pStyle w:val="Frspaiere"/>
        <w:jc w:val="both"/>
        <w:rPr>
          <w:rFonts w:ascii="Times New Roman" w:hAnsi="Times New Roman"/>
          <w:b/>
          <w:bCs/>
          <w:sz w:val="24"/>
          <w:szCs w:val="24"/>
          <w:lang w:val="ro-RO"/>
        </w:rPr>
      </w:pPr>
      <w:r w:rsidRPr="000C4788">
        <w:rPr>
          <w:rFonts w:ascii="Times New Roman" w:hAnsi="Times New Roman"/>
          <w:b/>
          <w:bCs/>
          <w:sz w:val="24"/>
          <w:szCs w:val="24"/>
          <w:lang w:val="ro-RO"/>
        </w:rPr>
        <w:t>SUBCOMPARTIMENT MONUMENTE ISTORICE</w:t>
      </w:r>
    </w:p>
    <w:p w14:paraId="7057468A" w14:textId="77777777" w:rsidR="0020463C" w:rsidRPr="000C4788" w:rsidRDefault="0020463C" w:rsidP="000C4788">
      <w:pPr>
        <w:pStyle w:val="Frspaiere"/>
        <w:jc w:val="both"/>
        <w:rPr>
          <w:rFonts w:ascii="Times New Roman" w:hAnsi="Times New Roman"/>
          <w:b/>
          <w:bCs/>
          <w:sz w:val="24"/>
          <w:szCs w:val="24"/>
          <w:lang w:val="ro-RO"/>
        </w:rPr>
      </w:pPr>
    </w:p>
    <w:p w14:paraId="5F39FFDC" w14:textId="77777777" w:rsidR="0020463C" w:rsidRPr="000C4788" w:rsidRDefault="0020463C" w:rsidP="00965791">
      <w:pPr>
        <w:pStyle w:val="Frspaiere"/>
        <w:ind w:firstLine="567"/>
        <w:jc w:val="both"/>
        <w:rPr>
          <w:rFonts w:ascii="Times New Roman" w:hAnsi="Times New Roman"/>
          <w:b/>
          <w:bCs/>
          <w:sz w:val="24"/>
          <w:szCs w:val="24"/>
          <w:lang w:val="ro-RO"/>
        </w:rPr>
      </w:pPr>
      <w:r w:rsidRPr="000C4788">
        <w:rPr>
          <w:rFonts w:ascii="Times New Roman" w:hAnsi="Times New Roman"/>
          <w:b/>
          <w:bCs/>
          <w:sz w:val="24"/>
          <w:szCs w:val="24"/>
          <w:lang w:val="ro-RO"/>
        </w:rPr>
        <w:t>Inventarierea si clasarea/declasarea monumentelor istorice</w:t>
      </w:r>
    </w:p>
    <w:p w14:paraId="4F199222" w14:textId="06116C09" w:rsidR="0020463C" w:rsidRPr="000C4788" w:rsidRDefault="0020463C" w:rsidP="00965791">
      <w:pPr>
        <w:pStyle w:val="Corptext"/>
        <w:ind w:firstLine="567"/>
        <w:rPr>
          <w:b/>
          <w:bCs/>
        </w:rPr>
      </w:pPr>
      <w:r w:rsidRPr="000C4788">
        <w:rPr>
          <w:b/>
          <w:bCs/>
        </w:rPr>
        <w:t>Documenta</w:t>
      </w:r>
      <w:r w:rsidR="009538D0">
        <w:rPr>
          <w:b/>
          <w:bCs/>
        </w:rPr>
        <w:t>ț</w:t>
      </w:r>
      <w:r w:rsidRPr="000C4788">
        <w:rPr>
          <w:b/>
          <w:bCs/>
        </w:rPr>
        <w:t xml:space="preserve">ii de inventariere redactate / actualizate: </w:t>
      </w:r>
      <w:r w:rsidRPr="000C4788">
        <w:t>nu a fost cazul din cauza lipsei de personal de specialitate</w:t>
      </w:r>
    </w:p>
    <w:p w14:paraId="2307FBD1" w14:textId="37F46A64" w:rsidR="0020463C" w:rsidRPr="000C4788" w:rsidRDefault="0020463C" w:rsidP="00965791">
      <w:pPr>
        <w:pStyle w:val="Corptext"/>
        <w:ind w:firstLine="567"/>
        <w:rPr>
          <w:b/>
          <w:bCs/>
        </w:rPr>
      </w:pPr>
      <w:r w:rsidRPr="000C4788">
        <w:rPr>
          <w:b/>
          <w:bCs/>
        </w:rPr>
        <w:t>Documenta</w:t>
      </w:r>
      <w:r w:rsidR="009538D0">
        <w:rPr>
          <w:b/>
          <w:bCs/>
        </w:rPr>
        <w:t>ț</w:t>
      </w:r>
      <w:r w:rsidRPr="000C4788">
        <w:rPr>
          <w:b/>
          <w:bCs/>
        </w:rPr>
        <w:t xml:space="preserve">ii transmise la INP în vederea actualizării/corectării datelor din inventarul monumentelor istorice / LMI: </w:t>
      </w:r>
      <w:r w:rsidRPr="000C4788">
        <w:t>nu a fost cazul din cauza lipsei de personal de specialitate</w:t>
      </w:r>
    </w:p>
    <w:p w14:paraId="04545620" w14:textId="76FB86F2" w:rsidR="0020463C" w:rsidRPr="000C4788" w:rsidRDefault="0020463C" w:rsidP="00965791">
      <w:pPr>
        <w:pStyle w:val="Corptext"/>
        <w:ind w:firstLine="567"/>
        <w:rPr>
          <w:b/>
          <w:bCs/>
        </w:rPr>
      </w:pPr>
      <w:r w:rsidRPr="000C4788">
        <w:rPr>
          <w:b/>
          <w:bCs/>
        </w:rPr>
        <w:t>Imobile / situri pentru care s-a declan</w:t>
      </w:r>
      <w:r w:rsidR="009538D0">
        <w:rPr>
          <w:b/>
          <w:bCs/>
        </w:rPr>
        <w:t>ș</w:t>
      </w:r>
      <w:r w:rsidRPr="000C4788">
        <w:rPr>
          <w:b/>
          <w:bCs/>
        </w:rPr>
        <w:t xml:space="preserve">at procedura de clasare: </w:t>
      </w:r>
      <w:r w:rsidRPr="000C4788">
        <w:t>1 caz</w:t>
      </w:r>
    </w:p>
    <w:p w14:paraId="3278AAE5" w14:textId="63B877CC" w:rsidR="0020463C" w:rsidRPr="000C4788" w:rsidRDefault="0020463C" w:rsidP="00965791">
      <w:pPr>
        <w:pStyle w:val="Corptext"/>
        <w:ind w:firstLine="567"/>
        <w:rPr>
          <w:b/>
          <w:bCs/>
        </w:rPr>
      </w:pPr>
      <w:r w:rsidRPr="000C4788">
        <w:rPr>
          <w:b/>
          <w:bCs/>
        </w:rPr>
        <w:t>Imobile / situri pentru care s-a declan</w:t>
      </w:r>
      <w:r w:rsidR="009538D0">
        <w:rPr>
          <w:b/>
          <w:bCs/>
        </w:rPr>
        <w:t>ș</w:t>
      </w:r>
      <w:r w:rsidRPr="000C4788">
        <w:rPr>
          <w:b/>
          <w:bCs/>
        </w:rPr>
        <w:t xml:space="preserve">at procedura de declasare: </w:t>
      </w:r>
      <w:r w:rsidRPr="000C4788">
        <w:t>nu a fost cazul</w:t>
      </w:r>
      <w:r w:rsidRPr="000C4788">
        <w:rPr>
          <w:b/>
          <w:bCs/>
        </w:rPr>
        <w:t xml:space="preserve"> </w:t>
      </w:r>
    </w:p>
    <w:p w14:paraId="5A40DF8B" w14:textId="59788C5D" w:rsidR="0020463C" w:rsidRPr="000C4788" w:rsidRDefault="0020463C" w:rsidP="00965791">
      <w:pPr>
        <w:pStyle w:val="Corptext"/>
        <w:ind w:firstLine="567"/>
        <w:rPr>
          <w:b/>
          <w:bCs/>
        </w:rPr>
      </w:pPr>
      <w:r w:rsidRPr="000C4788">
        <w:rPr>
          <w:b/>
          <w:bCs/>
        </w:rPr>
        <w:t>Obliga</w:t>
      </w:r>
      <w:r w:rsidR="009538D0">
        <w:rPr>
          <w:b/>
          <w:bCs/>
        </w:rPr>
        <w:t>ț</w:t>
      </w:r>
      <w:r w:rsidRPr="000C4788">
        <w:rPr>
          <w:b/>
          <w:bCs/>
        </w:rPr>
        <w:t>ii privind folosin</w:t>
      </w:r>
      <w:r w:rsidR="009538D0">
        <w:rPr>
          <w:b/>
          <w:bCs/>
        </w:rPr>
        <w:t>ț</w:t>
      </w:r>
      <w:r w:rsidRPr="000C4788">
        <w:rPr>
          <w:b/>
          <w:bCs/>
        </w:rPr>
        <w:t xml:space="preserve">a monumentului istoric, elaborate si transmise proprietarilor: </w:t>
      </w:r>
      <w:r w:rsidRPr="000C4788">
        <w:t>1 caz</w:t>
      </w:r>
    </w:p>
    <w:p w14:paraId="05CCB4DC" w14:textId="77777777" w:rsidR="0020463C" w:rsidRPr="000C4788" w:rsidRDefault="0020463C" w:rsidP="00965791">
      <w:pPr>
        <w:pStyle w:val="Corptext"/>
        <w:ind w:firstLine="567"/>
      </w:pPr>
    </w:p>
    <w:p w14:paraId="19431BD7" w14:textId="24669261" w:rsidR="0020463C" w:rsidRPr="000C4788" w:rsidRDefault="0020463C" w:rsidP="00965791">
      <w:pPr>
        <w:pStyle w:val="Corptext"/>
        <w:ind w:firstLine="567"/>
      </w:pPr>
      <w:r w:rsidRPr="000C4788">
        <w:t>Avizarea interven</w:t>
      </w:r>
      <w:r w:rsidR="009538D0">
        <w:t>ț</w:t>
      </w:r>
      <w:r w:rsidRPr="000C4788">
        <w:t>iilor asupra monumentelor istorice</w:t>
      </w:r>
    </w:p>
    <w:p w14:paraId="3E8FB842" w14:textId="18BE01B3" w:rsidR="0020463C" w:rsidRPr="000C4788" w:rsidRDefault="0020463C" w:rsidP="00965791">
      <w:pPr>
        <w:pStyle w:val="Corptext"/>
        <w:ind w:firstLine="567"/>
        <w:rPr>
          <w:color w:val="222222"/>
        </w:rPr>
      </w:pPr>
      <w:r w:rsidRPr="000C4788">
        <w:rPr>
          <w:b/>
          <w:bCs/>
          <w:color w:val="222222"/>
        </w:rPr>
        <w:t>Număr de dosare de interven</w:t>
      </w:r>
      <w:r w:rsidR="009538D0">
        <w:rPr>
          <w:b/>
          <w:bCs/>
          <w:color w:val="222222"/>
        </w:rPr>
        <w:t>ț</w:t>
      </w:r>
      <w:r w:rsidRPr="000C4788">
        <w:rPr>
          <w:b/>
          <w:bCs/>
          <w:color w:val="222222"/>
        </w:rPr>
        <w:t>ie analizate în CZMI pentru jude</w:t>
      </w:r>
      <w:r w:rsidR="009538D0">
        <w:rPr>
          <w:b/>
          <w:bCs/>
          <w:color w:val="222222"/>
        </w:rPr>
        <w:t>ț</w:t>
      </w:r>
      <w:r w:rsidRPr="000C4788">
        <w:rPr>
          <w:b/>
          <w:bCs/>
          <w:color w:val="222222"/>
        </w:rPr>
        <w:t>ul Covasna:</w:t>
      </w:r>
      <w:r w:rsidRPr="000C4788">
        <w:rPr>
          <w:color w:val="222222"/>
        </w:rPr>
        <w:t xml:space="preserve"> 133 (incluzând revenirile/completările) (incluzând revenirile/completările)</w:t>
      </w:r>
    </w:p>
    <w:p w14:paraId="2A9C9BD0" w14:textId="54FED321"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La nivelul DJC Covasna </w:t>
      </w:r>
      <w:r w:rsidRPr="000C4788">
        <w:rPr>
          <w:rFonts w:ascii="Times New Roman" w:hAnsi="Times New Roman" w:cs="Times New Roman"/>
          <w:b/>
          <w:bCs/>
          <w:sz w:val="24"/>
          <w:szCs w:val="24"/>
          <w:lang w:val="ro-RO"/>
        </w:rPr>
        <w:t>dintre cele 133 de documenta</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ii înaintate spre consultare către CZMI un număr de 42 au reprezentat documenta</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ii PUZ</w:t>
      </w:r>
      <w:r w:rsidRPr="000C4788">
        <w:rPr>
          <w:rFonts w:ascii="Times New Roman" w:hAnsi="Times New Roman" w:cs="Times New Roman"/>
          <w:sz w:val="24"/>
          <w:szCs w:val="24"/>
          <w:lang w:val="ro-RO"/>
        </w:rPr>
        <w:t xml:space="preserve"> (trecere în intravilan). </w:t>
      </w:r>
    </w:p>
    <w:p w14:paraId="55123A40" w14:textId="77777777"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xml:space="preserve">Avize acordate in baza Legii 422/2001: </w:t>
      </w:r>
      <w:r w:rsidRPr="000C4788">
        <w:rPr>
          <w:rFonts w:ascii="Times New Roman" w:hAnsi="Times New Roman"/>
          <w:b/>
          <w:bCs/>
          <w:sz w:val="24"/>
          <w:szCs w:val="24"/>
          <w:lang w:val="ro-RO"/>
        </w:rPr>
        <w:t>105</w:t>
      </w:r>
    </w:p>
    <w:p w14:paraId="3751923A" w14:textId="5FE4FD95"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interven</w:t>
      </w:r>
      <w:r w:rsidR="009538D0">
        <w:rPr>
          <w:rFonts w:ascii="Times New Roman" w:hAnsi="Times New Roman"/>
          <w:sz w:val="24"/>
          <w:szCs w:val="24"/>
          <w:lang w:val="ro-RO"/>
        </w:rPr>
        <w:t>ț</w:t>
      </w:r>
      <w:r w:rsidRPr="000C4788">
        <w:rPr>
          <w:rFonts w:ascii="Times New Roman" w:hAnsi="Times New Roman"/>
          <w:sz w:val="24"/>
          <w:szCs w:val="24"/>
          <w:lang w:val="ro-RO"/>
        </w:rPr>
        <w:t xml:space="preserve">ii la monumentele istorice: </w:t>
      </w:r>
      <w:r w:rsidRPr="000C4788">
        <w:rPr>
          <w:rFonts w:ascii="Times New Roman" w:hAnsi="Times New Roman"/>
          <w:b/>
          <w:bCs/>
          <w:sz w:val="24"/>
          <w:szCs w:val="24"/>
          <w:lang w:val="ro-RO"/>
        </w:rPr>
        <w:t>7</w:t>
      </w:r>
      <w:r w:rsidRPr="000C4788">
        <w:rPr>
          <w:rFonts w:ascii="Times New Roman" w:hAnsi="Times New Roman"/>
          <w:sz w:val="24"/>
          <w:szCs w:val="24"/>
          <w:lang w:val="ro-RO"/>
        </w:rPr>
        <w:t xml:space="preserve"> </w:t>
      </w:r>
    </w:p>
    <w:p w14:paraId="4F6380E7" w14:textId="1D863907"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 interven</w:t>
      </w:r>
      <w:r w:rsidR="009538D0">
        <w:rPr>
          <w:rFonts w:ascii="Times New Roman" w:hAnsi="Times New Roman"/>
          <w:sz w:val="24"/>
          <w:szCs w:val="24"/>
          <w:lang w:val="ro-RO"/>
        </w:rPr>
        <w:t>ț</w:t>
      </w:r>
      <w:r w:rsidRPr="000C4788">
        <w:rPr>
          <w:rFonts w:ascii="Times New Roman" w:hAnsi="Times New Roman"/>
          <w:sz w:val="24"/>
          <w:szCs w:val="24"/>
          <w:lang w:val="ro-RO"/>
        </w:rPr>
        <w:t>ii în zona de protec</w:t>
      </w:r>
      <w:r w:rsidR="009538D0">
        <w:rPr>
          <w:rFonts w:ascii="Times New Roman" w:hAnsi="Times New Roman"/>
          <w:sz w:val="24"/>
          <w:szCs w:val="24"/>
          <w:lang w:val="ro-RO"/>
        </w:rPr>
        <w:t>ț</w:t>
      </w:r>
      <w:r w:rsidRPr="000C4788">
        <w:rPr>
          <w:rFonts w:ascii="Times New Roman" w:hAnsi="Times New Roman"/>
          <w:sz w:val="24"/>
          <w:szCs w:val="24"/>
          <w:lang w:val="ro-RO"/>
        </w:rPr>
        <w:t xml:space="preserve">ie a monumentelor istorice sau în zone construite protejate: </w:t>
      </w:r>
      <w:r w:rsidRPr="000C4788">
        <w:rPr>
          <w:rFonts w:ascii="Times New Roman" w:hAnsi="Times New Roman"/>
          <w:b/>
          <w:bCs/>
          <w:sz w:val="24"/>
          <w:szCs w:val="24"/>
          <w:lang w:val="ro-RO"/>
        </w:rPr>
        <w:t>69</w:t>
      </w:r>
    </w:p>
    <w:p w14:paraId="375502D9" w14:textId="352CB48A" w:rsidR="0020463C" w:rsidRPr="000C4788" w:rsidRDefault="0020463C" w:rsidP="00965791">
      <w:pPr>
        <w:pStyle w:val="Frspaiere"/>
        <w:ind w:firstLine="567"/>
        <w:jc w:val="both"/>
        <w:rPr>
          <w:rFonts w:ascii="Times New Roman" w:hAnsi="Times New Roman"/>
          <w:b/>
          <w:bCs/>
          <w:sz w:val="24"/>
          <w:szCs w:val="24"/>
          <w:lang w:val="ro-RO"/>
        </w:rPr>
      </w:pPr>
      <w:r w:rsidRPr="000C4788">
        <w:rPr>
          <w:rFonts w:ascii="Times New Roman" w:hAnsi="Times New Roman"/>
          <w:sz w:val="24"/>
          <w:szCs w:val="24"/>
          <w:lang w:val="ro-RO"/>
        </w:rPr>
        <w:t>Avize acordate pentru documenta</w:t>
      </w:r>
      <w:r w:rsidR="009538D0">
        <w:rPr>
          <w:rFonts w:ascii="Times New Roman" w:hAnsi="Times New Roman"/>
          <w:sz w:val="24"/>
          <w:szCs w:val="24"/>
          <w:lang w:val="ro-RO"/>
        </w:rPr>
        <w:t>ț</w:t>
      </w:r>
      <w:r w:rsidRPr="000C4788">
        <w:rPr>
          <w:rFonts w:ascii="Times New Roman" w:hAnsi="Times New Roman"/>
          <w:sz w:val="24"/>
          <w:szCs w:val="24"/>
          <w:lang w:val="ro-RO"/>
        </w:rPr>
        <w:t xml:space="preserve">ii de urbanism (PUG, PUZ, PUD </w:t>
      </w:r>
      <w:r w:rsidR="009538D0">
        <w:rPr>
          <w:rFonts w:ascii="Times New Roman" w:hAnsi="Times New Roman"/>
          <w:sz w:val="24"/>
          <w:szCs w:val="24"/>
          <w:lang w:val="ro-RO"/>
        </w:rPr>
        <w:t>ș</w:t>
      </w:r>
      <w:r w:rsidRPr="000C4788">
        <w:rPr>
          <w:rFonts w:ascii="Times New Roman" w:hAnsi="Times New Roman"/>
          <w:sz w:val="24"/>
          <w:szCs w:val="24"/>
          <w:lang w:val="ro-RO"/>
        </w:rPr>
        <w:t xml:space="preserve">i Regulamentul Local de Urbanism aferent acestora: </w:t>
      </w:r>
      <w:r w:rsidRPr="000C4788">
        <w:rPr>
          <w:rFonts w:ascii="Times New Roman" w:hAnsi="Times New Roman"/>
          <w:b/>
          <w:bCs/>
          <w:sz w:val="24"/>
          <w:szCs w:val="24"/>
          <w:lang w:val="ro-RO"/>
        </w:rPr>
        <w:t>29</w:t>
      </w:r>
    </w:p>
    <w:p w14:paraId="535B0C02" w14:textId="2AEE6B56"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Avize emise pe baza OG 43/2000, republicată (utilită</w:t>
      </w:r>
      <w:r w:rsidR="009538D0">
        <w:rPr>
          <w:rFonts w:ascii="Times New Roman" w:hAnsi="Times New Roman"/>
          <w:sz w:val="24"/>
          <w:szCs w:val="24"/>
          <w:lang w:val="ro-RO"/>
        </w:rPr>
        <w:t>ț</w:t>
      </w:r>
      <w:r w:rsidRPr="000C4788">
        <w:rPr>
          <w:rFonts w:ascii="Times New Roman" w:hAnsi="Times New Roman"/>
          <w:sz w:val="24"/>
          <w:szCs w:val="24"/>
          <w:lang w:val="ro-RO"/>
        </w:rPr>
        <w:t xml:space="preserve">i: apă curentă, </w:t>
      </w:r>
      <w:proofErr w:type="spellStart"/>
      <w:r w:rsidRPr="000C4788">
        <w:rPr>
          <w:rFonts w:ascii="Times New Roman" w:hAnsi="Times New Roman"/>
          <w:sz w:val="24"/>
          <w:szCs w:val="24"/>
          <w:lang w:val="ro-RO"/>
        </w:rPr>
        <w:t>canlizare</w:t>
      </w:r>
      <w:proofErr w:type="spellEnd"/>
      <w:r w:rsidRPr="000C4788">
        <w:rPr>
          <w:rFonts w:ascii="Times New Roman" w:hAnsi="Times New Roman"/>
          <w:sz w:val="24"/>
          <w:szCs w:val="24"/>
          <w:lang w:val="ro-RO"/>
        </w:rPr>
        <w:t>, re</w:t>
      </w:r>
      <w:r w:rsidR="009538D0">
        <w:rPr>
          <w:rFonts w:ascii="Times New Roman" w:hAnsi="Times New Roman"/>
          <w:sz w:val="24"/>
          <w:szCs w:val="24"/>
          <w:lang w:val="ro-RO"/>
        </w:rPr>
        <w:t>ț</w:t>
      </w:r>
      <w:r w:rsidRPr="000C4788">
        <w:rPr>
          <w:rFonts w:ascii="Times New Roman" w:hAnsi="Times New Roman"/>
          <w:sz w:val="24"/>
          <w:szCs w:val="24"/>
          <w:lang w:val="ro-RO"/>
        </w:rPr>
        <w:t>ea de distribu</w:t>
      </w:r>
      <w:r w:rsidR="009538D0">
        <w:rPr>
          <w:rFonts w:ascii="Times New Roman" w:hAnsi="Times New Roman"/>
          <w:sz w:val="24"/>
          <w:szCs w:val="24"/>
          <w:lang w:val="ro-RO"/>
        </w:rPr>
        <w:t>ț</w:t>
      </w:r>
      <w:r w:rsidRPr="000C4788">
        <w:rPr>
          <w:rFonts w:ascii="Times New Roman" w:hAnsi="Times New Roman"/>
          <w:sz w:val="24"/>
          <w:szCs w:val="24"/>
          <w:lang w:val="ro-RO"/>
        </w:rPr>
        <w:t>ie gaz, exploatări):</w:t>
      </w:r>
      <w:r w:rsidRPr="000C4788">
        <w:rPr>
          <w:rFonts w:ascii="Times New Roman" w:hAnsi="Times New Roman"/>
          <w:b/>
          <w:bCs/>
          <w:sz w:val="24"/>
          <w:szCs w:val="24"/>
          <w:lang w:val="ro-RO"/>
        </w:rPr>
        <w:t xml:space="preserve"> 21 avize</w:t>
      </w:r>
    </w:p>
    <w:p w14:paraId="66E88603" w14:textId="37ACE855" w:rsidR="0020463C" w:rsidRPr="000C4788" w:rsidRDefault="0020463C" w:rsidP="00965791">
      <w:pPr>
        <w:pStyle w:val="Frspaiere"/>
        <w:ind w:firstLine="567"/>
        <w:jc w:val="both"/>
        <w:rPr>
          <w:rFonts w:ascii="Times New Roman" w:hAnsi="Times New Roman"/>
          <w:b/>
          <w:sz w:val="24"/>
          <w:szCs w:val="24"/>
          <w:lang w:val="ro-RO"/>
        </w:rPr>
      </w:pPr>
      <w:r w:rsidRPr="000C4788">
        <w:rPr>
          <w:rFonts w:ascii="Times New Roman" w:hAnsi="Times New Roman"/>
          <w:color w:val="000000"/>
          <w:sz w:val="24"/>
          <w:szCs w:val="24"/>
          <w:lang w:val="ro-RO" w:eastAsia="ro-RO"/>
        </w:rPr>
        <w:t>Acorduri scrise/comunicări emise/redactate în condi</w:t>
      </w:r>
      <w:r w:rsidR="009538D0">
        <w:rPr>
          <w:rFonts w:ascii="Times New Roman" w:hAnsi="Times New Roman"/>
          <w:color w:val="000000"/>
          <w:sz w:val="24"/>
          <w:szCs w:val="24"/>
          <w:lang w:val="ro-RO" w:eastAsia="ro-RO"/>
        </w:rPr>
        <w:t>ț</w:t>
      </w:r>
      <w:r w:rsidRPr="000C4788">
        <w:rPr>
          <w:rFonts w:ascii="Times New Roman" w:hAnsi="Times New Roman"/>
          <w:color w:val="000000"/>
          <w:sz w:val="24"/>
          <w:szCs w:val="24"/>
          <w:lang w:val="ro-RO" w:eastAsia="ro-RO"/>
        </w:rPr>
        <w:t xml:space="preserve">iile prevăzute de art. 11 alin. (2) </w:t>
      </w:r>
      <w:r w:rsidR="009538D0">
        <w:rPr>
          <w:rFonts w:ascii="Times New Roman" w:hAnsi="Times New Roman"/>
          <w:color w:val="000000"/>
          <w:sz w:val="24"/>
          <w:szCs w:val="24"/>
          <w:lang w:val="ro-RO" w:eastAsia="ro-RO"/>
        </w:rPr>
        <w:t>ș</w:t>
      </w:r>
      <w:r w:rsidRPr="000C4788">
        <w:rPr>
          <w:rFonts w:ascii="Times New Roman" w:hAnsi="Times New Roman"/>
          <w:color w:val="000000"/>
          <w:sz w:val="24"/>
          <w:szCs w:val="24"/>
          <w:lang w:val="ro-RO" w:eastAsia="ro-RO"/>
        </w:rPr>
        <w:t xml:space="preserve">i (4) din Legea nr. </w:t>
      </w:r>
      <w:r w:rsidR="00000000">
        <w:fldChar w:fldCharType="begin"/>
      </w:r>
      <w:r w:rsidR="00000000">
        <w:instrText>HYPERLINK "file:///D:\\HIVATAL\\Cultura\\sintact%204.0\\cache\\Legislatie\\temp198270\\00077704.htm"</w:instrText>
      </w:r>
      <w:r w:rsidR="00000000">
        <w:fldChar w:fldCharType="separate"/>
      </w:r>
      <w:r w:rsidRPr="000C4788">
        <w:rPr>
          <w:rFonts w:ascii="Times New Roman" w:hAnsi="Times New Roman"/>
          <w:color w:val="000000"/>
          <w:sz w:val="24"/>
          <w:szCs w:val="24"/>
          <w:lang w:val="ro-RO" w:eastAsia="ro-RO"/>
        </w:rPr>
        <w:t>50/1991</w:t>
      </w:r>
      <w:r w:rsidR="00000000">
        <w:rPr>
          <w:rFonts w:ascii="Times New Roman" w:hAnsi="Times New Roman"/>
          <w:color w:val="000000"/>
          <w:sz w:val="24"/>
          <w:szCs w:val="24"/>
          <w:lang w:val="ro-RO" w:eastAsia="ro-RO"/>
        </w:rPr>
        <w:fldChar w:fldCharType="end"/>
      </w:r>
      <w:r w:rsidRPr="000C4788">
        <w:rPr>
          <w:rFonts w:ascii="Times New Roman" w:hAnsi="Times New Roman"/>
          <w:color w:val="000000"/>
          <w:sz w:val="24"/>
          <w:szCs w:val="24"/>
          <w:lang w:val="ro-RO" w:eastAsia="ro-RO"/>
        </w:rPr>
        <w:t xml:space="preserve"> privind autorizarea executării lucrărilor de construc</w:t>
      </w:r>
      <w:r w:rsidR="009538D0">
        <w:rPr>
          <w:rFonts w:ascii="Times New Roman" w:hAnsi="Times New Roman"/>
          <w:color w:val="000000"/>
          <w:sz w:val="24"/>
          <w:szCs w:val="24"/>
          <w:lang w:val="ro-RO" w:eastAsia="ro-RO"/>
        </w:rPr>
        <w:t>ț</w:t>
      </w:r>
      <w:r w:rsidRPr="000C4788">
        <w:rPr>
          <w:rFonts w:ascii="Times New Roman" w:hAnsi="Times New Roman"/>
          <w:color w:val="000000"/>
          <w:sz w:val="24"/>
          <w:szCs w:val="24"/>
          <w:lang w:val="ro-RO" w:eastAsia="ro-RO"/>
        </w:rPr>
        <w:t xml:space="preserve">ii, în conformitate cu </w:t>
      </w:r>
      <w:r w:rsidRPr="000C4788">
        <w:rPr>
          <w:rFonts w:ascii="Times New Roman" w:hAnsi="Times New Roman"/>
          <w:i/>
          <w:iCs/>
          <w:color w:val="000000"/>
          <w:sz w:val="24"/>
          <w:szCs w:val="24"/>
          <w:lang w:val="ro-RO" w:eastAsia="ro-RO"/>
        </w:rPr>
        <w:t xml:space="preserve">OMC nr. 3037 din 20 iulie 2020 pentru aprobarea procedurii privind notificarea prealabilă </w:t>
      </w:r>
      <w:r w:rsidR="009538D0">
        <w:rPr>
          <w:rFonts w:ascii="Times New Roman" w:hAnsi="Times New Roman"/>
          <w:i/>
          <w:iCs/>
          <w:color w:val="000000"/>
          <w:sz w:val="24"/>
          <w:szCs w:val="24"/>
          <w:lang w:val="ro-RO" w:eastAsia="ro-RO"/>
        </w:rPr>
        <w:t>ș</w:t>
      </w:r>
      <w:r w:rsidRPr="000C4788">
        <w:rPr>
          <w:rFonts w:ascii="Times New Roman" w:hAnsi="Times New Roman"/>
          <w:i/>
          <w:iCs/>
          <w:color w:val="000000"/>
          <w:sz w:val="24"/>
          <w:szCs w:val="24"/>
          <w:lang w:val="ro-RO" w:eastAsia="ro-RO"/>
        </w:rPr>
        <w:t>i emiterea acordului scris</w:t>
      </w:r>
      <w:r w:rsidRPr="000C4788">
        <w:rPr>
          <w:rFonts w:ascii="Times New Roman" w:hAnsi="Times New Roman"/>
          <w:sz w:val="24"/>
          <w:szCs w:val="24"/>
          <w:lang w:val="ro-RO" w:eastAsia="ro-RO"/>
        </w:rPr>
        <w:t>:</w:t>
      </w:r>
      <w:r w:rsidRPr="000C4788">
        <w:rPr>
          <w:rFonts w:ascii="Times New Roman" w:hAnsi="Times New Roman"/>
          <w:b/>
          <w:bCs/>
          <w:sz w:val="24"/>
          <w:szCs w:val="24"/>
          <w:lang w:val="ro-RO" w:eastAsia="ro-RO"/>
        </w:rPr>
        <w:t xml:space="preserve"> 8, dintre care </w:t>
      </w:r>
      <w:r w:rsidRPr="000C4788">
        <w:rPr>
          <w:rFonts w:ascii="Times New Roman" w:hAnsi="Times New Roman"/>
          <w:b/>
          <w:bCs/>
          <w:iCs/>
          <w:sz w:val="24"/>
          <w:szCs w:val="24"/>
          <w:lang w:val="ro-RO" w:eastAsia="ro-RO"/>
        </w:rPr>
        <w:t>monumente istorice (6), zonă de protec</w:t>
      </w:r>
      <w:r w:rsidR="009538D0">
        <w:rPr>
          <w:rFonts w:ascii="Times New Roman" w:hAnsi="Times New Roman"/>
          <w:b/>
          <w:bCs/>
          <w:iCs/>
          <w:sz w:val="24"/>
          <w:szCs w:val="24"/>
          <w:lang w:val="ro-RO" w:eastAsia="ro-RO"/>
        </w:rPr>
        <w:t>ț</w:t>
      </w:r>
      <w:r w:rsidRPr="000C4788">
        <w:rPr>
          <w:rFonts w:ascii="Times New Roman" w:hAnsi="Times New Roman"/>
          <w:b/>
          <w:bCs/>
          <w:iCs/>
          <w:sz w:val="24"/>
          <w:szCs w:val="24"/>
          <w:lang w:val="ro-RO" w:eastAsia="ro-RO"/>
        </w:rPr>
        <w:t>ie monument istoric (2)</w:t>
      </w:r>
    </w:p>
    <w:p w14:paraId="016A0067" w14:textId="77777777" w:rsidR="0020463C" w:rsidRPr="000C4788" w:rsidRDefault="0020463C" w:rsidP="000C4788">
      <w:pPr>
        <w:pStyle w:val="Frspaiere"/>
        <w:jc w:val="both"/>
        <w:rPr>
          <w:rFonts w:ascii="Times New Roman" w:hAnsi="Times New Roman"/>
          <w:b/>
          <w:bCs/>
          <w:sz w:val="24"/>
          <w:szCs w:val="24"/>
          <w:lang w:val="ro-RO"/>
        </w:rPr>
      </w:pPr>
      <w:r w:rsidRPr="000C4788">
        <w:rPr>
          <w:rFonts w:ascii="Times New Roman" w:hAnsi="Times New Roman"/>
          <w:sz w:val="24"/>
          <w:szCs w:val="24"/>
          <w:lang w:val="ro-RO"/>
        </w:rPr>
        <w:t xml:space="preserve">Monumentele pentru care s-a solicitat consultare: </w:t>
      </w:r>
      <w:r w:rsidRPr="000C4788">
        <w:rPr>
          <w:rFonts w:ascii="Times New Roman" w:hAnsi="Times New Roman"/>
          <w:b/>
          <w:bCs/>
          <w:sz w:val="24"/>
          <w:szCs w:val="24"/>
          <w:lang w:val="ro-RO"/>
        </w:rPr>
        <w:t>20</w:t>
      </w:r>
    </w:p>
    <w:p w14:paraId="5A9E24B1" w14:textId="7A25421B" w:rsidR="0020463C" w:rsidRPr="000C4788" w:rsidRDefault="0020463C" w:rsidP="000C4788">
      <w:pPr>
        <w:pStyle w:val="Corptext"/>
        <w:rPr>
          <w:b/>
          <w:bCs/>
        </w:rPr>
      </w:pPr>
      <w:r w:rsidRPr="000C4788">
        <w:rPr>
          <w:b/>
          <w:bCs/>
        </w:rPr>
        <w:t>CV-I-s-A-13032 – interven</w:t>
      </w:r>
      <w:r w:rsidR="009538D0">
        <w:rPr>
          <w:b/>
          <w:bCs/>
        </w:rPr>
        <w:t>ț</w:t>
      </w:r>
      <w:r w:rsidRPr="000C4788">
        <w:rPr>
          <w:b/>
          <w:bCs/>
        </w:rPr>
        <w:t>ii avizate cu condi</w:t>
      </w:r>
      <w:r w:rsidR="009538D0">
        <w:rPr>
          <w:b/>
          <w:bCs/>
        </w:rPr>
        <w:t>ț</w:t>
      </w:r>
      <w:r w:rsidRPr="000C4788">
        <w:rPr>
          <w:b/>
          <w:bCs/>
        </w:rPr>
        <w:t>ia realizării cercetării arheologice preventive</w:t>
      </w:r>
    </w:p>
    <w:p w14:paraId="7FF279C2" w14:textId="2AD2DE16" w:rsidR="0020463C" w:rsidRPr="000C4788" w:rsidRDefault="0020463C" w:rsidP="000C4788">
      <w:pPr>
        <w:pStyle w:val="Corptext"/>
        <w:rPr>
          <w:b/>
          <w:bCs/>
        </w:rPr>
      </w:pPr>
      <w:r w:rsidRPr="000C4788">
        <w:rPr>
          <w:b/>
          <w:bCs/>
        </w:rPr>
        <w:t>CV-II-m-B-13096 – interven</w:t>
      </w:r>
      <w:r w:rsidR="009538D0">
        <w:rPr>
          <w:b/>
          <w:bCs/>
        </w:rPr>
        <w:t>ț</w:t>
      </w:r>
      <w:r w:rsidRPr="000C4788">
        <w:rPr>
          <w:b/>
          <w:bCs/>
        </w:rPr>
        <w:t>ii avizate, consultări privind detalii de execu</w:t>
      </w:r>
      <w:r w:rsidR="009538D0">
        <w:rPr>
          <w:b/>
          <w:bCs/>
        </w:rPr>
        <w:t>ț</w:t>
      </w:r>
      <w:r w:rsidRPr="000C4788">
        <w:rPr>
          <w:b/>
          <w:bCs/>
        </w:rPr>
        <w:t xml:space="preserve">ie </w:t>
      </w:r>
    </w:p>
    <w:p w14:paraId="1435FC84" w14:textId="700EE34B" w:rsidR="0020463C" w:rsidRPr="000C4788" w:rsidRDefault="0020463C" w:rsidP="000C4788">
      <w:pPr>
        <w:pStyle w:val="Corptext"/>
        <w:rPr>
          <w:b/>
          <w:bCs/>
        </w:rPr>
      </w:pPr>
      <w:r w:rsidRPr="000C4788">
        <w:rPr>
          <w:b/>
          <w:bCs/>
        </w:rPr>
        <w:t>CV-II-a-A-13104 – interven</w:t>
      </w:r>
      <w:r w:rsidR="009538D0">
        <w:rPr>
          <w:b/>
          <w:bCs/>
        </w:rPr>
        <w:t>ț</w:t>
      </w:r>
      <w:r w:rsidRPr="000C4788">
        <w:rPr>
          <w:b/>
          <w:bCs/>
        </w:rPr>
        <w:t>ii avizate, consultări privind detalii de execu</w:t>
      </w:r>
      <w:r w:rsidR="009538D0">
        <w:rPr>
          <w:b/>
          <w:bCs/>
        </w:rPr>
        <w:t>ț</w:t>
      </w:r>
      <w:r w:rsidRPr="000C4788">
        <w:rPr>
          <w:b/>
          <w:bCs/>
        </w:rPr>
        <w:t>ie</w:t>
      </w:r>
    </w:p>
    <w:p w14:paraId="7625234D" w14:textId="7E8F5308" w:rsidR="0020463C" w:rsidRPr="000C4788" w:rsidRDefault="0020463C" w:rsidP="000C4788">
      <w:pPr>
        <w:pStyle w:val="Corptext"/>
        <w:rPr>
          <w:b/>
          <w:bCs/>
        </w:rPr>
      </w:pPr>
      <w:r w:rsidRPr="000C4788">
        <w:rPr>
          <w:b/>
          <w:bCs/>
        </w:rPr>
        <w:t>CV-II-a-A-13117 – interven</w:t>
      </w:r>
      <w:r w:rsidR="009538D0">
        <w:rPr>
          <w:b/>
          <w:bCs/>
        </w:rPr>
        <w:t>ț</w:t>
      </w:r>
      <w:r w:rsidRPr="000C4788">
        <w:rPr>
          <w:b/>
          <w:bCs/>
        </w:rPr>
        <w:t>ii avizate, consultări privind detalii de execu</w:t>
      </w:r>
      <w:r w:rsidR="009538D0">
        <w:rPr>
          <w:b/>
          <w:bCs/>
        </w:rPr>
        <w:t>ț</w:t>
      </w:r>
      <w:r w:rsidRPr="000C4788">
        <w:rPr>
          <w:b/>
          <w:bCs/>
        </w:rPr>
        <w:t>ie</w:t>
      </w:r>
    </w:p>
    <w:p w14:paraId="09C82887" w14:textId="27A04A3A" w:rsidR="0020463C" w:rsidRPr="000C4788" w:rsidRDefault="0020463C" w:rsidP="000C4788">
      <w:pPr>
        <w:pStyle w:val="Corptext"/>
        <w:rPr>
          <w:b/>
          <w:bCs/>
        </w:rPr>
      </w:pPr>
      <w:r w:rsidRPr="000C4788">
        <w:rPr>
          <w:b/>
          <w:bCs/>
        </w:rPr>
        <w:t>CV-II-a-A-13127 consultări privind repara</w:t>
      </w:r>
      <w:r w:rsidR="009538D0">
        <w:rPr>
          <w:b/>
          <w:bCs/>
        </w:rPr>
        <w:t>ț</w:t>
      </w:r>
      <w:r w:rsidRPr="000C4788">
        <w:rPr>
          <w:b/>
          <w:bCs/>
        </w:rPr>
        <w:t>ii curente, respectiv consultări privind pregătirea unui proiect tehnic de reabilitare, necesitatea cercetării arheologice preliminare</w:t>
      </w:r>
    </w:p>
    <w:p w14:paraId="5EC777B7" w14:textId="4B8B3461" w:rsidR="0020463C" w:rsidRPr="000C4788" w:rsidRDefault="0020463C" w:rsidP="000C4788">
      <w:pPr>
        <w:pStyle w:val="Corptext"/>
        <w:rPr>
          <w:b/>
          <w:bCs/>
        </w:rPr>
      </w:pPr>
      <w:r w:rsidRPr="000C4788">
        <w:rPr>
          <w:b/>
          <w:bCs/>
        </w:rPr>
        <w:t>CV-II-m-A-13145 – necesitatea cercetării arheologice preliminare, propunere pentru finan</w:t>
      </w:r>
      <w:r w:rsidR="009538D0">
        <w:rPr>
          <w:b/>
          <w:bCs/>
        </w:rPr>
        <w:t>ț</w:t>
      </w:r>
      <w:r w:rsidRPr="000C4788">
        <w:rPr>
          <w:b/>
          <w:bCs/>
        </w:rPr>
        <w:t>are PNRR</w:t>
      </w:r>
    </w:p>
    <w:p w14:paraId="25489BEC" w14:textId="03C72E05" w:rsidR="0020463C" w:rsidRPr="000C4788" w:rsidRDefault="0020463C" w:rsidP="000C4788">
      <w:pPr>
        <w:pStyle w:val="Corptext"/>
        <w:rPr>
          <w:b/>
          <w:bCs/>
        </w:rPr>
      </w:pPr>
      <w:r w:rsidRPr="000C4788">
        <w:rPr>
          <w:b/>
          <w:bCs/>
        </w:rPr>
        <w:t>CV-II-m-A-13150.01 – interven</w:t>
      </w:r>
      <w:r w:rsidR="009538D0">
        <w:rPr>
          <w:b/>
          <w:bCs/>
        </w:rPr>
        <w:t>ț</w:t>
      </w:r>
      <w:r w:rsidRPr="000C4788">
        <w:rPr>
          <w:b/>
          <w:bCs/>
        </w:rPr>
        <w:t>ii avizate, consultări privind detalii de execu</w:t>
      </w:r>
      <w:r w:rsidR="009538D0">
        <w:rPr>
          <w:b/>
          <w:bCs/>
        </w:rPr>
        <w:t>ț</w:t>
      </w:r>
      <w:r w:rsidRPr="000C4788">
        <w:rPr>
          <w:b/>
          <w:bCs/>
        </w:rPr>
        <w:t>ie</w:t>
      </w:r>
    </w:p>
    <w:p w14:paraId="6D926A8C" w14:textId="2B8C8748" w:rsidR="0020463C" w:rsidRPr="000C4788" w:rsidRDefault="0020463C" w:rsidP="000C4788">
      <w:pPr>
        <w:pStyle w:val="Corptext"/>
        <w:rPr>
          <w:b/>
          <w:bCs/>
        </w:rPr>
      </w:pPr>
      <w:r w:rsidRPr="000C4788">
        <w:rPr>
          <w:b/>
          <w:bCs/>
        </w:rPr>
        <w:t>CV-II-m-B-13200.01 – interven</w:t>
      </w:r>
      <w:r w:rsidR="009538D0">
        <w:rPr>
          <w:b/>
          <w:bCs/>
        </w:rPr>
        <w:t>ț</w:t>
      </w:r>
      <w:r w:rsidRPr="000C4788">
        <w:rPr>
          <w:b/>
          <w:bCs/>
        </w:rPr>
        <w:t>ii avizate, consultări privind detalii de execu</w:t>
      </w:r>
      <w:r w:rsidR="009538D0">
        <w:rPr>
          <w:b/>
          <w:bCs/>
        </w:rPr>
        <w:t>ț</w:t>
      </w:r>
      <w:r w:rsidRPr="000C4788">
        <w:rPr>
          <w:b/>
          <w:bCs/>
        </w:rPr>
        <w:t>ie</w:t>
      </w:r>
    </w:p>
    <w:p w14:paraId="250E7772" w14:textId="70472EC8" w:rsidR="0020463C" w:rsidRPr="000C4788" w:rsidRDefault="0020463C" w:rsidP="000C4788">
      <w:pPr>
        <w:pStyle w:val="Corptext"/>
        <w:rPr>
          <w:b/>
          <w:bCs/>
        </w:rPr>
      </w:pPr>
      <w:r w:rsidRPr="000C4788">
        <w:rPr>
          <w:b/>
          <w:bCs/>
        </w:rPr>
        <w:t>CV-II-m-B-13203 – proprietari noi, consultare privind legisla</w:t>
      </w:r>
      <w:r w:rsidR="009538D0">
        <w:rPr>
          <w:b/>
          <w:bCs/>
        </w:rPr>
        <w:t>ț</w:t>
      </w:r>
      <w:r w:rsidRPr="000C4788">
        <w:rPr>
          <w:b/>
          <w:bCs/>
        </w:rPr>
        <w:t xml:space="preserve">ia în vigoare, </w:t>
      </w:r>
      <w:proofErr w:type="spellStart"/>
      <w:r w:rsidRPr="000C4788">
        <w:rPr>
          <w:b/>
          <w:bCs/>
        </w:rPr>
        <w:t>lucările</w:t>
      </w:r>
      <w:proofErr w:type="spellEnd"/>
      <w:r w:rsidRPr="000C4788">
        <w:rPr>
          <w:b/>
          <w:bCs/>
        </w:rPr>
        <w:t xml:space="preserve"> urgente de repara</w:t>
      </w:r>
      <w:r w:rsidR="009538D0">
        <w:rPr>
          <w:b/>
          <w:bCs/>
        </w:rPr>
        <w:t>ț</w:t>
      </w:r>
      <w:r w:rsidRPr="000C4788">
        <w:rPr>
          <w:b/>
          <w:bCs/>
        </w:rPr>
        <w:t>ii curente, necesitatea cercetării arheologice preliminare</w:t>
      </w:r>
    </w:p>
    <w:p w14:paraId="37090A2F" w14:textId="77777777" w:rsidR="0020463C" w:rsidRPr="000C4788" w:rsidRDefault="0020463C" w:rsidP="000C4788">
      <w:pPr>
        <w:pStyle w:val="Corptext"/>
        <w:rPr>
          <w:b/>
          <w:bCs/>
        </w:rPr>
      </w:pPr>
    </w:p>
    <w:p w14:paraId="70D888A2" w14:textId="6457C61E" w:rsidR="0020463C" w:rsidRPr="000C4788" w:rsidRDefault="0020463C" w:rsidP="000C4788">
      <w:pPr>
        <w:pStyle w:val="Corptext"/>
        <w:rPr>
          <w:b/>
          <w:bCs/>
        </w:rPr>
      </w:pPr>
      <w:r w:rsidRPr="000C4788">
        <w:rPr>
          <w:b/>
          <w:bCs/>
        </w:rPr>
        <w:t>CV-II-m-B-13212– interven</w:t>
      </w:r>
      <w:r w:rsidR="009538D0">
        <w:rPr>
          <w:b/>
          <w:bCs/>
        </w:rPr>
        <w:t>ț</w:t>
      </w:r>
      <w:r w:rsidRPr="000C4788">
        <w:rPr>
          <w:b/>
          <w:bCs/>
        </w:rPr>
        <w:t>ii avizate, consultări privind detalii de execu</w:t>
      </w:r>
      <w:r w:rsidR="009538D0">
        <w:rPr>
          <w:b/>
          <w:bCs/>
        </w:rPr>
        <w:t>ț</w:t>
      </w:r>
      <w:r w:rsidRPr="000C4788">
        <w:rPr>
          <w:b/>
          <w:bCs/>
        </w:rPr>
        <w:t>ie</w:t>
      </w:r>
    </w:p>
    <w:p w14:paraId="3DFEADB5" w14:textId="542E4BDD"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CV-II-m-A-13213.01 –repara</w:t>
      </w:r>
      <w:r w:rsidR="009538D0">
        <w:rPr>
          <w:rFonts w:ascii="Times New Roman" w:hAnsi="Times New Roman"/>
          <w:sz w:val="24"/>
          <w:szCs w:val="24"/>
          <w:lang w:val="ro-RO"/>
        </w:rPr>
        <w:t>ț</w:t>
      </w:r>
      <w:r w:rsidRPr="000C4788">
        <w:rPr>
          <w:rFonts w:ascii="Times New Roman" w:hAnsi="Times New Roman"/>
          <w:sz w:val="24"/>
          <w:szCs w:val="24"/>
          <w:lang w:val="ro-RO"/>
        </w:rPr>
        <w:t>ii curente la învelitoare, respectiv consultări privind pregătirea unui proiect tehnic de reabilitare, necesitatea cercetării arheologice preliminare</w:t>
      </w:r>
    </w:p>
    <w:p w14:paraId="6E5AC028" w14:textId="16774F4D"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CV-II-a-A-13234– interven</w:t>
      </w:r>
      <w:r w:rsidR="009538D0">
        <w:rPr>
          <w:rFonts w:ascii="Times New Roman" w:hAnsi="Times New Roman"/>
          <w:sz w:val="24"/>
          <w:szCs w:val="24"/>
          <w:lang w:val="ro-RO"/>
        </w:rPr>
        <w:t>ț</w:t>
      </w:r>
      <w:r w:rsidRPr="000C4788">
        <w:rPr>
          <w:rFonts w:ascii="Times New Roman" w:hAnsi="Times New Roman"/>
          <w:sz w:val="24"/>
          <w:szCs w:val="24"/>
          <w:lang w:val="ro-RO"/>
        </w:rPr>
        <w:t>ii avizate, consultări privind detalii de execu</w:t>
      </w:r>
      <w:r w:rsidR="009538D0">
        <w:rPr>
          <w:rFonts w:ascii="Times New Roman" w:hAnsi="Times New Roman"/>
          <w:sz w:val="24"/>
          <w:szCs w:val="24"/>
          <w:lang w:val="ro-RO"/>
        </w:rPr>
        <w:t>ț</w:t>
      </w:r>
      <w:r w:rsidRPr="000C4788">
        <w:rPr>
          <w:rFonts w:ascii="Times New Roman" w:hAnsi="Times New Roman"/>
          <w:sz w:val="24"/>
          <w:szCs w:val="24"/>
          <w:lang w:val="ro-RO"/>
        </w:rPr>
        <w:t>ie</w:t>
      </w:r>
    </w:p>
    <w:p w14:paraId="2A8AC2B5" w14:textId="39921411"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CV-II-m-A-13237.01 – repara</w:t>
      </w:r>
      <w:r w:rsidR="009538D0">
        <w:rPr>
          <w:rFonts w:ascii="Times New Roman" w:hAnsi="Times New Roman"/>
          <w:sz w:val="24"/>
          <w:szCs w:val="24"/>
          <w:lang w:val="ro-RO"/>
        </w:rPr>
        <w:t>ț</w:t>
      </w:r>
      <w:r w:rsidRPr="000C4788">
        <w:rPr>
          <w:rFonts w:ascii="Times New Roman" w:hAnsi="Times New Roman"/>
          <w:sz w:val="24"/>
          <w:szCs w:val="24"/>
          <w:lang w:val="ro-RO"/>
        </w:rPr>
        <w:t>ii curente la învelitoare,</w:t>
      </w:r>
    </w:p>
    <w:p w14:paraId="285C5D1E" w14:textId="6A5A45EF"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CV-II-a-A-13263 – interven</w:t>
      </w:r>
      <w:r w:rsidR="009538D0">
        <w:rPr>
          <w:rFonts w:ascii="Times New Roman" w:hAnsi="Times New Roman"/>
          <w:sz w:val="24"/>
          <w:szCs w:val="24"/>
          <w:lang w:val="ro-RO"/>
        </w:rPr>
        <w:t>ț</w:t>
      </w:r>
      <w:r w:rsidRPr="000C4788">
        <w:rPr>
          <w:rFonts w:ascii="Times New Roman" w:hAnsi="Times New Roman"/>
          <w:sz w:val="24"/>
          <w:szCs w:val="24"/>
          <w:lang w:val="ro-RO"/>
        </w:rPr>
        <w:t>ii avizate, consultări privind detalii de execu</w:t>
      </w:r>
      <w:r w:rsidR="009538D0">
        <w:rPr>
          <w:rFonts w:ascii="Times New Roman" w:hAnsi="Times New Roman"/>
          <w:sz w:val="24"/>
          <w:szCs w:val="24"/>
          <w:lang w:val="ro-RO"/>
        </w:rPr>
        <w:t>ț</w:t>
      </w:r>
      <w:r w:rsidRPr="000C4788">
        <w:rPr>
          <w:rFonts w:ascii="Times New Roman" w:hAnsi="Times New Roman"/>
          <w:sz w:val="24"/>
          <w:szCs w:val="24"/>
          <w:lang w:val="ro-RO"/>
        </w:rPr>
        <w:t>ie</w:t>
      </w:r>
    </w:p>
    <w:p w14:paraId="7A6D06AF" w14:textId="6A6CF6CE"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CV-II-m-A-13288 – interven</w:t>
      </w:r>
      <w:r w:rsidR="009538D0">
        <w:rPr>
          <w:rFonts w:ascii="Times New Roman" w:hAnsi="Times New Roman"/>
          <w:sz w:val="24"/>
          <w:szCs w:val="24"/>
          <w:lang w:val="ro-RO"/>
        </w:rPr>
        <w:t>ț</w:t>
      </w:r>
      <w:r w:rsidRPr="000C4788">
        <w:rPr>
          <w:rFonts w:ascii="Times New Roman" w:hAnsi="Times New Roman"/>
          <w:sz w:val="24"/>
          <w:szCs w:val="24"/>
          <w:lang w:val="ro-RO"/>
        </w:rPr>
        <w:t>ii avizate, consultări privind detalii de execu</w:t>
      </w:r>
      <w:r w:rsidR="009538D0">
        <w:rPr>
          <w:rFonts w:ascii="Times New Roman" w:hAnsi="Times New Roman"/>
          <w:sz w:val="24"/>
          <w:szCs w:val="24"/>
          <w:lang w:val="ro-RO"/>
        </w:rPr>
        <w:t>ț</w:t>
      </w:r>
      <w:r w:rsidRPr="000C4788">
        <w:rPr>
          <w:rFonts w:ascii="Times New Roman" w:hAnsi="Times New Roman"/>
          <w:sz w:val="24"/>
          <w:szCs w:val="24"/>
          <w:lang w:val="ro-RO"/>
        </w:rPr>
        <w:t>ie, cercetare arheologică preliminară</w:t>
      </w:r>
    </w:p>
    <w:p w14:paraId="43A67005" w14:textId="0633EF7D"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lastRenderedPageBreak/>
        <w:t>CV-II-m-A-13334.01 – interven</w:t>
      </w:r>
      <w:r w:rsidR="009538D0">
        <w:rPr>
          <w:rFonts w:ascii="Times New Roman" w:hAnsi="Times New Roman"/>
          <w:sz w:val="24"/>
          <w:szCs w:val="24"/>
          <w:lang w:val="ro-RO"/>
        </w:rPr>
        <w:t>ț</w:t>
      </w:r>
      <w:r w:rsidRPr="000C4788">
        <w:rPr>
          <w:rFonts w:ascii="Times New Roman" w:hAnsi="Times New Roman"/>
          <w:sz w:val="24"/>
          <w:szCs w:val="24"/>
          <w:lang w:val="ro-RO"/>
        </w:rPr>
        <w:t>ii avizate, consultări privind detalii de execu</w:t>
      </w:r>
      <w:r w:rsidR="009538D0">
        <w:rPr>
          <w:rFonts w:ascii="Times New Roman" w:hAnsi="Times New Roman"/>
          <w:sz w:val="24"/>
          <w:szCs w:val="24"/>
          <w:lang w:val="ro-RO"/>
        </w:rPr>
        <w:t>ț</w:t>
      </w:r>
      <w:r w:rsidRPr="000C4788">
        <w:rPr>
          <w:rFonts w:ascii="Times New Roman" w:hAnsi="Times New Roman"/>
          <w:sz w:val="24"/>
          <w:szCs w:val="24"/>
          <w:lang w:val="ro-RO"/>
        </w:rPr>
        <w:t>ie</w:t>
      </w:r>
    </w:p>
    <w:p w14:paraId="632440D0" w14:textId="26C16D90"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CV-II-m-B-20290– interven</w:t>
      </w:r>
      <w:r w:rsidR="009538D0">
        <w:rPr>
          <w:rFonts w:ascii="Times New Roman" w:hAnsi="Times New Roman"/>
          <w:sz w:val="24"/>
          <w:szCs w:val="24"/>
          <w:lang w:val="ro-RO"/>
        </w:rPr>
        <w:t>ț</w:t>
      </w:r>
      <w:r w:rsidRPr="000C4788">
        <w:rPr>
          <w:rFonts w:ascii="Times New Roman" w:hAnsi="Times New Roman"/>
          <w:sz w:val="24"/>
          <w:szCs w:val="24"/>
          <w:lang w:val="ro-RO"/>
        </w:rPr>
        <w:t>ii de urgen</w:t>
      </w:r>
      <w:r w:rsidR="009538D0">
        <w:rPr>
          <w:rFonts w:ascii="Times New Roman" w:hAnsi="Times New Roman"/>
          <w:sz w:val="24"/>
          <w:szCs w:val="24"/>
          <w:lang w:val="ro-RO"/>
        </w:rPr>
        <w:t>ț</w:t>
      </w:r>
      <w:r w:rsidRPr="000C4788">
        <w:rPr>
          <w:rFonts w:ascii="Times New Roman" w:hAnsi="Times New Roman"/>
          <w:sz w:val="24"/>
          <w:szCs w:val="24"/>
          <w:lang w:val="ro-RO"/>
        </w:rPr>
        <w:t>ă avizate, propunere pentru finan</w:t>
      </w:r>
      <w:r w:rsidR="009538D0">
        <w:rPr>
          <w:rFonts w:ascii="Times New Roman" w:hAnsi="Times New Roman"/>
          <w:sz w:val="24"/>
          <w:szCs w:val="24"/>
          <w:lang w:val="ro-RO"/>
        </w:rPr>
        <w:t>ț</w:t>
      </w:r>
      <w:r w:rsidRPr="000C4788">
        <w:rPr>
          <w:rFonts w:ascii="Times New Roman" w:hAnsi="Times New Roman"/>
          <w:sz w:val="24"/>
          <w:szCs w:val="24"/>
          <w:lang w:val="ro-RO"/>
        </w:rPr>
        <w:t>are PNRR</w:t>
      </w:r>
    </w:p>
    <w:p w14:paraId="00D752F8"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CV-II-m-A-13134 – consultări privind pregătirea unui proiect tehnic de reabilitare, necesitatea cercetării arheologice preliminare</w:t>
      </w:r>
    </w:p>
    <w:p w14:paraId="5F969AAE" w14:textId="201B0209"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CV-II-a-B-13257 – repara</w:t>
      </w:r>
      <w:r w:rsidR="009538D0">
        <w:rPr>
          <w:rFonts w:ascii="Times New Roman" w:hAnsi="Times New Roman"/>
          <w:sz w:val="24"/>
          <w:szCs w:val="24"/>
          <w:lang w:val="ro-RO"/>
        </w:rPr>
        <w:t>ț</w:t>
      </w:r>
      <w:r w:rsidRPr="000C4788">
        <w:rPr>
          <w:rFonts w:ascii="Times New Roman" w:hAnsi="Times New Roman"/>
          <w:sz w:val="24"/>
          <w:szCs w:val="24"/>
          <w:lang w:val="ro-RO"/>
        </w:rPr>
        <w:t>ii curente</w:t>
      </w:r>
    </w:p>
    <w:p w14:paraId="2FB8F3F5"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CV-II-m-A-13097 – consultări privind pregătirea unui proiect tehnic de reabilitare</w:t>
      </w:r>
    </w:p>
    <w:p w14:paraId="6573CEC6" w14:textId="2869E2AE"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Consultare privind documenta</w:t>
      </w:r>
      <w:r w:rsidR="009538D0">
        <w:rPr>
          <w:rFonts w:ascii="Times New Roman" w:hAnsi="Times New Roman"/>
          <w:sz w:val="24"/>
          <w:szCs w:val="24"/>
          <w:lang w:val="ro-RO"/>
        </w:rPr>
        <w:t>ț</w:t>
      </w:r>
      <w:r w:rsidRPr="000C4788">
        <w:rPr>
          <w:rFonts w:ascii="Times New Roman" w:hAnsi="Times New Roman"/>
          <w:sz w:val="24"/>
          <w:szCs w:val="24"/>
          <w:lang w:val="ro-RO"/>
        </w:rPr>
        <w:t xml:space="preserve">ii de urbanism: </w:t>
      </w:r>
    </w:p>
    <w:p w14:paraId="26D07ACA" w14:textId="3204D595"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PUG Comuna Chichi</w:t>
      </w:r>
      <w:r w:rsidR="009538D0">
        <w:rPr>
          <w:rFonts w:ascii="Times New Roman" w:hAnsi="Times New Roman"/>
          <w:sz w:val="24"/>
          <w:szCs w:val="24"/>
          <w:lang w:val="ro-RO"/>
        </w:rPr>
        <w:t>ș</w:t>
      </w:r>
      <w:r w:rsidRPr="000C4788">
        <w:rPr>
          <w:rFonts w:ascii="Times New Roman" w:hAnsi="Times New Roman"/>
          <w:sz w:val="24"/>
          <w:szCs w:val="24"/>
          <w:lang w:val="ro-RO"/>
        </w:rPr>
        <w:t xml:space="preserve"> – consultare privind legisla</w:t>
      </w:r>
      <w:r w:rsidR="009538D0">
        <w:rPr>
          <w:rFonts w:ascii="Times New Roman" w:hAnsi="Times New Roman"/>
          <w:sz w:val="24"/>
          <w:szCs w:val="24"/>
          <w:lang w:val="ro-RO"/>
        </w:rPr>
        <w:t>ț</w:t>
      </w:r>
      <w:r w:rsidRPr="000C4788">
        <w:rPr>
          <w:rFonts w:ascii="Times New Roman" w:hAnsi="Times New Roman"/>
          <w:sz w:val="24"/>
          <w:szCs w:val="24"/>
          <w:lang w:val="ro-RO"/>
        </w:rPr>
        <w:t>ia în vigoare, documente obligatorii</w:t>
      </w:r>
    </w:p>
    <w:p w14:paraId="270370B3" w14:textId="169FF1EA"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PUG Comuna Estelnic – consultare privind legisla</w:t>
      </w:r>
      <w:r w:rsidR="009538D0">
        <w:rPr>
          <w:rFonts w:ascii="Times New Roman" w:hAnsi="Times New Roman"/>
          <w:sz w:val="24"/>
          <w:szCs w:val="24"/>
          <w:lang w:val="ro-RO"/>
        </w:rPr>
        <w:t>ț</w:t>
      </w:r>
      <w:r w:rsidRPr="000C4788">
        <w:rPr>
          <w:rFonts w:ascii="Times New Roman" w:hAnsi="Times New Roman"/>
          <w:sz w:val="24"/>
          <w:szCs w:val="24"/>
          <w:lang w:val="ro-RO"/>
        </w:rPr>
        <w:t>ia în vigoare, documente obligatorii</w:t>
      </w:r>
    </w:p>
    <w:p w14:paraId="4A074A49" w14:textId="3D93AB5F"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PUG Comuna Mereni – consultare privind legisla</w:t>
      </w:r>
      <w:r w:rsidR="009538D0">
        <w:rPr>
          <w:rFonts w:ascii="Times New Roman" w:hAnsi="Times New Roman"/>
          <w:sz w:val="24"/>
          <w:szCs w:val="24"/>
          <w:lang w:val="ro-RO"/>
        </w:rPr>
        <w:t>ț</w:t>
      </w:r>
      <w:r w:rsidRPr="000C4788">
        <w:rPr>
          <w:rFonts w:ascii="Times New Roman" w:hAnsi="Times New Roman"/>
          <w:sz w:val="24"/>
          <w:szCs w:val="24"/>
          <w:lang w:val="ro-RO"/>
        </w:rPr>
        <w:t>ia în vigoare</w:t>
      </w:r>
    </w:p>
    <w:p w14:paraId="14B9A265" w14:textId="695D7248"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PUG Comuna Comandău – consultare privind legisla</w:t>
      </w:r>
      <w:r w:rsidR="009538D0">
        <w:rPr>
          <w:rFonts w:ascii="Times New Roman" w:hAnsi="Times New Roman"/>
          <w:sz w:val="24"/>
          <w:szCs w:val="24"/>
          <w:lang w:val="ro-RO"/>
        </w:rPr>
        <w:t>ț</w:t>
      </w:r>
      <w:r w:rsidRPr="000C4788">
        <w:rPr>
          <w:rFonts w:ascii="Times New Roman" w:hAnsi="Times New Roman"/>
          <w:sz w:val="24"/>
          <w:szCs w:val="24"/>
          <w:lang w:val="ro-RO"/>
        </w:rPr>
        <w:t>ia în vigoare</w:t>
      </w:r>
    </w:p>
    <w:p w14:paraId="3097C84C" w14:textId="77777777" w:rsidR="0020463C" w:rsidRPr="000C4788" w:rsidRDefault="0020463C" w:rsidP="000C4788">
      <w:pPr>
        <w:pStyle w:val="Frspaiere"/>
        <w:jc w:val="both"/>
        <w:rPr>
          <w:rFonts w:ascii="Times New Roman" w:hAnsi="Times New Roman"/>
          <w:sz w:val="24"/>
          <w:szCs w:val="24"/>
          <w:lang w:val="ro-RO"/>
        </w:rPr>
      </w:pPr>
    </w:p>
    <w:p w14:paraId="49EBC9A6" w14:textId="5E86E096" w:rsidR="0020463C" w:rsidRPr="000C4788" w:rsidRDefault="0020463C" w:rsidP="00965791">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Controlul interven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iilor efectuate la monumentele istorice / zone de protec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ie / zone construite protejate: </w:t>
      </w:r>
      <w:r w:rsidRPr="000C4788">
        <w:rPr>
          <w:rFonts w:ascii="Times New Roman" w:hAnsi="Times New Roman" w:cs="Times New Roman"/>
          <w:b/>
          <w:bCs/>
          <w:sz w:val="24"/>
          <w:szCs w:val="24"/>
          <w:lang w:val="ro-RO"/>
        </w:rPr>
        <w:t>28 cazuri</w:t>
      </w:r>
      <w:r w:rsidRPr="000C4788">
        <w:rPr>
          <w:rFonts w:ascii="Times New Roman" w:hAnsi="Times New Roman" w:cs="Times New Roman"/>
          <w:sz w:val="24"/>
          <w:szCs w:val="24"/>
          <w:lang w:val="ro-RO"/>
        </w:rPr>
        <w:t xml:space="preserve"> (CV-I-s-A-13032, CV-II-m-B-13096, CV-II-a-A-13104, CV-II-a-A-13117,  CV-II-a-A-13127, CV-II-m-A-13145, CV-II-m-A-13150.01, CV-II-m-B-13200.01, CV-II-m-B-13203.01, CV-II-m-B-13212, CV-II-m-A-13213.01, CV-II-a-A-13234, CV-II-m-A-13237.01, CV-II-a-A-13263, CV-II-m-A-13288, CV-II-m-A-13334.01, CV-II-m-B-20290</w:t>
      </w:r>
    </w:p>
    <w:p w14:paraId="75A3CE6D" w14:textId="0D89F41B" w:rsidR="0020463C" w:rsidRPr="000C4788" w:rsidRDefault="0020463C" w:rsidP="00965791">
      <w:pPr>
        <w:pStyle w:val="NormalWeb"/>
        <w:shd w:val="clear" w:color="auto" w:fill="FFFFFF"/>
        <w:spacing w:before="0" w:after="0"/>
        <w:ind w:firstLine="567"/>
        <w:jc w:val="both"/>
        <w:rPr>
          <w:color w:val="222222"/>
          <w:lang w:val="ro-RO"/>
        </w:rPr>
      </w:pPr>
      <w:r w:rsidRPr="000C4788">
        <w:rPr>
          <w:color w:val="222222"/>
          <w:lang w:val="ro-RO"/>
        </w:rPr>
        <w:t>Număr de dosare de interven</w:t>
      </w:r>
      <w:r w:rsidR="009538D0">
        <w:rPr>
          <w:color w:val="222222"/>
          <w:lang w:val="ro-RO"/>
        </w:rPr>
        <w:t>ț</w:t>
      </w:r>
      <w:r w:rsidRPr="000C4788">
        <w:rPr>
          <w:color w:val="222222"/>
          <w:lang w:val="ro-RO"/>
        </w:rPr>
        <w:t>ie analizate în Comisia Na</w:t>
      </w:r>
      <w:r w:rsidR="009538D0">
        <w:rPr>
          <w:color w:val="222222"/>
          <w:lang w:val="ro-RO"/>
        </w:rPr>
        <w:t>ț</w:t>
      </w:r>
      <w:r w:rsidRPr="000C4788">
        <w:rPr>
          <w:color w:val="222222"/>
          <w:lang w:val="ro-RO"/>
        </w:rPr>
        <w:t>ională a Monumentelor Istorice pentru jude</w:t>
      </w:r>
      <w:r w:rsidR="009538D0">
        <w:rPr>
          <w:color w:val="222222"/>
          <w:lang w:val="ro-RO"/>
        </w:rPr>
        <w:t>ț</w:t>
      </w:r>
      <w:r w:rsidRPr="000C4788">
        <w:rPr>
          <w:color w:val="222222"/>
          <w:lang w:val="ro-RO"/>
        </w:rPr>
        <w:t xml:space="preserve">ul Covasna: </w:t>
      </w:r>
      <w:r w:rsidRPr="000C4788">
        <w:rPr>
          <w:b/>
          <w:bCs/>
          <w:color w:val="222222"/>
          <w:lang w:val="ro-RO"/>
        </w:rPr>
        <w:t>4 dosare (Cod LMI 2015: CV-II-m-A-</w:t>
      </w:r>
      <w:r w:rsidRPr="000C4788">
        <w:rPr>
          <w:b/>
          <w:bCs/>
          <w:lang w:val="ro-RO"/>
        </w:rPr>
        <w:t>13234.02</w:t>
      </w:r>
      <w:r w:rsidRPr="000C4788">
        <w:rPr>
          <w:b/>
          <w:bCs/>
          <w:color w:val="222222"/>
          <w:lang w:val="ro-RO"/>
        </w:rPr>
        <w:t>; CV-II-m-A-</w:t>
      </w:r>
      <w:r w:rsidRPr="000C4788">
        <w:rPr>
          <w:b/>
          <w:bCs/>
          <w:lang w:val="ro-RO"/>
        </w:rPr>
        <w:t xml:space="preserve"> 13145; </w:t>
      </w:r>
      <w:r w:rsidRPr="000C4788">
        <w:rPr>
          <w:b/>
          <w:bCs/>
          <w:color w:val="222222"/>
          <w:lang w:val="ro-RO"/>
        </w:rPr>
        <w:t>CV-II-m-A-</w:t>
      </w:r>
      <w:r w:rsidRPr="000C4788">
        <w:rPr>
          <w:b/>
          <w:bCs/>
          <w:lang w:val="ro-RO"/>
        </w:rPr>
        <w:t xml:space="preserve"> 13134; </w:t>
      </w:r>
      <w:r w:rsidRPr="000C4788">
        <w:rPr>
          <w:b/>
          <w:bCs/>
          <w:color w:val="222222"/>
          <w:lang w:val="ro-RO"/>
        </w:rPr>
        <w:t>CV-II-m-A-</w:t>
      </w:r>
      <w:r w:rsidRPr="000C4788">
        <w:rPr>
          <w:b/>
          <w:bCs/>
          <w:lang w:val="ro-RO"/>
        </w:rPr>
        <w:t>13097.</w:t>
      </w:r>
      <w:r w:rsidRPr="000C4788">
        <w:rPr>
          <w:b/>
          <w:bCs/>
          <w:color w:val="222222"/>
          <w:lang w:val="ro-RO"/>
        </w:rPr>
        <w:t>)</w:t>
      </w:r>
    </w:p>
    <w:p w14:paraId="283325BC" w14:textId="72FBB930" w:rsidR="0020463C" w:rsidRPr="000C4788" w:rsidRDefault="0020463C" w:rsidP="00965791">
      <w:pPr>
        <w:pStyle w:val="Corptext"/>
        <w:ind w:firstLine="567"/>
      </w:pPr>
      <w:r w:rsidRPr="000C4788">
        <w:t>Exercitarea dreptului de preemp</w:t>
      </w:r>
      <w:r w:rsidR="009538D0">
        <w:t>ț</w:t>
      </w:r>
      <w:r w:rsidRPr="000C4788">
        <w:t>iune</w:t>
      </w:r>
    </w:p>
    <w:p w14:paraId="4D3B53C5" w14:textId="16E9427D" w:rsidR="0020463C" w:rsidRPr="000C4788" w:rsidRDefault="0020463C" w:rsidP="00965791">
      <w:pPr>
        <w:pStyle w:val="Frspaiere"/>
        <w:ind w:firstLine="567"/>
        <w:jc w:val="both"/>
        <w:rPr>
          <w:rFonts w:ascii="Times New Roman" w:hAnsi="Times New Roman"/>
          <w:i/>
          <w:iCs/>
          <w:sz w:val="24"/>
          <w:szCs w:val="24"/>
          <w:lang w:val="ro-RO"/>
        </w:rPr>
      </w:pPr>
      <w:r w:rsidRPr="000C4788">
        <w:rPr>
          <w:rFonts w:ascii="Times New Roman" w:hAnsi="Times New Roman"/>
          <w:sz w:val="24"/>
          <w:szCs w:val="24"/>
          <w:lang w:val="ro-RO"/>
        </w:rPr>
        <w:t>Monumentele istorice care au făcut obiectul exercitării dreptului de preemp</w:t>
      </w:r>
      <w:r w:rsidR="009538D0">
        <w:rPr>
          <w:rFonts w:ascii="Times New Roman" w:hAnsi="Times New Roman"/>
          <w:sz w:val="24"/>
          <w:szCs w:val="24"/>
          <w:lang w:val="ro-RO"/>
        </w:rPr>
        <w:t>ț</w:t>
      </w:r>
      <w:r w:rsidRPr="000C4788">
        <w:rPr>
          <w:rFonts w:ascii="Times New Roman" w:hAnsi="Times New Roman"/>
          <w:sz w:val="24"/>
          <w:szCs w:val="24"/>
          <w:lang w:val="ro-RO"/>
        </w:rPr>
        <w:t xml:space="preserve">iune: </w:t>
      </w:r>
      <w:r w:rsidRPr="000C4788">
        <w:rPr>
          <w:rFonts w:ascii="Times New Roman" w:hAnsi="Times New Roman"/>
          <w:b/>
          <w:bCs/>
          <w:sz w:val="24"/>
          <w:szCs w:val="24"/>
          <w:lang w:val="ro-RO"/>
        </w:rPr>
        <w:t xml:space="preserve">1 caz (Ansamblul conacului </w:t>
      </w:r>
      <w:proofErr w:type="spellStart"/>
      <w:r w:rsidRPr="000C4788">
        <w:rPr>
          <w:rFonts w:ascii="Times New Roman" w:hAnsi="Times New Roman"/>
          <w:b/>
          <w:bCs/>
          <w:sz w:val="24"/>
          <w:szCs w:val="24"/>
          <w:lang w:val="ro-RO"/>
        </w:rPr>
        <w:t>Beczásy</w:t>
      </w:r>
      <w:proofErr w:type="spellEnd"/>
      <w:r w:rsidRPr="000C4788">
        <w:rPr>
          <w:rFonts w:ascii="Times New Roman" w:hAnsi="Times New Roman"/>
          <w:b/>
          <w:bCs/>
          <w:sz w:val="24"/>
          <w:szCs w:val="24"/>
          <w:lang w:val="ro-RO"/>
        </w:rPr>
        <w:t xml:space="preserve">, </w:t>
      </w:r>
      <w:proofErr w:type="spellStart"/>
      <w:r w:rsidRPr="000C4788">
        <w:rPr>
          <w:rFonts w:ascii="Times New Roman" w:hAnsi="Times New Roman"/>
          <w:b/>
          <w:bCs/>
          <w:sz w:val="24"/>
          <w:szCs w:val="24"/>
          <w:lang w:val="ro-RO"/>
        </w:rPr>
        <w:t>com</w:t>
      </w:r>
      <w:proofErr w:type="spellEnd"/>
      <w:r w:rsidRPr="000C4788">
        <w:rPr>
          <w:rFonts w:ascii="Times New Roman" w:hAnsi="Times New Roman"/>
          <w:b/>
          <w:bCs/>
          <w:sz w:val="24"/>
          <w:szCs w:val="24"/>
          <w:lang w:val="ro-RO"/>
        </w:rPr>
        <w:t>. Dalnic, sat Dalnic, Cod LMI 2015: CV-II-a-B-13203)</w:t>
      </w:r>
    </w:p>
    <w:p w14:paraId="7809886D" w14:textId="77777777" w:rsidR="0020463C" w:rsidRPr="000C4788" w:rsidRDefault="0020463C" w:rsidP="00965791">
      <w:pPr>
        <w:pStyle w:val="Corptext"/>
        <w:ind w:firstLine="567"/>
      </w:pPr>
    </w:p>
    <w:p w14:paraId="20C3B1F7" w14:textId="7054E18A" w:rsidR="0020463C" w:rsidRPr="000C4788" w:rsidRDefault="0020463C" w:rsidP="00965791">
      <w:pPr>
        <w:pStyle w:val="Corptext"/>
        <w:ind w:firstLine="567"/>
      </w:pPr>
      <w:r w:rsidRPr="000C4788">
        <w:t xml:space="preserve">Respectarea prevederilor legale privind protejarea </w:t>
      </w:r>
      <w:r w:rsidR="009538D0">
        <w:t>ș</w:t>
      </w:r>
      <w:r w:rsidRPr="000C4788">
        <w:t>i punerea în valoare a monumentelor istorice</w:t>
      </w:r>
    </w:p>
    <w:p w14:paraId="0E8F07A8" w14:textId="71980521" w:rsidR="0020463C" w:rsidRPr="000C4788" w:rsidRDefault="0020463C" w:rsidP="00965791">
      <w:pPr>
        <w:pStyle w:val="Corptext"/>
        <w:ind w:firstLine="567"/>
        <w:rPr>
          <w:u w:val="single"/>
        </w:rPr>
      </w:pPr>
      <w:r w:rsidRPr="000C4788">
        <w:rPr>
          <w:b/>
          <w:bCs/>
        </w:rPr>
        <w:t>Verificarea respectării obliga</w:t>
      </w:r>
      <w:r w:rsidR="009538D0">
        <w:rPr>
          <w:b/>
          <w:bCs/>
        </w:rPr>
        <w:t>ț</w:t>
      </w:r>
      <w:r w:rsidRPr="000C4788">
        <w:rPr>
          <w:b/>
          <w:bCs/>
        </w:rPr>
        <w:t>iilor proprietarilor/administratorilor de monumente si ale autorită</w:t>
      </w:r>
      <w:r w:rsidR="009538D0">
        <w:rPr>
          <w:b/>
          <w:bCs/>
        </w:rPr>
        <w:t>ț</w:t>
      </w:r>
      <w:r w:rsidRPr="000C4788">
        <w:rPr>
          <w:b/>
          <w:bCs/>
        </w:rPr>
        <w:t>ilor administra</w:t>
      </w:r>
      <w:r w:rsidR="009538D0">
        <w:rPr>
          <w:b/>
          <w:bCs/>
        </w:rPr>
        <w:t>ț</w:t>
      </w:r>
      <w:r w:rsidRPr="000C4788">
        <w:rPr>
          <w:b/>
          <w:bCs/>
        </w:rPr>
        <w:t xml:space="preserve">iei publice locale: </w:t>
      </w:r>
      <w:r w:rsidRPr="000C4788">
        <w:t>84 cazuri</w:t>
      </w:r>
    </w:p>
    <w:p w14:paraId="202570FB" w14:textId="77777777" w:rsidR="0020463C" w:rsidRPr="000C4788" w:rsidRDefault="0020463C" w:rsidP="00965791">
      <w:pPr>
        <w:pStyle w:val="Corptext"/>
        <w:ind w:firstLine="567"/>
        <w:rPr>
          <w:b/>
          <w:bCs/>
        </w:rPr>
      </w:pPr>
      <w:r w:rsidRPr="000C4788">
        <w:rPr>
          <w:b/>
          <w:bCs/>
        </w:rPr>
        <w:t xml:space="preserve">Activitatea de secretariat a comisiei zonale a monumentelor: </w:t>
      </w:r>
      <w:r w:rsidRPr="000C4788">
        <w:t>nu a fost cazul</w:t>
      </w:r>
    </w:p>
    <w:p w14:paraId="576C0275" w14:textId="32758DC8"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t>Litigii născute din aplicarea legisla</w:t>
      </w:r>
      <w:r w:rsidR="009538D0">
        <w:rPr>
          <w:rFonts w:ascii="Times New Roman" w:hAnsi="Times New Roman"/>
          <w:sz w:val="24"/>
          <w:szCs w:val="24"/>
          <w:lang w:val="ro-RO"/>
        </w:rPr>
        <w:t>ț</w:t>
      </w:r>
      <w:r w:rsidRPr="000C4788">
        <w:rPr>
          <w:rFonts w:ascii="Times New Roman" w:hAnsi="Times New Roman"/>
          <w:sz w:val="24"/>
          <w:szCs w:val="24"/>
          <w:lang w:val="ro-RO"/>
        </w:rPr>
        <w:t xml:space="preserve">iei privind protejarea </w:t>
      </w:r>
      <w:r w:rsidR="009538D0">
        <w:rPr>
          <w:rFonts w:ascii="Times New Roman" w:hAnsi="Times New Roman"/>
          <w:sz w:val="24"/>
          <w:szCs w:val="24"/>
          <w:lang w:val="ro-RO"/>
        </w:rPr>
        <w:t>ș</w:t>
      </w:r>
      <w:r w:rsidRPr="000C4788">
        <w:rPr>
          <w:rFonts w:ascii="Times New Roman" w:hAnsi="Times New Roman"/>
          <w:sz w:val="24"/>
          <w:szCs w:val="24"/>
          <w:lang w:val="ro-RO"/>
        </w:rPr>
        <w:t xml:space="preserve">i punerea în valoare a monumentelor istorice: </w:t>
      </w:r>
    </w:p>
    <w:p w14:paraId="65A721F6" w14:textId="6076A90F" w:rsidR="0020463C" w:rsidRPr="000C4788" w:rsidRDefault="0020463C" w:rsidP="00965791">
      <w:pPr>
        <w:pStyle w:val="Frspaiere"/>
        <w:ind w:firstLine="567"/>
        <w:jc w:val="both"/>
        <w:rPr>
          <w:rFonts w:ascii="Times New Roman" w:hAnsi="Times New Roman"/>
          <w:b/>
          <w:bCs/>
          <w:sz w:val="24"/>
          <w:szCs w:val="24"/>
          <w:lang w:val="ro-RO"/>
        </w:rPr>
      </w:pPr>
      <w:r w:rsidRPr="000C4788">
        <w:rPr>
          <w:rFonts w:ascii="Times New Roman" w:hAnsi="Times New Roman"/>
          <w:b/>
          <w:bCs/>
          <w:sz w:val="24"/>
          <w:szCs w:val="24"/>
          <w:lang w:val="ro-RO"/>
        </w:rPr>
        <w:t>2 cazuri în instan</w:t>
      </w:r>
      <w:r w:rsidR="009538D0">
        <w:rPr>
          <w:rFonts w:ascii="Times New Roman" w:hAnsi="Times New Roman"/>
          <w:b/>
          <w:bCs/>
          <w:sz w:val="24"/>
          <w:szCs w:val="24"/>
          <w:lang w:val="ro-RO"/>
        </w:rPr>
        <w:t>ț</w:t>
      </w:r>
      <w:r w:rsidRPr="000C4788">
        <w:rPr>
          <w:rFonts w:ascii="Times New Roman" w:hAnsi="Times New Roman"/>
          <w:b/>
          <w:bCs/>
          <w:sz w:val="24"/>
          <w:szCs w:val="24"/>
          <w:lang w:val="ro-RO"/>
        </w:rPr>
        <w:t>ă (solicitare de revenire la starea ini</w:t>
      </w:r>
      <w:r w:rsidR="009538D0">
        <w:rPr>
          <w:rFonts w:ascii="Times New Roman" w:hAnsi="Times New Roman"/>
          <w:b/>
          <w:bCs/>
          <w:sz w:val="24"/>
          <w:szCs w:val="24"/>
          <w:lang w:val="ro-RO"/>
        </w:rPr>
        <w:t>ț</w:t>
      </w:r>
      <w:r w:rsidRPr="000C4788">
        <w:rPr>
          <w:rFonts w:ascii="Times New Roman" w:hAnsi="Times New Roman"/>
          <w:b/>
          <w:bCs/>
          <w:sz w:val="24"/>
          <w:szCs w:val="24"/>
          <w:lang w:val="ro-RO"/>
        </w:rPr>
        <w:t>ială;</w:t>
      </w:r>
      <w:r w:rsidRPr="000C4788">
        <w:rPr>
          <w:rFonts w:ascii="Times New Roman" w:hAnsi="Times New Roman"/>
          <w:b/>
          <w:sz w:val="24"/>
          <w:szCs w:val="24"/>
          <w:lang w:val="ro-RO"/>
        </w:rPr>
        <w:t xml:space="preserve"> </w:t>
      </w:r>
      <w:r w:rsidRPr="000C4788">
        <w:rPr>
          <w:rFonts w:ascii="Times New Roman" w:hAnsi="Times New Roman"/>
          <w:b/>
          <w:bCs/>
          <w:sz w:val="24"/>
          <w:szCs w:val="24"/>
          <w:lang w:val="ro-RO"/>
        </w:rPr>
        <w:t>interven</w:t>
      </w:r>
      <w:r w:rsidR="009538D0">
        <w:rPr>
          <w:rFonts w:ascii="Times New Roman" w:hAnsi="Times New Roman"/>
          <w:b/>
          <w:bCs/>
          <w:sz w:val="24"/>
          <w:szCs w:val="24"/>
          <w:lang w:val="ro-RO"/>
        </w:rPr>
        <w:t>ț</w:t>
      </w:r>
      <w:r w:rsidRPr="000C4788">
        <w:rPr>
          <w:rFonts w:ascii="Times New Roman" w:hAnsi="Times New Roman"/>
          <w:b/>
          <w:bCs/>
          <w:sz w:val="24"/>
          <w:szCs w:val="24"/>
          <w:lang w:val="ro-RO"/>
        </w:rPr>
        <w:t>ie neavizată în zonă de protec</w:t>
      </w:r>
      <w:r w:rsidR="009538D0">
        <w:rPr>
          <w:rFonts w:ascii="Times New Roman" w:hAnsi="Times New Roman"/>
          <w:b/>
          <w:bCs/>
          <w:sz w:val="24"/>
          <w:szCs w:val="24"/>
          <w:lang w:val="ro-RO"/>
        </w:rPr>
        <w:t>ț</w:t>
      </w:r>
      <w:r w:rsidRPr="000C4788">
        <w:rPr>
          <w:rFonts w:ascii="Times New Roman" w:hAnsi="Times New Roman"/>
          <w:b/>
          <w:bCs/>
          <w:sz w:val="24"/>
          <w:szCs w:val="24"/>
          <w:lang w:val="ro-RO"/>
        </w:rPr>
        <w:t>ie</w:t>
      </w:r>
      <w:r w:rsidRPr="000C4788">
        <w:rPr>
          <w:rFonts w:ascii="Times New Roman" w:hAnsi="Times New Roman"/>
          <w:b/>
          <w:sz w:val="24"/>
          <w:szCs w:val="24"/>
          <w:lang w:val="ro-RO"/>
        </w:rPr>
        <w:t xml:space="preserve"> </w:t>
      </w:r>
      <w:r w:rsidRPr="000C4788">
        <w:rPr>
          <w:rFonts w:ascii="Times New Roman" w:hAnsi="Times New Roman"/>
          <w:b/>
          <w:bCs/>
          <w:sz w:val="24"/>
          <w:szCs w:val="24"/>
          <w:lang w:val="ro-RO"/>
        </w:rPr>
        <w:t xml:space="preserve">monument cat. A.), </w:t>
      </w:r>
    </w:p>
    <w:p w14:paraId="57CEC3F1" w14:textId="1CDAA751" w:rsidR="0020463C" w:rsidRPr="000C4788" w:rsidRDefault="0020463C" w:rsidP="00965791">
      <w:pPr>
        <w:pStyle w:val="Frspaiere"/>
        <w:ind w:firstLine="567"/>
        <w:jc w:val="both"/>
        <w:rPr>
          <w:rFonts w:ascii="Times New Roman" w:hAnsi="Times New Roman"/>
          <w:b/>
          <w:bCs/>
          <w:sz w:val="24"/>
          <w:szCs w:val="24"/>
          <w:lang w:val="ro-RO"/>
        </w:rPr>
      </w:pPr>
      <w:r w:rsidRPr="000C4788">
        <w:rPr>
          <w:rFonts w:ascii="Times New Roman" w:hAnsi="Times New Roman"/>
          <w:b/>
          <w:bCs/>
          <w:sz w:val="24"/>
          <w:szCs w:val="24"/>
          <w:lang w:val="ro-RO"/>
        </w:rPr>
        <w:t>1 caz de plângere penală</w:t>
      </w:r>
      <w:r w:rsidRPr="000C4788">
        <w:rPr>
          <w:rFonts w:ascii="Times New Roman" w:hAnsi="Times New Roman"/>
          <w:b/>
          <w:sz w:val="24"/>
          <w:szCs w:val="24"/>
          <w:lang w:val="ro-RO"/>
        </w:rPr>
        <w:t>. (</w:t>
      </w:r>
      <w:r w:rsidRPr="000C4788">
        <w:rPr>
          <w:rFonts w:ascii="Times New Roman" w:hAnsi="Times New Roman"/>
          <w:b/>
          <w:bCs/>
          <w:sz w:val="24"/>
          <w:szCs w:val="24"/>
          <w:lang w:val="ro-RO"/>
        </w:rPr>
        <w:t>interven</w:t>
      </w:r>
      <w:r w:rsidR="009538D0">
        <w:rPr>
          <w:rFonts w:ascii="Times New Roman" w:hAnsi="Times New Roman"/>
          <w:b/>
          <w:bCs/>
          <w:sz w:val="24"/>
          <w:szCs w:val="24"/>
          <w:lang w:val="ro-RO"/>
        </w:rPr>
        <w:t>ț</w:t>
      </w:r>
      <w:r w:rsidRPr="000C4788">
        <w:rPr>
          <w:rFonts w:ascii="Times New Roman" w:hAnsi="Times New Roman"/>
          <w:b/>
          <w:bCs/>
          <w:sz w:val="24"/>
          <w:szCs w:val="24"/>
          <w:lang w:val="ro-RO"/>
        </w:rPr>
        <w:t>ie în sit arheologic reperat fără aviz de specialitate)</w:t>
      </w:r>
    </w:p>
    <w:p w14:paraId="323FCBC5" w14:textId="77777777" w:rsidR="0020463C" w:rsidRPr="000C4788" w:rsidRDefault="0020463C" w:rsidP="00965791">
      <w:pPr>
        <w:pStyle w:val="Frspaiere"/>
        <w:ind w:firstLine="567"/>
        <w:jc w:val="both"/>
        <w:rPr>
          <w:rFonts w:ascii="Times New Roman" w:hAnsi="Times New Roman"/>
          <w:b/>
          <w:bCs/>
          <w:sz w:val="24"/>
          <w:szCs w:val="24"/>
          <w:lang w:val="ro-RO"/>
        </w:rPr>
      </w:pPr>
    </w:p>
    <w:p w14:paraId="54790887" w14:textId="77777777" w:rsidR="0020463C" w:rsidRPr="000C4788" w:rsidRDefault="0020463C" w:rsidP="00965791">
      <w:pPr>
        <w:pStyle w:val="Frspaiere"/>
        <w:ind w:firstLine="567"/>
        <w:jc w:val="both"/>
        <w:rPr>
          <w:rFonts w:ascii="Times New Roman" w:hAnsi="Times New Roman"/>
          <w:b/>
          <w:bCs/>
          <w:sz w:val="24"/>
          <w:szCs w:val="24"/>
          <w:lang w:val="ro-RO"/>
        </w:rPr>
      </w:pPr>
      <w:r w:rsidRPr="000C4788">
        <w:rPr>
          <w:rFonts w:ascii="Times New Roman" w:hAnsi="Times New Roman"/>
          <w:b/>
          <w:bCs/>
          <w:sz w:val="24"/>
          <w:szCs w:val="24"/>
          <w:lang w:val="ro-RO"/>
        </w:rPr>
        <w:t>Perceperea, încasarea, virarea timbrului monumentelor istorice</w:t>
      </w:r>
    </w:p>
    <w:p w14:paraId="4248F337" w14:textId="1CE3C49D" w:rsidR="0020463C" w:rsidRPr="000C4788" w:rsidRDefault="0020463C" w:rsidP="00965791">
      <w:pPr>
        <w:pStyle w:val="Corptext"/>
        <w:ind w:firstLine="567"/>
        <w:rPr>
          <w:b/>
        </w:rPr>
      </w:pPr>
      <w:r w:rsidRPr="000C4788">
        <w:rPr>
          <w:b/>
          <w:bCs/>
        </w:rPr>
        <w:t>Controlul respectării obliga</w:t>
      </w:r>
      <w:r w:rsidR="009538D0">
        <w:rPr>
          <w:b/>
          <w:bCs/>
        </w:rPr>
        <w:t>ț</w:t>
      </w:r>
      <w:r w:rsidRPr="000C4788">
        <w:rPr>
          <w:b/>
          <w:bCs/>
        </w:rPr>
        <w:t xml:space="preserve">iilor de plată pentru serviciile </w:t>
      </w:r>
      <w:r w:rsidR="009538D0">
        <w:rPr>
          <w:b/>
          <w:bCs/>
        </w:rPr>
        <w:t>ș</w:t>
      </w:r>
      <w:r w:rsidRPr="000C4788">
        <w:rPr>
          <w:b/>
          <w:bCs/>
        </w:rPr>
        <w:t xml:space="preserve">i produsele din categoria celor prevăzute la art. 51 alin. (3) din Legea 422/2001 republicată, </w:t>
      </w:r>
      <w:r w:rsidR="00FE319A">
        <w:rPr>
          <w:b/>
          <w:bCs/>
        </w:rPr>
        <w:t>î</w:t>
      </w:r>
      <w:r w:rsidRPr="000C4788">
        <w:rPr>
          <w:b/>
          <w:bCs/>
        </w:rPr>
        <w:t xml:space="preserve">n </w:t>
      </w:r>
      <w:proofErr w:type="spellStart"/>
      <w:r w:rsidRPr="000C4788">
        <w:rPr>
          <w:b/>
          <w:bCs/>
        </w:rPr>
        <w:t>cuntumul</w:t>
      </w:r>
      <w:proofErr w:type="spellEnd"/>
      <w:r w:rsidRPr="000C4788">
        <w:rPr>
          <w:b/>
          <w:bCs/>
        </w:rPr>
        <w:t xml:space="preserve"> timbrului monumentelor istorice: </w:t>
      </w:r>
      <w:r w:rsidRPr="000C4788">
        <w:rPr>
          <w:bCs/>
        </w:rPr>
        <w:t>au fost trimise 2 circulare pentru identificarea celor care cad sub inciden</w:t>
      </w:r>
      <w:r w:rsidR="009538D0">
        <w:rPr>
          <w:bCs/>
        </w:rPr>
        <w:t>ț</w:t>
      </w:r>
      <w:r w:rsidRPr="000C4788">
        <w:rPr>
          <w:bCs/>
        </w:rPr>
        <w:t>a legii</w:t>
      </w:r>
      <w:r w:rsidRPr="000C4788">
        <w:rPr>
          <w:b/>
        </w:rPr>
        <w:t>.</w:t>
      </w:r>
    </w:p>
    <w:p w14:paraId="66608664" w14:textId="66D743FE" w:rsidR="0020463C" w:rsidRDefault="0020463C" w:rsidP="000C4788">
      <w:pPr>
        <w:pStyle w:val="Frspaiere"/>
        <w:jc w:val="both"/>
        <w:rPr>
          <w:rFonts w:ascii="Times New Roman" w:hAnsi="Times New Roman"/>
          <w:b/>
          <w:bCs/>
          <w:sz w:val="24"/>
          <w:szCs w:val="24"/>
          <w:lang w:val="ro-RO"/>
        </w:rPr>
      </w:pPr>
    </w:p>
    <w:p w14:paraId="6B584E99" w14:textId="77777777" w:rsidR="00411D60" w:rsidRPr="000C4788" w:rsidRDefault="00411D60" w:rsidP="000C4788">
      <w:pPr>
        <w:pStyle w:val="Frspaiere"/>
        <w:jc w:val="both"/>
        <w:rPr>
          <w:rFonts w:ascii="Times New Roman" w:hAnsi="Times New Roman"/>
          <w:b/>
          <w:bCs/>
          <w:sz w:val="24"/>
          <w:szCs w:val="24"/>
          <w:lang w:val="ro-RO"/>
        </w:rPr>
      </w:pPr>
    </w:p>
    <w:p w14:paraId="20109DDF" w14:textId="77777777" w:rsidR="0020463C" w:rsidRPr="000C4788" w:rsidRDefault="0020463C" w:rsidP="000C4788">
      <w:pPr>
        <w:pStyle w:val="Frspaiere"/>
        <w:jc w:val="both"/>
        <w:rPr>
          <w:rFonts w:ascii="Times New Roman" w:hAnsi="Times New Roman"/>
          <w:b/>
          <w:bCs/>
          <w:sz w:val="24"/>
          <w:szCs w:val="24"/>
          <w:lang w:val="ro-RO"/>
        </w:rPr>
      </w:pPr>
      <w:r w:rsidRPr="000C4788">
        <w:rPr>
          <w:rFonts w:ascii="Times New Roman" w:hAnsi="Times New Roman"/>
          <w:b/>
          <w:bCs/>
          <w:sz w:val="24"/>
          <w:szCs w:val="24"/>
          <w:lang w:val="ro-RO"/>
        </w:rPr>
        <w:t>SUBCOMPARTIMENT ARHEOLOGIE</w:t>
      </w:r>
    </w:p>
    <w:p w14:paraId="38852AEF" w14:textId="77777777" w:rsidR="0020463C" w:rsidRPr="000C4788" w:rsidRDefault="0020463C" w:rsidP="000C4788">
      <w:pPr>
        <w:pStyle w:val="Corptext"/>
        <w:rPr>
          <w:bCs/>
          <w:iCs/>
        </w:rPr>
      </w:pPr>
    </w:p>
    <w:p w14:paraId="67CCF222" w14:textId="77777777" w:rsidR="0020463C" w:rsidRPr="000C4788" w:rsidRDefault="0020463C" w:rsidP="000C4788">
      <w:pPr>
        <w:pStyle w:val="Corptext"/>
        <w:rPr>
          <w:bCs/>
          <w:iCs/>
        </w:rPr>
      </w:pPr>
      <w:r w:rsidRPr="000C4788">
        <w:rPr>
          <w:bCs/>
          <w:iCs/>
        </w:rPr>
        <w:t>Cercetarea si protejarea patrimoniului arheologic</w:t>
      </w:r>
    </w:p>
    <w:p w14:paraId="3C71DDFD" w14:textId="79ECDE7F" w:rsidR="0020463C" w:rsidRPr="000C4788" w:rsidRDefault="0020463C" w:rsidP="000C4788">
      <w:pPr>
        <w:pStyle w:val="Frspaiere"/>
        <w:jc w:val="both"/>
        <w:rPr>
          <w:rFonts w:ascii="Times New Roman" w:hAnsi="Times New Roman"/>
          <w:b/>
          <w:bCs/>
          <w:sz w:val="24"/>
          <w:szCs w:val="24"/>
          <w:lang w:val="ro-RO"/>
        </w:rPr>
      </w:pPr>
      <w:r w:rsidRPr="000C4788">
        <w:rPr>
          <w:rFonts w:ascii="Times New Roman" w:hAnsi="Times New Roman"/>
          <w:sz w:val="24"/>
          <w:szCs w:val="24"/>
          <w:lang w:val="ro-RO"/>
        </w:rPr>
        <w:t>Controlul respectării autoriza</w:t>
      </w:r>
      <w:r w:rsidR="009538D0">
        <w:rPr>
          <w:rFonts w:ascii="Times New Roman" w:hAnsi="Times New Roman"/>
          <w:sz w:val="24"/>
          <w:szCs w:val="24"/>
          <w:lang w:val="ro-RO"/>
        </w:rPr>
        <w:t>ț</w:t>
      </w:r>
      <w:r w:rsidRPr="000C4788">
        <w:rPr>
          <w:rFonts w:ascii="Times New Roman" w:hAnsi="Times New Roman"/>
          <w:sz w:val="24"/>
          <w:szCs w:val="24"/>
          <w:lang w:val="ro-RO"/>
        </w:rPr>
        <w:t>iilor de cercetare/săpătură arheologica, a Regulamentului săpăturilor arheologice din Romania si a Standardelor si procedurilor arheologice în UAT de competen</w:t>
      </w:r>
      <w:r w:rsidR="009538D0">
        <w:rPr>
          <w:rFonts w:ascii="Times New Roman" w:hAnsi="Times New Roman"/>
          <w:sz w:val="24"/>
          <w:szCs w:val="24"/>
          <w:lang w:val="ro-RO"/>
        </w:rPr>
        <w:t>ț</w:t>
      </w:r>
      <w:r w:rsidRPr="000C4788">
        <w:rPr>
          <w:rFonts w:ascii="Times New Roman" w:hAnsi="Times New Roman"/>
          <w:sz w:val="24"/>
          <w:szCs w:val="24"/>
          <w:lang w:val="ro-RO"/>
        </w:rPr>
        <w:t>ă:</w:t>
      </w:r>
      <w:r w:rsidRPr="000C4788">
        <w:rPr>
          <w:rFonts w:ascii="Times New Roman" w:hAnsi="Times New Roman"/>
          <w:sz w:val="24"/>
          <w:szCs w:val="24"/>
          <w:u w:val="single"/>
          <w:lang w:val="ro-RO"/>
        </w:rPr>
        <w:t xml:space="preserve"> </w:t>
      </w:r>
      <w:r w:rsidRPr="000C4788">
        <w:rPr>
          <w:rFonts w:ascii="Times New Roman" w:hAnsi="Times New Roman"/>
          <w:b/>
          <w:sz w:val="24"/>
          <w:szCs w:val="24"/>
          <w:lang w:val="ro-RO"/>
        </w:rPr>
        <w:t xml:space="preserve">s-a efectuat control la 12 </w:t>
      </w:r>
      <w:r w:rsidR="009538D0">
        <w:rPr>
          <w:rFonts w:ascii="Times New Roman" w:hAnsi="Times New Roman"/>
          <w:b/>
          <w:sz w:val="24"/>
          <w:szCs w:val="24"/>
          <w:lang w:val="ro-RO"/>
        </w:rPr>
        <w:t>ș</w:t>
      </w:r>
      <w:r w:rsidRPr="000C4788">
        <w:rPr>
          <w:rFonts w:ascii="Times New Roman" w:hAnsi="Times New Roman"/>
          <w:b/>
          <w:sz w:val="24"/>
          <w:szCs w:val="24"/>
          <w:lang w:val="ro-RO"/>
        </w:rPr>
        <w:t>antiere arheologice.</w:t>
      </w:r>
    </w:p>
    <w:p w14:paraId="775E125E" w14:textId="73BEB212" w:rsidR="0020463C" w:rsidRPr="000C4788" w:rsidRDefault="0020463C" w:rsidP="000C4788">
      <w:pPr>
        <w:pStyle w:val="Corptext"/>
        <w:rPr>
          <w:b/>
          <w:bCs/>
        </w:rPr>
      </w:pPr>
      <w:r w:rsidRPr="000C4788">
        <w:rPr>
          <w:b/>
          <w:bCs/>
        </w:rPr>
        <w:t xml:space="preserve">Verificarea </w:t>
      </w:r>
      <w:r w:rsidR="009538D0">
        <w:rPr>
          <w:b/>
          <w:bCs/>
        </w:rPr>
        <w:t>ș</w:t>
      </w:r>
      <w:r w:rsidRPr="000C4788">
        <w:rPr>
          <w:b/>
          <w:bCs/>
        </w:rPr>
        <w:t>i gestiunea situa</w:t>
      </w:r>
      <w:r w:rsidR="009538D0">
        <w:rPr>
          <w:b/>
          <w:bCs/>
        </w:rPr>
        <w:t>ț</w:t>
      </w:r>
      <w:r w:rsidRPr="000C4788">
        <w:rPr>
          <w:b/>
          <w:bCs/>
        </w:rPr>
        <w:t xml:space="preserve">iilor în care au apărut </w:t>
      </w:r>
      <w:r w:rsidRPr="000C4788">
        <w:rPr>
          <w:b/>
          <w:bCs/>
          <w:lang w:eastAsia="ro-RO"/>
        </w:rPr>
        <w:t>zone cu poten</w:t>
      </w:r>
      <w:r w:rsidR="009538D0">
        <w:rPr>
          <w:b/>
          <w:bCs/>
          <w:lang w:eastAsia="ro-RO"/>
        </w:rPr>
        <w:t>ț</w:t>
      </w:r>
      <w:r w:rsidRPr="000C4788">
        <w:rPr>
          <w:b/>
          <w:bCs/>
          <w:lang w:eastAsia="ro-RO"/>
        </w:rPr>
        <w:t>ial arheologic eviden</w:t>
      </w:r>
      <w:r w:rsidR="009538D0">
        <w:rPr>
          <w:b/>
          <w:bCs/>
          <w:lang w:eastAsia="ro-RO"/>
        </w:rPr>
        <w:t>ț</w:t>
      </w:r>
      <w:r w:rsidRPr="000C4788">
        <w:rPr>
          <w:b/>
          <w:bCs/>
          <w:lang w:eastAsia="ro-RO"/>
        </w:rPr>
        <w:t xml:space="preserve">iat întâmplător: </w:t>
      </w:r>
      <w:r w:rsidRPr="000C4788">
        <w:rPr>
          <w:lang w:eastAsia="ro-RO"/>
        </w:rPr>
        <w:t>nu a fost cazul</w:t>
      </w:r>
      <w:r w:rsidRPr="000C4788">
        <w:rPr>
          <w:b/>
          <w:bCs/>
        </w:rPr>
        <w:t xml:space="preserve"> </w:t>
      </w:r>
    </w:p>
    <w:p w14:paraId="6EF389B8"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 xml:space="preserve">Aviz vânzare teren în extravilan (verificare din punct de vedere arheologic): </w:t>
      </w:r>
      <w:r w:rsidRPr="000C4788">
        <w:rPr>
          <w:rFonts w:ascii="Times New Roman" w:hAnsi="Times New Roman"/>
          <w:b/>
          <w:bCs/>
          <w:sz w:val="24"/>
          <w:szCs w:val="24"/>
          <w:lang w:val="ro-RO"/>
        </w:rPr>
        <w:t>312.</w:t>
      </w:r>
    </w:p>
    <w:p w14:paraId="0FF75580" w14:textId="77777777" w:rsidR="0020463C" w:rsidRPr="000C4788" w:rsidRDefault="0020463C" w:rsidP="000C4788">
      <w:pPr>
        <w:pStyle w:val="Frspaiere"/>
        <w:jc w:val="both"/>
        <w:rPr>
          <w:rFonts w:ascii="Times New Roman" w:hAnsi="Times New Roman"/>
          <w:sz w:val="24"/>
          <w:szCs w:val="24"/>
          <w:lang w:val="ro-RO"/>
        </w:rPr>
      </w:pPr>
      <w:r w:rsidRPr="000C4788">
        <w:rPr>
          <w:rFonts w:ascii="Times New Roman" w:hAnsi="Times New Roman"/>
          <w:sz w:val="24"/>
          <w:szCs w:val="24"/>
          <w:lang w:val="ro-RO"/>
        </w:rPr>
        <w:t>Certificat de descărcare de sarcina arheologică</w:t>
      </w:r>
      <w:r w:rsidRPr="000C4788">
        <w:rPr>
          <w:rFonts w:ascii="Times New Roman" w:hAnsi="Times New Roman"/>
          <w:b/>
          <w:bCs/>
          <w:sz w:val="24"/>
          <w:szCs w:val="24"/>
          <w:lang w:val="ro-RO"/>
        </w:rPr>
        <w:t>: 1 caz.</w:t>
      </w:r>
    </w:p>
    <w:p w14:paraId="1E97DA81" w14:textId="45D12DD9" w:rsidR="0020463C" w:rsidRPr="000C4788" w:rsidRDefault="0020463C" w:rsidP="00965791">
      <w:pPr>
        <w:pStyle w:val="Frspaiere"/>
        <w:ind w:firstLine="567"/>
        <w:jc w:val="both"/>
        <w:rPr>
          <w:rFonts w:ascii="Times New Roman" w:hAnsi="Times New Roman"/>
          <w:sz w:val="24"/>
          <w:szCs w:val="24"/>
          <w:lang w:val="ro-RO"/>
        </w:rPr>
      </w:pPr>
      <w:r w:rsidRPr="000C4788">
        <w:rPr>
          <w:rFonts w:ascii="Times New Roman" w:hAnsi="Times New Roman"/>
          <w:sz w:val="24"/>
          <w:szCs w:val="24"/>
          <w:lang w:val="ro-RO"/>
        </w:rPr>
        <w:lastRenderedPageBreak/>
        <w:t>Litigii născute din aplicarea legisla</w:t>
      </w:r>
      <w:r w:rsidR="009538D0">
        <w:rPr>
          <w:rFonts w:ascii="Times New Roman" w:hAnsi="Times New Roman"/>
          <w:sz w:val="24"/>
          <w:szCs w:val="24"/>
          <w:lang w:val="ro-RO"/>
        </w:rPr>
        <w:t>ț</w:t>
      </w:r>
      <w:r w:rsidRPr="000C4788">
        <w:rPr>
          <w:rFonts w:ascii="Times New Roman" w:hAnsi="Times New Roman"/>
          <w:sz w:val="24"/>
          <w:szCs w:val="24"/>
          <w:lang w:val="ro-RO"/>
        </w:rPr>
        <w:t xml:space="preserve">iei privind cercetarea si protejarea patrimoniului arheologic: </w:t>
      </w:r>
      <w:r w:rsidRPr="000C4788">
        <w:rPr>
          <w:rFonts w:ascii="Times New Roman" w:hAnsi="Times New Roman"/>
          <w:b/>
          <w:bCs/>
          <w:sz w:val="24"/>
          <w:szCs w:val="24"/>
          <w:lang w:val="ro-RO"/>
        </w:rPr>
        <w:t>2 cazuri</w:t>
      </w:r>
      <w:r w:rsidRPr="000C4788">
        <w:rPr>
          <w:rFonts w:ascii="Times New Roman" w:hAnsi="Times New Roman"/>
          <w:sz w:val="24"/>
          <w:szCs w:val="24"/>
          <w:lang w:val="ro-RO"/>
        </w:rPr>
        <w:t xml:space="preserve"> </w:t>
      </w:r>
      <w:r w:rsidRPr="000C4788">
        <w:rPr>
          <w:rFonts w:ascii="Times New Roman" w:hAnsi="Times New Roman"/>
          <w:b/>
          <w:bCs/>
          <w:sz w:val="24"/>
          <w:szCs w:val="24"/>
          <w:lang w:val="ro-RO"/>
        </w:rPr>
        <w:t>(sit arheologic clasat ca monument istoric, respectiv interven</w:t>
      </w:r>
      <w:r w:rsidR="009538D0">
        <w:rPr>
          <w:rFonts w:ascii="Times New Roman" w:hAnsi="Times New Roman"/>
          <w:b/>
          <w:bCs/>
          <w:sz w:val="24"/>
          <w:szCs w:val="24"/>
          <w:lang w:val="ro-RO"/>
        </w:rPr>
        <w:t>ț</w:t>
      </w:r>
      <w:r w:rsidRPr="000C4788">
        <w:rPr>
          <w:rFonts w:ascii="Times New Roman" w:hAnsi="Times New Roman"/>
          <w:b/>
          <w:bCs/>
          <w:sz w:val="24"/>
          <w:szCs w:val="24"/>
          <w:lang w:val="ro-RO"/>
        </w:rPr>
        <w:t>ii neavizate în zonă de protec</w:t>
      </w:r>
      <w:r w:rsidR="009538D0">
        <w:rPr>
          <w:rFonts w:ascii="Times New Roman" w:hAnsi="Times New Roman"/>
          <w:b/>
          <w:bCs/>
          <w:sz w:val="24"/>
          <w:szCs w:val="24"/>
          <w:lang w:val="ro-RO"/>
        </w:rPr>
        <w:t>ț</w:t>
      </w:r>
      <w:r w:rsidRPr="000C4788">
        <w:rPr>
          <w:rFonts w:ascii="Times New Roman" w:hAnsi="Times New Roman"/>
          <w:b/>
          <w:bCs/>
          <w:sz w:val="24"/>
          <w:szCs w:val="24"/>
          <w:lang w:val="ro-RO"/>
        </w:rPr>
        <w:t>ie sit arheologic clasat ca monument istoric)</w:t>
      </w:r>
    </w:p>
    <w:p w14:paraId="42A659E2" w14:textId="77777777" w:rsidR="0020463C" w:rsidRPr="000C4788" w:rsidRDefault="0020463C" w:rsidP="00965791">
      <w:pPr>
        <w:spacing w:after="0" w:line="240" w:lineRule="auto"/>
        <w:ind w:firstLine="567"/>
        <w:jc w:val="both"/>
        <w:rPr>
          <w:rFonts w:ascii="Times New Roman" w:hAnsi="Times New Roman" w:cs="Times New Roman"/>
          <w:b/>
          <w:bCs/>
          <w:sz w:val="24"/>
          <w:szCs w:val="24"/>
          <w:lang w:val="ro-RO"/>
        </w:rPr>
      </w:pPr>
      <w:r w:rsidRPr="000C4788">
        <w:rPr>
          <w:rFonts w:ascii="Times New Roman" w:hAnsi="Times New Roman" w:cs="Times New Roman"/>
          <w:sz w:val="24"/>
          <w:szCs w:val="24"/>
          <w:lang w:val="ro-RO"/>
        </w:rPr>
        <w:t xml:space="preserve">Avize specifice acordate in baza Legii 17/2014: </w:t>
      </w:r>
      <w:r w:rsidRPr="000C4788">
        <w:rPr>
          <w:rFonts w:ascii="Times New Roman" w:hAnsi="Times New Roman" w:cs="Times New Roman"/>
          <w:b/>
          <w:bCs/>
          <w:sz w:val="24"/>
          <w:szCs w:val="24"/>
          <w:lang w:val="ro-RO"/>
        </w:rPr>
        <w:t>7 avize specifice</w:t>
      </w:r>
    </w:p>
    <w:p w14:paraId="02D316D6" w14:textId="26915DB7" w:rsidR="0020463C" w:rsidRPr="000C4788" w:rsidRDefault="0020463C" w:rsidP="00965791">
      <w:pPr>
        <w:spacing w:after="0" w:line="240" w:lineRule="auto"/>
        <w:ind w:firstLine="567"/>
        <w:jc w:val="both"/>
        <w:rPr>
          <w:rFonts w:ascii="Times New Roman" w:hAnsi="Times New Roman" w:cs="Times New Roman"/>
          <w:sz w:val="24"/>
          <w:szCs w:val="24"/>
          <w:lang w:val="ro-RO"/>
        </w:rPr>
      </w:pPr>
      <w:bookmarkStart w:id="0" w:name="_Hlk123144965"/>
      <w:r w:rsidRPr="000C4788">
        <w:rPr>
          <w:rFonts w:ascii="Times New Roman" w:hAnsi="Times New Roman" w:cs="Times New Roman"/>
          <w:color w:val="222222"/>
          <w:sz w:val="24"/>
          <w:szCs w:val="24"/>
          <w:lang w:val="ro-RO"/>
        </w:rPr>
        <w:t>Număr de dosare de interven</w:t>
      </w:r>
      <w:r w:rsidR="009538D0">
        <w:rPr>
          <w:rFonts w:ascii="Times New Roman" w:hAnsi="Times New Roman" w:cs="Times New Roman"/>
          <w:color w:val="222222"/>
          <w:sz w:val="24"/>
          <w:szCs w:val="24"/>
          <w:lang w:val="ro-RO"/>
        </w:rPr>
        <w:t>ț</w:t>
      </w:r>
      <w:r w:rsidRPr="000C4788">
        <w:rPr>
          <w:rFonts w:ascii="Times New Roman" w:hAnsi="Times New Roman" w:cs="Times New Roman"/>
          <w:color w:val="222222"/>
          <w:sz w:val="24"/>
          <w:szCs w:val="24"/>
          <w:lang w:val="ro-RO"/>
        </w:rPr>
        <w:t>ie analizate în Comisia Na</w:t>
      </w:r>
      <w:r w:rsidR="009538D0">
        <w:rPr>
          <w:rFonts w:ascii="Times New Roman" w:hAnsi="Times New Roman" w:cs="Times New Roman"/>
          <w:color w:val="222222"/>
          <w:sz w:val="24"/>
          <w:szCs w:val="24"/>
          <w:lang w:val="ro-RO"/>
        </w:rPr>
        <w:t>ț</w:t>
      </w:r>
      <w:r w:rsidRPr="000C4788">
        <w:rPr>
          <w:rFonts w:ascii="Times New Roman" w:hAnsi="Times New Roman" w:cs="Times New Roman"/>
          <w:color w:val="222222"/>
          <w:sz w:val="24"/>
          <w:szCs w:val="24"/>
          <w:lang w:val="ro-RO"/>
        </w:rPr>
        <w:t>ională de Arheologie pentru jude</w:t>
      </w:r>
      <w:r w:rsidR="009538D0">
        <w:rPr>
          <w:rFonts w:ascii="Times New Roman" w:hAnsi="Times New Roman" w:cs="Times New Roman"/>
          <w:color w:val="222222"/>
          <w:sz w:val="24"/>
          <w:szCs w:val="24"/>
          <w:lang w:val="ro-RO"/>
        </w:rPr>
        <w:t>ț</w:t>
      </w:r>
      <w:r w:rsidRPr="000C4788">
        <w:rPr>
          <w:rFonts w:ascii="Times New Roman" w:hAnsi="Times New Roman" w:cs="Times New Roman"/>
          <w:color w:val="222222"/>
          <w:sz w:val="24"/>
          <w:szCs w:val="24"/>
          <w:lang w:val="ro-RO"/>
        </w:rPr>
        <w:t>ul Covasna:</w:t>
      </w:r>
      <w:bookmarkEnd w:id="0"/>
      <w:r w:rsidRPr="000C4788">
        <w:rPr>
          <w:rFonts w:ascii="Times New Roman" w:hAnsi="Times New Roman" w:cs="Times New Roman"/>
          <w:color w:val="222222"/>
          <w:sz w:val="24"/>
          <w:szCs w:val="24"/>
          <w:lang w:val="ro-RO"/>
        </w:rPr>
        <w:t xml:space="preserve"> </w:t>
      </w:r>
      <w:r w:rsidRPr="000C4788">
        <w:rPr>
          <w:rFonts w:ascii="Times New Roman" w:hAnsi="Times New Roman" w:cs="Times New Roman"/>
          <w:b/>
          <w:bCs/>
          <w:color w:val="222222"/>
          <w:sz w:val="24"/>
          <w:szCs w:val="24"/>
          <w:lang w:val="ro-RO"/>
        </w:rPr>
        <w:t>9 dosare</w:t>
      </w:r>
    </w:p>
    <w:p w14:paraId="771FBA26" w14:textId="35CC2FEE" w:rsidR="0020463C" w:rsidRDefault="0020463C" w:rsidP="000C4788">
      <w:pPr>
        <w:spacing w:after="0" w:line="240" w:lineRule="auto"/>
        <w:jc w:val="both"/>
        <w:rPr>
          <w:rFonts w:ascii="Times New Roman" w:hAnsi="Times New Roman" w:cs="Times New Roman"/>
          <w:b/>
          <w:bCs/>
          <w:sz w:val="24"/>
          <w:szCs w:val="24"/>
          <w:lang w:val="ro-RO"/>
        </w:rPr>
      </w:pPr>
    </w:p>
    <w:p w14:paraId="505177FA" w14:textId="77777777" w:rsidR="00965791" w:rsidRPr="000C4788" w:rsidRDefault="00965791" w:rsidP="000C4788">
      <w:pPr>
        <w:spacing w:after="0" w:line="240" w:lineRule="auto"/>
        <w:jc w:val="both"/>
        <w:rPr>
          <w:rFonts w:ascii="Times New Roman" w:hAnsi="Times New Roman" w:cs="Times New Roman"/>
          <w:b/>
          <w:bCs/>
          <w:sz w:val="24"/>
          <w:szCs w:val="24"/>
          <w:lang w:val="ro-RO"/>
        </w:rPr>
      </w:pPr>
    </w:p>
    <w:p w14:paraId="17353CAB" w14:textId="77777777" w:rsidR="0020463C" w:rsidRPr="000C4788" w:rsidRDefault="0020463C" w:rsidP="000C4788">
      <w:pPr>
        <w:spacing w:after="0" w:line="240" w:lineRule="auto"/>
        <w:jc w:val="both"/>
        <w:rPr>
          <w:rFonts w:ascii="Times New Roman" w:hAnsi="Times New Roman" w:cs="Times New Roman"/>
          <w:b/>
          <w:sz w:val="24"/>
          <w:szCs w:val="24"/>
          <w:lang w:val="ro-RO"/>
        </w:rPr>
      </w:pPr>
      <w:r w:rsidRPr="000C4788">
        <w:rPr>
          <w:rFonts w:ascii="Times New Roman" w:hAnsi="Times New Roman" w:cs="Times New Roman"/>
          <w:b/>
          <w:bCs/>
          <w:sz w:val="24"/>
          <w:szCs w:val="24"/>
          <w:lang w:val="ro-RO"/>
        </w:rPr>
        <w:t>SUBCOMPARTIMENT MONUMENTE DE FOR PUBLIC</w:t>
      </w:r>
    </w:p>
    <w:p w14:paraId="70653613" w14:textId="77777777" w:rsidR="0020463C" w:rsidRPr="000C4788" w:rsidRDefault="0020463C" w:rsidP="000C4788">
      <w:pPr>
        <w:pStyle w:val="Corptext"/>
        <w:rPr>
          <w:i/>
          <w:iCs/>
          <w:spacing w:val="5"/>
        </w:rPr>
      </w:pPr>
      <w:r w:rsidRPr="000C4788">
        <w:rPr>
          <w:i/>
          <w:iCs/>
          <w:spacing w:val="5"/>
        </w:rPr>
        <w:t>(post vacant, activitate neacoperită)</w:t>
      </w:r>
    </w:p>
    <w:p w14:paraId="75D85B74" w14:textId="77777777" w:rsidR="0020463C" w:rsidRPr="000C4788" w:rsidRDefault="0020463C" w:rsidP="000C4788">
      <w:pPr>
        <w:pStyle w:val="Corptext"/>
      </w:pPr>
    </w:p>
    <w:p w14:paraId="0839685B" w14:textId="77777777" w:rsidR="0020463C" w:rsidRPr="000C4788" w:rsidRDefault="0020463C" w:rsidP="000C4788">
      <w:pPr>
        <w:pStyle w:val="Corptext"/>
      </w:pPr>
      <w:r w:rsidRPr="000C4788">
        <w:t>Identificarea, amplasarea, clasarea si conservarea monumentelor de for public</w:t>
      </w:r>
    </w:p>
    <w:p w14:paraId="1D651E3D" w14:textId="22778AB6" w:rsidR="0020463C" w:rsidRPr="000C4788" w:rsidRDefault="0020463C" w:rsidP="000C4788">
      <w:pPr>
        <w:pStyle w:val="Corptext"/>
        <w:rPr>
          <w:b/>
          <w:bCs/>
        </w:rPr>
      </w:pPr>
      <w:r w:rsidRPr="000C4788">
        <w:rPr>
          <w:b/>
          <w:bCs/>
        </w:rPr>
        <w:t>Eviden</w:t>
      </w:r>
      <w:r w:rsidR="009538D0">
        <w:rPr>
          <w:b/>
          <w:bCs/>
        </w:rPr>
        <w:t>ț</w:t>
      </w:r>
      <w:r w:rsidRPr="000C4788">
        <w:rPr>
          <w:b/>
          <w:bCs/>
        </w:rPr>
        <w:t xml:space="preserve">a monumentelor de for public: </w:t>
      </w:r>
      <w:r w:rsidRPr="000C4788">
        <w:t>nu a fost cazul din lipsă de personal</w:t>
      </w:r>
    </w:p>
    <w:p w14:paraId="4B45BFF5" w14:textId="2F060043"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Avize emise pentru proiecte de monumente de for public – număr dosare transmise la Comisia Na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ională a Monumentelor de For Public: </w:t>
      </w:r>
      <w:r w:rsidRPr="000C4788">
        <w:rPr>
          <w:rFonts w:ascii="Times New Roman" w:hAnsi="Times New Roman" w:cs="Times New Roman"/>
          <w:b/>
          <w:bCs/>
          <w:sz w:val="24"/>
          <w:szCs w:val="24"/>
          <w:lang w:val="ro-RO"/>
        </w:rPr>
        <w:t xml:space="preserve">4 cazuri, aviz favorabil din partea CNFP pentru toate cele 4 </w:t>
      </w:r>
      <w:r w:rsidRPr="000C4788">
        <w:rPr>
          <w:rFonts w:ascii="Times New Roman" w:hAnsi="Times New Roman" w:cs="Times New Roman"/>
          <w:b/>
          <w:sz w:val="24"/>
          <w:szCs w:val="24"/>
          <w:lang w:val="ro-RO"/>
        </w:rPr>
        <w:t>dosare</w:t>
      </w:r>
    </w:p>
    <w:p w14:paraId="4DE203E1" w14:textId="77777777" w:rsidR="0020463C" w:rsidRPr="000C4788" w:rsidRDefault="0020463C" w:rsidP="000C4788">
      <w:pPr>
        <w:keepNext/>
        <w:spacing w:after="0" w:line="240" w:lineRule="auto"/>
        <w:jc w:val="both"/>
        <w:rPr>
          <w:rFonts w:ascii="Times New Roman" w:hAnsi="Times New Roman" w:cs="Times New Roman"/>
          <w:b/>
          <w:sz w:val="24"/>
          <w:szCs w:val="24"/>
          <w:lang w:val="ro-RO"/>
        </w:rPr>
      </w:pPr>
    </w:p>
    <w:p w14:paraId="72BB9B76" w14:textId="79578C33" w:rsidR="0020463C" w:rsidRPr="000C4788" w:rsidRDefault="0020463C" w:rsidP="000C4788">
      <w:pPr>
        <w:keepNext/>
        <w:spacing w:after="0" w:line="240" w:lineRule="auto"/>
        <w:jc w:val="both"/>
        <w:rPr>
          <w:rFonts w:ascii="Times New Roman" w:hAnsi="Times New Roman" w:cs="Times New Roman"/>
          <w:b/>
          <w:sz w:val="24"/>
          <w:szCs w:val="24"/>
          <w:lang w:val="ro-RO"/>
        </w:rPr>
      </w:pPr>
      <w:r w:rsidRPr="000C4788">
        <w:rPr>
          <w:rFonts w:ascii="Times New Roman" w:hAnsi="Times New Roman" w:cs="Times New Roman"/>
          <w:b/>
          <w:sz w:val="24"/>
          <w:szCs w:val="24"/>
          <w:lang w:val="ro-RO"/>
        </w:rPr>
        <w:t>Situa</w:t>
      </w:r>
      <w:r w:rsidR="009538D0">
        <w:rPr>
          <w:rFonts w:ascii="Times New Roman" w:hAnsi="Times New Roman" w:cs="Times New Roman"/>
          <w:b/>
          <w:sz w:val="24"/>
          <w:szCs w:val="24"/>
          <w:lang w:val="ro-RO"/>
        </w:rPr>
        <w:t>ț</w:t>
      </w:r>
      <w:r w:rsidRPr="000C4788">
        <w:rPr>
          <w:rFonts w:ascii="Times New Roman" w:hAnsi="Times New Roman" w:cs="Times New Roman"/>
          <w:b/>
          <w:sz w:val="24"/>
          <w:szCs w:val="24"/>
          <w:lang w:val="ro-RO"/>
        </w:rPr>
        <w:t>ia existentă conform Listei Monumentelor Istorice 2015. Jude</w:t>
      </w:r>
      <w:r w:rsidR="009538D0">
        <w:rPr>
          <w:rFonts w:ascii="Times New Roman" w:hAnsi="Times New Roman" w:cs="Times New Roman"/>
          <w:b/>
          <w:sz w:val="24"/>
          <w:szCs w:val="24"/>
          <w:lang w:val="ro-RO"/>
        </w:rPr>
        <w:t>ț</w:t>
      </w:r>
      <w:r w:rsidRPr="000C4788">
        <w:rPr>
          <w:rFonts w:ascii="Times New Roman" w:hAnsi="Times New Roman" w:cs="Times New Roman"/>
          <w:b/>
          <w:sz w:val="24"/>
          <w:szCs w:val="24"/>
          <w:lang w:val="ro-RO"/>
        </w:rPr>
        <w:t>ul Covasna (Monitorul Oficial al României, Partea I, Nr. 113bis/15.II.2016)</w:t>
      </w:r>
    </w:p>
    <w:p w14:paraId="2247FE12" w14:textId="5E783356"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b/>
          <w:sz w:val="24"/>
          <w:szCs w:val="24"/>
          <w:lang w:val="ro-RO"/>
        </w:rPr>
        <w:t>594 de pozi</w:t>
      </w:r>
      <w:r w:rsidR="009538D0">
        <w:rPr>
          <w:rFonts w:ascii="Times New Roman" w:hAnsi="Times New Roman" w:cs="Times New Roman"/>
          <w:b/>
          <w:sz w:val="24"/>
          <w:szCs w:val="24"/>
          <w:lang w:val="ro-RO"/>
        </w:rPr>
        <w:t>ț</w:t>
      </w:r>
      <w:r w:rsidRPr="000C4788">
        <w:rPr>
          <w:rFonts w:ascii="Times New Roman" w:hAnsi="Times New Roman" w:cs="Times New Roman"/>
          <w:b/>
          <w:sz w:val="24"/>
          <w:szCs w:val="24"/>
          <w:lang w:val="ro-RO"/>
        </w:rPr>
        <w:t>ii</w:t>
      </w:r>
      <w:r w:rsidRPr="000C4788">
        <w:rPr>
          <w:rFonts w:ascii="Times New Roman" w:hAnsi="Times New Roman" w:cs="Times New Roman"/>
          <w:sz w:val="24"/>
          <w:szCs w:val="24"/>
          <w:lang w:val="ro-RO"/>
        </w:rPr>
        <w:t xml:space="preserve"> (ansamblu, monument, sit) din care:</w:t>
      </w:r>
    </w:p>
    <w:p w14:paraId="3EEACA49" w14:textId="3F0B2DF2"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141 pozi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situri arheologice declarate monument istoric</w:t>
      </w:r>
    </w:p>
    <w:p w14:paraId="505F32E0" w14:textId="3BC8DE38"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6 pozi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 zone cu patrimoniu construit valoros (ex. ansamblu urban, centru istoric, zonă construită protejată/case </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ărăne</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ti)</w:t>
      </w:r>
    </w:p>
    <w:p w14:paraId="6F2FABD7" w14:textId="743A363C"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430 pozi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 clădiri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ansambluri de clădiri (clădiri biserice</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 xml:space="preserve">ti, case de locuit, case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 xml:space="preserve">i gospodării </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ărăne</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ti, castele, conace, ruine medievale, grajduri, mori, etc.)</w:t>
      </w:r>
    </w:p>
    <w:p w14:paraId="12E04999" w14:textId="6FD0DB68"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8 pozi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monumente de for public (busturi, grupuri statuare etc.)</w:t>
      </w:r>
    </w:p>
    <w:p w14:paraId="41743B0A" w14:textId="3BC6585F"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9 pozi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 monumente funerare, comemorative (capele, cimitire, cruci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pietre funerare etc.)</w:t>
      </w:r>
    </w:p>
    <w:p w14:paraId="2309BAE9" w14:textId="77777777" w:rsidR="0020463C" w:rsidRPr="000C4788" w:rsidRDefault="0020463C" w:rsidP="000C4788">
      <w:pPr>
        <w:spacing w:after="0" w:line="240" w:lineRule="auto"/>
        <w:ind w:left="360"/>
        <w:jc w:val="both"/>
        <w:rPr>
          <w:rFonts w:ascii="Times New Roman" w:hAnsi="Times New Roman" w:cs="Times New Roman"/>
          <w:sz w:val="24"/>
          <w:szCs w:val="24"/>
          <w:lang w:val="ro-RO"/>
        </w:rPr>
      </w:pPr>
    </w:p>
    <w:p w14:paraId="47545309" w14:textId="43B602E3"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b/>
          <w:bCs/>
          <w:sz w:val="24"/>
          <w:szCs w:val="24"/>
          <w:lang w:val="ro-RO"/>
        </w:rPr>
        <w:t>Situa</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ia faptică</w:t>
      </w:r>
      <w:r w:rsidRPr="000C4788">
        <w:rPr>
          <w:rFonts w:ascii="Times New Roman" w:hAnsi="Times New Roman" w:cs="Times New Roman"/>
          <w:sz w:val="24"/>
          <w:szCs w:val="24"/>
          <w:lang w:val="ro-RO"/>
        </w:rPr>
        <w:t>: lipsesc aprox. 10% consemnate în LMI (distrugeri de monumente documentate încă din anul 2007, pozi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eronate)</w:t>
      </w:r>
    </w:p>
    <w:p w14:paraId="09026AAC" w14:textId="77777777" w:rsidR="0020463C" w:rsidRPr="000C4788" w:rsidRDefault="0020463C" w:rsidP="000C4788">
      <w:pPr>
        <w:spacing w:after="0" w:line="240" w:lineRule="auto"/>
        <w:jc w:val="both"/>
        <w:rPr>
          <w:rFonts w:ascii="Times New Roman" w:hAnsi="Times New Roman" w:cs="Times New Roman"/>
          <w:sz w:val="24"/>
          <w:szCs w:val="24"/>
          <w:lang w:val="ro-RO"/>
        </w:rPr>
      </w:pPr>
    </w:p>
    <w:p w14:paraId="3CC2F943" w14:textId="75837061" w:rsidR="0020463C" w:rsidRPr="000C4788" w:rsidRDefault="0020463C" w:rsidP="000C4788">
      <w:pPr>
        <w:spacing w:after="0" w:line="240" w:lineRule="auto"/>
        <w:jc w:val="both"/>
        <w:rPr>
          <w:rFonts w:ascii="Times New Roman" w:hAnsi="Times New Roman" w:cs="Times New Roman"/>
          <w:b/>
          <w:sz w:val="24"/>
          <w:szCs w:val="24"/>
          <w:lang w:val="ro-RO"/>
        </w:rPr>
      </w:pPr>
      <w:r w:rsidRPr="000C4788">
        <w:rPr>
          <w:rFonts w:ascii="Times New Roman" w:hAnsi="Times New Roman" w:cs="Times New Roman"/>
          <w:b/>
          <w:sz w:val="24"/>
          <w:szCs w:val="24"/>
          <w:lang w:val="ro-RO"/>
        </w:rPr>
        <w:t>Situa</w:t>
      </w:r>
      <w:r w:rsidR="009538D0">
        <w:rPr>
          <w:rFonts w:ascii="Times New Roman" w:hAnsi="Times New Roman" w:cs="Times New Roman"/>
          <w:b/>
          <w:sz w:val="24"/>
          <w:szCs w:val="24"/>
          <w:lang w:val="ro-RO"/>
        </w:rPr>
        <w:t>ț</w:t>
      </w:r>
      <w:r w:rsidRPr="000C4788">
        <w:rPr>
          <w:rFonts w:ascii="Times New Roman" w:hAnsi="Times New Roman" w:cs="Times New Roman"/>
          <w:b/>
          <w:sz w:val="24"/>
          <w:szCs w:val="24"/>
          <w:lang w:val="ro-RO"/>
        </w:rPr>
        <w:t>ia juridică a monumentelor istorice</w:t>
      </w:r>
    </w:p>
    <w:p w14:paraId="1EE162B2" w14:textId="77777777" w:rsidR="0020463C" w:rsidRPr="000C4788" w:rsidRDefault="0020463C">
      <w:pPr>
        <w:numPr>
          <w:ilvl w:val="0"/>
          <w:numId w:val="3"/>
        </w:numPr>
        <w:spacing w:after="0" w:line="240" w:lineRule="auto"/>
        <w:jc w:val="both"/>
        <w:rPr>
          <w:rFonts w:ascii="Times New Roman" w:hAnsi="Times New Roman" w:cs="Times New Roman"/>
          <w:b/>
          <w:sz w:val="24"/>
          <w:szCs w:val="24"/>
          <w:lang w:val="ro-RO"/>
        </w:rPr>
      </w:pPr>
      <w:r w:rsidRPr="000C4788">
        <w:rPr>
          <w:rFonts w:ascii="Times New Roman" w:hAnsi="Times New Roman" w:cs="Times New Roman"/>
          <w:sz w:val="24"/>
          <w:szCs w:val="24"/>
          <w:lang w:val="ro-RO"/>
        </w:rPr>
        <w:t>peste 80% sunt în proprietate privată (culte–biserică fortificată cu zid de apărare/incintă, clădire bisericească, casă de rugăciune, cimitir; persoane fizice–casă de locuit, conac, castel).</w:t>
      </w:r>
    </w:p>
    <w:p w14:paraId="47941AF5" w14:textId="77777777" w:rsidR="0020463C" w:rsidRPr="000C4788" w:rsidRDefault="0020463C" w:rsidP="000C4788">
      <w:pPr>
        <w:spacing w:after="0" w:line="240" w:lineRule="auto"/>
        <w:jc w:val="both"/>
        <w:rPr>
          <w:rFonts w:ascii="Times New Roman" w:hAnsi="Times New Roman" w:cs="Times New Roman"/>
          <w:b/>
          <w:sz w:val="24"/>
          <w:szCs w:val="24"/>
          <w:lang w:val="ro-RO"/>
        </w:rPr>
      </w:pPr>
    </w:p>
    <w:p w14:paraId="17DB101C" w14:textId="77777777" w:rsidR="0020463C" w:rsidRPr="000C4788" w:rsidRDefault="0020463C" w:rsidP="000C4788">
      <w:pPr>
        <w:spacing w:after="0" w:line="240" w:lineRule="auto"/>
        <w:jc w:val="both"/>
        <w:rPr>
          <w:rFonts w:ascii="Times New Roman" w:hAnsi="Times New Roman" w:cs="Times New Roman"/>
          <w:b/>
          <w:sz w:val="24"/>
          <w:szCs w:val="24"/>
          <w:lang w:val="ro-RO"/>
        </w:rPr>
      </w:pPr>
      <w:r w:rsidRPr="000C4788">
        <w:rPr>
          <w:rFonts w:ascii="Times New Roman" w:hAnsi="Times New Roman" w:cs="Times New Roman"/>
          <w:b/>
          <w:sz w:val="24"/>
          <w:szCs w:val="24"/>
          <w:lang w:val="ro-RO"/>
        </w:rPr>
        <w:t>Starea de conservare a monumentelor istorice</w:t>
      </w:r>
    </w:p>
    <w:p w14:paraId="547B715A" w14:textId="0A7C6873"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Starea de conservare a monumentelor istorice variază. Sunt în pericol monumentele istorice cu regim juridic incert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cele nelocuite, neutilizate sau utilizate fără a se conforma obliga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iilor reglementate în Legea 422 din 2001 (ex. gospodărie </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ărănească, casă nelocuită, unde nu sunt efectuate lucrările de între</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inere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repara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curente)</w:t>
      </w:r>
    </w:p>
    <w:p w14:paraId="1EB8796A" w14:textId="77777777" w:rsidR="0020463C" w:rsidRPr="000C4788" w:rsidRDefault="0020463C" w:rsidP="000C4788">
      <w:pPr>
        <w:spacing w:after="0" w:line="240" w:lineRule="auto"/>
        <w:jc w:val="both"/>
        <w:rPr>
          <w:rFonts w:ascii="Times New Roman" w:hAnsi="Times New Roman" w:cs="Times New Roman"/>
          <w:b/>
          <w:sz w:val="24"/>
          <w:szCs w:val="24"/>
          <w:lang w:val="ro-RO"/>
        </w:rPr>
      </w:pPr>
    </w:p>
    <w:p w14:paraId="2616AAAE" w14:textId="77777777" w:rsidR="0020463C" w:rsidRPr="000C4788" w:rsidRDefault="0020463C" w:rsidP="000C4788">
      <w:pPr>
        <w:spacing w:after="0" w:line="240" w:lineRule="auto"/>
        <w:jc w:val="both"/>
        <w:rPr>
          <w:rFonts w:ascii="Times New Roman" w:hAnsi="Times New Roman" w:cs="Times New Roman"/>
          <w:b/>
          <w:sz w:val="24"/>
          <w:szCs w:val="24"/>
          <w:lang w:val="ro-RO"/>
        </w:rPr>
      </w:pPr>
      <w:bookmarkStart w:id="1" w:name="_Hlk129688695"/>
      <w:r w:rsidRPr="000C4788">
        <w:rPr>
          <w:rFonts w:ascii="Times New Roman" w:hAnsi="Times New Roman" w:cs="Times New Roman"/>
          <w:b/>
          <w:sz w:val="24"/>
          <w:szCs w:val="24"/>
          <w:lang w:val="ro-RO"/>
        </w:rPr>
        <w:t>Probleme semnalate de către DJC Covasna</w:t>
      </w:r>
    </w:p>
    <w:p w14:paraId="4E9EA083" w14:textId="32F78CBD" w:rsidR="0020463C" w:rsidRPr="000C4788" w:rsidRDefault="0020463C">
      <w:pPr>
        <w:pStyle w:val="Listparagraf"/>
        <w:numPr>
          <w:ilvl w:val="0"/>
          <w:numId w:val="3"/>
        </w:numPr>
        <w:spacing w:after="0" w:line="240" w:lineRule="auto"/>
        <w:jc w:val="both"/>
        <w:rPr>
          <w:rFonts w:ascii="Times New Roman" w:hAnsi="Times New Roman" w:cs="Times New Roman"/>
          <w:bCs/>
          <w:sz w:val="24"/>
          <w:szCs w:val="24"/>
          <w:lang w:val="ro-RO"/>
        </w:rPr>
      </w:pPr>
      <w:r w:rsidRPr="000C4788">
        <w:rPr>
          <w:rFonts w:ascii="Times New Roman" w:hAnsi="Times New Roman" w:cs="Times New Roman"/>
          <w:bCs/>
          <w:sz w:val="24"/>
          <w:szCs w:val="24"/>
          <w:lang w:val="ro-RO"/>
        </w:rPr>
        <w:t>lipsă acută de personal de specialitate, imposibilitatea de asigura controlul periodic privind starea de conservare a monumentelor istorice, respectiv controlul interven</w:t>
      </w:r>
      <w:r w:rsidR="009538D0">
        <w:rPr>
          <w:rFonts w:ascii="Times New Roman" w:hAnsi="Times New Roman" w:cs="Times New Roman"/>
          <w:bCs/>
          <w:sz w:val="24"/>
          <w:szCs w:val="24"/>
          <w:lang w:val="ro-RO"/>
        </w:rPr>
        <w:t>ț</w:t>
      </w:r>
      <w:r w:rsidRPr="000C4788">
        <w:rPr>
          <w:rFonts w:ascii="Times New Roman" w:hAnsi="Times New Roman" w:cs="Times New Roman"/>
          <w:bCs/>
          <w:sz w:val="24"/>
          <w:szCs w:val="24"/>
          <w:lang w:val="ro-RO"/>
        </w:rPr>
        <w:t>iilor avizate</w:t>
      </w:r>
    </w:p>
    <w:p w14:paraId="3680B07C" w14:textId="147B580E" w:rsidR="0020463C" w:rsidRPr="000C4788" w:rsidRDefault="0020463C">
      <w:pPr>
        <w:pStyle w:val="Listparagraf"/>
        <w:numPr>
          <w:ilvl w:val="0"/>
          <w:numId w:val="3"/>
        </w:numPr>
        <w:spacing w:after="0" w:line="240" w:lineRule="auto"/>
        <w:jc w:val="both"/>
        <w:rPr>
          <w:rFonts w:ascii="Times New Roman" w:hAnsi="Times New Roman" w:cs="Times New Roman"/>
          <w:bCs/>
          <w:sz w:val="24"/>
          <w:szCs w:val="24"/>
          <w:lang w:val="ro-RO"/>
        </w:rPr>
      </w:pPr>
      <w:r w:rsidRPr="000C4788">
        <w:rPr>
          <w:rFonts w:ascii="Times New Roman" w:hAnsi="Times New Roman" w:cs="Times New Roman"/>
          <w:bCs/>
          <w:sz w:val="24"/>
          <w:szCs w:val="24"/>
          <w:lang w:val="ro-RO"/>
        </w:rPr>
        <w:t xml:space="preserve">lipsa unor proceduri </w:t>
      </w:r>
      <w:r w:rsidR="009538D0">
        <w:rPr>
          <w:rFonts w:ascii="Times New Roman" w:hAnsi="Times New Roman" w:cs="Times New Roman"/>
          <w:bCs/>
          <w:sz w:val="24"/>
          <w:szCs w:val="24"/>
          <w:lang w:val="ro-RO"/>
        </w:rPr>
        <w:t>ș</w:t>
      </w:r>
      <w:r w:rsidRPr="000C4788">
        <w:rPr>
          <w:rFonts w:ascii="Times New Roman" w:hAnsi="Times New Roman" w:cs="Times New Roman"/>
          <w:bCs/>
          <w:sz w:val="24"/>
          <w:szCs w:val="24"/>
          <w:lang w:val="ro-RO"/>
        </w:rPr>
        <w:t>i norme metodologice clare la nivelul Ministerului Culturii</w:t>
      </w:r>
    </w:p>
    <w:p w14:paraId="01FF584C" w14:textId="6DB1C475" w:rsidR="0020463C" w:rsidRPr="000C4788" w:rsidRDefault="0020463C">
      <w:pPr>
        <w:pStyle w:val="Listparagraf"/>
        <w:numPr>
          <w:ilvl w:val="0"/>
          <w:numId w:val="3"/>
        </w:numPr>
        <w:spacing w:after="0" w:line="240" w:lineRule="auto"/>
        <w:jc w:val="both"/>
        <w:rPr>
          <w:rFonts w:ascii="Times New Roman" w:hAnsi="Times New Roman" w:cs="Times New Roman"/>
          <w:bCs/>
          <w:sz w:val="24"/>
          <w:szCs w:val="24"/>
          <w:lang w:val="ro-RO"/>
        </w:rPr>
      </w:pPr>
      <w:r w:rsidRPr="000C4788">
        <w:rPr>
          <w:rFonts w:ascii="Times New Roman" w:hAnsi="Times New Roman" w:cs="Times New Roman"/>
          <w:sz w:val="24"/>
          <w:szCs w:val="24"/>
          <w:lang w:val="ro-RO"/>
        </w:rPr>
        <w:t>competen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e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responsabilită</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 paralele de decizie, avizare</w:t>
      </w:r>
    </w:p>
    <w:p w14:paraId="3BEB0785" w14:textId="17802F6A"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lipsa Planurilor Urbanistice Generale actualizate ale localită</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ilor (multe UAT-uri de pe raza jude</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ului Covasna au PUG-uri realizate înainte de anul 2000). </w:t>
      </w:r>
    </w:p>
    <w:p w14:paraId="428C3DBA" w14:textId="695982E5"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cre</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terea continuă a numărului de solicitări  pentru avizare investi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publice (apă, canalizare, re</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ea distribu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ie gaze naturale): documenta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tehnice realizate în necunoa</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terea legisla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iei referitoare la protejarea patrimoniului cultural, documenta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realizate fără respectarea HG 907 din 2016; Legii 422 din 2001, actualizată; respectiv OG 43 din 2000, republicată.</w:t>
      </w:r>
    </w:p>
    <w:p w14:paraId="1928F332" w14:textId="7D4DA4A1"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Imposibilitatea accelerării procesului de avizare din cauza lipsei de personal, respectiv procedurilor în vigoare privind consultarea de comisii de specialitate (Comisia Na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ională a </w:t>
      </w:r>
      <w:r w:rsidRPr="000C4788">
        <w:rPr>
          <w:rFonts w:ascii="Times New Roman" w:hAnsi="Times New Roman" w:cs="Times New Roman"/>
          <w:sz w:val="24"/>
          <w:szCs w:val="24"/>
          <w:lang w:val="ro-RO"/>
        </w:rPr>
        <w:lastRenderedPageBreak/>
        <w:t>Monumentelor Istorice, Comisia Zonală a Monumentelor Istorice, Comisia Na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ională de Arheologie) care se întrunesc o singură dată lunar</w:t>
      </w:r>
    </w:p>
    <w:p w14:paraId="355864BA" w14:textId="77777777" w:rsidR="00411D60" w:rsidRDefault="00411D60" w:rsidP="000C4788">
      <w:pPr>
        <w:spacing w:after="0" w:line="240" w:lineRule="auto"/>
        <w:jc w:val="both"/>
        <w:rPr>
          <w:rFonts w:ascii="Times New Roman" w:hAnsi="Times New Roman" w:cs="Times New Roman"/>
          <w:b/>
          <w:sz w:val="24"/>
          <w:szCs w:val="24"/>
          <w:lang w:val="ro-RO"/>
        </w:rPr>
      </w:pPr>
    </w:p>
    <w:p w14:paraId="53068AD9" w14:textId="3A5A4D68"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b/>
          <w:sz w:val="24"/>
          <w:szCs w:val="24"/>
          <w:lang w:val="ro-RO"/>
        </w:rPr>
        <w:t xml:space="preserve">Probleme semnalate de către beneficiari </w:t>
      </w:r>
      <w:r w:rsidR="009538D0">
        <w:rPr>
          <w:rFonts w:ascii="Times New Roman" w:hAnsi="Times New Roman" w:cs="Times New Roman"/>
          <w:b/>
          <w:sz w:val="24"/>
          <w:szCs w:val="24"/>
          <w:lang w:val="ro-RO"/>
        </w:rPr>
        <w:t>ș</w:t>
      </w:r>
      <w:r w:rsidRPr="000C4788">
        <w:rPr>
          <w:rFonts w:ascii="Times New Roman" w:hAnsi="Times New Roman" w:cs="Times New Roman"/>
          <w:b/>
          <w:sz w:val="24"/>
          <w:szCs w:val="24"/>
          <w:lang w:val="ro-RO"/>
        </w:rPr>
        <w:t>i proiectan</w:t>
      </w:r>
      <w:r w:rsidR="009538D0">
        <w:rPr>
          <w:rFonts w:ascii="Times New Roman" w:hAnsi="Times New Roman" w:cs="Times New Roman"/>
          <w:b/>
          <w:sz w:val="24"/>
          <w:szCs w:val="24"/>
          <w:lang w:val="ro-RO"/>
        </w:rPr>
        <w:t>ț</w:t>
      </w:r>
      <w:r w:rsidRPr="000C4788">
        <w:rPr>
          <w:rFonts w:ascii="Times New Roman" w:hAnsi="Times New Roman" w:cs="Times New Roman"/>
          <w:b/>
          <w:sz w:val="24"/>
          <w:szCs w:val="24"/>
          <w:lang w:val="ro-RO"/>
        </w:rPr>
        <w:t>i</w:t>
      </w:r>
      <w:r w:rsidRPr="000C4788">
        <w:rPr>
          <w:rFonts w:ascii="Times New Roman" w:hAnsi="Times New Roman" w:cs="Times New Roman"/>
          <w:sz w:val="24"/>
          <w:szCs w:val="24"/>
          <w:lang w:val="ro-RO"/>
        </w:rPr>
        <w:t xml:space="preserve">: </w:t>
      </w:r>
    </w:p>
    <w:p w14:paraId="3D097DD3" w14:textId="172AF178"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lipsa speciali</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 xml:space="preserve">tilor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exper</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ilor acredita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 MC pentru întocmirea studiilor de specialitate care vor face parte din documenta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iile înaintate spre avizare în cazul unor interven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la monumente istorice, în zona de protec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ie a monumentului istoric sau în zone protejate, sau în cazul unor documenta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PUG, PUZ, PUD</w:t>
      </w:r>
    </w:p>
    <w:p w14:paraId="302CDD12" w14:textId="363AF711" w:rsidR="0020463C" w:rsidRPr="000C4788" w:rsidRDefault="0020463C">
      <w:pPr>
        <w:pStyle w:val="Listparagraf"/>
        <w:numPr>
          <w:ilvl w:val="0"/>
          <w:numId w:val="3"/>
        </w:numPr>
        <w:spacing w:after="0" w:line="240" w:lineRule="auto"/>
        <w:jc w:val="both"/>
        <w:rPr>
          <w:rFonts w:ascii="Times New Roman" w:hAnsi="Times New Roman" w:cs="Times New Roman"/>
          <w:bCs/>
          <w:sz w:val="24"/>
          <w:szCs w:val="24"/>
          <w:lang w:val="ro-RO"/>
        </w:rPr>
      </w:pPr>
      <w:r w:rsidRPr="000C4788">
        <w:rPr>
          <w:rFonts w:ascii="Times New Roman" w:hAnsi="Times New Roman" w:cs="Times New Roman"/>
          <w:bCs/>
          <w:sz w:val="24"/>
          <w:szCs w:val="24"/>
          <w:lang w:val="ro-RO"/>
        </w:rPr>
        <w:t xml:space="preserve">lipsa unor proceduri </w:t>
      </w:r>
      <w:r w:rsidR="009538D0">
        <w:rPr>
          <w:rFonts w:ascii="Times New Roman" w:hAnsi="Times New Roman" w:cs="Times New Roman"/>
          <w:bCs/>
          <w:sz w:val="24"/>
          <w:szCs w:val="24"/>
          <w:lang w:val="ro-RO"/>
        </w:rPr>
        <w:t>ș</w:t>
      </w:r>
      <w:r w:rsidRPr="000C4788">
        <w:rPr>
          <w:rFonts w:ascii="Times New Roman" w:hAnsi="Times New Roman" w:cs="Times New Roman"/>
          <w:bCs/>
          <w:sz w:val="24"/>
          <w:szCs w:val="24"/>
          <w:lang w:val="ro-RO"/>
        </w:rPr>
        <w:t>i norme metodologice clare la nivelul Ministerului Culturii</w:t>
      </w:r>
    </w:p>
    <w:p w14:paraId="4429D813" w14:textId="77777777" w:rsidR="0020463C" w:rsidRPr="000C4788" w:rsidRDefault="0020463C">
      <w:pPr>
        <w:pStyle w:val="Listparagraf"/>
        <w:numPr>
          <w:ilvl w:val="0"/>
          <w:numId w:val="3"/>
        </w:numPr>
        <w:spacing w:after="0" w:line="240" w:lineRule="auto"/>
        <w:jc w:val="both"/>
        <w:rPr>
          <w:rFonts w:ascii="Times New Roman" w:hAnsi="Times New Roman" w:cs="Times New Roman"/>
          <w:bCs/>
          <w:sz w:val="24"/>
          <w:szCs w:val="24"/>
          <w:lang w:val="ro-RO"/>
        </w:rPr>
      </w:pPr>
      <w:r w:rsidRPr="000C4788">
        <w:rPr>
          <w:rFonts w:ascii="Times New Roman" w:hAnsi="Times New Roman" w:cs="Times New Roman"/>
          <w:bCs/>
          <w:sz w:val="24"/>
          <w:szCs w:val="24"/>
          <w:lang w:val="ro-RO"/>
        </w:rPr>
        <w:t>proces de avizare lung</w:t>
      </w:r>
    </w:p>
    <w:p w14:paraId="14533742" w14:textId="47CF9F5C" w:rsidR="0020463C" w:rsidRPr="000C4788" w:rsidRDefault="0020463C">
      <w:pPr>
        <w:numPr>
          <w:ilvl w:val="0"/>
          <w:numId w:val="3"/>
        </w:num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lipsa Planurilor Urbanistice Generale actualizate ale localită</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ilor</w:t>
      </w:r>
    </w:p>
    <w:bookmarkEnd w:id="1"/>
    <w:p w14:paraId="577B9719" w14:textId="77777777" w:rsidR="0020463C" w:rsidRPr="000C4788" w:rsidRDefault="0020463C" w:rsidP="000C4788">
      <w:pPr>
        <w:spacing w:after="0" w:line="240" w:lineRule="auto"/>
        <w:jc w:val="both"/>
        <w:rPr>
          <w:rFonts w:ascii="Times New Roman" w:hAnsi="Times New Roman" w:cs="Times New Roman"/>
          <w:sz w:val="24"/>
          <w:szCs w:val="24"/>
          <w:lang w:val="ro-RO"/>
        </w:rPr>
      </w:pPr>
    </w:p>
    <w:p w14:paraId="3B6075CB" w14:textId="77777777" w:rsidR="0020463C" w:rsidRPr="000C4788" w:rsidRDefault="0020463C" w:rsidP="000C4788">
      <w:pPr>
        <w:spacing w:after="0" w:line="240" w:lineRule="auto"/>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CONCLUZII</w:t>
      </w:r>
    </w:p>
    <w:p w14:paraId="08192471" w14:textId="336A298C" w:rsidR="0020463C" w:rsidRPr="000C4788" w:rsidRDefault="0020463C" w:rsidP="000C4788">
      <w:pPr>
        <w:spacing w:after="0" w:line="240" w:lineRule="auto"/>
        <w:ind w:firstLine="567"/>
        <w:jc w:val="both"/>
        <w:rPr>
          <w:rFonts w:ascii="Times New Roman" w:hAnsi="Times New Roman" w:cs="Times New Roman"/>
          <w:b/>
          <w:bCs/>
          <w:sz w:val="24"/>
          <w:szCs w:val="24"/>
          <w:lang w:val="ro-RO"/>
        </w:rPr>
      </w:pPr>
      <w:r w:rsidRPr="000C4788">
        <w:rPr>
          <w:rFonts w:ascii="Times New Roman" w:hAnsi="Times New Roman" w:cs="Times New Roman"/>
          <w:sz w:val="24"/>
          <w:szCs w:val="24"/>
          <w:lang w:val="ro-RO"/>
        </w:rPr>
        <w:t>1. În condi</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iile lipsei acute de personal de specialitate </w:t>
      </w:r>
      <w:r w:rsidRPr="000C4788">
        <w:rPr>
          <w:rFonts w:ascii="Times New Roman" w:hAnsi="Times New Roman" w:cs="Times New Roman"/>
          <w:b/>
          <w:bCs/>
          <w:sz w:val="24"/>
          <w:szCs w:val="24"/>
          <w:lang w:val="ro-RO"/>
        </w:rPr>
        <w:t>Direc</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ia Jude</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eană pentru Cultură Covasna nu poate asigura în totalitate atribu</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iile legale în domeniul protejării patrimoniului cultural.</w:t>
      </w:r>
    </w:p>
    <w:p w14:paraId="4797B46E" w14:textId="4A242876" w:rsidR="0020463C" w:rsidRPr="000C4788" w:rsidRDefault="0020463C" w:rsidP="000C4788">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b/>
          <w:bCs/>
          <w:sz w:val="24"/>
          <w:szCs w:val="24"/>
          <w:lang w:val="ro-RO"/>
        </w:rPr>
        <w:t xml:space="preserve">2. </w:t>
      </w:r>
      <w:r w:rsidRPr="000C4788">
        <w:rPr>
          <w:rFonts w:ascii="Times New Roman" w:hAnsi="Times New Roman" w:cs="Times New Roman"/>
          <w:sz w:val="24"/>
          <w:szCs w:val="24"/>
          <w:lang w:val="ro-RO"/>
        </w:rPr>
        <w:t xml:space="preserve">În anul calendaristic 2022 (până la data de 17.11.2022) </w:t>
      </w:r>
      <w:r w:rsidRPr="000C4788">
        <w:rPr>
          <w:rFonts w:ascii="Times New Roman" w:hAnsi="Times New Roman" w:cs="Times New Roman"/>
          <w:b/>
          <w:bCs/>
          <w:sz w:val="24"/>
          <w:szCs w:val="24"/>
          <w:lang w:val="ro-RO"/>
        </w:rPr>
        <w:t>atribu</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iile de specialitate</w:t>
      </w:r>
      <w:r w:rsidRPr="000C4788">
        <w:rPr>
          <w:rFonts w:ascii="Times New Roman" w:hAnsi="Times New Roman" w:cs="Times New Roman"/>
          <w:sz w:val="24"/>
          <w:szCs w:val="24"/>
          <w:lang w:val="ro-RO"/>
        </w:rPr>
        <w:t xml:space="preserve"> (peste 100 de atribu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în domeniul protejării patrimoniului cultural na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ional (material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 xml:space="preserve">i imateriale, mobil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 xml:space="preserve">i imobil) </w:t>
      </w:r>
      <w:r w:rsidRPr="000C4788">
        <w:rPr>
          <w:rFonts w:ascii="Times New Roman" w:hAnsi="Times New Roman" w:cs="Times New Roman"/>
          <w:b/>
          <w:bCs/>
          <w:sz w:val="24"/>
          <w:szCs w:val="24"/>
          <w:lang w:val="ro-RO"/>
        </w:rPr>
        <w:t>au fost asigurate la nivelul Direc</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iei Jude</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ene pentru Cultură Covasna de către un singur angajat</w:t>
      </w:r>
      <w:r w:rsidRPr="000C4788">
        <w:rPr>
          <w:rFonts w:ascii="Times New Roman" w:hAnsi="Times New Roman" w:cs="Times New Roman"/>
          <w:sz w:val="24"/>
          <w:szCs w:val="24"/>
          <w:lang w:val="ro-RO"/>
        </w:rPr>
        <w:t xml:space="preserve"> (exercitând temporar, pe bază de Ordin MC inclusiv func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ia vacantă de conducere de director executiv).</w:t>
      </w:r>
    </w:p>
    <w:p w14:paraId="21F1AE57" w14:textId="3B7DADE6" w:rsidR="0020463C" w:rsidRPr="000C4788" w:rsidRDefault="0020463C" w:rsidP="000C4788">
      <w:pPr>
        <w:spacing w:after="0" w:line="240" w:lineRule="auto"/>
        <w:ind w:firstLine="567"/>
        <w:jc w:val="both"/>
        <w:rPr>
          <w:rFonts w:ascii="Times New Roman" w:hAnsi="Times New Roman" w:cs="Times New Roman"/>
          <w:spacing w:val="5"/>
          <w:sz w:val="24"/>
          <w:szCs w:val="24"/>
          <w:lang w:val="ro-RO"/>
        </w:rPr>
      </w:pPr>
      <w:r w:rsidRPr="000C4788">
        <w:rPr>
          <w:rFonts w:ascii="Times New Roman" w:hAnsi="Times New Roman" w:cs="Times New Roman"/>
          <w:sz w:val="24"/>
          <w:szCs w:val="24"/>
          <w:lang w:val="ro-RO"/>
        </w:rPr>
        <w:t xml:space="preserve">3. </w:t>
      </w:r>
      <w:r w:rsidRPr="000C4788">
        <w:rPr>
          <w:rFonts w:ascii="Times New Roman" w:hAnsi="Times New Roman" w:cs="Times New Roman"/>
          <w:b/>
          <w:bCs/>
          <w:sz w:val="24"/>
          <w:szCs w:val="24"/>
          <w:lang w:val="ro-RO"/>
        </w:rPr>
        <w:t>Func</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iile de execu</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 xml:space="preserve">ie de specialitate monumente istorice din cadrul </w:t>
      </w:r>
      <w:r w:rsidRPr="000C4788">
        <w:rPr>
          <w:rFonts w:ascii="Times New Roman" w:hAnsi="Times New Roman" w:cs="Times New Roman"/>
          <w:spacing w:val="5"/>
          <w:sz w:val="24"/>
          <w:szCs w:val="24"/>
          <w:lang w:val="ro-RO"/>
        </w:rPr>
        <w:t xml:space="preserve">Compartimentului monumente istorice </w:t>
      </w:r>
      <w:r w:rsidR="009538D0">
        <w:rPr>
          <w:rFonts w:ascii="Times New Roman" w:hAnsi="Times New Roman" w:cs="Times New Roman"/>
          <w:spacing w:val="5"/>
          <w:sz w:val="24"/>
          <w:szCs w:val="24"/>
          <w:lang w:val="ro-RO"/>
        </w:rPr>
        <w:t>ș</w:t>
      </w:r>
      <w:r w:rsidRPr="000C4788">
        <w:rPr>
          <w:rFonts w:ascii="Times New Roman" w:hAnsi="Times New Roman" w:cs="Times New Roman"/>
          <w:spacing w:val="5"/>
          <w:sz w:val="24"/>
          <w:szCs w:val="24"/>
          <w:lang w:val="ro-RO"/>
        </w:rPr>
        <w:t xml:space="preserve">i arheologie </w:t>
      </w:r>
      <w:r w:rsidRPr="000C4788">
        <w:rPr>
          <w:rFonts w:ascii="Times New Roman" w:hAnsi="Times New Roman" w:cs="Times New Roman"/>
          <w:b/>
          <w:bCs/>
          <w:spacing w:val="5"/>
          <w:sz w:val="24"/>
          <w:szCs w:val="24"/>
          <w:lang w:val="ro-RO"/>
        </w:rPr>
        <w:t>au fost vacante, respectiv suspendate temporar</w:t>
      </w:r>
      <w:r w:rsidRPr="000C4788">
        <w:rPr>
          <w:rFonts w:ascii="Times New Roman" w:hAnsi="Times New Roman" w:cs="Times New Roman"/>
          <w:spacing w:val="5"/>
          <w:sz w:val="24"/>
          <w:szCs w:val="24"/>
          <w:lang w:val="ro-RO"/>
        </w:rPr>
        <w:t>.</w:t>
      </w:r>
    </w:p>
    <w:p w14:paraId="4FB9F2EE" w14:textId="1053F1EA" w:rsidR="0020463C" w:rsidRPr="000C4788" w:rsidRDefault="0020463C" w:rsidP="000C4788">
      <w:pPr>
        <w:spacing w:after="0" w:line="240" w:lineRule="auto"/>
        <w:ind w:firstLine="567"/>
        <w:jc w:val="both"/>
        <w:rPr>
          <w:rFonts w:ascii="Times New Roman" w:hAnsi="Times New Roman" w:cs="Times New Roman"/>
          <w:spacing w:val="5"/>
          <w:sz w:val="24"/>
          <w:szCs w:val="24"/>
          <w:lang w:val="ro-RO"/>
        </w:rPr>
      </w:pPr>
      <w:r w:rsidRPr="000C4788">
        <w:rPr>
          <w:rFonts w:ascii="Times New Roman" w:hAnsi="Times New Roman" w:cs="Times New Roman"/>
          <w:sz w:val="24"/>
          <w:szCs w:val="24"/>
          <w:lang w:val="ro-RO"/>
        </w:rPr>
        <w:t xml:space="preserve">4. </w:t>
      </w:r>
      <w:r w:rsidRPr="000C4788">
        <w:rPr>
          <w:rFonts w:ascii="Times New Roman" w:hAnsi="Times New Roman" w:cs="Times New Roman"/>
          <w:b/>
          <w:bCs/>
          <w:sz w:val="24"/>
          <w:szCs w:val="24"/>
          <w:lang w:val="ro-RO"/>
        </w:rPr>
        <w:t>Func</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ia de execu</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 xml:space="preserve">ie de specialitate arheologie din cadrul </w:t>
      </w:r>
      <w:r w:rsidRPr="000C4788">
        <w:rPr>
          <w:rFonts w:ascii="Times New Roman" w:hAnsi="Times New Roman" w:cs="Times New Roman"/>
          <w:spacing w:val="5"/>
          <w:sz w:val="24"/>
          <w:szCs w:val="24"/>
          <w:lang w:val="ro-RO"/>
        </w:rPr>
        <w:t xml:space="preserve">Compartimentului monumente istorice </w:t>
      </w:r>
      <w:r w:rsidR="009538D0">
        <w:rPr>
          <w:rFonts w:ascii="Times New Roman" w:hAnsi="Times New Roman" w:cs="Times New Roman"/>
          <w:spacing w:val="5"/>
          <w:sz w:val="24"/>
          <w:szCs w:val="24"/>
          <w:lang w:val="ro-RO"/>
        </w:rPr>
        <w:t>ș</w:t>
      </w:r>
      <w:r w:rsidRPr="000C4788">
        <w:rPr>
          <w:rFonts w:ascii="Times New Roman" w:hAnsi="Times New Roman" w:cs="Times New Roman"/>
          <w:spacing w:val="5"/>
          <w:sz w:val="24"/>
          <w:szCs w:val="24"/>
          <w:lang w:val="ro-RO"/>
        </w:rPr>
        <w:t xml:space="preserve">i arheologie </w:t>
      </w:r>
      <w:r w:rsidRPr="000C4788">
        <w:rPr>
          <w:rFonts w:ascii="Times New Roman" w:hAnsi="Times New Roman" w:cs="Times New Roman"/>
          <w:b/>
          <w:bCs/>
          <w:spacing w:val="5"/>
          <w:sz w:val="24"/>
          <w:szCs w:val="24"/>
          <w:lang w:val="ro-RO"/>
        </w:rPr>
        <w:t xml:space="preserve">a fost vacantă </w:t>
      </w:r>
      <w:r w:rsidRPr="000C4788">
        <w:rPr>
          <w:rFonts w:ascii="Times New Roman" w:hAnsi="Times New Roman" w:cs="Times New Roman"/>
          <w:b/>
          <w:bCs/>
          <w:sz w:val="24"/>
          <w:szCs w:val="24"/>
          <w:lang w:val="ro-RO"/>
        </w:rPr>
        <w:t>până la data de 17.11.2022</w:t>
      </w:r>
      <w:r w:rsidRPr="000C4788">
        <w:rPr>
          <w:rFonts w:ascii="Times New Roman" w:hAnsi="Times New Roman" w:cs="Times New Roman"/>
          <w:sz w:val="24"/>
          <w:szCs w:val="24"/>
          <w:lang w:val="ro-RO"/>
        </w:rPr>
        <w:t>.</w:t>
      </w:r>
    </w:p>
    <w:p w14:paraId="2BA97E90" w14:textId="2BA63C63" w:rsidR="0020463C" w:rsidRPr="000C4788" w:rsidRDefault="0020463C" w:rsidP="000C4788">
      <w:pPr>
        <w:spacing w:after="0" w:line="240" w:lineRule="auto"/>
        <w:ind w:firstLine="567"/>
        <w:jc w:val="both"/>
        <w:rPr>
          <w:rFonts w:ascii="Times New Roman" w:hAnsi="Times New Roman" w:cs="Times New Roman"/>
          <w:spacing w:val="5"/>
          <w:sz w:val="24"/>
          <w:szCs w:val="24"/>
          <w:lang w:val="ro-RO"/>
        </w:rPr>
      </w:pPr>
      <w:r w:rsidRPr="000C4788">
        <w:rPr>
          <w:rFonts w:ascii="Times New Roman" w:hAnsi="Times New Roman" w:cs="Times New Roman"/>
          <w:spacing w:val="5"/>
          <w:sz w:val="24"/>
          <w:szCs w:val="24"/>
          <w:lang w:val="ro-RO"/>
        </w:rPr>
        <w:t xml:space="preserve">5. </w:t>
      </w:r>
      <w:r w:rsidRPr="000C4788">
        <w:rPr>
          <w:rFonts w:ascii="Times New Roman" w:hAnsi="Times New Roman" w:cs="Times New Roman"/>
          <w:b/>
          <w:bCs/>
          <w:sz w:val="24"/>
          <w:szCs w:val="24"/>
          <w:lang w:val="ro-RO"/>
        </w:rPr>
        <w:t>Func</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iile de execu</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 xml:space="preserve">ie de specialitate din cadrul </w:t>
      </w:r>
      <w:r w:rsidRPr="000C4788">
        <w:rPr>
          <w:rFonts w:ascii="Times New Roman" w:hAnsi="Times New Roman" w:cs="Times New Roman"/>
          <w:spacing w:val="5"/>
          <w:sz w:val="24"/>
          <w:szCs w:val="24"/>
          <w:lang w:val="ro-RO"/>
        </w:rPr>
        <w:t>Compartimentul patrimoniu cultural na</w:t>
      </w:r>
      <w:r w:rsidR="009538D0">
        <w:rPr>
          <w:rFonts w:ascii="Times New Roman" w:hAnsi="Times New Roman" w:cs="Times New Roman"/>
          <w:spacing w:val="5"/>
          <w:sz w:val="24"/>
          <w:szCs w:val="24"/>
          <w:lang w:val="ro-RO"/>
        </w:rPr>
        <w:t>ț</w:t>
      </w:r>
      <w:r w:rsidRPr="000C4788">
        <w:rPr>
          <w:rFonts w:ascii="Times New Roman" w:hAnsi="Times New Roman" w:cs="Times New Roman"/>
          <w:spacing w:val="5"/>
          <w:sz w:val="24"/>
          <w:szCs w:val="24"/>
          <w:lang w:val="ro-RO"/>
        </w:rPr>
        <w:t xml:space="preserve">ional mobil </w:t>
      </w:r>
      <w:r w:rsidR="009538D0">
        <w:rPr>
          <w:rFonts w:ascii="Times New Roman" w:hAnsi="Times New Roman" w:cs="Times New Roman"/>
          <w:spacing w:val="5"/>
          <w:sz w:val="24"/>
          <w:szCs w:val="24"/>
          <w:lang w:val="ro-RO"/>
        </w:rPr>
        <w:t>ș</w:t>
      </w:r>
      <w:r w:rsidRPr="000C4788">
        <w:rPr>
          <w:rFonts w:ascii="Times New Roman" w:hAnsi="Times New Roman" w:cs="Times New Roman"/>
          <w:spacing w:val="5"/>
          <w:sz w:val="24"/>
          <w:szCs w:val="24"/>
          <w:lang w:val="ro-RO"/>
        </w:rPr>
        <w:t xml:space="preserve">i imaterial </w:t>
      </w:r>
      <w:r w:rsidRPr="000C4788">
        <w:rPr>
          <w:rFonts w:ascii="Times New Roman" w:hAnsi="Times New Roman" w:cs="Times New Roman"/>
          <w:b/>
          <w:bCs/>
          <w:spacing w:val="5"/>
          <w:sz w:val="24"/>
          <w:szCs w:val="24"/>
          <w:lang w:val="ro-RO"/>
        </w:rPr>
        <w:t>au fost vacante</w:t>
      </w:r>
      <w:r w:rsidRPr="000C4788">
        <w:rPr>
          <w:rFonts w:ascii="Times New Roman" w:hAnsi="Times New Roman" w:cs="Times New Roman"/>
          <w:spacing w:val="5"/>
          <w:sz w:val="24"/>
          <w:szCs w:val="24"/>
          <w:lang w:val="ro-RO"/>
        </w:rPr>
        <w:t>.</w:t>
      </w:r>
    </w:p>
    <w:p w14:paraId="20691595" w14:textId="4067A3A9" w:rsidR="0020463C" w:rsidRPr="000C4788" w:rsidRDefault="0020463C" w:rsidP="000C4788">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6. Consultantul contractat pentru asigurarea procedurii de avizare (arhitect specializat în domeniul protejării monumentelor istorice) are atribu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limitate, fără statut de agent constatator (fără drept de control la interven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 avizate). </w:t>
      </w:r>
    </w:p>
    <w:p w14:paraId="5FCF871A" w14:textId="70EC21A2" w:rsidR="0020463C" w:rsidRPr="000C4788" w:rsidRDefault="0020463C" w:rsidP="000C4788">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7. În situa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ia lipsei de personal nu se poate asigura controlul interven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iilor avizate de către Ministerul Culturii direct sau prin DJC Covasna, respectiv nu se poate asigura controlul periodic al stării de conservare a monumentelor istorice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respectarea legisla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iei de specialitate referitor la interven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iile pe monumente istorice, în zone de protec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ie monumente istorice, zone construite protejate sau situri arheologice reperate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zone cu poten</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 xml:space="preserve">ial arheologic. </w:t>
      </w:r>
      <w:r w:rsidRPr="000C4788">
        <w:rPr>
          <w:rFonts w:ascii="Times New Roman" w:hAnsi="Times New Roman" w:cs="Times New Roman"/>
          <w:b/>
          <w:bCs/>
          <w:sz w:val="24"/>
          <w:szCs w:val="24"/>
          <w:lang w:val="ro-RO"/>
        </w:rPr>
        <w:t xml:space="preserve">Efectele pe termen scurt </w:t>
      </w:r>
      <w:r w:rsidR="009538D0">
        <w:rPr>
          <w:rFonts w:ascii="Times New Roman" w:hAnsi="Times New Roman" w:cs="Times New Roman"/>
          <w:b/>
          <w:bCs/>
          <w:sz w:val="24"/>
          <w:szCs w:val="24"/>
          <w:lang w:val="ro-RO"/>
        </w:rPr>
        <w:t>ș</w:t>
      </w:r>
      <w:r w:rsidRPr="000C4788">
        <w:rPr>
          <w:rFonts w:ascii="Times New Roman" w:hAnsi="Times New Roman" w:cs="Times New Roman"/>
          <w:b/>
          <w:bCs/>
          <w:sz w:val="24"/>
          <w:szCs w:val="24"/>
          <w:lang w:val="ro-RO"/>
        </w:rPr>
        <w:t>i mediu este pierderea valorilor arhitecturale, degradarea sau chiar dispari</w:t>
      </w:r>
      <w:r w:rsidR="009538D0">
        <w:rPr>
          <w:rFonts w:ascii="Times New Roman" w:hAnsi="Times New Roman" w:cs="Times New Roman"/>
          <w:b/>
          <w:bCs/>
          <w:sz w:val="24"/>
          <w:szCs w:val="24"/>
          <w:lang w:val="ro-RO"/>
        </w:rPr>
        <w:t>ț</w:t>
      </w:r>
      <w:r w:rsidRPr="000C4788">
        <w:rPr>
          <w:rFonts w:ascii="Times New Roman" w:hAnsi="Times New Roman" w:cs="Times New Roman"/>
          <w:b/>
          <w:bCs/>
          <w:sz w:val="24"/>
          <w:szCs w:val="24"/>
          <w:lang w:val="ro-RO"/>
        </w:rPr>
        <w:t>ia monumentelor istorice</w:t>
      </w:r>
      <w:r w:rsidRPr="000C4788">
        <w:rPr>
          <w:rFonts w:ascii="Times New Roman" w:hAnsi="Times New Roman" w:cs="Times New Roman"/>
          <w:sz w:val="24"/>
          <w:szCs w:val="24"/>
          <w:lang w:val="ro-RO"/>
        </w:rPr>
        <w:t>.</w:t>
      </w:r>
    </w:p>
    <w:p w14:paraId="377EE5B5" w14:textId="3B28B211" w:rsidR="0020463C" w:rsidRPr="000C4788" w:rsidRDefault="0020463C" w:rsidP="000C4788">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9. Din cauza nivelului de salarizare existent, respectiv din cauza încadrării personalului la statutul de func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ionar public, cariera de func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ionar public în cadrul direc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iilor jude</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ene pentru cultură este neatractivă.</w:t>
      </w:r>
    </w:p>
    <w:p w14:paraId="05DBA92D" w14:textId="60748237" w:rsidR="0020463C" w:rsidRPr="00965791" w:rsidRDefault="0020463C" w:rsidP="00965791">
      <w:pPr>
        <w:spacing w:after="0" w:line="240" w:lineRule="auto"/>
        <w:ind w:firstLine="567"/>
        <w:jc w:val="both"/>
        <w:rPr>
          <w:rFonts w:ascii="Times New Roman" w:hAnsi="Times New Roman" w:cs="Times New Roman"/>
          <w:b/>
          <w:bCs/>
          <w:sz w:val="24"/>
          <w:szCs w:val="24"/>
          <w:lang w:val="ro-RO"/>
        </w:rPr>
      </w:pPr>
      <w:r w:rsidRPr="000C4788">
        <w:rPr>
          <w:rFonts w:ascii="Times New Roman" w:hAnsi="Times New Roman" w:cs="Times New Roman"/>
          <w:sz w:val="24"/>
          <w:szCs w:val="24"/>
          <w:lang w:val="ro-RO"/>
        </w:rPr>
        <w:t>10. Preconizăm că din cauza atribu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iilor multiple pe baza legisla</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iei în vigoare, respectiv delegării de către Ministerul Culturii a unor alte atribu</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 către direc</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iile jude</w:t>
      </w:r>
      <w:r w:rsidR="009538D0">
        <w:rPr>
          <w:rFonts w:ascii="Times New Roman" w:hAnsi="Times New Roman" w:cs="Times New Roman"/>
          <w:sz w:val="24"/>
          <w:szCs w:val="24"/>
          <w:lang w:val="ro-RO"/>
        </w:rPr>
        <w:t>ț</w:t>
      </w:r>
      <w:r w:rsidRPr="000C4788">
        <w:rPr>
          <w:rFonts w:ascii="Times New Roman" w:hAnsi="Times New Roman" w:cs="Times New Roman"/>
          <w:sz w:val="24"/>
          <w:szCs w:val="24"/>
          <w:lang w:val="ro-RO"/>
        </w:rPr>
        <w:t>ene, care rezultă volumul de solicitări în continuă cre</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 xml:space="preserve">tere a solicitărilor pentru emitere aviz de specialitate sau alte acte administrative, </w:t>
      </w:r>
      <w:r w:rsidRPr="000C4788">
        <w:rPr>
          <w:rFonts w:ascii="Times New Roman" w:hAnsi="Times New Roman" w:cs="Times New Roman"/>
          <w:b/>
          <w:bCs/>
          <w:sz w:val="24"/>
          <w:szCs w:val="24"/>
          <w:lang w:val="ro-RO"/>
        </w:rPr>
        <w:t>există riscul de pierdere a personalului existent.</w:t>
      </w:r>
    </w:p>
    <w:p w14:paraId="56F5E13D" w14:textId="1BB3D583" w:rsidR="0020463C" w:rsidRPr="000C4788" w:rsidRDefault="0020463C" w:rsidP="000C4788">
      <w:pPr>
        <w:spacing w:after="0" w:line="240" w:lineRule="auto"/>
        <w:ind w:firstLine="567"/>
        <w:jc w:val="both"/>
        <w:rPr>
          <w:rFonts w:ascii="Times New Roman" w:hAnsi="Times New Roman" w:cs="Times New Roman"/>
          <w:sz w:val="24"/>
          <w:szCs w:val="24"/>
          <w:lang w:val="ro-RO"/>
        </w:rPr>
      </w:pPr>
      <w:r w:rsidRPr="000C4788">
        <w:rPr>
          <w:rFonts w:ascii="Times New Roman" w:hAnsi="Times New Roman" w:cs="Times New Roman"/>
          <w:sz w:val="24"/>
          <w:szCs w:val="24"/>
          <w:lang w:val="ro-RO"/>
        </w:rPr>
        <w:t xml:space="preserve">Prezentul raport anual de activitate a fost realizat </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 este însu</w:t>
      </w:r>
      <w:r w:rsidR="009538D0">
        <w:rPr>
          <w:rFonts w:ascii="Times New Roman" w:hAnsi="Times New Roman" w:cs="Times New Roman"/>
          <w:sz w:val="24"/>
          <w:szCs w:val="24"/>
          <w:lang w:val="ro-RO"/>
        </w:rPr>
        <w:t>ș</w:t>
      </w:r>
      <w:r w:rsidRPr="000C4788">
        <w:rPr>
          <w:rFonts w:ascii="Times New Roman" w:hAnsi="Times New Roman" w:cs="Times New Roman"/>
          <w:sz w:val="24"/>
          <w:szCs w:val="24"/>
          <w:lang w:val="ro-RO"/>
        </w:rPr>
        <w:t>it sub semnătură de către:</w:t>
      </w:r>
    </w:p>
    <w:p w14:paraId="31CEBC59" w14:textId="77777777" w:rsidR="0020463C" w:rsidRPr="000C4788" w:rsidRDefault="0020463C" w:rsidP="000C4788">
      <w:pPr>
        <w:spacing w:after="0" w:line="240" w:lineRule="auto"/>
        <w:jc w:val="both"/>
        <w:rPr>
          <w:rFonts w:ascii="Times New Roman" w:hAnsi="Times New Roman" w:cs="Times New Roman"/>
          <w:sz w:val="24"/>
          <w:szCs w:val="24"/>
          <w:lang w:val="ro-RO"/>
        </w:rPr>
      </w:pPr>
    </w:p>
    <w:p w14:paraId="631C7E58" w14:textId="77777777" w:rsidR="0020463C" w:rsidRPr="000C4788" w:rsidRDefault="0020463C" w:rsidP="000C4788">
      <w:pPr>
        <w:spacing w:after="0" w:line="240" w:lineRule="auto"/>
        <w:ind w:firstLine="360"/>
        <w:jc w:val="both"/>
        <w:rPr>
          <w:rFonts w:ascii="Times New Roman" w:hAnsi="Times New Roman" w:cs="Times New Roman"/>
          <w:sz w:val="24"/>
          <w:szCs w:val="24"/>
          <w:lang w:val="ro-RO"/>
        </w:rPr>
      </w:pPr>
    </w:p>
    <w:p w14:paraId="5727D1E8" w14:textId="77777777" w:rsidR="0020463C" w:rsidRPr="000C4788" w:rsidRDefault="0020463C" w:rsidP="00FE319A">
      <w:pPr>
        <w:spacing w:after="0" w:line="240" w:lineRule="auto"/>
        <w:jc w:val="center"/>
        <w:rPr>
          <w:rFonts w:ascii="Times New Roman" w:hAnsi="Times New Roman" w:cs="Times New Roman"/>
          <w:sz w:val="24"/>
          <w:szCs w:val="24"/>
          <w:lang w:val="ro-RO"/>
        </w:rPr>
      </w:pPr>
      <w:proofErr w:type="spellStart"/>
      <w:r w:rsidRPr="000C4788">
        <w:rPr>
          <w:rFonts w:ascii="Times New Roman" w:hAnsi="Times New Roman" w:cs="Times New Roman"/>
          <w:sz w:val="24"/>
          <w:szCs w:val="24"/>
          <w:lang w:val="ro-RO"/>
        </w:rPr>
        <w:t>Csáki</w:t>
      </w:r>
      <w:proofErr w:type="spellEnd"/>
      <w:r w:rsidRPr="000C4788">
        <w:rPr>
          <w:rFonts w:ascii="Times New Roman" w:hAnsi="Times New Roman" w:cs="Times New Roman"/>
          <w:sz w:val="24"/>
          <w:szCs w:val="24"/>
          <w:lang w:val="ro-RO"/>
        </w:rPr>
        <w:t xml:space="preserve"> Árpád</w:t>
      </w:r>
    </w:p>
    <w:p w14:paraId="2DAC8640" w14:textId="77777777" w:rsidR="0020463C" w:rsidRPr="0020463C" w:rsidRDefault="0020463C" w:rsidP="00FE319A">
      <w:pPr>
        <w:spacing w:after="0" w:line="240" w:lineRule="auto"/>
        <w:jc w:val="center"/>
        <w:rPr>
          <w:rFonts w:ascii="Times New Roman" w:hAnsi="Times New Roman" w:cs="Times New Roman"/>
          <w:sz w:val="24"/>
          <w:szCs w:val="24"/>
          <w:lang w:val="ro-RO"/>
        </w:rPr>
      </w:pPr>
      <w:r w:rsidRPr="000C4788">
        <w:rPr>
          <w:rFonts w:ascii="Times New Roman" w:hAnsi="Times New Roman" w:cs="Times New Roman"/>
          <w:sz w:val="24"/>
          <w:szCs w:val="24"/>
          <w:lang w:val="ro-RO"/>
        </w:rPr>
        <w:t>Director executiv</w:t>
      </w:r>
    </w:p>
    <w:p w14:paraId="4EA71E57" w14:textId="77777777" w:rsidR="0020463C" w:rsidRPr="0034223B" w:rsidRDefault="0020463C" w:rsidP="00FE319A">
      <w:pPr>
        <w:ind w:left="5400" w:firstLine="360"/>
        <w:rPr>
          <w:lang w:val="hu-HU"/>
        </w:rPr>
      </w:pPr>
    </w:p>
    <w:p w14:paraId="73910E0D" w14:textId="77777777" w:rsidR="008D6FE6" w:rsidRDefault="008D6FE6" w:rsidP="00474AD8">
      <w:pPr>
        <w:spacing w:after="0" w:line="240" w:lineRule="auto"/>
        <w:jc w:val="both"/>
        <w:rPr>
          <w:rFonts w:ascii="Times New Roman" w:hAnsi="Times New Roman" w:cs="Times New Roman"/>
          <w:b/>
          <w:bCs/>
          <w:color w:val="C00000"/>
          <w:sz w:val="24"/>
          <w:szCs w:val="24"/>
          <w:lang w:val="ro-RO"/>
        </w:rPr>
      </w:pPr>
    </w:p>
    <w:p w14:paraId="02ADF05F" w14:textId="6AF8EE16" w:rsidR="00C07669" w:rsidRDefault="00C07669" w:rsidP="00C07669">
      <w:pPr>
        <w:spacing w:after="0" w:line="240" w:lineRule="auto"/>
        <w:jc w:val="both"/>
        <w:rPr>
          <w:rFonts w:ascii="Times New Roman" w:hAnsi="Times New Roman" w:cs="Times New Roman"/>
          <w:b/>
          <w:bCs/>
          <w:color w:val="C00000"/>
          <w:sz w:val="24"/>
          <w:szCs w:val="24"/>
          <w:lang w:val="ro-RO"/>
        </w:rPr>
      </w:pPr>
    </w:p>
    <w:p w14:paraId="6AD2A5B8" w14:textId="77777777" w:rsidR="00965791" w:rsidRDefault="00965791" w:rsidP="00C07669">
      <w:pPr>
        <w:spacing w:after="0" w:line="240" w:lineRule="auto"/>
        <w:jc w:val="both"/>
        <w:rPr>
          <w:rFonts w:ascii="Times New Roman" w:hAnsi="Times New Roman" w:cs="Times New Roman"/>
          <w:b/>
          <w:bCs/>
          <w:color w:val="C00000"/>
          <w:sz w:val="24"/>
          <w:szCs w:val="24"/>
          <w:lang w:val="ro-RO"/>
        </w:rPr>
      </w:pPr>
    </w:p>
    <w:p w14:paraId="6F0D255D" w14:textId="70B4745C" w:rsidR="00C07669" w:rsidRDefault="00C07669" w:rsidP="00C07669">
      <w:pPr>
        <w:spacing w:after="0" w:line="240" w:lineRule="auto"/>
        <w:jc w:val="both"/>
        <w:rPr>
          <w:rFonts w:ascii="Times New Roman" w:hAnsi="Times New Roman" w:cs="Times New Roman"/>
          <w:b/>
          <w:bCs/>
          <w:color w:val="C00000"/>
          <w:sz w:val="24"/>
          <w:szCs w:val="24"/>
          <w:lang w:val="ro-RO"/>
        </w:rPr>
      </w:pPr>
      <w:r w:rsidRPr="001262A1">
        <w:rPr>
          <w:rFonts w:ascii="Times New Roman" w:hAnsi="Times New Roman" w:cs="Times New Roman"/>
          <w:b/>
          <w:bCs/>
          <w:color w:val="C00000"/>
          <w:sz w:val="24"/>
          <w:szCs w:val="24"/>
          <w:lang w:val="ro-RO"/>
        </w:rPr>
        <w:lastRenderedPageBreak/>
        <w:t xml:space="preserve">Punctul </w:t>
      </w:r>
      <w:r>
        <w:rPr>
          <w:rFonts w:ascii="Times New Roman" w:hAnsi="Times New Roman" w:cs="Times New Roman"/>
          <w:b/>
          <w:bCs/>
          <w:color w:val="C00000"/>
          <w:sz w:val="24"/>
          <w:szCs w:val="24"/>
          <w:lang w:val="ro-RO"/>
        </w:rPr>
        <w:t>2</w:t>
      </w:r>
    </w:p>
    <w:p w14:paraId="55E0DB57" w14:textId="77777777" w:rsidR="00965791" w:rsidRDefault="00965791" w:rsidP="00C07669">
      <w:pPr>
        <w:spacing w:after="0" w:line="240" w:lineRule="auto"/>
        <w:jc w:val="both"/>
        <w:rPr>
          <w:rFonts w:ascii="Times New Roman" w:hAnsi="Times New Roman" w:cs="Times New Roman"/>
          <w:b/>
          <w:bCs/>
          <w:color w:val="C00000"/>
          <w:sz w:val="24"/>
          <w:szCs w:val="24"/>
          <w:lang w:val="ro-RO"/>
        </w:rPr>
      </w:pPr>
    </w:p>
    <w:p w14:paraId="629D671F" w14:textId="3F67EEB8" w:rsidR="00411D60" w:rsidRPr="00411D60" w:rsidRDefault="00411D60" w:rsidP="00411D60">
      <w:pPr>
        <w:spacing w:line="360" w:lineRule="auto"/>
        <w:ind w:firstLine="567"/>
        <w:jc w:val="both"/>
        <w:rPr>
          <w:rFonts w:ascii="Times New Roman" w:hAnsi="Times New Roman" w:cs="Times New Roman"/>
          <w:b/>
          <w:spacing w:val="12"/>
          <w:sz w:val="24"/>
          <w:szCs w:val="24"/>
          <w:lang w:val="ro-RO"/>
        </w:rPr>
      </w:pPr>
      <w:r w:rsidRPr="00411D60">
        <w:rPr>
          <w:rFonts w:ascii="Times New Roman" w:hAnsi="Times New Roman" w:cs="Times New Roman"/>
          <w:b/>
          <w:bCs/>
          <w:sz w:val="24"/>
          <w:szCs w:val="24"/>
          <w:lang w:val="ro-RO"/>
        </w:rPr>
        <w:t>DIRECȚIA JUDEȚEANĂ DE S</w:t>
      </w:r>
      <w:r w:rsidRPr="00411D60">
        <w:rPr>
          <w:rFonts w:ascii="Times New Roman" w:hAnsi="Times New Roman" w:cs="Times New Roman"/>
          <w:b/>
          <w:sz w:val="24"/>
          <w:szCs w:val="24"/>
          <w:lang w:val="ro-RO"/>
        </w:rPr>
        <w:t>TAT</w:t>
      </w:r>
      <w:r w:rsidRPr="00411D60">
        <w:rPr>
          <w:rFonts w:ascii="Times New Roman" w:hAnsi="Times New Roman" w:cs="Times New Roman"/>
          <w:b/>
          <w:bCs/>
          <w:sz w:val="24"/>
          <w:szCs w:val="24"/>
          <w:lang w:val="ro-RO"/>
        </w:rPr>
        <w:t>ISTICĂ</w:t>
      </w:r>
    </w:p>
    <w:p w14:paraId="735244A7" w14:textId="77777777" w:rsidR="00C07669" w:rsidRPr="00411D60" w:rsidRDefault="00C07669" w:rsidP="00C07669">
      <w:pPr>
        <w:spacing w:after="0" w:line="240" w:lineRule="auto"/>
        <w:jc w:val="both"/>
        <w:rPr>
          <w:rFonts w:ascii="Times New Roman" w:hAnsi="Times New Roman" w:cs="Times New Roman"/>
          <w:b/>
          <w:bCs/>
          <w:color w:val="C00000"/>
          <w:sz w:val="24"/>
          <w:szCs w:val="24"/>
          <w:lang w:val="ro-RO"/>
        </w:rPr>
      </w:pPr>
    </w:p>
    <w:p w14:paraId="0D85080C" w14:textId="3CA62BF3" w:rsidR="00411D60" w:rsidRPr="00411D60" w:rsidRDefault="00E0675E" w:rsidP="00411D60">
      <w:pPr>
        <w:spacing w:after="0" w:line="240" w:lineRule="auto"/>
        <w:jc w:val="center"/>
        <w:rPr>
          <w:rFonts w:ascii="Times New Roman" w:hAnsi="Times New Roman" w:cs="Times New Roman"/>
          <w:b/>
          <w:sz w:val="24"/>
          <w:szCs w:val="24"/>
          <w:lang w:val="ro-RO"/>
        </w:rPr>
      </w:pPr>
      <w:r w:rsidRPr="00411D60">
        <w:rPr>
          <w:rFonts w:ascii="Times New Roman" w:hAnsi="Times New Roman" w:cs="Times New Roman"/>
          <w:b/>
          <w:sz w:val="24"/>
          <w:szCs w:val="24"/>
          <w:lang w:val="ro-RO"/>
        </w:rPr>
        <w:t xml:space="preserve">PREZENTAREA REZULTATELOR PROVIZORII ALE RECENSĂMÂNTULUI POPULAȚIEI ȘI AL LOCUINȚELOR LA NIVELUL JUDEȚULUI COVASNA </w:t>
      </w:r>
    </w:p>
    <w:p w14:paraId="439272B3" w14:textId="77777777" w:rsidR="00411D60" w:rsidRPr="00411D60" w:rsidRDefault="00411D60" w:rsidP="00411D60">
      <w:pPr>
        <w:adjustRightInd w:val="0"/>
        <w:spacing w:after="0" w:line="240" w:lineRule="auto"/>
        <w:jc w:val="center"/>
        <w:rPr>
          <w:rFonts w:ascii="Times New Roman" w:hAnsi="Times New Roman" w:cs="Times New Roman"/>
          <w:b/>
          <w:bCs/>
          <w:color w:val="000000"/>
          <w:sz w:val="24"/>
          <w:szCs w:val="24"/>
          <w:lang w:val="ro-RO"/>
        </w:rPr>
      </w:pPr>
    </w:p>
    <w:p w14:paraId="64471BA9" w14:textId="77777777" w:rsidR="00411D60" w:rsidRPr="00411D60" w:rsidRDefault="00411D60" w:rsidP="00E0675E">
      <w:pPr>
        <w:spacing w:after="0" w:line="240" w:lineRule="auto"/>
        <w:ind w:right="68" w:firstLine="567"/>
        <w:jc w:val="both"/>
        <w:rPr>
          <w:rFonts w:ascii="Times New Roman" w:hAnsi="Times New Roman" w:cs="Times New Roman"/>
          <w:sz w:val="24"/>
          <w:szCs w:val="24"/>
          <w:lang w:val="ro-RO"/>
        </w:rPr>
      </w:pPr>
      <w:r w:rsidRPr="00411D60">
        <w:rPr>
          <w:rFonts w:ascii="Times New Roman" w:hAnsi="Times New Roman" w:cs="Times New Roman"/>
          <w:sz w:val="24"/>
          <w:szCs w:val="24"/>
          <w:lang w:val="ro-RO"/>
        </w:rPr>
        <w:t>Rezultatele provizorii ale Recensământului Populației și Locuințelor runda 2021 (RPL2021) arată o populație rezidentă a județului Covasna de 200 mii persoane (200.042 persoane), în scădere cu 10 mii locuitori (10.135 persoane) față de recensământul precedent (octombrie 2011). Majoritatea populației rezidente este de sex feminin (102 mii, reprezentând 50,9%) și trăiește în mediul rural (108 mii, reprezentând 54,1%).</w:t>
      </w:r>
    </w:p>
    <w:p w14:paraId="16FD0C0C" w14:textId="77777777" w:rsidR="00411D60" w:rsidRPr="00411D60" w:rsidRDefault="00411D60" w:rsidP="00E0675E">
      <w:pPr>
        <w:spacing w:after="0" w:line="240" w:lineRule="auto"/>
        <w:ind w:right="68" w:firstLine="567"/>
        <w:jc w:val="both"/>
        <w:rPr>
          <w:rFonts w:ascii="Times New Roman" w:hAnsi="Times New Roman" w:cs="Times New Roman"/>
          <w:sz w:val="24"/>
          <w:szCs w:val="24"/>
          <w:lang w:val="ro-RO"/>
        </w:rPr>
      </w:pPr>
      <w:r w:rsidRPr="00411D60">
        <w:rPr>
          <w:rFonts w:ascii="Times New Roman" w:hAnsi="Times New Roman" w:cs="Times New Roman"/>
          <w:sz w:val="24"/>
          <w:szCs w:val="24"/>
          <w:lang w:val="ro-RO"/>
        </w:rPr>
        <w:t xml:space="preserve">Din punctul de vedere al mărimii </w:t>
      </w:r>
      <w:proofErr w:type="spellStart"/>
      <w:r w:rsidRPr="00411D60">
        <w:rPr>
          <w:rFonts w:ascii="Times New Roman" w:hAnsi="Times New Roman" w:cs="Times New Roman"/>
          <w:sz w:val="24"/>
          <w:szCs w:val="24"/>
          <w:lang w:val="ro-RO"/>
        </w:rPr>
        <w:t>populaţiei</w:t>
      </w:r>
      <w:proofErr w:type="spellEnd"/>
      <w:r w:rsidRPr="00411D60">
        <w:rPr>
          <w:rFonts w:ascii="Times New Roman" w:hAnsi="Times New Roman" w:cs="Times New Roman"/>
          <w:sz w:val="24"/>
          <w:szCs w:val="24"/>
          <w:lang w:val="ro-RO"/>
        </w:rPr>
        <w:t xml:space="preserve"> rezidente, </w:t>
      </w:r>
      <w:proofErr w:type="spellStart"/>
      <w:r w:rsidRPr="00411D60">
        <w:rPr>
          <w:rFonts w:ascii="Times New Roman" w:hAnsi="Times New Roman" w:cs="Times New Roman"/>
          <w:sz w:val="24"/>
          <w:szCs w:val="24"/>
          <w:lang w:val="ro-RO"/>
        </w:rPr>
        <w:t>judeţul</w:t>
      </w:r>
      <w:proofErr w:type="spellEnd"/>
      <w:r w:rsidRPr="00411D60">
        <w:rPr>
          <w:rFonts w:ascii="Times New Roman" w:hAnsi="Times New Roman" w:cs="Times New Roman"/>
          <w:sz w:val="24"/>
          <w:szCs w:val="24"/>
          <w:lang w:val="ro-RO"/>
        </w:rPr>
        <w:t xml:space="preserve"> Covasna se situează pe locul 41 în ierarhia </w:t>
      </w:r>
      <w:proofErr w:type="spellStart"/>
      <w:r w:rsidRPr="00411D60">
        <w:rPr>
          <w:rFonts w:ascii="Times New Roman" w:hAnsi="Times New Roman" w:cs="Times New Roman"/>
          <w:sz w:val="24"/>
          <w:szCs w:val="24"/>
          <w:lang w:val="ro-RO"/>
        </w:rPr>
        <w:t>judeţelor</w:t>
      </w:r>
      <w:proofErr w:type="spellEnd"/>
      <w:r w:rsidRPr="00411D60">
        <w:rPr>
          <w:rFonts w:ascii="Times New Roman" w:hAnsi="Times New Roman" w:cs="Times New Roman"/>
          <w:sz w:val="24"/>
          <w:szCs w:val="24"/>
          <w:lang w:val="ro-RO"/>
        </w:rPr>
        <w:t>.</w:t>
      </w:r>
    </w:p>
    <w:p w14:paraId="04C3E02F" w14:textId="77777777" w:rsidR="00411D60" w:rsidRPr="00411D60" w:rsidRDefault="00411D60" w:rsidP="00E0675E">
      <w:pPr>
        <w:spacing w:after="0" w:line="240" w:lineRule="auto"/>
        <w:ind w:right="68" w:firstLine="567"/>
        <w:jc w:val="both"/>
        <w:rPr>
          <w:rFonts w:ascii="Times New Roman" w:hAnsi="Times New Roman" w:cs="Times New Roman"/>
          <w:b/>
          <w:spacing w:val="30"/>
          <w:sz w:val="24"/>
          <w:szCs w:val="24"/>
          <w:lang w:val="ro-RO"/>
        </w:rPr>
      </w:pPr>
    </w:p>
    <w:p w14:paraId="697C2AE9" w14:textId="77777777" w:rsidR="00411D60" w:rsidRPr="00411D60" w:rsidRDefault="00411D60" w:rsidP="00E0675E">
      <w:pPr>
        <w:spacing w:after="0" w:line="240" w:lineRule="auto"/>
        <w:ind w:right="68" w:firstLine="567"/>
        <w:jc w:val="both"/>
        <w:rPr>
          <w:rFonts w:ascii="Times New Roman" w:hAnsi="Times New Roman" w:cs="Times New Roman"/>
          <w:b/>
          <w:spacing w:val="30"/>
          <w:sz w:val="24"/>
          <w:szCs w:val="24"/>
          <w:lang w:val="ro-RO"/>
        </w:rPr>
      </w:pPr>
      <w:r w:rsidRPr="00411D60">
        <w:rPr>
          <w:rFonts w:ascii="Times New Roman" w:hAnsi="Times New Roman" w:cs="Times New Roman"/>
          <w:b/>
          <w:spacing w:val="30"/>
          <w:sz w:val="24"/>
          <w:szCs w:val="24"/>
          <w:lang w:val="ro-RO"/>
        </w:rPr>
        <w:t xml:space="preserve">Fenomenul de îmbătrânire a populației rezidente a județului Covasna </w:t>
      </w:r>
    </w:p>
    <w:p w14:paraId="5B87238E" w14:textId="77777777" w:rsidR="00411D60" w:rsidRPr="00411D60" w:rsidRDefault="00411D60" w:rsidP="00E0675E">
      <w:pPr>
        <w:spacing w:after="0" w:line="240" w:lineRule="auto"/>
        <w:ind w:right="68" w:firstLine="567"/>
        <w:jc w:val="both"/>
        <w:rPr>
          <w:rFonts w:ascii="Times New Roman" w:hAnsi="Times New Roman" w:cs="Times New Roman"/>
          <w:sz w:val="24"/>
          <w:szCs w:val="24"/>
          <w:lang w:val="ro-RO"/>
        </w:rPr>
      </w:pPr>
      <w:r w:rsidRPr="00411D60">
        <w:rPr>
          <w:rFonts w:ascii="Times New Roman" w:hAnsi="Times New Roman" w:cs="Times New Roman"/>
          <w:sz w:val="24"/>
          <w:szCs w:val="24"/>
          <w:lang w:val="ro-RO"/>
        </w:rPr>
        <w:t>Fenomenul de îmbătrânire s-a accentuat, vârsta medie a populației rezidente pentru județul Covasna crescând la 41,4 ani (față de 39,6 ani la RPL2011). Față de vârsta medie pe țară, vârsta medie a județului nostru este mai mică cu 1,0 ani. În ierarhizarea județelor după vârsta medie la RPL2021, județul Covasna se plasează pe locul 9.</w:t>
      </w:r>
    </w:p>
    <w:p w14:paraId="6A6BE28A" w14:textId="77777777" w:rsidR="00411D60" w:rsidRPr="00411D60" w:rsidRDefault="00411D60" w:rsidP="00E0675E">
      <w:pPr>
        <w:spacing w:after="0" w:line="240" w:lineRule="auto"/>
        <w:ind w:right="68" w:firstLine="567"/>
        <w:jc w:val="both"/>
        <w:rPr>
          <w:rFonts w:ascii="Times New Roman" w:hAnsi="Times New Roman" w:cs="Times New Roman"/>
          <w:sz w:val="24"/>
          <w:szCs w:val="24"/>
          <w:lang w:val="ro-RO"/>
        </w:rPr>
      </w:pPr>
      <w:r w:rsidRPr="00411D60">
        <w:rPr>
          <w:rFonts w:ascii="Times New Roman" w:hAnsi="Times New Roman" w:cs="Times New Roman"/>
          <w:sz w:val="24"/>
          <w:szCs w:val="24"/>
          <w:lang w:val="ro-RO"/>
        </w:rPr>
        <w:t>În cadrul Regiunii Centru din care face parte și județul nostru, vârsta medie este de 42,1 ani, județul nostru poziționându-se pe locul 2.</w:t>
      </w:r>
    </w:p>
    <w:p w14:paraId="47DEADCF" w14:textId="77777777" w:rsidR="00411D60" w:rsidRPr="00411D60" w:rsidRDefault="00411D60" w:rsidP="00411D60">
      <w:pPr>
        <w:spacing w:after="0" w:line="240" w:lineRule="auto"/>
        <w:ind w:right="68"/>
        <w:jc w:val="center"/>
        <w:rPr>
          <w:rFonts w:ascii="Times New Roman" w:hAnsi="Times New Roman" w:cs="Times New Roman"/>
          <w:sz w:val="24"/>
          <w:szCs w:val="24"/>
        </w:rPr>
      </w:pPr>
      <w:r w:rsidRPr="00411D60">
        <w:rPr>
          <w:rFonts w:ascii="Times New Roman" w:hAnsi="Times New Roman" w:cs="Times New Roman"/>
          <w:sz w:val="24"/>
          <w:szCs w:val="24"/>
          <w:lang w:val="ro-RO"/>
        </w:rPr>
        <w:t>Figura 1. Distribuția județelor din regiunea Centru după vârsta medie, rezultate provizorii RPL2021</w:t>
      </w:r>
    </w:p>
    <w:p w14:paraId="44BECAB2" w14:textId="77777777" w:rsidR="00411D60" w:rsidRDefault="00411D60" w:rsidP="00411D60">
      <w:pPr>
        <w:spacing w:before="120" w:line="360" w:lineRule="exact"/>
        <w:ind w:right="68"/>
        <w:jc w:val="center"/>
        <w:rPr>
          <w:rFonts w:cstheme="minorHAnsi"/>
          <w:sz w:val="24"/>
          <w:szCs w:val="24"/>
        </w:rPr>
      </w:pPr>
      <w:r>
        <w:rPr>
          <w:noProof/>
        </w:rPr>
        <w:drawing>
          <wp:anchor distT="0" distB="0" distL="114300" distR="114300" simplePos="0" relativeHeight="251659264" behindDoc="0" locked="0" layoutInCell="1" allowOverlap="1" wp14:anchorId="5141547F" wp14:editId="525364DA">
            <wp:simplePos x="0" y="0"/>
            <wp:positionH relativeFrom="margin">
              <wp:posOffset>54693</wp:posOffset>
            </wp:positionH>
            <wp:positionV relativeFrom="paragraph">
              <wp:posOffset>268798</wp:posOffset>
            </wp:positionV>
            <wp:extent cx="6522665" cy="2055412"/>
            <wp:effectExtent l="0" t="0" r="12065" b="2540"/>
            <wp:wrapNone/>
            <wp:docPr id="5" name="Chart 5">
              <a:extLst xmlns:a="http://schemas.openxmlformats.org/drawingml/2006/main">
                <a:ext uri="{FF2B5EF4-FFF2-40B4-BE49-F238E27FC236}">
                  <a16:creationId xmlns:a16="http://schemas.microsoft.com/office/drawing/2014/main" id="{9CD589EA-5D8F-4FB5-BD97-FFC653725F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6672E91A" w14:textId="77777777" w:rsidR="00411D60" w:rsidRDefault="00411D60" w:rsidP="00411D60">
      <w:pPr>
        <w:spacing w:before="120" w:line="360" w:lineRule="exact"/>
        <w:ind w:right="68"/>
        <w:jc w:val="both"/>
        <w:rPr>
          <w:rFonts w:cstheme="minorHAnsi"/>
          <w:sz w:val="24"/>
          <w:szCs w:val="24"/>
        </w:rPr>
      </w:pPr>
    </w:p>
    <w:p w14:paraId="61656D80" w14:textId="77777777" w:rsidR="00411D60" w:rsidRDefault="00411D60" w:rsidP="00411D60">
      <w:pPr>
        <w:spacing w:before="120" w:line="360" w:lineRule="exact"/>
        <w:ind w:right="68"/>
        <w:jc w:val="both"/>
        <w:rPr>
          <w:rFonts w:cstheme="minorHAnsi"/>
          <w:sz w:val="24"/>
          <w:szCs w:val="24"/>
        </w:rPr>
      </w:pPr>
    </w:p>
    <w:p w14:paraId="0B26A64A" w14:textId="77777777" w:rsidR="00411D60" w:rsidRDefault="00411D60" w:rsidP="00411D60">
      <w:pPr>
        <w:spacing w:before="120" w:line="360" w:lineRule="exact"/>
        <w:ind w:right="68"/>
        <w:jc w:val="both"/>
        <w:rPr>
          <w:rFonts w:cstheme="minorHAnsi"/>
          <w:sz w:val="24"/>
          <w:szCs w:val="24"/>
        </w:rPr>
      </w:pPr>
    </w:p>
    <w:p w14:paraId="64C60FBD" w14:textId="77777777" w:rsidR="00411D60" w:rsidRDefault="00411D60" w:rsidP="00411D60">
      <w:pPr>
        <w:spacing w:before="120" w:line="360" w:lineRule="exact"/>
        <w:ind w:right="68"/>
        <w:jc w:val="both"/>
        <w:rPr>
          <w:rFonts w:cstheme="minorHAnsi"/>
          <w:sz w:val="24"/>
          <w:szCs w:val="24"/>
        </w:rPr>
      </w:pPr>
    </w:p>
    <w:p w14:paraId="1D56C1F8" w14:textId="77777777" w:rsidR="00411D60" w:rsidRDefault="00411D60" w:rsidP="00411D60">
      <w:pPr>
        <w:spacing w:before="120" w:line="360" w:lineRule="exact"/>
        <w:ind w:right="68"/>
        <w:jc w:val="both"/>
        <w:rPr>
          <w:rFonts w:cstheme="minorHAnsi"/>
          <w:sz w:val="24"/>
          <w:szCs w:val="24"/>
        </w:rPr>
      </w:pPr>
    </w:p>
    <w:p w14:paraId="245C07AF" w14:textId="77777777" w:rsidR="00411D60" w:rsidRDefault="00411D60" w:rsidP="00411D60">
      <w:pPr>
        <w:spacing w:before="120" w:line="360" w:lineRule="exact"/>
        <w:ind w:right="68"/>
        <w:jc w:val="both"/>
        <w:rPr>
          <w:rFonts w:cstheme="minorHAnsi"/>
          <w:sz w:val="24"/>
          <w:szCs w:val="24"/>
        </w:rPr>
      </w:pPr>
    </w:p>
    <w:p w14:paraId="7F53B1E4" w14:textId="77777777" w:rsidR="00E0675E" w:rsidRDefault="00E0675E" w:rsidP="00E0675E">
      <w:pPr>
        <w:spacing w:after="0" w:line="240" w:lineRule="auto"/>
        <w:ind w:right="68"/>
        <w:jc w:val="both"/>
        <w:rPr>
          <w:rFonts w:ascii="Times New Roman" w:hAnsi="Times New Roman" w:cs="Times New Roman"/>
          <w:sz w:val="24"/>
          <w:szCs w:val="24"/>
        </w:rPr>
      </w:pPr>
    </w:p>
    <w:p w14:paraId="4A3B1C01" w14:textId="77777777" w:rsidR="00E0675E" w:rsidRDefault="00E0675E" w:rsidP="00E0675E">
      <w:pPr>
        <w:spacing w:after="0" w:line="240" w:lineRule="auto"/>
        <w:ind w:right="68"/>
        <w:jc w:val="both"/>
        <w:rPr>
          <w:rFonts w:ascii="Times New Roman" w:hAnsi="Times New Roman" w:cs="Times New Roman"/>
          <w:sz w:val="24"/>
          <w:szCs w:val="24"/>
        </w:rPr>
      </w:pPr>
    </w:p>
    <w:p w14:paraId="2D69B27C" w14:textId="77777777" w:rsidR="00E0675E" w:rsidRDefault="00E0675E" w:rsidP="00E0675E">
      <w:pPr>
        <w:spacing w:after="0" w:line="240" w:lineRule="auto"/>
        <w:ind w:right="68"/>
        <w:jc w:val="both"/>
        <w:rPr>
          <w:rFonts w:ascii="Times New Roman" w:hAnsi="Times New Roman" w:cs="Times New Roman"/>
          <w:sz w:val="24"/>
          <w:szCs w:val="24"/>
        </w:rPr>
      </w:pPr>
    </w:p>
    <w:p w14:paraId="1DFB7226" w14:textId="77777777" w:rsidR="00E0675E" w:rsidRPr="00965791" w:rsidRDefault="00E0675E" w:rsidP="00E0675E">
      <w:pPr>
        <w:spacing w:after="0" w:line="240" w:lineRule="auto"/>
        <w:ind w:right="68"/>
        <w:jc w:val="both"/>
        <w:rPr>
          <w:rFonts w:ascii="Times New Roman" w:hAnsi="Times New Roman" w:cs="Times New Roman"/>
          <w:sz w:val="24"/>
          <w:szCs w:val="24"/>
          <w:lang w:val="ro-RO"/>
        </w:rPr>
      </w:pPr>
    </w:p>
    <w:p w14:paraId="799F8E13" w14:textId="4AF11690" w:rsidR="00411D60" w:rsidRPr="00965791" w:rsidRDefault="00411D60" w:rsidP="00E0675E">
      <w:pPr>
        <w:spacing w:after="0" w:line="240" w:lineRule="auto"/>
        <w:ind w:right="68"/>
        <w:jc w:val="both"/>
        <w:rPr>
          <w:rFonts w:ascii="Times New Roman" w:hAnsi="Times New Roman" w:cs="Times New Roman"/>
          <w:sz w:val="24"/>
          <w:szCs w:val="24"/>
          <w:lang w:val="ro-RO"/>
        </w:rPr>
      </w:pPr>
      <w:r w:rsidRPr="00965791">
        <w:rPr>
          <w:rFonts w:ascii="Times New Roman" w:hAnsi="Times New Roman" w:cs="Times New Roman"/>
          <w:sz w:val="24"/>
          <w:szCs w:val="24"/>
          <w:lang w:val="ro-RO"/>
        </w:rPr>
        <w:t>Indicele de îmbătrânire demografică (</w:t>
      </w:r>
      <w:r w:rsidRPr="00965791">
        <w:rPr>
          <w:rFonts w:ascii="Times New Roman" w:hAnsi="Times New Roman" w:cs="Times New Roman"/>
          <w:i/>
          <w:sz w:val="24"/>
          <w:szCs w:val="24"/>
          <w:lang w:val="ro-RO"/>
        </w:rPr>
        <w:t xml:space="preserve">numărul persoanelor vârstnice de 65 ani </w:t>
      </w:r>
      <w:proofErr w:type="spellStart"/>
      <w:r w:rsidRPr="00965791">
        <w:rPr>
          <w:rFonts w:ascii="Times New Roman" w:hAnsi="Times New Roman" w:cs="Times New Roman"/>
          <w:i/>
          <w:sz w:val="24"/>
          <w:szCs w:val="24"/>
          <w:lang w:val="ro-RO"/>
        </w:rPr>
        <w:t>şi</w:t>
      </w:r>
      <w:proofErr w:type="spellEnd"/>
      <w:r w:rsidRPr="00965791">
        <w:rPr>
          <w:rFonts w:ascii="Times New Roman" w:hAnsi="Times New Roman" w:cs="Times New Roman"/>
          <w:i/>
          <w:sz w:val="24"/>
          <w:szCs w:val="24"/>
          <w:lang w:val="ro-RO"/>
        </w:rPr>
        <w:t xml:space="preserve"> peste care revine la 100 de persoane tinere, sub 15 ani</w:t>
      </w:r>
      <w:r w:rsidRPr="00965791">
        <w:rPr>
          <w:rFonts w:ascii="Times New Roman" w:hAnsi="Times New Roman" w:cs="Times New Roman"/>
          <w:sz w:val="24"/>
          <w:szCs w:val="24"/>
          <w:lang w:val="ro-RO"/>
        </w:rPr>
        <w:t>) în județul Covasna este 110,0 persoane vârstnice la 100 persoane tinere, mai mic decât media națională de 121,2 persoane vârstnice la 100 persoane tinere cu 11,2.</w:t>
      </w:r>
    </w:p>
    <w:p w14:paraId="791A765F" w14:textId="77777777" w:rsidR="00411D60" w:rsidRPr="00965791" w:rsidRDefault="00411D60" w:rsidP="00E0675E">
      <w:pPr>
        <w:spacing w:after="0" w:line="240" w:lineRule="auto"/>
        <w:ind w:right="68"/>
        <w:jc w:val="center"/>
        <w:rPr>
          <w:rFonts w:ascii="Times New Roman" w:hAnsi="Times New Roman" w:cs="Times New Roman"/>
          <w:sz w:val="24"/>
          <w:szCs w:val="24"/>
          <w:lang w:val="ro-RO"/>
        </w:rPr>
      </w:pPr>
    </w:p>
    <w:p w14:paraId="073C03F1" w14:textId="7969BF8E" w:rsidR="00411D60" w:rsidRPr="00965791" w:rsidRDefault="00411D60" w:rsidP="00E0675E">
      <w:pPr>
        <w:spacing w:after="0" w:line="240" w:lineRule="auto"/>
        <w:ind w:right="68"/>
        <w:jc w:val="center"/>
        <w:rPr>
          <w:rFonts w:ascii="Times New Roman" w:hAnsi="Times New Roman" w:cs="Times New Roman"/>
          <w:sz w:val="24"/>
          <w:szCs w:val="24"/>
          <w:lang w:val="ro-RO"/>
        </w:rPr>
      </w:pPr>
      <w:r w:rsidRPr="00965791">
        <w:rPr>
          <w:rFonts w:ascii="Times New Roman" w:hAnsi="Times New Roman" w:cs="Times New Roman"/>
          <w:sz w:val="24"/>
          <w:szCs w:val="24"/>
          <w:lang w:val="ro-RO"/>
        </w:rPr>
        <w:t>Figura 2. Piramida vârstelor, populația rezidentă a județului Covasna, pe grupe de vârstă și sexe, rezultate provizorii RPL2021</w:t>
      </w:r>
    </w:p>
    <w:p w14:paraId="68E69A74" w14:textId="71C03552" w:rsidR="00E0675E" w:rsidRPr="00965791" w:rsidRDefault="00E0675E" w:rsidP="00E0675E">
      <w:pPr>
        <w:spacing w:after="0" w:line="240" w:lineRule="auto"/>
        <w:ind w:right="68"/>
        <w:jc w:val="center"/>
        <w:rPr>
          <w:rFonts w:ascii="Times New Roman" w:hAnsi="Times New Roman" w:cs="Times New Roman"/>
          <w:sz w:val="24"/>
          <w:szCs w:val="24"/>
          <w:lang w:val="ro-RO"/>
        </w:rPr>
      </w:pPr>
    </w:p>
    <w:p w14:paraId="75CA7B2E" w14:textId="73E47F3B" w:rsidR="00E0675E" w:rsidRPr="00965791" w:rsidRDefault="00E0675E" w:rsidP="00411D60">
      <w:pPr>
        <w:spacing w:before="120" w:line="360" w:lineRule="exact"/>
        <w:ind w:right="68"/>
        <w:jc w:val="center"/>
        <w:rPr>
          <w:rFonts w:ascii="Times New Roman" w:hAnsi="Times New Roman" w:cs="Times New Roman"/>
          <w:sz w:val="24"/>
          <w:szCs w:val="24"/>
          <w:lang w:val="ro-RO"/>
        </w:rPr>
      </w:pPr>
    </w:p>
    <w:p w14:paraId="1FF1ED73" w14:textId="77777777" w:rsidR="00E0675E" w:rsidRPr="00411D60" w:rsidRDefault="00E0675E" w:rsidP="00411D60">
      <w:pPr>
        <w:spacing w:before="120" w:line="360" w:lineRule="exact"/>
        <w:ind w:right="68"/>
        <w:jc w:val="center"/>
        <w:rPr>
          <w:rFonts w:ascii="Times New Roman" w:hAnsi="Times New Roman" w:cs="Times New Roman"/>
          <w:sz w:val="24"/>
          <w:szCs w:val="24"/>
        </w:rPr>
      </w:pPr>
    </w:p>
    <w:p w14:paraId="246FD78B" w14:textId="77777777" w:rsidR="00411D60" w:rsidRDefault="00411D60" w:rsidP="00411D60">
      <w:pPr>
        <w:spacing w:before="120" w:line="360" w:lineRule="exact"/>
        <w:ind w:right="68"/>
        <w:jc w:val="both"/>
        <w:rPr>
          <w:rFonts w:cstheme="minorHAnsi"/>
          <w:b/>
          <w:spacing w:val="30"/>
          <w:sz w:val="24"/>
          <w:szCs w:val="24"/>
        </w:rPr>
      </w:pPr>
      <w:r>
        <w:rPr>
          <w:noProof/>
        </w:rPr>
        <w:lastRenderedPageBreak/>
        <w:drawing>
          <wp:anchor distT="0" distB="0" distL="114300" distR="114300" simplePos="0" relativeHeight="251662336" behindDoc="0" locked="0" layoutInCell="1" allowOverlap="1" wp14:anchorId="6450DB6E" wp14:editId="5E6387C9">
            <wp:simplePos x="0" y="0"/>
            <wp:positionH relativeFrom="margin">
              <wp:align>left</wp:align>
            </wp:positionH>
            <wp:positionV relativeFrom="paragraph">
              <wp:posOffset>81280</wp:posOffset>
            </wp:positionV>
            <wp:extent cx="6522085" cy="5062643"/>
            <wp:effectExtent l="0" t="0" r="12065" b="5080"/>
            <wp:wrapNone/>
            <wp:docPr id="15" name="Diagramă 15">
              <a:extLst xmlns:a="http://schemas.openxmlformats.org/drawingml/2006/main">
                <a:ext uri="{FF2B5EF4-FFF2-40B4-BE49-F238E27FC236}">
                  <a16:creationId xmlns:a16="http://schemas.microsoft.com/office/drawing/2014/main" id="{9CD589EA-5D8F-4FB5-BD97-FFC653725F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1ACC2AA" w14:textId="77777777" w:rsidR="00411D60" w:rsidRDefault="00411D60" w:rsidP="00411D60">
      <w:pPr>
        <w:spacing w:before="120" w:line="360" w:lineRule="exact"/>
        <w:ind w:right="68"/>
        <w:jc w:val="both"/>
        <w:rPr>
          <w:rFonts w:cstheme="minorHAnsi"/>
          <w:b/>
          <w:spacing w:val="30"/>
          <w:sz w:val="24"/>
          <w:szCs w:val="24"/>
        </w:rPr>
      </w:pPr>
    </w:p>
    <w:p w14:paraId="0BB4E56D" w14:textId="77777777" w:rsidR="00411D60" w:rsidRDefault="00411D60" w:rsidP="00411D60">
      <w:pPr>
        <w:spacing w:before="120" w:line="360" w:lineRule="exact"/>
        <w:ind w:right="68"/>
        <w:jc w:val="both"/>
        <w:rPr>
          <w:rFonts w:cstheme="minorHAnsi"/>
          <w:b/>
          <w:spacing w:val="30"/>
          <w:sz w:val="24"/>
          <w:szCs w:val="24"/>
        </w:rPr>
      </w:pPr>
    </w:p>
    <w:p w14:paraId="35D24F34" w14:textId="77777777" w:rsidR="00411D60" w:rsidRDefault="00411D60" w:rsidP="00411D60">
      <w:pPr>
        <w:spacing w:before="120" w:line="360" w:lineRule="exact"/>
        <w:ind w:right="68"/>
        <w:jc w:val="both"/>
        <w:rPr>
          <w:rFonts w:cstheme="minorHAnsi"/>
          <w:b/>
          <w:spacing w:val="30"/>
          <w:sz w:val="24"/>
          <w:szCs w:val="24"/>
        </w:rPr>
      </w:pPr>
    </w:p>
    <w:p w14:paraId="6035581A" w14:textId="77777777" w:rsidR="00411D60" w:rsidRDefault="00411D60" w:rsidP="00411D60">
      <w:pPr>
        <w:spacing w:before="120" w:line="360" w:lineRule="exact"/>
        <w:ind w:right="68"/>
        <w:jc w:val="both"/>
        <w:rPr>
          <w:rFonts w:cstheme="minorHAnsi"/>
          <w:b/>
          <w:spacing w:val="30"/>
          <w:sz w:val="24"/>
          <w:szCs w:val="24"/>
        </w:rPr>
      </w:pPr>
    </w:p>
    <w:p w14:paraId="7981D1F5" w14:textId="77777777" w:rsidR="00411D60" w:rsidRDefault="00411D60" w:rsidP="00411D60">
      <w:pPr>
        <w:spacing w:before="120" w:line="360" w:lineRule="exact"/>
        <w:ind w:right="68"/>
        <w:jc w:val="both"/>
        <w:rPr>
          <w:rFonts w:cstheme="minorHAnsi"/>
          <w:b/>
          <w:spacing w:val="30"/>
          <w:sz w:val="24"/>
          <w:szCs w:val="24"/>
        </w:rPr>
      </w:pPr>
    </w:p>
    <w:p w14:paraId="04608F28" w14:textId="77777777" w:rsidR="00411D60" w:rsidRDefault="00411D60" w:rsidP="00411D60">
      <w:pPr>
        <w:spacing w:before="120" w:line="360" w:lineRule="exact"/>
        <w:ind w:right="68"/>
        <w:jc w:val="both"/>
        <w:rPr>
          <w:rFonts w:cstheme="minorHAnsi"/>
          <w:b/>
          <w:spacing w:val="30"/>
          <w:sz w:val="24"/>
          <w:szCs w:val="24"/>
        </w:rPr>
      </w:pPr>
    </w:p>
    <w:p w14:paraId="07609B6C" w14:textId="77777777" w:rsidR="00411D60" w:rsidRDefault="00411D60" w:rsidP="00411D60">
      <w:pPr>
        <w:spacing w:before="120" w:line="360" w:lineRule="exact"/>
        <w:ind w:right="68"/>
        <w:jc w:val="both"/>
        <w:rPr>
          <w:rFonts w:cstheme="minorHAnsi"/>
          <w:b/>
          <w:spacing w:val="30"/>
          <w:sz w:val="24"/>
          <w:szCs w:val="24"/>
        </w:rPr>
      </w:pPr>
    </w:p>
    <w:p w14:paraId="20371FF4" w14:textId="77777777" w:rsidR="00411D60" w:rsidRDefault="00411D60" w:rsidP="00411D60">
      <w:pPr>
        <w:spacing w:before="120" w:line="360" w:lineRule="exact"/>
        <w:ind w:right="68"/>
        <w:jc w:val="both"/>
        <w:rPr>
          <w:rFonts w:cstheme="minorHAnsi"/>
          <w:b/>
          <w:spacing w:val="30"/>
          <w:sz w:val="24"/>
          <w:szCs w:val="24"/>
        </w:rPr>
      </w:pPr>
    </w:p>
    <w:p w14:paraId="7DD1A370" w14:textId="77777777" w:rsidR="00411D60" w:rsidRDefault="00411D60" w:rsidP="00411D60">
      <w:pPr>
        <w:spacing w:before="120" w:line="360" w:lineRule="exact"/>
        <w:ind w:right="68"/>
        <w:jc w:val="both"/>
        <w:rPr>
          <w:rFonts w:cstheme="minorHAnsi"/>
          <w:b/>
          <w:spacing w:val="30"/>
          <w:sz w:val="24"/>
          <w:szCs w:val="24"/>
        </w:rPr>
      </w:pPr>
    </w:p>
    <w:p w14:paraId="6E77EAAF" w14:textId="77777777" w:rsidR="00411D60" w:rsidRDefault="00411D60" w:rsidP="00411D60">
      <w:pPr>
        <w:spacing w:before="120" w:line="360" w:lineRule="exact"/>
        <w:ind w:right="68"/>
        <w:jc w:val="both"/>
        <w:rPr>
          <w:rFonts w:cstheme="minorHAnsi"/>
          <w:b/>
          <w:spacing w:val="30"/>
          <w:sz w:val="24"/>
          <w:szCs w:val="24"/>
        </w:rPr>
      </w:pPr>
    </w:p>
    <w:p w14:paraId="0973241A" w14:textId="77777777" w:rsidR="00411D60" w:rsidRDefault="00411D60" w:rsidP="00411D60">
      <w:pPr>
        <w:spacing w:before="120" w:line="360" w:lineRule="exact"/>
        <w:ind w:right="68"/>
        <w:jc w:val="both"/>
        <w:rPr>
          <w:rFonts w:cstheme="minorHAnsi"/>
          <w:b/>
          <w:spacing w:val="30"/>
          <w:sz w:val="24"/>
          <w:szCs w:val="24"/>
        </w:rPr>
      </w:pPr>
    </w:p>
    <w:p w14:paraId="213CBBE9" w14:textId="77777777" w:rsidR="00411D60" w:rsidRDefault="00411D60" w:rsidP="00411D60">
      <w:pPr>
        <w:spacing w:before="120" w:line="360" w:lineRule="exact"/>
        <w:ind w:right="68"/>
        <w:jc w:val="both"/>
        <w:rPr>
          <w:rFonts w:cstheme="minorHAnsi"/>
          <w:b/>
          <w:spacing w:val="30"/>
          <w:sz w:val="24"/>
          <w:szCs w:val="24"/>
        </w:rPr>
      </w:pPr>
    </w:p>
    <w:p w14:paraId="3201918B" w14:textId="77777777" w:rsidR="00411D60" w:rsidRDefault="00411D60" w:rsidP="00411D60">
      <w:pPr>
        <w:spacing w:before="120" w:line="360" w:lineRule="exact"/>
        <w:ind w:right="68"/>
        <w:jc w:val="both"/>
        <w:rPr>
          <w:rFonts w:cstheme="minorHAnsi"/>
          <w:b/>
          <w:spacing w:val="30"/>
          <w:sz w:val="24"/>
          <w:szCs w:val="24"/>
        </w:rPr>
      </w:pPr>
    </w:p>
    <w:p w14:paraId="0139484F" w14:textId="77777777" w:rsidR="00411D60" w:rsidRDefault="00411D60" w:rsidP="00411D60">
      <w:pPr>
        <w:spacing w:before="120" w:line="360" w:lineRule="exact"/>
        <w:ind w:right="68"/>
        <w:jc w:val="both"/>
        <w:rPr>
          <w:rFonts w:cstheme="minorHAnsi"/>
          <w:b/>
          <w:spacing w:val="30"/>
          <w:sz w:val="24"/>
          <w:szCs w:val="24"/>
        </w:rPr>
      </w:pPr>
    </w:p>
    <w:p w14:paraId="35D1AC48" w14:textId="77777777" w:rsidR="00411D60" w:rsidRDefault="00411D60" w:rsidP="00411D60">
      <w:pPr>
        <w:spacing w:before="120" w:line="360" w:lineRule="exact"/>
        <w:ind w:right="68"/>
        <w:jc w:val="both"/>
        <w:rPr>
          <w:rFonts w:cstheme="minorHAnsi"/>
          <w:b/>
          <w:spacing w:val="30"/>
          <w:sz w:val="24"/>
          <w:szCs w:val="24"/>
        </w:rPr>
      </w:pPr>
    </w:p>
    <w:p w14:paraId="47CB0655"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b/>
          <w:spacing w:val="30"/>
          <w:sz w:val="24"/>
          <w:szCs w:val="24"/>
          <w:lang w:val="ro-RO"/>
        </w:rPr>
        <w:t>Structura pe localități a populației rezidente a județului Covasna</w:t>
      </w:r>
    </w:p>
    <w:p w14:paraId="52BEC7A4"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În ultimii zece ani, între cele două recensăminte, majoritatea județelor au scăzut ca dimensiune sub aspectul numărului de locuitori (39 din 42 de județe, inclusiv municipiul București). În aceeași categorie se încadrează și județul nostru.</w:t>
      </w:r>
    </w:p>
    <w:p w14:paraId="7BFDB378"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p>
    <w:p w14:paraId="4EDAFB14" w14:textId="77777777" w:rsidR="00411D60" w:rsidRPr="00E0675E" w:rsidRDefault="00411D60" w:rsidP="00E0675E">
      <w:pPr>
        <w:spacing w:after="0" w:line="240" w:lineRule="auto"/>
        <w:ind w:right="68"/>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Tabel 1. Localitățile cu cele mai mari creșteri și cele cu cele mai mari descreșteri ale populației rezidente la 1 decembrie 2021 din județul Covasna față de recensământul din anul 2011, rezultate provizorii RPL2021</w:t>
      </w:r>
    </w:p>
    <w:p w14:paraId="41DF0B1A" w14:textId="77777777" w:rsidR="00411D60" w:rsidRPr="00083D4C" w:rsidRDefault="00411D60" w:rsidP="00411D60">
      <w:pPr>
        <w:spacing w:before="120" w:line="360" w:lineRule="exact"/>
        <w:ind w:right="68"/>
        <w:jc w:val="center"/>
        <w:rPr>
          <w:rFonts w:cstheme="minorHAnsi"/>
        </w:rPr>
      </w:pP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60"/>
        <w:gridCol w:w="1324"/>
        <w:gridCol w:w="1160"/>
        <w:gridCol w:w="1230"/>
        <w:gridCol w:w="1388"/>
      </w:tblGrid>
      <w:tr w:rsidR="00411D60" w:rsidRPr="007C3526" w14:paraId="4675C90F" w14:textId="77777777" w:rsidTr="00370F92">
        <w:trPr>
          <w:trHeight w:val="300"/>
          <w:jc w:val="center"/>
        </w:trPr>
        <w:tc>
          <w:tcPr>
            <w:tcW w:w="3260" w:type="dxa"/>
            <w:vMerge w:val="restart"/>
            <w:shd w:val="clear" w:color="auto" w:fill="FFFFFF" w:themeFill="background1"/>
            <w:noWrap/>
            <w:vAlign w:val="center"/>
            <w:hideMark/>
          </w:tcPr>
          <w:p w14:paraId="24B9C04F" w14:textId="77777777" w:rsidR="00411D60" w:rsidRPr="007C3526" w:rsidRDefault="00411D60" w:rsidP="00370F92">
            <w:pPr>
              <w:ind w:right="68"/>
              <w:jc w:val="both"/>
              <w:rPr>
                <w:rFonts w:cstheme="minorHAnsi"/>
                <w:b/>
              </w:rPr>
            </w:pPr>
            <w:proofErr w:type="spellStart"/>
            <w:r>
              <w:rPr>
                <w:rFonts w:cstheme="minorHAnsi"/>
                <w:b/>
              </w:rPr>
              <w:t>Municipii</w:t>
            </w:r>
            <w:proofErr w:type="spellEnd"/>
            <w:r>
              <w:rPr>
                <w:rFonts w:cstheme="minorHAnsi"/>
                <w:b/>
              </w:rPr>
              <w:t xml:space="preserve">, </w:t>
            </w:r>
            <w:proofErr w:type="spellStart"/>
            <w:r>
              <w:rPr>
                <w:rFonts w:cstheme="minorHAnsi"/>
                <w:b/>
              </w:rPr>
              <w:t>orașe</w:t>
            </w:r>
            <w:proofErr w:type="spellEnd"/>
            <w:r>
              <w:rPr>
                <w:rFonts w:cstheme="minorHAnsi"/>
                <w:b/>
              </w:rPr>
              <w:t xml:space="preserve">, </w:t>
            </w:r>
            <w:proofErr w:type="spellStart"/>
            <w:r>
              <w:rPr>
                <w:rFonts w:cstheme="minorHAnsi"/>
                <w:b/>
              </w:rPr>
              <w:t>comune</w:t>
            </w:r>
            <w:proofErr w:type="spellEnd"/>
          </w:p>
        </w:tc>
        <w:tc>
          <w:tcPr>
            <w:tcW w:w="1324" w:type="dxa"/>
            <w:vMerge w:val="restart"/>
            <w:shd w:val="clear" w:color="auto" w:fill="FFFFFF" w:themeFill="background1"/>
            <w:noWrap/>
            <w:vAlign w:val="center"/>
            <w:hideMark/>
          </w:tcPr>
          <w:p w14:paraId="051364B4" w14:textId="77777777" w:rsidR="00411D60" w:rsidRPr="007C3526" w:rsidRDefault="00411D60" w:rsidP="00370F92">
            <w:pPr>
              <w:ind w:right="68"/>
              <w:jc w:val="both"/>
              <w:rPr>
                <w:rFonts w:cstheme="minorHAnsi"/>
                <w:b/>
              </w:rPr>
            </w:pPr>
            <w:r w:rsidRPr="007C3526">
              <w:rPr>
                <w:rFonts w:cstheme="minorHAnsi"/>
                <w:b/>
              </w:rPr>
              <w:t>RPL 2021</w:t>
            </w:r>
          </w:p>
          <w:p w14:paraId="540B043D" w14:textId="77777777" w:rsidR="00411D60" w:rsidRPr="007C3526" w:rsidRDefault="00411D60" w:rsidP="00370F92">
            <w:pPr>
              <w:ind w:right="68"/>
              <w:jc w:val="both"/>
              <w:rPr>
                <w:rFonts w:cstheme="minorHAnsi"/>
                <w:b/>
              </w:rPr>
            </w:pPr>
            <w:proofErr w:type="spellStart"/>
            <w:r w:rsidRPr="007C3526">
              <w:rPr>
                <w:rFonts w:ascii="Calibri" w:eastAsia="Times New Roman" w:hAnsi="Calibri" w:cs="Calibri"/>
                <w:b/>
                <w:bCs/>
                <w:color w:val="000000"/>
              </w:rPr>
              <w:t>rezultate</w:t>
            </w:r>
            <w:proofErr w:type="spellEnd"/>
            <w:r w:rsidRPr="007C3526">
              <w:rPr>
                <w:rFonts w:ascii="Calibri" w:eastAsia="Times New Roman" w:hAnsi="Calibri" w:cs="Calibri"/>
                <w:b/>
                <w:bCs/>
                <w:color w:val="000000"/>
              </w:rPr>
              <w:t xml:space="preserve"> </w:t>
            </w:r>
            <w:proofErr w:type="spellStart"/>
            <w:r w:rsidRPr="007C3526">
              <w:rPr>
                <w:rFonts w:ascii="Calibri" w:eastAsia="Times New Roman" w:hAnsi="Calibri" w:cs="Calibri"/>
                <w:b/>
                <w:bCs/>
                <w:color w:val="000000"/>
              </w:rPr>
              <w:t>provizorii</w:t>
            </w:r>
            <w:proofErr w:type="spellEnd"/>
          </w:p>
        </w:tc>
        <w:tc>
          <w:tcPr>
            <w:tcW w:w="1160" w:type="dxa"/>
            <w:vMerge w:val="restart"/>
            <w:shd w:val="clear" w:color="auto" w:fill="FFFFFF" w:themeFill="background1"/>
            <w:noWrap/>
            <w:vAlign w:val="center"/>
            <w:hideMark/>
          </w:tcPr>
          <w:p w14:paraId="45AE7080" w14:textId="77777777" w:rsidR="00411D60" w:rsidRPr="007C3526" w:rsidRDefault="00411D60" w:rsidP="00370F92">
            <w:pPr>
              <w:ind w:right="68"/>
              <w:jc w:val="both"/>
              <w:rPr>
                <w:rFonts w:cstheme="minorHAnsi"/>
                <w:b/>
              </w:rPr>
            </w:pPr>
            <w:r w:rsidRPr="007C3526">
              <w:rPr>
                <w:rFonts w:cstheme="minorHAnsi"/>
                <w:b/>
              </w:rPr>
              <w:t>RPL2011</w:t>
            </w:r>
          </w:p>
        </w:tc>
        <w:tc>
          <w:tcPr>
            <w:tcW w:w="2618" w:type="dxa"/>
            <w:gridSpan w:val="2"/>
            <w:shd w:val="clear" w:color="auto" w:fill="FFFFFF" w:themeFill="background1"/>
            <w:vAlign w:val="bottom"/>
            <w:hideMark/>
          </w:tcPr>
          <w:p w14:paraId="501EBE42" w14:textId="77777777" w:rsidR="00411D60" w:rsidRPr="007C3526" w:rsidRDefault="00411D60" w:rsidP="00370F92">
            <w:pPr>
              <w:ind w:right="68"/>
              <w:jc w:val="center"/>
              <w:rPr>
                <w:rFonts w:cstheme="minorHAnsi"/>
                <w:b/>
              </w:rPr>
            </w:pPr>
            <w:proofErr w:type="spellStart"/>
            <w:r w:rsidRPr="007C3526">
              <w:rPr>
                <w:rFonts w:cstheme="minorHAnsi"/>
                <w:b/>
              </w:rPr>
              <w:t>creștere</w:t>
            </w:r>
            <w:proofErr w:type="spellEnd"/>
            <w:r w:rsidRPr="007C3526">
              <w:rPr>
                <w:rFonts w:cstheme="minorHAnsi"/>
                <w:b/>
              </w:rPr>
              <w:t xml:space="preserve">/ </w:t>
            </w:r>
            <w:proofErr w:type="spellStart"/>
            <w:r w:rsidRPr="007C3526">
              <w:rPr>
                <w:rFonts w:cstheme="minorHAnsi"/>
                <w:b/>
              </w:rPr>
              <w:t>scădere</w:t>
            </w:r>
            <w:proofErr w:type="spellEnd"/>
            <w:r w:rsidRPr="007C3526">
              <w:rPr>
                <w:rFonts w:cstheme="minorHAnsi"/>
                <w:b/>
              </w:rPr>
              <w:t xml:space="preserve"> 2021 </w:t>
            </w:r>
            <w:proofErr w:type="spellStart"/>
            <w:r w:rsidRPr="007C3526">
              <w:rPr>
                <w:rFonts w:cstheme="minorHAnsi"/>
                <w:b/>
              </w:rPr>
              <w:t>față</w:t>
            </w:r>
            <w:proofErr w:type="spellEnd"/>
            <w:r w:rsidRPr="007C3526">
              <w:rPr>
                <w:rFonts w:cstheme="minorHAnsi"/>
                <w:b/>
              </w:rPr>
              <w:t xml:space="preserve"> de 2011</w:t>
            </w:r>
          </w:p>
        </w:tc>
      </w:tr>
      <w:tr w:rsidR="00411D60" w:rsidRPr="007C3526" w14:paraId="083B5641" w14:textId="77777777" w:rsidTr="00370F92">
        <w:trPr>
          <w:trHeight w:val="300"/>
          <w:jc w:val="center"/>
        </w:trPr>
        <w:tc>
          <w:tcPr>
            <w:tcW w:w="3260" w:type="dxa"/>
            <w:vMerge/>
            <w:shd w:val="clear" w:color="auto" w:fill="FFFFFF" w:themeFill="background1"/>
            <w:vAlign w:val="center"/>
            <w:hideMark/>
          </w:tcPr>
          <w:p w14:paraId="2FAF318C" w14:textId="77777777" w:rsidR="00411D60" w:rsidRPr="007C3526" w:rsidRDefault="00411D60" w:rsidP="00370F92">
            <w:pPr>
              <w:ind w:right="68"/>
              <w:jc w:val="both"/>
              <w:rPr>
                <w:rFonts w:cstheme="minorHAnsi"/>
                <w:b/>
              </w:rPr>
            </w:pPr>
          </w:p>
        </w:tc>
        <w:tc>
          <w:tcPr>
            <w:tcW w:w="1324" w:type="dxa"/>
            <w:vMerge/>
            <w:shd w:val="clear" w:color="auto" w:fill="FFFFFF" w:themeFill="background1"/>
            <w:vAlign w:val="center"/>
            <w:hideMark/>
          </w:tcPr>
          <w:p w14:paraId="6F0C8D51" w14:textId="77777777" w:rsidR="00411D60" w:rsidRPr="007C3526" w:rsidRDefault="00411D60" w:rsidP="00370F92">
            <w:pPr>
              <w:ind w:right="68"/>
              <w:jc w:val="both"/>
              <w:rPr>
                <w:rFonts w:cstheme="minorHAnsi"/>
                <w:b/>
              </w:rPr>
            </w:pPr>
          </w:p>
        </w:tc>
        <w:tc>
          <w:tcPr>
            <w:tcW w:w="1160" w:type="dxa"/>
            <w:vMerge/>
            <w:shd w:val="clear" w:color="auto" w:fill="FFFFFF" w:themeFill="background1"/>
            <w:vAlign w:val="center"/>
            <w:hideMark/>
          </w:tcPr>
          <w:p w14:paraId="4F9644E0" w14:textId="77777777" w:rsidR="00411D60" w:rsidRPr="007C3526" w:rsidRDefault="00411D60" w:rsidP="00370F92">
            <w:pPr>
              <w:ind w:right="68"/>
              <w:jc w:val="both"/>
              <w:rPr>
                <w:rFonts w:cstheme="minorHAnsi"/>
                <w:b/>
              </w:rPr>
            </w:pPr>
          </w:p>
        </w:tc>
        <w:tc>
          <w:tcPr>
            <w:tcW w:w="1230" w:type="dxa"/>
            <w:shd w:val="clear" w:color="auto" w:fill="FFFFFF" w:themeFill="background1"/>
            <w:vAlign w:val="bottom"/>
            <w:hideMark/>
          </w:tcPr>
          <w:p w14:paraId="52DD274E" w14:textId="77777777" w:rsidR="00411D60" w:rsidRPr="007C3526" w:rsidRDefault="00411D60" w:rsidP="00370F92">
            <w:pPr>
              <w:ind w:right="68"/>
              <w:jc w:val="both"/>
              <w:rPr>
                <w:rFonts w:cstheme="minorHAnsi"/>
                <w:b/>
              </w:rPr>
            </w:pPr>
            <w:proofErr w:type="spellStart"/>
            <w:r w:rsidRPr="007C3526">
              <w:rPr>
                <w:rFonts w:cstheme="minorHAnsi"/>
                <w:b/>
              </w:rPr>
              <w:t>persoane</w:t>
            </w:r>
            <w:proofErr w:type="spellEnd"/>
          </w:p>
        </w:tc>
        <w:tc>
          <w:tcPr>
            <w:tcW w:w="1388" w:type="dxa"/>
            <w:shd w:val="clear" w:color="auto" w:fill="FFFFFF" w:themeFill="background1"/>
            <w:vAlign w:val="bottom"/>
            <w:hideMark/>
          </w:tcPr>
          <w:p w14:paraId="0939C4B0" w14:textId="77777777" w:rsidR="00411D60" w:rsidRPr="007C3526" w:rsidRDefault="00411D60" w:rsidP="00370F92">
            <w:pPr>
              <w:ind w:right="68"/>
              <w:jc w:val="center"/>
              <w:rPr>
                <w:rFonts w:cstheme="minorHAnsi"/>
                <w:b/>
              </w:rPr>
            </w:pPr>
            <w:r w:rsidRPr="007C3526">
              <w:rPr>
                <w:rFonts w:cstheme="minorHAnsi"/>
                <w:b/>
              </w:rPr>
              <w:t>%</w:t>
            </w:r>
          </w:p>
        </w:tc>
      </w:tr>
      <w:tr w:rsidR="00411D60" w:rsidRPr="00E80CDF" w14:paraId="67C1C02D" w14:textId="77777777" w:rsidTr="00370F92">
        <w:trPr>
          <w:trHeight w:val="300"/>
          <w:jc w:val="center"/>
        </w:trPr>
        <w:tc>
          <w:tcPr>
            <w:tcW w:w="3260" w:type="dxa"/>
            <w:shd w:val="clear" w:color="auto" w:fill="FFFFFF" w:themeFill="background1"/>
            <w:noWrap/>
            <w:vAlign w:val="bottom"/>
          </w:tcPr>
          <w:p w14:paraId="6768A592" w14:textId="77777777" w:rsidR="00411D60" w:rsidRPr="00E80CDF" w:rsidRDefault="00411D60" w:rsidP="00370F92">
            <w:pPr>
              <w:ind w:right="68"/>
              <w:jc w:val="both"/>
              <w:rPr>
                <w:rFonts w:cstheme="minorHAnsi"/>
              </w:rPr>
            </w:pPr>
            <w:r>
              <w:rPr>
                <w:rFonts w:ascii="Calibri" w:hAnsi="Calibri" w:cs="Calibri"/>
                <w:color w:val="000000"/>
              </w:rPr>
              <w:t>VÂLCELE</w:t>
            </w:r>
          </w:p>
        </w:tc>
        <w:tc>
          <w:tcPr>
            <w:tcW w:w="1324" w:type="dxa"/>
            <w:shd w:val="clear" w:color="auto" w:fill="FFFFFF" w:themeFill="background1"/>
            <w:noWrap/>
            <w:vAlign w:val="bottom"/>
          </w:tcPr>
          <w:p w14:paraId="34A4C774" w14:textId="77777777" w:rsidR="00411D60" w:rsidRPr="00E80CDF" w:rsidRDefault="00411D60" w:rsidP="00370F92">
            <w:pPr>
              <w:ind w:right="68"/>
              <w:jc w:val="center"/>
              <w:rPr>
                <w:rFonts w:cstheme="minorHAnsi"/>
              </w:rPr>
            </w:pPr>
            <w:r>
              <w:rPr>
                <w:rFonts w:ascii="Calibri" w:hAnsi="Calibri" w:cs="Calibri"/>
                <w:color w:val="000000"/>
              </w:rPr>
              <w:t>5559</w:t>
            </w:r>
          </w:p>
        </w:tc>
        <w:tc>
          <w:tcPr>
            <w:tcW w:w="1160" w:type="dxa"/>
            <w:shd w:val="clear" w:color="auto" w:fill="FFFFFF" w:themeFill="background1"/>
            <w:noWrap/>
            <w:vAlign w:val="bottom"/>
          </w:tcPr>
          <w:p w14:paraId="308478D2" w14:textId="77777777" w:rsidR="00411D60" w:rsidRPr="00E80CDF" w:rsidRDefault="00411D60" w:rsidP="00370F92">
            <w:pPr>
              <w:ind w:right="68"/>
              <w:jc w:val="center"/>
              <w:rPr>
                <w:rFonts w:cstheme="minorHAnsi"/>
              </w:rPr>
            </w:pPr>
            <w:r>
              <w:rPr>
                <w:rFonts w:ascii="Calibri" w:hAnsi="Calibri" w:cs="Calibri"/>
                <w:color w:val="000000"/>
              </w:rPr>
              <w:t>4475</w:t>
            </w:r>
          </w:p>
        </w:tc>
        <w:tc>
          <w:tcPr>
            <w:tcW w:w="1230" w:type="dxa"/>
            <w:shd w:val="clear" w:color="auto" w:fill="FFFFFF" w:themeFill="background1"/>
            <w:noWrap/>
            <w:vAlign w:val="bottom"/>
          </w:tcPr>
          <w:p w14:paraId="651BD54C" w14:textId="77777777" w:rsidR="00411D60" w:rsidRPr="00E80CDF" w:rsidRDefault="00411D60" w:rsidP="00370F92">
            <w:pPr>
              <w:ind w:right="68"/>
              <w:jc w:val="center"/>
              <w:rPr>
                <w:rFonts w:cstheme="minorHAnsi"/>
              </w:rPr>
            </w:pPr>
            <w:r>
              <w:rPr>
                <w:rFonts w:ascii="Calibri" w:hAnsi="Calibri" w:cs="Calibri"/>
                <w:color w:val="000000"/>
              </w:rPr>
              <w:t>1084</w:t>
            </w:r>
          </w:p>
        </w:tc>
        <w:tc>
          <w:tcPr>
            <w:tcW w:w="1388" w:type="dxa"/>
            <w:shd w:val="clear" w:color="auto" w:fill="FFFFFF" w:themeFill="background1"/>
            <w:noWrap/>
            <w:vAlign w:val="bottom"/>
          </w:tcPr>
          <w:p w14:paraId="77D2A99C" w14:textId="77777777" w:rsidR="00411D60" w:rsidRPr="00E80CDF" w:rsidRDefault="00411D60" w:rsidP="00370F92">
            <w:pPr>
              <w:ind w:right="68"/>
              <w:jc w:val="center"/>
              <w:rPr>
                <w:rFonts w:cstheme="minorHAnsi"/>
              </w:rPr>
            </w:pPr>
            <w:r>
              <w:rPr>
                <w:rFonts w:ascii="Calibri" w:hAnsi="Calibri" w:cs="Calibri"/>
                <w:color w:val="000000"/>
              </w:rPr>
              <w:t>124.2</w:t>
            </w:r>
          </w:p>
        </w:tc>
      </w:tr>
      <w:tr w:rsidR="00411D60" w:rsidRPr="00E80CDF" w14:paraId="4A22924A" w14:textId="77777777" w:rsidTr="00370F92">
        <w:trPr>
          <w:trHeight w:val="300"/>
          <w:jc w:val="center"/>
        </w:trPr>
        <w:tc>
          <w:tcPr>
            <w:tcW w:w="3260" w:type="dxa"/>
            <w:shd w:val="clear" w:color="auto" w:fill="FFFFFF" w:themeFill="background1"/>
            <w:noWrap/>
            <w:vAlign w:val="bottom"/>
          </w:tcPr>
          <w:p w14:paraId="0EF67DF4" w14:textId="77777777" w:rsidR="00411D60" w:rsidRPr="00E80CDF" w:rsidRDefault="00411D60" w:rsidP="00370F92">
            <w:pPr>
              <w:ind w:right="68"/>
              <w:jc w:val="both"/>
              <w:rPr>
                <w:rFonts w:cstheme="minorHAnsi"/>
              </w:rPr>
            </w:pPr>
            <w:r>
              <w:rPr>
                <w:rFonts w:ascii="Calibri" w:hAnsi="Calibri" w:cs="Calibri"/>
                <w:color w:val="000000"/>
              </w:rPr>
              <w:t>ARCUȘ</w:t>
            </w:r>
          </w:p>
        </w:tc>
        <w:tc>
          <w:tcPr>
            <w:tcW w:w="1324" w:type="dxa"/>
            <w:shd w:val="clear" w:color="auto" w:fill="FFFFFF" w:themeFill="background1"/>
            <w:noWrap/>
            <w:vAlign w:val="bottom"/>
          </w:tcPr>
          <w:p w14:paraId="214AB9EE" w14:textId="77777777" w:rsidR="00411D60" w:rsidRPr="00E80CDF" w:rsidRDefault="00411D60" w:rsidP="00370F92">
            <w:pPr>
              <w:ind w:right="68"/>
              <w:jc w:val="center"/>
              <w:rPr>
                <w:rFonts w:cstheme="minorHAnsi"/>
              </w:rPr>
            </w:pPr>
            <w:r>
              <w:rPr>
                <w:rFonts w:ascii="Calibri" w:hAnsi="Calibri" w:cs="Calibri"/>
                <w:color w:val="000000"/>
              </w:rPr>
              <w:t>1722</w:t>
            </w:r>
          </w:p>
        </w:tc>
        <w:tc>
          <w:tcPr>
            <w:tcW w:w="1160" w:type="dxa"/>
            <w:shd w:val="clear" w:color="auto" w:fill="FFFFFF" w:themeFill="background1"/>
            <w:noWrap/>
            <w:vAlign w:val="bottom"/>
          </w:tcPr>
          <w:p w14:paraId="4ACBB375" w14:textId="77777777" w:rsidR="00411D60" w:rsidRPr="00E80CDF" w:rsidRDefault="00411D60" w:rsidP="00370F92">
            <w:pPr>
              <w:ind w:right="68"/>
              <w:jc w:val="center"/>
              <w:rPr>
                <w:rFonts w:cstheme="minorHAnsi"/>
              </w:rPr>
            </w:pPr>
            <w:r>
              <w:rPr>
                <w:rFonts w:ascii="Calibri" w:hAnsi="Calibri" w:cs="Calibri"/>
                <w:color w:val="000000"/>
              </w:rPr>
              <w:t>1519</w:t>
            </w:r>
          </w:p>
        </w:tc>
        <w:tc>
          <w:tcPr>
            <w:tcW w:w="1230" w:type="dxa"/>
            <w:shd w:val="clear" w:color="auto" w:fill="FFFFFF" w:themeFill="background1"/>
            <w:noWrap/>
            <w:vAlign w:val="bottom"/>
          </w:tcPr>
          <w:p w14:paraId="03B05ABC" w14:textId="77777777" w:rsidR="00411D60" w:rsidRPr="00E80CDF" w:rsidRDefault="00411D60" w:rsidP="00370F92">
            <w:pPr>
              <w:ind w:right="68"/>
              <w:jc w:val="center"/>
              <w:rPr>
                <w:rFonts w:cstheme="minorHAnsi"/>
              </w:rPr>
            </w:pPr>
            <w:r>
              <w:rPr>
                <w:rFonts w:ascii="Calibri" w:hAnsi="Calibri" w:cs="Calibri"/>
                <w:color w:val="000000"/>
              </w:rPr>
              <w:t>203</w:t>
            </w:r>
          </w:p>
        </w:tc>
        <w:tc>
          <w:tcPr>
            <w:tcW w:w="1388" w:type="dxa"/>
            <w:shd w:val="clear" w:color="auto" w:fill="FFFFFF" w:themeFill="background1"/>
            <w:noWrap/>
            <w:vAlign w:val="bottom"/>
          </w:tcPr>
          <w:p w14:paraId="1F959FDD" w14:textId="77777777" w:rsidR="00411D60" w:rsidRPr="00E80CDF" w:rsidRDefault="00411D60" w:rsidP="00370F92">
            <w:pPr>
              <w:ind w:right="68"/>
              <w:jc w:val="center"/>
              <w:rPr>
                <w:rFonts w:cstheme="minorHAnsi"/>
              </w:rPr>
            </w:pPr>
            <w:r>
              <w:rPr>
                <w:rFonts w:ascii="Calibri" w:hAnsi="Calibri" w:cs="Calibri"/>
                <w:color w:val="000000"/>
              </w:rPr>
              <w:t>113.4</w:t>
            </w:r>
          </w:p>
        </w:tc>
      </w:tr>
      <w:tr w:rsidR="00411D60" w:rsidRPr="00E80CDF" w14:paraId="51B43A44" w14:textId="77777777" w:rsidTr="00370F92">
        <w:trPr>
          <w:trHeight w:val="300"/>
          <w:jc w:val="center"/>
        </w:trPr>
        <w:tc>
          <w:tcPr>
            <w:tcW w:w="3260" w:type="dxa"/>
            <w:shd w:val="clear" w:color="auto" w:fill="FFFFFF" w:themeFill="background1"/>
            <w:noWrap/>
            <w:vAlign w:val="bottom"/>
          </w:tcPr>
          <w:p w14:paraId="2B52F2C8" w14:textId="77777777" w:rsidR="00411D60" w:rsidRPr="00E80CDF" w:rsidRDefault="00411D60" w:rsidP="00370F92">
            <w:pPr>
              <w:ind w:right="68"/>
              <w:jc w:val="both"/>
              <w:rPr>
                <w:rFonts w:cstheme="minorHAnsi"/>
              </w:rPr>
            </w:pPr>
            <w:r>
              <w:rPr>
                <w:rFonts w:ascii="Calibri" w:hAnsi="Calibri" w:cs="Calibri"/>
                <w:color w:val="000000"/>
              </w:rPr>
              <w:t>BELIN</w:t>
            </w:r>
          </w:p>
        </w:tc>
        <w:tc>
          <w:tcPr>
            <w:tcW w:w="1324" w:type="dxa"/>
            <w:shd w:val="clear" w:color="auto" w:fill="FFFFFF" w:themeFill="background1"/>
            <w:noWrap/>
            <w:vAlign w:val="bottom"/>
          </w:tcPr>
          <w:p w14:paraId="2838AA97" w14:textId="77777777" w:rsidR="00411D60" w:rsidRPr="00E80CDF" w:rsidRDefault="00411D60" w:rsidP="00370F92">
            <w:pPr>
              <w:ind w:right="68"/>
              <w:jc w:val="center"/>
              <w:rPr>
                <w:rFonts w:cstheme="minorHAnsi"/>
              </w:rPr>
            </w:pPr>
            <w:r>
              <w:rPr>
                <w:rFonts w:ascii="Calibri" w:hAnsi="Calibri" w:cs="Calibri"/>
                <w:color w:val="000000"/>
              </w:rPr>
              <w:t>3181</w:t>
            </w:r>
          </w:p>
        </w:tc>
        <w:tc>
          <w:tcPr>
            <w:tcW w:w="1160" w:type="dxa"/>
            <w:shd w:val="clear" w:color="auto" w:fill="FFFFFF" w:themeFill="background1"/>
            <w:noWrap/>
            <w:vAlign w:val="bottom"/>
          </w:tcPr>
          <w:p w14:paraId="20F524B8" w14:textId="77777777" w:rsidR="00411D60" w:rsidRPr="00E80CDF" w:rsidRDefault="00411D60" w:rsidP="00370F92">
            <w:pPr>
              <w:ind w:right="68"/>
              <w:jc w:val="center"/>
              <w:rPr>
                <w:rFonts w:cstheme="minorHAnsi"/>
              </w:rPr>
            </w:pPr>
            <w:r>
              <w:rPr>
                <w:rFonts w:ascii="Calibri" w:hAnsi="Calibri" w:cs="Calibri"/>
                <w:color w:val="000000"/>
              </w:rPr>
              <w:t>2859</w:t>
            </w:r>
          </w:p>
        </w:tc>
        <w:tc>
          <w:tcPr>
            <w:tcW w:w="1230" w:type="dxa"/>
            <w:shd w:val="clear" w:color="auto" w:fill="FFFFFF" w:themeFill="background1"/>
            <w:noWrap/>
            <w:vAlign w:val="bottom"/>
          </w:tcPr>
          <w:p w14:paraId="778E73B8" w14:textId="77777777" w:rsidR="00411D60" w:rsidRPr="00E80CDF" w:rsidRDefault="00411D60" w:rsidP="00370F92">
            <w:pPr>
              <w:ind w:right="68"/>
              <w:jc w:val="center"/>
              <w:rPr>
                <w:rFonts w:cstheme="minorHAnsi"/>
              </w:rPr>
            </w:pPr>
            <w:r>
              <w:rPr>
                <w:rFonts w:ascii="Calibri" w:hAnsi="Calibri" w:cs="Calibri"/>
                <w:color w:val="000000"/>
              </w:rPr>
              <w:t>322</w:t>
            </w:r>
          </w:p>
        </w:tc>
        <w:tc>
          <w:tcPr>
            <w:tcW w:w="1388" w:type="dxa"/>
            <w:shd w:val="clear" w:color="auto" w:fill="FFFFFF" w:themeFill="background1"/>
            <w:noWrap/>
            <w:vAlign w:val="bottom"/>
          </w:tcPr>
          <w:p w14:paraId="2EFA419F" w14:textId="77777777" w:rsidR="00411D60" w:rsidRPr="00E80CDF" w:rsidRDefault="00411D60" w:rsidP="00370F92">
            <w:pPr>
              <w:ind w:right="68"/>
              <w:jc w:val="center"/>
              <w:rPr>
                <w:rFonts w:cstheme="minorHAnsi"/>
              </w:rPr>
            </w:pPr>
            <w:r>
              <w:rPr>
                <w:rFonts w:ascii="Calibri" w:hAnsi="Calibri" w:cs="Calibri"/>
                <w:color w:val="000000"/>
              </w:rPr>
              <w:t>111.3</w:t>
            </w:r>
          </w:p>
        </w:tc>
      </w:tr>
      <w:tr w:rsidR="00411D60" w:rsidRPr="00E80CDF" w14:paraId="4D61CF9D" w14:textId="77777777" w:rsidTr="00370F92">
        <w:trPr>
          <w:trHeight w:val="300"/>
          <w:jc w:val="center"/>
        </w:trPr>
        <w:tc>
          <w:tcPr>
            <w:tcW w:w="3260" w:type="dxa"/>
            <w:shd w:val="clear" w:color="auto" w:fill="FFFFFF" w:themeFill="background1"/>
            <w:noWrap/>
            <w:vAlign w:val="bottom"/>
          </w:tcPr>
          <w:p w14:paraId="0A2C23D0" w14:textId="77777777" w:rsidR="00411D60" w:rsidRPr="00E80CDF" w:rsidRDefault="00411D60" w:rsidP="00370F92">
            <w:pPr>
              <w:ind w:right="68"/>
              <w:jc w:val="both"/>
              <w:rPr>
                <w:rFonts w:cstheme="minorHAnsi"/>
              </w:rPr>
            </w:pPr>
            <w:r>
              <w:rPr>
                <w:rFonts w:ascii="Calibri" w:hAnsi="Calibri" w:cs="Calibri"/>
                <w:color w:val="000000"/>
              </w:rPr>
              <w:t>ORAȘ ÎNTORSURA BUZĂULUI</w:t>
            </w:r>
          </w:p>
        </w:tc>
        <w:tc>
          <w:tcPr>
            <w:tcW w:w="1324" w:type="dxa"/>
            <w:shd w:val="clear" w:color="auto" w:fill="FFFFFF" w:themeFill="background1"/>
            <w:noWrap/>
            <w:vAlign w:val="bottom"/>
          </w:tcPr>
          <w:p w14:paraId="5A66A59F" w14:textId="77777777" w:rsidR="00411D60" w:rsidRPr="00E80CDF" w:rsidRDefault="00411D60" w:rsidP="00370F92">
            <w:pPr>
              <w:ind w:right="68"/>
              <w:jc w:val="center"/>
              <w:rPr>
                <w:rFonts w:cstheme="minorHAnsi"/>
              </w:rPr>
            </w:pPr>
            <w:r>
              <w:rPr>
                <w:rFonts w:ascii="Calibri" w:hAnsi="Calibri" w:cs="Calibri"/>
                <w:color w:val="000000"/>
              </w:rPr>
              <w:t>8332</w:t>
            </w:r>
          </w:p>
        </w:tc>
        <w:tc>
          <w:tcPr>
            <w:tcW w:w="1160" w:type="dxa"/>
            <w:shd w:val="clear" w:color="auto" w:fill="FFFFFF" w:themeFill="background1"/>
            <w:noWrap/>
            <w:vAlign w:val="bottom"/>
          </w:tcPr>
          <w:p w14:paraId="2EECB468" w14:textId="77777777" w:rsidR="00411D60" w:rsidRPr="00E80CDF" w:rsidRDefault="00411D60" w:rsidP="00370F92">
            <w:pPr>
              <w:ind w:right="68"/>
              <w:jc w:val="center"/>
              <w:rPr>
                <w:rFonts w:cstheme="minorHAnsi"/>
              </w:rPr>
            </w:pPr>
            <w:r>
              <w:rPr>
                <w:rFonts w:ascii="Calibri" w:hAnsi="Calibri" w:cs="Calibri"/>
                <w:color w:val="000000"/>
              </w:rPr>
              <w:t>7528</w:t>
            </w:r>
          </w:p>
        </w:tc>
        <w:tc>
          <w:tcPr>
            <w:tcW w:w="1230" w:type="dxa"/>
            <w:shd w:val="clear" w:color="auto" w:fill="FFFFFF" w:themeFill="background1"/>
            <w:noWrap/>
            <w:vAlign w:val="bottom"/>
          </w:tcPr>
          <w:p w14:paraId="49D1C5FC" w14:textId="77777777" w:rsidR="00411D60" w:rsidRPr="00E80CDF" w:rsidRDefault="00411D60" w:rsidP="00370F92">
            <w:pPr>
              <w:ind w:right="68"/>
              <w:jc w:val="center"/>
              <w:rPr>
                <w:rFonts w:cstheme="minorHAnsi"/>
              </w:rPr>
            </w:pPr>
            <w:r>
              <w:rPr>
                <w:rFonts w:ascii="Calibri" w:hAnsi="Calibri" w:cs="Calibri"/>
                <w:color w:val="000000"/>
              </w:rPr>
              <w:t>804</w:t>
            </w:r>
          </w:p>
        </w:tc>
        <w:tc>
          <w:tcPr>
            <w:tcW w:w="1388" w:type="dxa"/>
            <w:shd w:val="clear" w:color="auto" w:fill="FFFFFF" w:themeFill="background1"/>
            <w:noWrap/>
            <w:vAlign w:val="bottom"/>
          </w:tcPr>
          <w:p w14:paraId="0FA523F9" w14:textId="77777777" w:rsidR="00411D60" w:rsidRPr="00E80CDF" w:rsidRDefault="00411D60" w:rsidP="00370F92">
            <w:pPr>
              <w:ind w:right="68"/>
              <w:jc w:val="center"/>
              <w:rPr>
                <w:rFonts w:cstheme="minorHAnsi"/>
              </w:rPr>
            </w:pPr>
            <w:r>
              <w:rPr>
                <w:rFonts w:ascii="Calibri" w:hAnsi="Calibri" w:cs="Calibri"/>
                <w:color w:val="000000"/>
              </w:rPr>
              <w:t>110.7</w:t>
            </w:r>
          </w:p>
        </w:tc>
      </w:tr>
      <w:tr w:rsidR="00411D60" w:rsidRPr="00E80CDF" w14:paraId="66CAA437" w14:textId="77777777" w:rsidTr="00370F92">
        <w:trPr>
          <w:trHeight w:val="300"/>
          <w:jc w:val="center"/>
        </w:trPr>
        <w:tc>
          <w:tcPr>
            <w:tcW w:w="3260" w:type="dxa"/>
            <w:shd w:val="clear" w:color="auto" w:fill="FFFFFF" w:themeFill="background1"/>
            <w:noWrap/>
            <w:vAlign w:val="bottom"/>
          </w:tcPr>
          <w:p w14:paraId="3C6690CD" w14:textId="77777777" w:rsidR="00411D60" w:rsidRPr="00E80CDF" w:rsidRDefault="00411D60" w:rsidP="00370F92">
            <w:pPr>
              <w:ind w:right="68"/>
              <w:jc w:val="both"/>
              <w:rPr>
                <w:rFonts w:cstheme="minorHAnsi"/>
              </w:rPr>
            </w:pPr>
            <w:r>
              <w:rPr>
                <w:rFonts w:ascii="Calibri" w:hAnsi="Calibri" w:cs="Calibri"/>
                <w:color w:val="000000"/>
              </w:rPr>
              <w:t>ILIENI</w:t>
            </w:r>
          </w:p>
        </w:tc>
        <w:tc>
          <w:tcPr>
            <w:tcW w:w="1324" w:type="dxa"/>
            <w:shd w:val="clear" w:color="auto" w:fill="FFFFFF" w:themeFill="background1"/>
            <w:noWrap/>
            <w:vAlign w:val="bottom"/>
          </w:tcPr>
          <w:p w14:paraId="45CDEF59" w14:textId="77777777" w:rsidR="00411D60" w:rsidRPr="00E80CDF" w:rsidRDefault="00411D60" w:rsidP="00370F92">
            <w:pPr>
              <w:ind w:right="68"/>
              <w:jc w:val="center"/>
              <w:rPr>
                <w:rFonts w:cstheme="minorHAnsi"/>
              </w:rPr>
            </w:pPr>
            <w:r>
              <w:rPr>
                <w:rFonts w:ascii="Calibri" w:hAnsi="Calibri" w:cs="Calibri"/>
                <w:color w:val="000000"/>
              </w:rPr>
              <w:t>2181</w:t>
            </w:r>
          </w:p>
        </w:tc>
        <w:tc>
          <w:tcPr>
            <w:tcW w:w="1160" w:type="dxa"/>
            <w:shd w:val="clear" w:color="auto" w:fill="FFFFFF" w:themeFill="background1"/>
            <w:noWrap/>
            <w:vAlign w:val="bottom"/>
          </w:tcPr>
          <w:p w14:paraId="0864123C" w14:textId="77777777" w:rsidR="00411D60" w:rsidRPr="00E80CDF" w:rsidRDefault="00411D60" w:rsidP="00370F92">
            <w:pPr>
              <w:ind w:right="68"/>
              <w:jc w:val="center"/>
              <w:rPr>
                <w:rFonts w:cstheme="minorHAnsi"/>
              </w:rPr>
            </w:pPr>
            <w:r>
              <w:rPr>
                <w:rFonts w:ascii="Calibri" w:hAnsi="Calibri" w:cs="Calibri"/>
                <w:color w:val="000000"/>
              </w:rPr>
              <w:t>2036</w:t>
            </w:r>
          </w:p>
        </w:tc>
        <w:tc>
          <w:tcPr>
            <w:tcW w:w="1230" w:type="dxa"/>
            <w:shd w:val="clear" w:color="auto" w:fill="FFFFFF" w:themeFill="background1"/>
            <w:noWrap/>
            <w:vAlign w:val="bottom"/>
          </w:tcPr>
          <w:p w14:paraId="021C46AA" w14:textId="77777777" w:rsidR="00411D60" w:rsidRPr="00E80CDF" w:rsidRDefault="00411D60" w:rsidP="00370F92">
            <w:pPr>
              <w:ind w:right="68"/>
              <w:jc w:val="center"/>
              <w:rPr>
                <w:rFonts w:cstheme="minorHAnsi"/>
              </w:rPr>
            </w:pPr>
            <w:r>
              <w:rPr>
                <w:rFonts w:ascii="Calibri" w:hAnsi="Calibri" w:cs="Calibri"/>
                <w:color w:val="000000"/>
              </w:rPr>
              <w:t>145</w:t>
            </w:r>
          </w:p>
        </w:tc>
        <w:tc>
          <w:tcPr>
            <w:tcW w:w="1388" w:type="dxa"/>
            <w:shd w:val="clear" w:color="auto" w:fill="FFFFFF" w:themeFill="background1"/>
            <w:noWrap/>
            <w:vAlign w:val="bottom"/>
          </w:tcPr>
          <w:p w14:paraId="11CFAA72" w14:textId="77777777" w:rsidR="00411D60" w:rsidRPr="00E80CDF" w:rsidRDefault="00411D60" w:rsidP="00370F92">
            <w:pPr>
              <w:ind w:right="68"/>
              <w:jc w:val="center"/>
              <w:rPr>
                <w:rFonts w:cstheme="minorHAnsi"/>
              </w:rPr>
            </w:pPr>
            <w:r>
              <w:rPr>
                <w:rFonts w:ascii="Calibri" w:hAnsi="Calibri" w:cs="Calibri"/>
                <w:color w:val="000000"/>
              </w:rPr>
              <w:t>107.1</w:t>
            </w:r>
          </w:p>
        </w:tc>
      </w:tr>
      <w:tr w:rsidR="00411D60" w:rsidRPr="00E80CDF" w14:paraId="72EFC911" w14:textId="77777777" w:rsidTr="00370F92">
        <w:trPr>
          <w:trHeight w:val="300"/>
          <w:jc w:val="center"/>
        </w:trPr>
        <w:tc>
          <w:tcPr>
            <w:tcW w:w="3260" w:type="dxa"/>
            <w:shd w:val="clear" w:color="auto" w:fill="FFFFFF" w:themeFill="background1"/>
            <w:noWrap/>
            <w:vAlign w:val="bottom"/>
          </w:tcPr>
          <w:p w14:paraId="070AC9CB" w14:textId="77777777" w:rsidR="00411D60" w:rsidRPr="00E80CDF" w:rsidRDefault="00411D60" w:rsidP="00370F92">
            <w:pPr>
              <w:ind w:right="68"/>
              <w:jc w:val="both"/>
              <w:rPr>
                <w:rFonts w:cstheme="minorHAnsi"/>
              </w:rPr>
            </w:pPr>
            <w:r>
              <w:rPr>
                <w:rFonts w:ascii="Calibri" w:hAnsi="Calibri" w:cs="Calibri"/>
                <w:color w:val="000000"/>
              </w:rPr>
              <w:lastRenderedPageBreak/>
              <w:t>DOBÂRLĂU</w:t>
            </w:r>
          </w:p>
        </w:tc>
        <w:tc>
          <w:tcPr>
            <w:tcW w:w="1324" w:type="dxa"/>
            <w:shd w:val="clear" w:color="auto" w:fill="FFFFFF" w:themeFill="background1"/>
            <w:noWrap/>
            <w:vAlign w:val="bottom"/>
          </w:tcPr>
          <w:p w14:paraId="43EC353B" w14:textId="77777777" w:rsidR="00411D60" w:rsidRPr="00E80CDF" w:rsidRDefault="00411D60" w:rsidP="00370F92">
            <w:pPr>
              <w:ind w:right="68"/>
              <w:jc w:val="center"/>
              <w:rPr>
                <w:rFonts w:cstheme="minorHAnsi"/>
              </w:rPr>
            </w:pPr>
            <w:r>
              <w:rPr>
                <w:rFonts w:ascii="Calibri" w:hAnsi="Calibri" w:cs="Calibri"/>
                <w:color w:val="000000"/>
              </w:rPr>
              <w:t>2275</w:t>
            </w:r>
          </w:p>
        </w:tc>
        <w:tc>
          <w:tcPr>
            <w:tcW w:w="1160" w:type="dxa"/>
            <w:shd w:val="clear" w:color="auto" w:fill="FFFFFF" w:themeFill="background1"/>
            <w:noWrap/>
            <w:vAlign w:val="bottom"/>
          </w:tcPr>
          <w:p w14:paraId="57C2F305" w14:textId="77777777" w:rsidR="00411D60" w:rsidRPr="00E80CDF" w:rsidRDefault="00411D60" w:rsidP="00370F92">
            <w:pPr>
              <w:ind w:right="68"/>
              <w:jc w:val="center"/>
              <w:rPr>
                <w:rFonts w:cstheme="minorHAnsi"/>
              </w:rPr>
            </w:pPr>
            <w:r>
              <w:rPr>
                <w:rFonts w:ascii="Calibri" w:hAnsi="Calibri" w:cs="Calibri"/>
                <w:color w:val="000000"/>
              </w:rPr>
              <w:t>2135</w:t>
            </w:r>
          </w:p>
        </w:tc>
        <w:tc>
          <w:tcPr>
            <w:tcW w:w="1230" w:type="dxa"/>
            <w:shd w:val="clear" w:color="auto" w:fill="FFFFFF" w:themeFill="background1"/>
            <w:noWrap/>
            <w:vAlign w:val="bottom"/>
          </w:tcPr>
          <w:p w14:paraId="6CF1F7CE" w14:textId="77777777" w:rsidR="00411D60" w:rsidRPr="00E80CDF" w:rsidRDefault="00411D60" w:rsidP="00370F92">
            <w:pPr>
              <w:ind w:right="68"/>
              <w:jc w:val="center"/>
              <w:rPr>
                <w:rFonts w:cstheme="minorHAnsi"/>
              </w:rPr>
            </w:pPr>
            <w:r>
              <w:rPr>
                <w:rFonts w:ascii="Calibri" w:hAnsi="Calibri" w:cs="Calibri"/>
                <w:color w:val="000000"/>
              </w:rPr>
              <w:t>140</w:t>
            </w:r>
          </w:p>
        </w:tc>
        <w:tc>
          <w:tcPr>
            <w:tcW w:w="1388" w:type="dxa"/>
            <w:shd w:val="clear" w:color="auto" w:fill="FFFFFF" w:themeFill="background1"/>
            <w:noWrap/>
            <w:vAlign w:val="bottom"/>
          </w:tcPr>
          <w:p w14:paraId="19BC96BE" w14:textId="77777777" w:rsidR="00411D60" w:rsidRPr="00E80CDF" w:rsidRDefault="00411D60" w:rsidP="00370F92">
            <w:pPr>
              <w:ind w:right="68"/>
              <w:jc w:val="center"/>
              <w:rPr>
                <w:rFonts w:cstheme="minorHAnsi"/>
              </w:rPr>
            </w:pPr>
            <w:r>
              <w:rPr>
                <w:rFonts w:ascii="Calibri" w:hAnsi="Calibri" w:cs="Calibri"/>
                <w:color w:val="000000"/>
              </w:rPr>
              <w:t>106.6</w:t>
            </w:r>
          </w:p>
        </w:tc>
      </w:tr>
      <w:tr w:rsidR="00411D60" w:rsidRPr="00E80CDF" w14:paraId="5C295698" w14:textId="77777777" w:rsidTr="00370F92">
        <w:trPr>
          <w:trHeight w:val="300"/>
          <w:jc w:val="center"/>
        </w:trPr>
        <w:tc>
          <w:tcPr>
            <w:tcW w:w="3260" w:type="dxa"/>
            <w:shd w:val="clear" w:color="auto" w:fill="FFFFFF" w:themeFill="background1"/>
            <w:noWrap/>
            <w:vAlign w:val="center"/>
          </w:tcPr>
          <w:p w14:paraId="74018D67" w14:textId="77777777" w:rsidR="00411D60" w:rsidRPr="00E80CDF" w:rsidRDefault="00411D60" w:rsidP="00370F92">
            <w:pPr>
              <w:ind w:right="68"/>
              <w:jc w:val="both"/>
              <w:rPr>
                <w:rFonts w:cstheme="minorHAnsi"/>
              </w:rPr>
            </w:pPr>
          </w:p>
        </w:tc>
        <w:tc>
          <w:tcPr>
            <w:tcW w:w="1324" w:type="dxa"/>
            <w:shd w:val="clear" w:color="auto" w:fill="FFFFFF" w:themeFill="background1"/>
            <w:noWrap/>
            <w:vAlign w:val="center"/>
          </w:tcPr>
          <w:p w14:paraId="7A9AAEE9" w14:textId="77777777" w:rsidR="00411D60" w:rsidRPr="00E80CDF" w:rsidRDefault="00411D60" w:rsidP="00370F92">
            <w:pPr>
              <w:ind w:right="68"/>
              <w:jc w:val="center"/>
              <w:rPr>
                <w:rFonts w:cstheme="minorHAnsi"/>
              </w:rPr>
            </w:pPr>
          </w:p>
        </w:tc>
        <w:tc>
          <w:tcPr>
            <w:tcW w:w="1160" w:type="dxa"/>
            <w:shd w:val="clear" w:color="auto" w:fill="FFFFFF" w:themeFill="background1"/>
            <w:noWrap/>
            <w:vAlign w:val="center"/>
          </w:tcPr>
          <w:p w14:paraId="1B3522A6" w14:textId="77777777" w:rsidR="00411D60" w:rsidRPr="00E80CDF" w:rsidRDefault="00411D60" w:rsidP="00370F92">
            <w:pPr>
              <w:ind w:right="68"/>
              <w:jc w:val="center"/>
              <w:rPr>
                <w:rFonts w:cstheme="minorHAnsi"/>
              </w:rPr>
            </w:pPr>
          </w:p>
        </w:tc>
        <w:tc>
          <w:tcPr>
            <w:tcW w:w="1230" w:type="dxa"/>
            <w:shd w:val="clear" w:color="auto" w:fill="FFFFFF" w:themeFill="background1"/>
            <w:noWrap/>
            <w:vAlign w:val="center"/>
          </w:tcPr>
          <w:p w14:paraId="607EF379" w14:textId="77777777" w:rsidR="00411D60" w:rsidRPr="00E80CDF" w:rsidRDefault="00411D60" w:rsidP="00370F92">
            <w:pPr>
              <w:ind w:right="68"/>
              <w:jc w:val="center"/>
              <w:rPr>
                <w:rFonts w:cstheme="minorHAnsi"/>
              </w:rPr>
            </w:pPr>
          </w:p>
        </w:tc>
        <w:tc>
          <w:tcPr>
            <w:tcW w:w="1388" w:type="dxa"/>
            <w:shd w:val="clear" w:color="auto" w:fill="FFFFFF" w:themeFill="background1"/>
            <w:noWrap/>
            <w:vAlign w:val="center"/>
          </w:tcPr>
          <w:p w14:paraId="014F5981" w14:textId="77777777" w:rsidR="00411D60" w:rsidRPr="00E80CDF" w:rsidRDefault="00411D60" w:rsidP="00370F92">
            <w:pPr>
              <w:ind w:right="68"/>
              <w:jc w:val="center"/>
              <w:rPr>
                <w:rFonts w:cstheme="minorHAnsi"/>
              </w:rPr>
            </w:pPr>
          </w:p>
        </w:tc>
      </w:tr>
      <w:tr w:rsidR="00411D60" w:rsidRPr="00E80CDF" w14:paraId="4ABBFF4C" w14:textId="77777777" w:rsidTr="00370F92">
        <w:trPr>
          <w:trHeight w:val="300"/>
          <w:jc w:val="center"/>
        </w:trPr>
        <w:tc>
          <w:tcPr>
            <w:tcW w:w="3260" w:type="dxa"/>
            <w:shd w:val="clear" w:color="auto" w:fill="FFFFFF" w:themeFill="background1"/>
            <w:noWrap/>
            <w:vAlign w:val="bottom"/>
          </w:tcPr>
          <w:p w14:paraId="38EBEFEB" w14:textId="77777777" w:rsidR="00411D60" w:rsidRPr="00E80CDF" w:rsidRDefault="00411D60" w:rsidP="00370F92">
            <w:pPr>
              <w:ind w:right="68"/>
              <w:jc w:val="both"/>
              <w:rPr>
                <w:rFonts w:cstheme="minorHAnsi"/>
              </w:rPr>
            </w:pPr>
            <w:r>
              <w:rPr>
                <w:rFonts w:ascii="Calibri" w:hAnsi="Calibri" w:cs="Calibri"/>
                <w:color w:val="000000"/>
              </w:rPr>
              <w:t>ORAȘ BARAOLT</w:t>
            </w:r>
          </w:p>
        </w:tc>
        <w:tc>
          <w:tcPr>
            <w:tcW w:w="1324" w:type="dxa"/>
            <w:shd w:val="clear" w:color="auto" w:fill="FFFFFF" w:themeFill="background1"/>
            <w:noWrap/>
            <w:vAlign w:val="bottom"/>
          </w:tcPr>
          <w:p w14:paraId="4E5FE27C" w14:textId="77777777" w:rsidR="00411D60" w:rsidRPr="00E80CDF" w:rsidRDefault="00411D60" w:rsidP="00370F92">
            <w:pPr>
              <w:ind w:right="68"/>
              <w:jc w:val="center"/>
              <w:rPr>
                <w:rFonts w:cstheme="minorHAnsi"/>
              </w:rPr>
            </w:pPr>
            <w:r>
              <w:rPr>
                <w:rFonts w:ascii="Calibri" w:hAnsi="Calibri" w:cs="Calibri"/>
                <w:color w:val="000000"/>
              </w:rPr>
              <w:t>7730</w:t>
            </w:r>
          </w:p>
        </w:tc>
        <w:tc>
          <w:tcPr>
            <w:tcW w:w="1160" w:type="dxa"/>
            <w:shd w:val="clear" w:color="auto" w:fill="FFFFFF" w:themeFill="background1"/>
            <w:noWrap/>
            <w:vAlign w:val="bottom"/>
          </w:tcPr>
          <w:p w14:paraId="4F80A043" w14:textId="77777777" w:rsidR="00411D60" w:rsidRPr="00E80CDF" w:rsidRDefault="00411D60" w:rsidP="00370F92">
            <w:pPr>
              <w:ind w:right="68"/>
              <w:jc w:val="center"/>
              <w:rPr>
                <w:rFonts w:cstheme="minorHAnsi"/>
              </w:rPr>
            </w:pPr>
            <w:r>
              <w:rPr>
                <w:rFonts w:ascii="Calibri" w:hAnsi="Calibri" w:cs="Calibri"/>
                <w:color w:val="000000"/>
              </w:rPr>
              <w:t>8672</w:t>
            </w:r>
          </w:p>
        </w:tc>
        <w:tc>
          <w:tcPr>
            <w:tcW w:w="1230" w:type="dxa"/>
            <w:shd w:val="clear" w:color="auto" w:fill="FFFFFF" w:themeFill="background1"/>
            <w:noWrap/>
            <w:vAlign w:val="bottom"/>
          </w:tcPr>
          <w:p w14:paraId="149115CA" w14:textId="77777777" w:rsidR="00411D60" w:rsidRPr="00E80CDF" w:rsidRDefault="00411D60" w:rsidP="00370F92">
            <w:pPr>
              <w:ind w:right="68"/>
              <w:jc w:val="center"/>
              <w:rPr>
                <w:rFonts w:cstheme="minorHAnsi"/>
              </w:rPr>
            </w:pPr>
            <w:r>
              <w:rPr>
                <w:rFonts w:ascii="Calibri" w:hAnsi="Calibri" w:cs="Calibri"/>
                <w:color w:val="000000"/>
              </w:rPr>
              <w:t>-942</w:t>
            </w:r>
          </w:p>
        </w:tc>
        <w:tc>
          <w:tcPr>
            <w:tcW w:w="1388" w:type="dxa"/>
            <w:shd w:val="clear" w:color="auto" w:fill="FFFFFF" w:themeFill="background1"/>
            <w:noWrap/>
            <w:vAlign w:val="bottom"/>
          </w:tcPr>
          <w:p w14:paraId="1CFDABFE" w14:textId="77777777" w:rsidR="00411D60" w:rsidRPr="00E80CDF" w:rsidRDefault="00411D60" w:rsidP="00370F92">
            <w:pPr>
              <w:ind w:right="68"/>
              <w:jc w:val="center"/>
              <w:rPr>
                <w:rFonts w:cstheme="minorHAnsi"/>
              </w:rPr>
            </w:pPr>
            <w:r>
              <w:rPr>
                <w:rFonts w:ascii="Calibri" w:hAnsi="Calibri" w:cs="Calibri"/>
                <w:color w:val="000000"/>
              </w:rPr>
              <w:t>89.1</w:t>
            </w:r>
          </w:p>
        </w:tc>
      </w:tr>
      <w:tr w:rsidR="00411D60" w:rsidRPr="00E80CDF" w14:paraId="1C0A27D9" w14:textId="77777777" w:rsidTr="00370F92">
        <w:trPr>
          <w:trHeight w:val="300"/>
          <w:jc w:val="center"/>
        </w:trPr>
        <w:tc>
          <w:tcPr>
            <w:tcW w:w="3260" w:type="dxa"/>
            <w:shd w:val="clear" w:color="auto" w:fill="FFFFFF" w:themeFill="background1"/>
            <w:noWrap/>
            <w:vAlign w:val="bottom"/>
          </w:tcPr>
          <w:p w14:paraId="293DE027" w14:textId="77777777" w:rsidR="00411D60" w:rsidRPr="00E80CDF" w:rsidRDefault="00411D60" w:rsidP="00370F92">
            <w:pPr>
              <w:ind w:right="68"/>
              <w:jc w:val="both"/>
              <w:rPr>
                <w:rFonts w:cstheme="minorHAnsi"/>
              </w:rPr>
            </w:pPr>
            <w:r>
              <w:rPr>
                <w:rFonts w:ascii="Calibri" w:hAnsi="Calibri" w:cs="Calibri"/>
                <w:color w:val="000000"/>
              </w:rPr>
              <w:t>BREȚCU</w:t>
            </w:r>
          </w:p>
        </w:tc>
        <w:tc>
          <w:tcPr>
            <w:tcW w:w="1324" w:type="dxa"/>
            <w:shd w:val="clear" w:color="auto" w:fill="FFFFFF" w:themeFill="background1"/>
            <w:noWrap/>
            <w:vAlign w:val="bottom"/>
          </w:tcPr>
          <w:p w14:paraId="45CCEDF7" w14:textId="77777777" w:rsidR="00411D60" w:rsidRPr="00E80CDF" w:rsidRDefault="00411D60" w:rsidP="00370F92">
            <w:pPr>
              <w:ind w:right="68"/>
              <w:jc w:val="center"/>
              <w:rPr>
                <w:rFonts w:cstheme="minorHAnsi"/>
              </w:rPr>
            </w:pPr>
            <w:r>
              <w:rPr>
                <w:rFonts w:ascii="Calibri" w:hAnsi="Calibri" w:cs="Calibri"/>
                <w:color w:val="000000"/>
              </w:rPr>
              <w:t>3132</w:t>
            </w:r>
          </w:p>
        </w:tc>
        <w:tc>
          <w:tcPr>
            <w:tcW w:w="1160" w:type="dxa"/>
            <w:shd w:val="clear" w:color="auto" w:fill="FFFFFF" w:themeFill="background1"/>
            <w:noWrap/>
            <w:vAlign w:val="bottom"/>
          </w:tcPr>
          <w:p w14:paraId="61D2069A" w14:textId="77777777" w:rsidR="00411D60" w:rsidRPr="00E80CDF" w:rsidRDefault="00411D60" w:rsidP="00370F92">
            <w:pPr>
              <w:ind w:right="68"/>
              <w:jc w:val="center"/>
              <w:rPr>
                <w:rFonts w:cstheme="minorHAnsi"/>
              </w:rPr>
            </w:pPr>
            <w:r>
              <w:rPr>
                <w:rFonts w:ascii="Calibri" w:hAnsi="Calibri" w:cs="Calibri"/>
                <w:color w:val="000000"/>
              </w:rPr>
              <w:t>3550</w:t>
            </w:r>
          </w:p>
        </w:tc>
        <w:tc>
          <w:tcPr>
            <w:tcW w:w="1230" w:type="dxa"/>
            <w:shd w:val="clear" w:color="auto" w:fill="FFFFFF" w:themeFill="background1"/>
            <w:noWrap/>
            <w:vAlign w:val="bottom"/>
          </w:tcPr>
          <w:p w14:paraId="51543509" w14:textId="77777777" w:rsidR="00411D60" w:rsidRPr="00E80CDF" w:rsidRDefault="00411D60" w:rsidP="00370F92">
            <w:pPr>
              <w:ind w:right="68"/>
              <w:jc w:val="center"/>
              <w:rPr>
                <w:rFonts w:cstheme="minorHAnsi"/>
              </w:rPr>
            </w:pPr>
            <w:r>
              <w:rPr>
                <w:rFonts w:ascii="Calibri" w:hAnsi="Calibri" w:cs="Calibri"/>
                <w:color w:val="000000"/>
              </w:rPr>
              <w:t>-418</w:t>
            </w:r>
          </w:p>
        </w:tc>
        <w:tc>
          <w:tcPr>
            <w:tcW w:w="1388" w:type="dxa"/>
            <w:shd w:val="clear" w:color="auto" w:fill="FFFFFF" w:themeFill="background1"/>
            <w:noWrap/>
            <w:vAlign w:val="bottom"/>
          </w:tcPr>
          <w:p w14:paraId="2683741C" w14:textId="77777777" w:rsidR="00411D60" w:rsidRPr="00E80CDF" w:rsidRDefault="00411D60" w:rsidP="00370F92">
            <w:pPr>
              <w:ind w:right="68"/>
              <w:jc w:val="center"/>
              <w:rPr>
                <w:rFonts w:cstheme="minorHAnsi"/>
              </w:rPr>
            </w:pPr>
            <w:r>
              <w:rPr>
                <w:rFonts w:ascii="Calibri" w:hAnsi="Calibri" w:cs="Calibri"/>
                <w:color w:val="000000"/>
              </w:rPr>
              <w:t>88.2</w:t>
            </w:r>
          </w:p>
        </w:tc>
      </w:tr>
      <w:tr w:rsidR="00411D60" w:rsidRPr="00E80CDF" w14:paraId="1D8D57B5" w14:textId="77777777" w:rsidTr="00370F92">
        <w:trPr>
          <w:trHeight w:val="300"/>
          <w:jc w:val="center"/>
        </w:trPr>
        <w:tc>
          <w:tcPr>
            <w:tcW w:w="3260" w:type="dxa"/>
            <w:shd w:val="clear" w:color="auto" w:fill="FFFFFF" w:themeFill="background1"/>
            <w:noWrap/>
            <w:vAlign w:val="bottom"/>
          </w:tcPr>
          <w:p w14:paraId="4CA762DC" w14:textId="77777777" w:rsidR="00411D60" w:rsidRPr="00E80CDF" w:rsidRDefault="00411D60" w:rsidP="00370F92">
            <w:pPr>
              <w:ind w:right="68"/>
              <w:jc w:val="both"/>
              <w:rPr>
                <w:rFonts w:cstheme="minorHAnsi"/>
              </w:rPr>
            </w:pPr>
            <w:r>
              <w:rPr>
                <w:rFonts w:ascii="Calibri" w:hAnsi="Calibri" w:cs="Calibri"/>
                <w:color w:val="000000"/>
              </w:rPr>
              <w:t>LEMNIA</w:t>
            </w:r>
          </w:p>
        </w:tc>
        <w:tc>
          <w:tcPr>
            <w:tcW w:w="1324" w:type="dxa"/>
            <w:shd w:val="clear" w:color="auto" w:fill="FFFFFF" w:themeFill="background1"/>
            <w:noWrap/>
            <w:vAlign w:val="bottom"/>
          </w:tcPr>
          <w:p w14:paraId="4C886026" w14:textId="77777777" w:rsidR="00411D60" w:rsidRPr="00E80CDF" w:rsidRDefault="00411D60" w:rsidP="00370F92">
            <w:pPr>
              <w:ind w:right="68"/>
              <w:jc w:val="center"/>
              <w:rPr>
                <w:rFonts w:cstheme="minorHAnsi"/>
              </w:rPr>
            </w:pPr>
            <w:r>
              <w:rPr>
                <w:rFonts w:ascii="Calibri" w:hAnsi="Calibri" w:cs="Calibri"/>
                <w:color w:val="000000"/>
              </w:rPr>
              <w:t>1708</w:t>
            </w:r>
          </w:p>
        </w:tc>
        <w:tc>
          <w:tcPr>
            <w:tcW w:w="1160" w:type="dxa"/>
            <w:shd w:val="clear" w:color="auto" w:fill="FFFFFF" w:themeFill="background1"/>
            <w:noWrap/>
            <w:vAlign w:val="bottom"/>
          </w:tcPr>
          <w:p w14:paraId="26DD5D8F" w14:textId="77777777" w:rsidR="00411D60" w:rsidRPr="00E80CDF" w:rsidRDefault="00411D60" w:rsidP="00370F92">
            <w:pPr>
              <w:ind w:right="68"/>
              <w:jc w:val="center"/>
              <w:rPr>
                <w:rFonts w:cstheme="minorHAnsi"/>
              </w:rPr>
            </w:pPr>
            <w:r>
              <w:rPr>
                <w:rFonts w:ascii="Calibri" w:hAnsi="Calibri" w:cs="Calibri"/>
                <w:color w:val="000000"/>
              </w:rPr>
              <w:t>1936</w:t>
            </w:r>
          </w:p>
        </w:tc>
        <w:tc>
          <w:tcPr>
            <w:tcW w:w="1230" w:type="dxa"/>
            <w:shd w:val="clear" w:color="auto" w:fill="FFFFFF" w:themeFill="background1"/>
            <w:noWrap/>
            <w:vAlign w:val="bottom"/>
          </w:tcPr>
          <w:p w14:paraId="155B02EE" w14:textId="77777777" w:rsidR="00411D60" w:rsidRPr="00E80CDF" w:rsidRDefault="00411D60" w:rsidP="00370F92">
            <w:pPr>
              <w:ind w:right="68"/>
              <w:jc w:val="center"/>
              <w:rPr>
                <w:rFonts w:cstheme="minorHAnsi"/>
              </w:rPr>
            </w:pPr>
            <w:r>
              <w:rPr>
                <w:rFonts w:ascii="Calibri" w:hAnsi="Calibri" w:cs="Calibri"/>
                <w:color w:val="000000"/>
              </w:rPr>
              <w:t>-228</w:t>
            </w:r>
          </w:p>
        </w:tc>
        <w:tc>
          <w:tcPr>
            <w:tcW w:w="1388" w:type="dxa"/>
            <w:shd w:val="clear" w:color="auto" w:fill="FFFFFF" w:themeFill="background1"/>
            <w:noWrap/>
            <w:vAlign w:val="bottom"/>
          </w:tcPr>
          <w:p w14:paraId="5F8C1EFA" w14:textId="77777777" w:rsidR="00411D60" w:rsidRPr="00E80CDF" w:rsidRDefault="00411D60" w:rsidP="00370F92">
            <w:pPr>
              <w:ind w:right="68"/>
              <w:jc w:val="center"/>
              <w:rPr>
                <w:rFonts w:cstheme="minorHAnsi"/>
              </w:rPr>
            </w:pPr>
            <w:r>
              <w:rPr>
                <w:rFonts w:ascii="Calibri" w:hAnsi="Calibri" w:cs="Calibri"/>
                <w:color w:val="000000"/>
              </w:rPr>
              <w:t>88.2</w:t>
            </w:r>
          </w:p>
        </w:tc>
      </w:tr>
      <w:tr w:rsidR="00411D60" w:rsidRPr="00E80CDF" w14:paraId="6392B2F0" w14:textId="77777777" w:rsidTr="00370F92">
        <w:trPr>
          <w:trHeight w:val="300"/>
          <w:jc w:val="center"/>
        </w:trPr>
        <w:tc>
          <w:tcPr>
            <w:tcW w:w="3260" w:type="dxa"/>
            <w:shd w:val="clear" w:color="auto" w:fill="FFFFFF" w:themeFill="background1"/>
            <w:noWrap/>
            <w:vAlign w:val="bottom"/>
          </w:tcPr>
          <w:p w14:paraId="526A6A08" w14:textId="77777777" w:rsidR="00411D60" w:rsidRPr="00E80CDF" w:rsidRDefault="00411D60" w:rsidP="00370F92">
            <w:pPr>
              <w:ind w:right="68"/>
              <w:jc w:val="both"/>
              <w:rPr>
                <w:rFonts w:cstheme="minorHAnsi"/>
              </w:rPr>
            </w:pPr>
            <w:r>
              <w:rPr>
                <w:rFonts w:ascii="Calibri" w:hAnsi="Calibri" w:cs="Calibri"/>
                <w:color w:val="000000"/>
              </w:rPr>
              <w:t>BIXAD</w:t>
            </w:r>
          </w:p>
        </w:tc>
        <w:tc>
          <w:tcPr>
            <w:tcW w:w="1324" w:type="dxa"/>
            <w:shd w:val="clear" w:color="auto" w:fill="FFFFFF" w:themeFill="background1"/>
            <w:noWrap/>
            <w:vAlign w:val="bottom"/>
          </w:tcPr>
          <w:p w14:paraId="5772A659" w14:textId="77777777" w:rsidR="00411D60" w:rsidRPr="00E80CDF" w:rsidRDefault="00411D60" w:rsidP="00370F92">
            <w:pPr>
              <w:ind w:right="68"/>
              <w:jc w:val="center"/>
              <w:rPr>
                <w:rFonts w:cstheme="minorHAnsi"/>
              </w:rPr>
            </w:pPr>
            <w:r>
              <w:rPr>
                <w:rFonts w:ascii="Calibri" w:hAnsi="Calibri" w:cs="Calibri"/>
                <w:color w:val="000000"/>
              </w:rPr>
              <w:t>1585</w:t>
            </w:r>
          </w:p>
        </w:tc>
        <w:tc>
          <w:tcPr>
            <w:tcW w:w="1160" w:type="dxa"/>
            <w:shd w:val="clear" w:color="auto" w:fill="FFFFFF" w:themeFill="background1"/>
            <w:noWrap/>
            <w:vAlign w:val="bottom"/>
          </w:tcPr>
          <w:p w14:paraId="64647E52" w14:textId="77777777" w:rsidR="00411D60" w:rsidRPr="00E80CDF" w:rsidRDefault="00411D60" w:rsidP="00370F92">
            <w:pPr>
              <w:ind w:right="68"/>
              <w:jc w:val="center"/>
              <w:rPr>
                <w:rFonts w:cstheme="minorHAnsi"/>
              </w:rPr>
            </w:pPr>
            <w:r>
              <w:rPr>
                <w:rFonts w:ascii="Calibri" w:hAnsi="Calibri" w:cs="Calibri"/>
                <w:color w:val="000000"/>
              </w:rPr>
              <w:t>1799</w:t>
            </w:r>
          </w:p>
        </w:tc>
        <w:tc>
          <w:tcPr>
            <w:tcW w:w="1230" w:type="dxa"/>
            <w:shd w:val="clear" w:color="auto" w:fill="FFFFFF" w:themeFill="background1"/>
            <w:noWrap/>
            <w:vAlign w:val="bottom"/>
          </w:tcPr>
          <w:p w14:paraId="7E4EEF65" w14:textId="77777777" w:rsidR="00411D60" w:rsidRPr="00E80CDF" w:rsidRDefault="00411D60" w:rsidP="00370F92">
            <w:pPr>
              <w:ind w:right="68"/>
              <w:jc w:val="center"/>
              <w:rPr>
                <w:rFonts w:cstheme="minorHAnsi"/>
              </w:rPr>
            </w:pPr>
            <w:r>
              <w:rPr>
                <w:rFonts w:ascii="Calibri" w:hAnsi="Calibri" w:cs="Calibri"/>
                <w:color w:val="000000"/>
              </w:rPr>
              <w:t>-214</w:t>
            </w:r>
          </w:p>
        </w:tc>
        <w:tc>
          <w:tcPr>
            <w:tcW w:w="1388" w:type="dxa"/>
            <w:shd w:val="clear" w:color="auto" w:fill="FFFFFF" w:themeFill="background1"/>
            <w:noWrap/>
            <w:vAlign w:val="bottom"/>
          </w:tcPr>
          <w:p w14:paraId="3542ED34" w14:textId="77777777" w:rsidR="00411D60" w:rsidRPr="00E80CDF" w:rsidRDefault="00411D60" w:rsidP="00370F92">
            <w:pPr>
              <w:ind w:right="68"/>
              <w:jc w:val="center"/>
              <w:rPr>
                <w:rFonts w:cstheme="minorHAnsi"/>
              </w:rPr>
            </w:pPr>
            <w:r>
              <w:rPr>
                <w:rFonts w:ascii="Calibri" w:hAnsi="Calibri" w:cs="Calibri"/>
                <w:color w:val="000000"/>
              </w:rPr>
              <w:t>88.1</w:t>
            </w:r>
          </w:p>
        </w:tc>
      </w:tr>
      <w:tr w:rsidR="00411D60" w:rsidRPr="00E80CDF" w14:paraId="79CA6943" w14:textId="77777777" w:rsidTr="00370F92">
        <w:trPr>
          <w:trHeight w:val="300"/>
          <w:jc w:val="center"/>
        </w:trPr>
        <w:tc>
          <w:tcPr>
            <w:tcW w:w="3260" w:type="dxa"/>
            <w:shd w:val="clear" w:color="auto" w:fill="FFFFFF" w:themeFill="background1"/>
            <w:noWrap/>
            <w:vAlign w:val="bottom"/>
          </w:tcPr>
          <w:p w14:paraId="0DE7933B" w14:textId="77777777" w:rsidR="00411D60" w:rsidRPr="00E80CDF" w:rsidRDefault="00411D60" w:rsidP="00370F92">
            <w:pPr>
              <w:ind w:right="68"/>
              <w:jc w:val="both"/>
              <w:rPr>
                <w:rFonts w:cstheme="minorHAnsi"/>
              </w:rPr>
            </w:pPr>
            <w:r>
              <w:rPr>
                <w:rFonts w:ascii="Calibri" w:hAnsi="Calibri" w:cs="Calibri"/>
                <w:color w:val="000000"/>
              </w:rPr>
              <w:t>MUNICIPIUL TÂRGU SECUIESC</w:t>
            </w:r>
          </w:p>
        </w:tc>
        <w:tc>
          <w:tcPr>
            <w:tcW w:w="1324" w:type="dxa"/>
            <w:shd w:val="clear" w:color="auto" w:fill="FFFFFF" w:themeFill="background1"/>
            <w:noWrap/>
            <w:vAlign w:val="bottom"/>
          </w:tcPr>
          <w:p w14:paraId="08080372" w14:textId="77777777" w:rsidR="00411D60" w:rsidRPr="00E80CDF" w:rsidRDefault="00411D60" w:rsidP="00370F92">
            <w:pPr>
              <w:ind w:right="68"/>
              <w:jc w:val="center"/>
              <w:rPr>
                <w:rFonts w:cstheme="minorHAnsi"/>
              </w:rPr>
            </w:pPr>
            <w:r>
              <w:rPr>
                <w:rFonts w:ascii="Calibri" w:hAnsi="Calibri" w:cs="Calibri"/>
                <w:color w:val="000000"/>
              </w:rPr>
              <w:t>16243</w:t>
            </w:r>
          </w:p>
        </w:tc>
        <w:tc>
          <w:tcPr>
            <w:tcW w:w="1160" w:type="dxa"/>
            <w:shd w:val="clear" w:color="auto" w:fill="FFFFFF" w:themeFill="background1"/>
            <w:noWrap/>
            <w:vAlign w:val="bottom"/>
          </w:tcPr>
          <w:p w14:paraId="3678EB0E" w14:textId="77777777" w:rsidR="00411D60" w:rsidRPr="00E80CDF" w:rsidRDefault="00411D60" w:rsidP="00370F92">
            <w:pPr>
              <w:ind w:right="68"/>
              <w:jc w:val="center"/>
              <w:rPr>
                <w:rFonts w:cstheme="minorHAnsi"/>
              </w:rPr>
            </w:pPr>
            <w:r>
              <w:rPr>
                <w:rFonts w:ascii="Calibri" w:hAnsi="Calibri" w:cs="Calibri"/>
                <w:color w:val="000000"/>
              </w:rPr>
              <w:t>18491</w:t>
            </w:r>
          </w:p>
        </w:tc>
        <w:tc>
          <w:tcPr>
            <w:tcW w:w="1230" w:type="dxa"/>
            <w:shd w:val="clear" w:color="auto" w:fill="FFFFFF" w:themeFill="background1"/>
            <w:noWrap/>
            <w:vAlign w:val="bottom"/>
          </w:tcPr>
          <w:p w14:paraId="57DE4C3B" w14:textId="77777777" w:rsidR="00411D60" w:rsidRPr="00E80CDF" w:rsidRDefault="00411D60" w:rsidP="00370F92">
            <w:pPr>
              <w:ind w:right="68"/>
              <w:jc w:val="center"/>
              <w:rPr>
                <w:rFonts w:cstheme="minorHAnsi"/>
              </w:rPr>
            </w:pPr>
            <w:r>
              <w:rPr>
                <w:rFonts w:ascii="Calibri" w:hAnsi="Calibri" w:cs="Calibri"/>
                <w:color w:val="000000"/>
              </w:rPr>
              <w:t>-2248</w:t>
            </w:r>
          </w:p>
        </w:tc>
        <w:tc>
          <w:tcPr>
            <w:tcW w:w="1388" w:type="dxa"/>
            <w:shd w:val="clear" w:color="auto" w:fill="FFFFFF" w:themeFill="background1"/>
            <w:noWrap/>
            <w:vAlign w:val="bottom"/>
          </w:tcPr>
          <w:p w14:paraId="061F4C9A" w14:textId="77777777" w:rsidR="00411D60" w:rsidRPr="00E80CDF" w:rsidRDefault="00411D60" w:rsidP="00370F92">
            <w:pPr>
              <w:ind w:right="68"/>
              <w:jc w:val="center"/>
              <w:rPr>
                <w:rFonts w:cstheme="minorHAnsi"/>
              </w:rPr>
            </w:pPr>
            <w:r>
              <w:rPr>
                <w:rFonts w:ascii="Calibri" w:hAnsi="Calibri" w:cs="Calibri"/>
                <w:color w:val="000000"/>
              </w:rPr>
              <w:t>87.8</w:t>
            </w:r>
          </w:p>
        </w:tc>
      </w:tr>
      <w:tr w:rsidR="00411D60" w:rsidRPr="00E80CDF" w14:paraId="38CD09D7" w14:textId="77777777" w:rsidTr="00370F92">
        <w:trPr>
          <w:trHeight w:val="300"/>
          <w:jc w:val="center"/>
        </w:trPr>
        <w:tc>
          <w:tcPr>
            <w:tcW w:w="3260" w:type="dxa"/>
            <w:shd w:val="clear" w:color="auto" w:fill="FFFFFF" w:themeFill="background1"/>
            <w:noWrap/>
            <w:vAlign w:val="bottom"/>
          </w:tcPr>
          <w:p w14:paraId="65352DD1" w14:textId="77777777" w:rsidR="00411D60" w:rsidRPr="00E80CDF" w:rsidRDefault="00411D60" w:rsidP="00370F92">
            <w:pPr>
              <w:ind w:right="68"/>
              <w:jc w:val="both"/>
              <w:rPr>
                <w:rFonts w:cstheme="minorHAnsi"/>
              </w:rPr>
            </w:pPr>
            <w:r>
              <w:rPr>
                <w:rFonts w:ascii="Calibri" w:hAnsi="Calibri" w:cs="Calibri"/>
                <w:color w:val="000000"/>
              </w:rPr>
              <w:t>COMANDĂU</w:t>
            </w:r>
          </w:p>
        </w:tc>
        <w:tc>
          <w:tcPr>
            <w:tcW w:w="1324" w:type="dxa"/>
            <w:shd w:val="clear" w:color="auto" w:fill="FFFFFF" w:themeFill="background1"/>
            <w:noWrap/>
            <w:vAlign w:val="bottom"/>
          </w:tcPr>
          <w:p w14:paraId="442B9C24" w14:textId="77777777" w:rsidR="00411D60" w:rsidRPr="00E80CDF" w:rsidRDefault="00411D60" w:rsidP="00370F92">
            <w:pPr>
              <w:ind w:right="68"/>
              <w:jc w:val="center"/>
              <w:rPr>
                <w:rFonts w:cstheme="minorHAnsi"/>
              </w:rPr>
            </w:pPr>
            <w:r>
              <w:rPr>
                <w:rFonts w:ascii="Calibri" w:hAnsi="Calibri" w:cs="Calibri"/>
                <w:color w:val="000000"/>
              </w:rPr>
              <w:t>822</w:t>
            </w:r>
          </w:p>
        </w:tc>
        <w:tc>
          <w:tcPr>
            <w:tcW w:w="1160" w:type="dxa"/>
            <w:shd w:val="clear" w:color="auto" w:fill="FFFFFF" w:themeFill="background1"/>
            <w:noWrap/>
            <w:vAlign w:val="bottom"/>
          </w:tcPr>
          <w:p w14:paraId="5811FC86" w14:textId="77777777" w:rsidR="00411D60" w:rsidRPr="00E80CDF" w:rsidRDefault="00411D60" w:rsidP="00370F92">
            <w:pPr>
              <w:ind w:right="68"/>
              <w:jc w:val="center"/>
              <w:rPr>
                <w:rFonts w:cstheme="minorHAnsi"/>
              </w:rPr>
            </w:pPr>
            <w:r>
              <w:rPr>
                <w:rFonts w:ascii="Calibri" w:hAnsi="Calibri" w:cs="Calibri"/>
                <w:color w:val="000000"/>
              </w:rPr>
              <w:t>1006</w:t>
            </w:r>
          </w:p>
        </w:tc>
        <w:tc>
          <w:tcPr>
            <w:tcW w:w="1230" w:type="dxa"/>
            <w:shd w:val="clear" w:color="auto" w:fill="FFFFFF" w:themeFill="background1"/>
            <w:noWrap/>
            <w:vAlign w:val="bottom"/>
          </w:tcPr>
          <w:p w14:paraId="45118CA7" w14:textId="77777777" w:rsidR="00411D60" w:rsidRPr="00E80CDF" w:rsidRDefault="00411D60" w:rsidP="00370F92">
            <w:pPr>
              <w:ind w:right="68"/>
              <w:jc w:val="center"/>
              <w:rPr>
                <w:rFonts w:cstheme="minorHAnsi"/>
              </w:rPr>
            </w:pPr>
            <w:r>
              <w:rPr>
                <w:rFonts w:ascii="Calibri" w:hAnsi="Calibri" w:cs="Calibri"/>
                <w:color w:val="000000"/>
              </w:rPr>
              <w:t>-184</w:t>
            </w:r>
          </w:p>
        </w:tc>
        <w:tc>
          <w:tcPr>
            <w:tcW w:w="1388" w:type="dxa"/>
            <w:shd w:val="clear" w:color="auto" w:fill="FFFFFF" w:themeFill="background1"/>
            <w:noWrap/>
            <w:vAlign w:val="bottom"/>
          </w:tcPr>
          <w:p w14:paraId="4D4DB2B1" w14:textId="77777777" w:rsidR="00411D60" w:rsidRPr="00E80CDF" w:rsidRDefault="00411D60" w:rsidP="00370F92">
            <w:pPr>
              <w:ind w:right="68"/>
              <w:jc w:val="center"/>
              <w:rPr>
                <w:rFonts w:cstheme="minorHAnsi"/>
              </w:rPr>
            </w:pPr>
            <w:r>
              <w:rPr>
                <w:rFonts w:ascii="Calibri" w:hAnsi="Calibri" w:cs="Calibri"/>
                <w:color w:val="000000"/>
              </w:rPr>
              <w:t>81.7</w:t>
            </w:r>
          </w:p>
        </w:tc>
      </w:tr>
    </w:tbl>
    <w:p w14:paraId="2CFF5945" w14:textId="77777777" w:rsidR="00411D60" w:rsidRPr="00083D4C" w:rsidRDefault="00411D60" w:rsidP="00411D60">
      <w:pPr>
        <w:spacing w:line="360" w:lineRule="exact"/>
        <w:ind w:right="68"/>
        <w:jc w:val="both"/>
        <w:rPr>
          <w:rFonts w:cstheme="minorHAnsi"/>
          <w:sz w:val="18"/>
          <w:szCs w:val="18"/>
        </w:rPr>
      </w:pPr>
    </w:p>
    <w:p w14:paraId="5B106F93" w14:textId="77777777" w:rsidR="00411D60" w:rsidRPr="00E0675E" w:rsidRDefault="00411D60" w:rsidP="00E0675E">
      <w:pPr>
        <w:spacing w:after="0" w:line="240" w:lineRule="auto"/>
        <w:ind w:right="68" w:firstLine="567"/>
        <w:jc w:val="both"/>
        <w:rPr>
          <w:rFonts w:ascii="Times New Roman" w:eastAsia="Times New Roman" w:hAnsi="Times New Roman" w:cs="Times New Roman"/>
          <w:color w:val="000000"/>
          <w:sz w:val="24"/>
          <w:szCs w:val="24"/>
          <w:lang w:val="ro-RO" w:eastAsia="en-GB"/>
        </w:rPr>
      </w:pPr>
      <w:r w:rsidRPr="00E0675E">
        <w:rPr>
          <w:rFonts w:ascii="Times New Roman" w:hAnsi="Times New Roman" w:cs="Times New Roman"/>
          <w:sz w:val="24"/>
          <w:szCs w:val="24"/>
          <w:lang w:val="ro-RO"/>
        </w:rPr>
        <w:t xml:space="preserve">Referitor la municipii, orașe și comune, în cadrul județului Covasna, localitățile care au câștigat cel mai mare număr de locuitori între cele două recensăminte, sunt comuna Vâlcele care a ajuns la o populație de 5559 persoane (cu </w:t>
      </w:r>
      <w:r w:rsidRPr="00E0675E">
        <w:rPr>
          <w:rFonts w:ascii="Times New Roman" w:eastAsia="Times New Roman" w:hAnsi="Times New Roman" w:cs="Times New Roman"/>
          <w:color w:val="000000"/>
          <w:sz w:val="24"/>
          <w:szCs w:val="24"/>
          <w:lang w:val="ro-RO" w:eastAsia="en-GB"/>
        </w:rPr>
        <w:t xml:space="preserve">1084 persoane mai mult decât în 2011), </w:t>
      </w:r>
      <w:r w:rsidRPr="00E0675E">
        <w:rPr>
          <w:rFonts w:ascii="Times New Roman" w:hAnsi="Times New Roman" w:cs="Times New Roman"/>
          <w:sz w:val="24"/>
          <w:szCs w:val="24"/>
          <w:lang w:val="ro-RO"/>
        </w:rPr>
        <w:t xml:space="preserve">orașul Întorsura Buzăului </w:t>
      </w:r>
      <w:r w:rsidRPr="00E0675E">
        <w:rPr>
          <w:rFonts w:ascii="Times New Roman" w:eastAsia="Times New Roman" w:hAnsi="Times New Roman" w:cs="Times New Roman"/>
          <w:color w:val="000000"/>
          <w:sz w:val="24"/>
          <w:szCs w:val="24"/>
          <w:lang w:val="ro-RO" w:eastAsia="en-GB"/>
        </w:rPr>
        <w:t xml:space="preserve">cu o populație rezidentă de </w:t>
      </w:r>
      <w:r w:rsidRPr="00E0675E">
        <w:rPr>
          <w:rFonts w:ascii="Times New Roman" w:hAnsi="Times New Roman" w:cs="Times New Roman"/>
          <w:color w:val="000000"/>
          <w:sz w:val="24"/>
          <w:szCs w:val="24"/>
          <w:lang w:val="ro-RO"/>
        </w:rPr>
        <w:t>8332</w:t>
      </w:r>
      <w:r w:rsidRPr="00E0675E">
        <w:rPr>
          <w:rFonts w:ascii="Times New Roman" w:eastAsia="Times New Roman" w:hAnsi="Times New Roman" w:cs="Times New Roman"/>
          <w:color w:val="000000"/>
          <w:sz w:val="24"/>
          <w:szCs w:val="24"/>
          <w:lang w:val="ro-RO" w:eastAsia="en-GB"/>
        </w:rPr>
        <w:t xml:space="preserve"> persoane (cu 804 persoane mai mult decât în 2011) și </w:t>
      </w:r>
      <w:r w:rsidRPr="00E0675E">
        <w:rPr>
          <w:rFonts w:ascii="Times New Roman" w:hAnsi="Times New Roman" w:cs="Times New Roman"/>
          <w:sz w:val="24"/>
          <w:szCs w:val="24"/>
          <w:lang w:val="ro-RO"/>
        </w:rPr>
        <w:t xml:space="preserve">comuna Belin </w:t>
      </w:r>
      <w:r w:rsidRPr="00E0675E">
        <w:rPr>
          <w:rFonts w:ascii="Times New Roman" w:eastAsia="Times New Roman" w:hAnsi="Times New Roman" w:cs="Times New Roman"/>
          <w:color w:val="000000"/>
          <w:sz w:val="24"/>
          <w:szCs w:val="24"/>
          <w:lang w:val="ro-RO" w:eastAsia="en-GB"/>
        </w:rPr>
        <w:t xml:space="preserve">cu o populație rezidentă de 3181 persoane (cu 322 persoane mai mult decât în 2011). Ierarhia se modifică dacă ne referim la creșteri în valori relative. Astfel, </w:t>
      </w:r>
      <w:r w:rsidRPr="00E0675E">
        <w:rPr>
          <w:rFonts w:ascii="Times New Roman" w:hAnsi="Times New Roman" w:cs="Times New Roman"/>
          <w:sz w:val="24"/>
          <w:szCs w:val="24"/>
          <w:lang w:val="ro-RO"/>
        </w:rPr>
        <w:t xml:space="preserve">comuna Vâlcele </w:t>
      </w:r>
      <w:r w:rsidRPr="00E0675E">
        <w:rPr>
          <w:rFonts w:ascii="Times New Roman" w:eastAsia="Times New Roman" w:hAnsi="Times New Roman" w:cs="Times New Roman"/>
          <w:color w:val="000000"/>
          <w:sz w:val="24"/>
          <w:szCs w:val="24"/>
          <w:lang w:val="ro-RO" w:eastAsia="en-GB"/>
        </w:rPr>
        <w:t xml:space="preserve">a crescut cu 24,2% față de 2011 ajungând la o populație de 5559 locuitori, respectiv  </w:t>
      </w:r>
      <w:r w:rsidRPr="00E0675E">
        <w:rPr>
          <w:rFonts w:ascii="Times New Roman" w:hAnsi="Times New Roman" w:cs="Times New Roman"/>
          <w:sz w:val="24"/>
          <w:szCs w:val="24"/>
          <w:lang w:val="ro-RO"/>
        </w:rPr>
        <w:t xml:space="preserve">comuna Arcuș cu </w:t>
      </w:r>
      <w:r w:rsidRPr="00E0675E">
        <w:rPr>
          <w:rFonts w:ascii="Times New Roman" w:eastAsia="Times New Roman" w:hAnsi="Times New Roman" w:cs="Times New Roman"/>
          <w:color w:val="000000"/>
          <w:sz w:val="24"/>
          <w:szCs w:val="24"/>
          <w:lang w:val="ro-RO" w:eastAsia="en-GB"/>
        </w:rPr>
        <w:t>13,4% ajungând la o populație de 1722 locuitori).</w:t>
      </w:r>
    </w:p>
    <w:p w14:paraId="20954D7F"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 xml:space="preserve">Localitățile din județul nostru cu cele mai mari scăderi în valori relative înregistrate în decursul ultimului deceniu sunt Comandău (822 locuitori, –18,3% față de populația din 2011) și municipiul </w:t>
      </w:r>
      <w:proofErr w:type="spellStart"/>
      <w:r w:rsidRPr="00E0675E">
        <w:rPr>
          <w:rFonts w:ascii="Times New Roman" w:hAnsi="Times New Roman" w:cs="Times New Roman"/>
          <w:sz w:val="24"/>
          <w:szCs w:val="24"/>
          <w:lang w:val="ro-RO"/>
        </w:rPr>
        <w:t>Tîrgu</w:t>
      </w:r>
      <w:proofErr w:type="spellEnd"/>
      <w:r w:rsidRPr="00E0675E">
        <w:rPr>
          <w:rFonts w:ascii="Times New Roman" w:hAnsi="Times New Roman" w:cs="Times New Roman"/>
          <w:sz w:val="24"/>
          <w:szCs w:val="24"/>
          <w:lang w:val="ro-RO"/>
        </w:rPr>
        <w:t xml:space="preserve"> Secuiesc (16243 locuitori, –12,2% față de populația din 2011).</w:t>
      </w:r>
    </w:p>
    <w:p w14:paraId="1ACAB49D"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Comuna cea mai mică din județ este comuna Comandău cu numai 822 locuitori (în scădere față de RPL2011 când s-au recenzat 1006 locuitori). La recensământul precedent, cea mai mică a fost comuna Dalnic cu 956  locuitori care, la recensământul din 2021 a înregistrat o scădere, ajungând la penultimul loc cu 896 de locuitori.</w:t>
      </w:r>
    </w:p>
    <w:p w14:paraId="6D7FBCB4"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Cea mai mare comună din județ este comuna Vâlcele care a crescut față de RPL2011 cu 1084 persoane.</w:t>
      </w:r>
    </w:p>
    <w:p w14:paraId="58774524"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Orașul Baraolt este orașul cel mai mic din cadrul județului (7730 locuitori față de 8672 locuitori în 2011). Cel mai mare oraș din județ, conform rezultatelor provizorii ale RPL2021, este Covasna cu 9208 locuitori.</w:t>
      </w:r>
    </w:p>
    <w:p w14:paraId="72A46ABD"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Municipiul Sfântu Gheorghe, reședință a județului în care locuim, are o populație rezidentă de 50080 persoane, mai mică decât în urmă cu zece ani, cu 5926 persoane.</w:t>
      </w:r>
    </w:p>
    <w:p w14:paraId="289FCDBF"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 xml:space="preserve">Între cele două recensăminte, nu și-a păstrat dimensiunea nici o localitate. </w:t>
      </w:r>
    </w:p>
    <w:p w14:paraId="15A4E03F" w14:textId="77777777" w:rsidR="00411D60" w:rsidRPr="00E0675E" w:rsidRDefault="00411D60" w:rsidP="00E0675E">
      <w:pPr>
        <w:spacing w:after="0" w:line="240" w:lineRule="auto"/>
        <w:ind w:right="68" w:firstLine="567"/>
        <w:jc w:val="both"/>
        <w:rPr>
          <w:rFonts w:ascii="Times New Roman" w:hAnsi="Times New Roman" w:cs="Times New Roman"/>
          <w:b/>
          <w:spacing w:val="30"/>
          <w:sz w:val="24"/>
          <w:szCs w:val="24"/>
          <w:lang w:val="ro-RO"/>
        </w:rPr>
      </w:pPr>
    </w:p>
    <w:p w14:paraId="713B8BC7" w14:textId="77777777" w:rsidR="00411D60" w:rsidRPr="00E0675E" w:rsidRDefault="00411D60" w:rsidP="00E0675E">
      <w:pPr>
        <w:spacing w:after="0" w:line="240" w:lineRule="auto"/>
        <w:ind w:right="68" w:firstLine="567"/>
        <w:jc w:val="both"/>
        <w:rPr>
          <w:rFonts w:ascii="Times New Roman" w:hAnsi="Times New Roman" w:cs="Times New Roman"/>
          <w:b/>
          <w:spacing w:val="30"/>
          <w:sz w:val="24"/>
          <w:szCs w:val="24"/>
          <w:lang w:val="ro-RO"/>
        </w:rPr>
      </w:pPr>
      <w:r w:rsidRPr="00E0675E">
        <w:rPr>
          <w:rFonts w:ascii="Times New Roman" w:hAnsi="Times New Roman" w:cs="Times New Roman"/>
          <w:b/>
          <w:spacing w:val="30"/>
          <w:sz w:val="24"/>
          <w:szCs w:val="24"/>
          <w:lang w:val="ro-RO"/>
        </w:rPr>
        <w:t>Structura etnică și confesională a populației rezidente a județului Covasna</w:t>
      </w:r>
    </w:p>
    <w:p w14:paraId="146E48A8"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La RPL2021, înregistrarea etniei, limbii materne și a religiei s-a făcut pe baza liberei declarații a persoanelor recenzate. Pentru persoanele care au refuzat să declare aceste trei caracteristici, precum și pentru persoanele pentru care informațiile au fost colectate indirect din surse administrative, informația nu este disponibilă pentru aceste trei caracteristici. Ca urmare, structurile prezentate în continuare pentru cele 3 caracteristici etno-culturale sunt calculate în funcție de numărul total de persoane care și-au declarat etnia, limba maternă și respectiv religia și nu în funcție de numărul total al populației rezidente.</w:t>
      </w:r>
    </w:p>
    <w:p w14:paraId="7450059C" w14:textId="77777777" w:rsidR="00E0675E" w:rsidRDefault="00E0675E" w:rsidP="00E0675E">
      <w:pPr>
        <w:spacing w:after="0" w:line="240" w:lineRule="auto"/>
        <w:ind w:left="709" w:right="68" w:hanging="720"/>
        <w:jc w:val="center"/>
        <w:rPr>
          <w:rFonts w:ascii="Times New Roman" w:hAnsi="Times New Roman" w:cs="Times New Roman"/>
          <w:sz w:val="24"/>
          <w:szCs w:val="24"/>
          <w:lang w:val="ro-RO"/>
        </w:rPr>
      </w:pPr>
    </w:p>
    <w:p w14:paraId="7F3E4F4A" w14:textId="77777777" w:rsidR="00E0675E" w:rsidRDefault="00E0675E" w:rsidP="00E0675E">
      <w:pPr>
        <w:spacing w:after="0" w:line="240" w:lineRule="auto"/>
        <w:ind w:left="709" w:right="68" w:hanging="720"/>
        <w:jc w:val="center"/>
        <w:rPr>
          <w:rFonts w:ascii="Times New Roman" w:hAnsi="Times New Roman" w:cs="Times New Roman"/>
          <w:sz w:val="24"/>
          <w:szCs w:val="24"/>
          <w:lang w:val="ro-RO"/>
        </w:rPr>
      </w:pPr>
    </w:p>
    <w:p w14:paraId="5D2C3A53" w14:textId="77777777" w:rsidR="00E0675E" w:rsidRDefault="00E0675E" w:rsidP="00E0675E">
      <w:pPr>
        <w:spacing w:after="0" w:line="240" w:lineRule="auto"/>
        <w:ind w:left="709" w:right="68" w:hanging="720"/>
        <w:jc w:val="center"/>
        <w:rPr>
          <w:rFonts w:ascii="Times New Roman" w:hAnsi="Times New Roman" w:cs="Times New Roman"/>
          <w:sz w:val="24"/>
          <w:szCs w:val="24"/>
          <w:lang w:val="ro-RO"/>
        </w:rPr>
      </w:pPr>
    </w:p>
    <w:p w14:paraId="65E61624" w14:textId="1474BABA" w:rsidR="00411D60" w:rsidRDefault="00411D60" w:rsidP="00E0675E">
      <w:pPr>
        <w:spacing w:after="0" w:line="240" w:lineRule="auto"/>
        <w:ind w:left="709" w:right="68" w:hanging="720"/>
        <w:jc w:val="center"/>
        <w:rPr>
          <w:rFonts w:ascii="Calibri" w:hAnsi="Calibri" w:cs="Calibri"/>
          <w:sz w:val="24"/>
          <w:szCs w:val="24"/>
        </w:rPr>
      </w:pPr>
      <w:r w:rsidRPr="00E0675E">
        <w:rPr>
          <w:rFonts w:ascii="Times New Roman" w:hAnsi="Times New Roman" w:cs="Times New Roman"/>
          <w:noProof/>
          <w:sz w:val="24"/>
          <w:szCs w:val="24"/>
          <w:lang w:val="ro-RO"/>
        </w:rPr>
        <w:lastRenderedPageBreak/>
        <w:drawing>
          <wp:anchor distT="481584" distB="148327" distL="382524" distR="159133" simplePos="0" relativeHeight="251664384" behindDoc="0" locked="0" layoutInCell="1" allowOverlap="1" wp14:anchorId="2D0ED671" wp14:editId="2D458744">
            <wp:simplePos x="0" y="0"/>
            <wp:positionH relativeFrom="column">
              <wp:posOffset>3199325</wp:posOffset>
            </wp:positionH>
            <wp:positionV relativeFrom="paragraph">
              <wp:posOffset>575310</wp:posOffset>
            </wp:positionV>
            <wp:extent cx="3082096" cy="1504950"/>
            <wp:effectExtent l="0" t="0" r="0" b="0"/>
            <wp:wrapNone/>
            <wp:docPr id="17" name="Char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E0675E">
        <w:rPr>
          <w:rFonts w:ascii="Times New Roman" w:hAnsi="Times New Roman" w:cs="Times New Roman"/>
          <w:noProof/>
          <w:sz w:val="24"/>
          <w:szCs w:val="24"/>
          <w:lang w:val="ro-RO"/>
        </w:rPr>
        <w:drawing>
          <wp:anchor distT="481584" distB="148327" distL="382524" distR="159133" simplePos="0" relativeHeight="251663360" behindDoc="0" locked="0" layoutInCell="1" allowOverlap="1" wp14:anchorId="5F6309DA" wp14:editId="757DDB57">
            <wp:simplePos x="0" y="0"/>
            <wp:positionH relativeFrom="column">
              <wp:posOffset>232863</wp:posOffset>
            </wp:positionH>
            <wp:positionV relativeFrom="paragraph">
              <wp:posOffset>511810</wp:posOffset>
            </wp:positionV>
            <wp:extent cx="2985952" cy="1587500"/>
            <wp:effectExtent l="0" t="0" r="0" b="0"/>
            <wp:wrapNone/>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E0675E">
        <w:rPr>
          <w:rFonts w:ascii="Times New Roman" w:hAnsi="Times New Roman" w:cs="Times New Roman"/>
          <w:sz w:val="24"/>
          <w:szCs w:val="24"/>
          <w:lang w:val="ro-RO"/>
        </w:rPr>
        <w:t xml:space="preserve">Figura 3. Structura populației din județul Covasna după ponderea principalelor etnii, rezultate provizorii    RPL2021 </w:t>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t>RPL2011</w:t>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46EC5D5C" w14:textId="77777777" w:rsidR="00411D60" w:rsidRDefault="00411D60" w:rsidP="00411D60">
      <w:pPr>
        <w:spacing w:before="120" w:line="360" w:lineRule="exact"/>
        <w:ind w:right="68"/>
        <w:jc w:val="center"/>
        <w:rPr>
          <w:rFonts w:ascii="Calibri" w:hAnsi="Calibri" w:cs="Calibri"/>
          <w:sz w:val="24"/>
          <w:szCs w:val="24"/>
        </w:rPr>
      </w:pPr>
    </w:p>
    <w:p w14:paraId="74C67D0B" w14:textId="77777777" w:rsidR="00411D60" w:rsidRDefault="00411D60" w:rsidP="00411D60">
      <w:pPr>
        <w:spacing w:before="120" w:line="360" w:lineRule="exact"/>
        <w:ind w:right="68"/>
        <w:jc w:val="both"/>
        <w:rPr>
          <w:rFonts w:cstheme="minorHAnsi"/>
          <w:sz w:val="24"/>
          <w:szCs w:val="24"/>
        </w:rPr>
      </w:pPr>
    </w:p>
    <w:p w14:paraId="7DB7FB0A" w14:textId="77777777" w:rsidR="00411D60" w:rsidRDefault="00411D60" w:rsidP="00411D60">
      <w:pPr>
        <w:spacing w:before="120" w:line="360" w:lineRule="exact"/>
        <w:ind w:right="68"/>
        <w:jc w:val="both"/>
        <w:rPr>
          <w:rFonts w:cstheme="minorHAnsi"/>
          <w:sz w:val="24"/>
          <w:szCs w:val="24"/>
        </w:rPr>
      </w:pPr>
    </w:p>
    <w:p w14:paraId="1626AC24" w14:textId="77777777" w:rsidR="00411D60" w:rsidRDefault="00411D60" w:rsidP="00411D60">
      <w:pPr>
        <w:spacing w:before="120" w:line="360" w:lineRule="exact"/>
        <w:ind w:right="68"/>
        <w:jc w:val="both"/>
        <w:rPr>
          <w:rFonts w:cstheme="minorHAnsi"/>
          <w:sz w:val="24"/>
          <w:szCs w:val="24"/>
        </w:rPr>
      </w:pPr>
    </w:p>
    <w:p w14:paraId="64A69E25" w14:textId="77777777" w:rsidR="00411D60" w:rsidRDefault="00411D60" w:rsidP="00411D60">
      <w:pPr>
        <w:spacing w:before="120" w:line="360" w:lineRule="exact"/>
        <w:ind w:right="68"/>
        <w:jc w:val="both"/>
        <w:rPr>
          <w:rFonts w:cstheme="minorHAnsi"/>
          <w:sz w:val="24"/>
          <w:szCs w:val="24"/>
        </w:rPr>
      </w:pPr>
    </w:p>
    <w:p w14:paraId="670DCCB4"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Informația privind etnia a fost disponibilă pentru 185,9 mii persoane (din totalul celor 200,0 mii persoane care formează populația rezidentă a județului Covasna). S-au declarat români 42,8 mii persoane (23,0%),  de etnie maghiară 133,4 mii persoane (71,8%), de etnie roma 9,5 mii persoane (5,1%) și alte etnii 0,2 mii persoane (0,1%).</w:t>
      </w:r>
    </w:p>
    <w:p w14:paraId="1772F860" w14:textId="77777777" w:rsidR="00411D60" w:rsidRDefault="00411D60" w:rsidP="00411D60">
      <w:pPr>
        <w:spacing w:before="120" w:line="360" w:lineRule="exact"/>
        <w:ind w:right="68"/>
        <w:jc w:val="both"/>
        <w:rPr>
          <w:rFonts w:cstheme="minorHAnsi"/>
          <w:sz w:val="24"/>
          <w:szCs w:val="24"/>
        </w:rPr>
      </w:pPr>
    </w:p>
    <w:tbl>
      <w:tblPr>
        <w:tblW w:w="9860" w:type="dxa"/>
        <w:tblLook w:val="04A0" w:firstRow="1" w:lastRow="0" w:firstColumn="1" w:lastColumn="0" w:noHBand="0" w:noVBand="1"/>
      </w:tblPr>
      <w:tblGrid>
        <w:gridCol w:w="1460"/>
        <w:gridCol w:w="1320"/>
        <w:gridCol w:w="1184"/>
        <w:gridCol w:w="1134"/>
        <w:gridCol w:w="1134"/>
        <w:gridCol w:w="1134"/>
        <w:gridCol w:w="1134"/>
        <w:gridCol w:w="1360"/>
      </w:tblGrid>
      <w:tr w:rsidR="00411D60" w:rsidRPr="00CD1E44" w14:paraId="38F0FDE2" w14:textId="77777777" w:rsidTr="00370F92">
        <w:trPr>
          <w:trHeight w:val="250"/>
        </w:trPr>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AF2C54"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JUDETUL</w:t>
            </w:r>
            <w:r w:rsidRPr="00CD1E44">
              <w:rPr>
                <w:rFonts w:ascii="Arial" w:eastAsia="Times New Roman" w:hAnsi="Arial" w:cs="Arial"/>
                <w:sz w:val="16"/>
                <w:szCs w:val="16"/>
                <w:lang w:val="en-GB" w:eastAsia="en-GB"/>
              </w:rPr>
              <w:br/>
              <w:t>COVASNA</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467DC"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POPULATIA</w:t>
            </w:r>
            <w:r w:rsidRPr="00CD1E44">
              <w:rPr>
                <w:rFonts w:ascii="Arial" w:eastAsia="Times New Roman" w:hAnsi="Arial" w:cs="Arial"/>
                <w:sz w:val="16"/>
                <w:szCs w:val="16"/>
                <w:lang w:val="en-GB" w:eastAsia="en-GB"/>
              </w:rPr>
              <w:br/>
              <w:t xml:space="preserve">REZIDENTA </w:t>
            </w:r>
            <w:r w:rsidRPr="00CD1E44">
              <w:rPr>
                <w:rFonts w:ascii="Arial" w:eastAsia="Times New Roman" w:hAnsi="Arial" w:cs="Arial"/>
                <w:sz w:val="16"/>
                <w:szCs w:val="16"/>
                <w:lang w:val="en-GB" w:eastAsia="en-GB"/>
              </w:rPr>
              <w:br/>
            </w:r>
            <w:r w:rsidRPr="00CD1E44">
              <w:rPr>
                <w:rFonts w:ascii="Arial" w:eastAsia="Times New Roman" w:hAnsi="Arial" w:cs="Arial"/>
                <w:sz w:val="16"/>
                <w:szCs w:val="16"/>
                <w:lang w:val="en-GB" w:eastAsia="en-GB"/>
              </w:rPr>
              <w:br/>
              <w:t>TOTAL</w:t>
            </w:r>
          </w:p>
        </w:tc>
        <w:tc>
          <w:tcPr>
            <w:tcW w:w="708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A51387E"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 xml:space="preserve">E T N I </w:t>
            </w:r>
            <w:proofErr w:type="gramStart"/>
            <w:r w:rsidRPr="00CD1E44">
              <w:rPr>
                <w:rFonts w:ascii="Arial" w:eastAsia="Times New Roman" w:hAnsi="Arial" w:cs="Arial"/>
                <w:sz w:val="16"/>
                <w:szCs w:val="16"/>
                <w:lang w:val="en-GB" w:eastAsia="en-GB"/>
              </w:rPr>
              <w:t>A</w:t>
            </w:r>
            <w:proofErr w:type="gramEnd"/>
            <w:r w:rsidRPr="00CD1E44">
              <w:rPr>
                <w:rFonts w:ascii="Arial" w:eastAsia="Times New Roman" w:hAnsi="Arial" w:cs="Arial"/>
                <w:sz w:val="16"/>
                <w:szCs w:val="16"/>
                <w:lang w:val="en-GB" w:eastAsia="en-GB"/>
              </w:rPr>
              <w:t xml:space="preserve"> </w:t>
            </w:r>
          </w:p>
        </w:tc>
      </w:tr>
      <w:tr w:rsidR="00411D60" w:rsidRPr="00CD1E44" w14:paraId="03013E36" w14:textId="77777777" w:rsidTr="00370F92">
        <w:trPr>
          <w:trHeight w:val="790"/>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1048A537" w14:textId="77777777" w:rsidR="00411D60" w:rsidRPr="00CD1E44" w:rsidRDefault="00411D60" w:rsidP="00370F92">
            <w:pPr>
              <w:rPr>
                <w:rFonts w:ascii="Arial" w:eastAsia="Times New Roman" w:hAnsi="Arial" w:cs="Arial"/>
                <w:sz w:val="16"/>
                <w:szCs w:val="16"/>
                <w:lang w:val="en-GB" w:eastAsia="en-GB"/>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4DF6E7DA" w14:textId="77777777" w:rsidR="00411D60" w:rsidRPr="00CD1E44" w:rsidRDefault="00411D60" w:rsidP="00370F92">
            <w:pPr>
              <w:rPr>
                <w:rFonts w:ascii="Arial" w:eastAsia="Times New Roman" w:hAnsi="Arial" w:cs="Arial"/>
                <w:sz w:val="16"/>
                <w:szCs w:val="16"/>
                <w:lang w:val="en-GB" w:eastAsia="en-GB"/>
              </w:rPr>
            </w:pPr>
          </w:p>
        </w:tc>
        <w:tc>
          <w:tcPr>
            <w:tcW w:w="1184" w:type="dxa"/>
            <w:tcBorders>
              <w:top w:val="nil"/>
              <w:left w:val="nil"/>
              <w:bottom w:val="single" w:sz="4" w:space="0" w:color="auto"/>
              <w:right w:val="single" w:sz="4" w:space="0" w:color="auto"/>
            </w:tcBorders>
            <w:shd w:val="clear" w:color="auto" w:fill="auto"/>
            <w:noWrap/>
            <w:vAlign w:val="center"/>
            <w:hideMark/>
          </w:tcPr>
          <w:p w14:paraId="14296ADE" w14:textId="77777777" w:rsidR="00411D60" w:rsidRPr="00CD1E44" w:rsidRDefault="00411D60" w:rsidP="00370F92">
            <w:pPr>
              <w:jc w:val="center"/>
              <w:rPr>
                <w:rFonts w:ascii="Arial" w:eastAsia="Times New Roman" w:hAnsi="Arial" w:cs="Arial"/>
                <w:sz w:val="16"/>
                <w:szCs w:val="16"/>
                <w:lang w:val="en-GB" w:eastAsia="en-GB"/>
              </w:rPr>
            </w:pPr>
            <w:proofErr w:type="spellStart"/>
            <w:r w:rsidRPr="00CD1E44">
              <w:rPr>
                <w:rFonts w:ascii="Arial" w:eastAsia="Times New Roman" w:hAnsi="Arial" w:cs="Arial"/>
                <w:sz w:val="16"/>
                <w:szCs w:val="16"/>
                <w:lang w:val="en-GB" w:eastAsia="en-GB"/>
              </w:rPr>
              <w:t>Români</w:t>
            </w:r>
            <w:proofErr w:type="spellEnd"/>
            <w:r w:rsidRPr="00CD1E44">
              <w:rPr>
                <w:rFonts w:ascii="Arial" w:eastAsia="Times New Roman" w:hAnsi="Arial" w:cs="Arial"/>
                <w:sz w:val="16"/>
                <w:szCs w:val="16"/>
                <w:lang w:val="en-GB" w:eastAsia="en-GB"/>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F583DE" w14:textId="77777777" w:rsidR="00411D60" w:rsidRPr="00CD1E44" w:rsidRDefault="00411D60" w:rsidP="00370F92">
            <w:pPr>
              <w:jc w:val="center"/>
              <w:rPr>
                <w:rFonts w:ascii="Arial" w:eastAsia="Times New Roman" w:hAnsi="Arial" w:cs="Arial"/>
                <w:sz w:val="16"/>
                <w:szCs w:val="16"/>
                <w:lang w:val="en-GB" w:eastAsia="en-GB"/>
              </w:rPr>
            </w:pPr>
            <w:proofErr w:type="spellStart"/>
            <w:r w:rsidRPr="00CD1E44">
              <w:rPr>
                <w:rFonts w:ascii="Arial" w:eastAsia="Times New Roman" w:hAnsi="Arial" w:cs="Arial"/>
                <w:sz w:val="16"/>
                <w:szCs w:val="16"/>
                <w:lang w:val="en-GB" w:eastAsia="en-GB"/>
              </w:rPr>
              <w:t>Maghiari</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CD09E7C" w14:textId="77777777" w:rsidR="00411D60" w:rsidRPr="00CD1E44" w:rsidRDefault="00411D60" w:rsidP="00370F92">
            <w:pPr>
              <w:jc w:val="center"/>
              <w:rPr>
                <w:rFonts w:ascii="Arial" w:eastAsia="Times New Roman" w:hAnsi="Arial" w:cs="Arial"/>
                <w:sz w:val="16"/>
                <w:szCs w:val="16"/>
                <w:lang w:val="en-GB" w:eastAsia="en-GB"/>
              </w:rPr>
            </w:pPr>
            <w:proofErr w:type="spellStart"/>
            <w:r w:rsidRPr="00CD1E44">
              <w:rPr>
                <w:rFonts w:ascii="Arial" w:eastAsia="Times New Roman" w:hAnsi="Arial" w:cs="Arial"/>
                <w:sz w:val="16"/>
                <w:szCs w:val="16"/>
                <w:lang w:val="en-GB" w:eastAsia="en-GB"/>
              </w:rPr>
              <w:t>Romi</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A5CD5C8" w14:textId="77777777" w:rsidR="00411D60" w:rsidRPr="00CD1E44" w:rsidRDefault="00411D60" w:rsidP="00370F92">
            <w:pPr>
              <w:jc w:val="center"/>
              <w:rPr>
                <w:rFonts w:ascii="Arial" w:eastAsia="Times New Roman" w:hAnsi="Arial" w:cs="Arial"/>
                <w:sz w:val="16"/>
                <w:szCs w:val="16"/>
                <w:lang w:val="en-GB" w:eastAsia="en-GB"/>
              </w:rPr>
            </w:pPr>
            <w:proofErr w:type="spellStart"/>
            <w:r w:rsidRPr="00CD1E44">
              <w:rPr>
                <w:rFonts w:ascii="Arial" w:eastAsia="Times New Roman" w:hAnsi="Arial" w:cs="Arial"/>
                <w:sz w:val="16"/>
                <w:szCs w:val="16"/>
                <w:lang w:val="en-GB" w:eastAsia="en-GB"/>
              </w:rPr>
              <w:t>Germani</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6825895"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Alta</w:t>
            </w:r>
            <w:r w:rsidRPr="00CD1E44">
              <w:rPr>
                <w:rFonts w:ascii="Arial" w:eastAsia="Times New Roman" w:hAnsi="Arial" w:cs="Arial"/>
                <w:sz w:val="16"/>
                <w:szCs w:val="16"/>
                <w:lang w:val="en-GB" w:eastAsia="en-GB"/>
              </w:rPr>
              <w:br/>
            </w:r>
            <w:proofErr w:type="spellStart"/>
            <w:r w:rsidRPr="00CD1E44">
              <w:rPr>
                <w:rFonts w:ascii="Arial" w:eastAsia="Times New Roman" w:hAnsi="Arial" w:cs="Arial"/>
                <w:sz w:val="16"/>
                <w:szCs w:val="16"/>
                <w:lang w:val="en-GB" w:eastAsia="en-GB"/>
              </w:rPr>
              <w:t>etnie</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618D40F1" w14:textId="77777777" w:rsidR="00411D60" w:rsidRPr="00CD1E44" w:rsidRDefault="00411D60" w:rsidP="00370F92">
            <w:pPr>
              <w:jc w:val="center"/>
              <w:rPr>
                <w:rFonts w:ascii="Arial" w:eastAsia="Times New Roman" w:hAnsi="Arial" w:cs="Arial"/>
                <w:sz w:val="16"/>
                <w:szCs w:val="16"/>
                <w:lang w:val="en-GB" w:eastAsia="en-GB"/>
              </w:rPr>
            </w:pPr>
            <w:proofErr w:type="spellStart"/>
            <w:r w:rsidRPr="00CD1E44">
              <w:rPr>
                <w:rFonts w:ascii="Arial" w:eastAsia="Times New Roman" w:hAnsi="Arial" w:cs="Arial"/>
                <w:sz w:val="16"/>
                <w:szCs w:val="16"/>
                <w:lang w:val="en-GB" w:eastAsia="en-GB"/>
              </w:rPr>
              <w:t>Informatie</w:t>
            </w:r>
            <w:proofErr w:type="spellEnd"/>
            <w:r w:rsidRPr="00CD1E44">
              <w:rPr>
                <w:rFonts w:ascii="Arial" w:eastAsia="Times New Roman" w:hAnsi="Arial" w:cs="Arial"/>
                <w:sz w:val="16"/>
                <w:szCs w:val="16"/>
                <w:lang w:val="en-GB" w:eastAsia="en-GB"/>
              </w:rPr>
              <w:t xml:space="preserve"> </w:t>
            </w:r>
            <w:proofErr w:type="spellStart"/>
            <w:r w:rsidRPr="00CD1E44">
              <w:rPr>
                <w:rFonts w:ascii="Arial" w:eastAsia="Times New Roman" w:hAnsi="Arial" w:cs="Arial"/>
                <w:sz w:val="16"/>
                <w:szCs w:val="16"/>
                <w:lang w:val="en-GB" w:eastAsia="en-GB"/>
              </w:rPr>
              <w:t>nedisponibila</w:t>
            </w:r>
            <w:proofErr w:type="spellEnd"/>
          </w:p>
        </w:tc>
      </w:tr>
      <w:tr w:rsidR="00411D60" w:rsidRPr="00CD1E44" w14:paraId="67E9DF2F" w14:textId="77777777" w:rsidTr="00370F92">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61BC5D3B"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 </w:t>
            </w:r>
          </w:p>
        </w:tc>
        <w:tc>
          <w:tcPr>
            <w:tcW w:w="1320" w:type="dxa"/>
            <w:tcBorders>
              <w:top w:val="nil"/>
              <w:left w:val="nil"/>
              <w:bottom w:val="single" w:sz="4" w:space="0" w:color="auto"/>
              <w:right w:val="single" w:sz="4" w:space="0" w:color="auto"/>
            </w:tcBorders>
            <w:shd w:val="clear" w:color="auto" w:fill="auto"/>
            <w:vAlign w:val="center"/>
            <w:hideMark/>
          </w:tcPr>
          <w:p w14:paraId="12518272"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 </w:t>
            </w:r>
          </w:p>
        </w:tc>
        <w:tc>
          <w:tcPr>
            <w:tcW w:w="1184" w:type="dxa"/>
            <w:tcBorders>
              <w:top w:val="nil"/>
              <w:left w:val="nil"/>
              <w:bottom w:val="single" w:sz="4" w:space="0" w:color="auto"/>
              <w:right w:val="single" w:sz="4" w:space="0" w:color="auto"/>
            </w:tcBorders>
            <w:shd w:val="clear" w:color="auto" w:fill="auto"/>
            <w:noWrap/>
            <w:vAlign w:val="center"/>
            <w:hideMark/>
          </w:tcPr>
          <w:p w14:paraId="5C060A02"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BACA36"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EEC7181"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CB2D52"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09652E4"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 </w:t>
            </w:r>
          </w:p>
        </w:tc>
        <w:tc>
          <w:tcPr>
            <w:tcW w:w="1360" w:type="dxa"/>
            <w:tcBorders>
              <w:top w:val="nil"/>
              <w:left w:val="nil"/>
              <w:bottom w:val="single" w:sz="4" w:space="0" w:color="auto"/>
              <w:right w:val="single" w:sz="4" w:space="0" w:color="auto"/>
            </w:tcBorders>
            <w:shd w:val="clear" w:color="auto" w:fill="auto"/>
            <w:vAlign w:val="center"/>
            <w:hideMark/>
          </w:tcPr>
          <w:p w14:paraId="31F6E632" w14:textId="77777777" w:rsidR="00411D60" w:rsidRPr="00CD1E44" w:rsidRDefault="00411D60" w:rsidP="00370F92">
            <w:pPr>
              <w:jc w:val="center"/>
              <w:rPr>
                <w:rFonts w:ascii="Arial" w:eastAsia="Times New Roman" w:hAnsi="Arial" w:cs="Arial"/>
                <w:sz w:val="16"/>
                <w:szCs w:val="16"/>
                <w:lang w:val="en-GB" w:eastAsia="en-GB"/>
              </w:rPr>
            </w:pPr>
            <w:r w:rsidRPr="00CD1E44">
              <w:rPr>
                <w:rFonts w:ascii="Arial" w:eastAsia="Times New Roman" w:hAnsi="Arial" w:cs="Arial"/>
                <w:sz w:val="16"/>
                <w:szCs w:val="16"/>
                <w:lang w:val="en-GB" w:eastAsia="en-GB"/>
              </w:rPr>
              <w:t> </w:t>
            </w:r>
          </w:p>
        </w:tc>
      </w:tr>
      <w:tr w:rsidR="00411D60" w:rsidRPr="00CD1E44" w14:paraId="288D8BE7" w14:textId="77777777" w:rsidTr="00370F9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223F1CF" w14:textId="77777777" w:rsidR="00411D60" w:rsidRPr="00CD1E44" w:rsidRDefault="00411D60" w:rsidP="00370F92">
            <w:pPr>
              <w:jc w:val="center"/>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2021</w:t>
            </w:r>
          </w:p>
        </w:tc>
        <w:tc>
          <w:tcPr>
            <w:tcW w:w="1320" w:type="dxa"/>
            <w:tcBorders>
              <w:top w:val="nil"/>
              <w:left w:val="nil"/>
              <w:bottom w:val="single" w:sz="4" w:space="0" w:color="auto"/>
              <w:right w:val="single" w:sz="4" w:space="0" w:color="auto"/>
            </w:tcBorders>
            <w:shd w:val="clear" w:color="auto" w:fill="auto"/>
            <w:noWrap/>
            <w:vAlign w:val="center"/>
            <w:hideMark/>
          </w:tcPr>
          <w:p w14:paraId="08003C9D" w14:textId="77777777" w:rsidR="00411D60" w:rsidRPr="00CD1E44" w:rsidRDefault="00411D60" w:rsidP="00370F92">
            <w:pPr>
              <w:jc w:val="right"/>
              <w:rPr>
                <w:rFonts w:ascii="Arial" w:eastAsia="Times New Roman" w:hAnsi="Arial" w:cs="Arial"/>
                <w:b/>
                <w:bCs/>
                <w:sz w:val="20"/>
                <w:szCs w:val="20"/>
                <w:lang w:val="en-GB" w:eastAsia="en-GB"/>
              </w:rPr>
            </w:pPr>
            <w:r w:rsidRPr="00CD1E44">
              <w:rPr>
                <w:rFonts w:ascii="Arial" w:eastAsia="Times New Roman" w:hAnsi="Arial" w:cs="Arial"/>
                <w:b/>
                <w:bCs/>
                <w:sz w:val="20"/>
                <w:szCs w:val="20"/>
                <w:lang w:val="en-GB" w:eastAsia="en-GB"/>
              </w:rPr>
              <w:t>200042</w:t>
            </w:r>
          </w:p>
        </w:tc>
        <w:tc>
          <w:tcPr>
            <w:tcW w:w="1184" w:type="dxa"/>
            <w:tcBorders>
              <w:top w:val="nil"/>
              <w:left w:val="nil"/>
              <w:bottom w:val="single" w:sz="4" w:space="0" w:color="auto"/>
              <w:right w:val="single" w:sz="4" w:space="0" w:color="auto"/>
            </w:tcBorders>
            <w:shd w:val="clear" w:color="auto" w:fill="auto"/>
            <w:noWrap/>
            <w:vAlign w:val="center"/>
            <w:hideMark/>
          </w:tcPr>
          <w:p w14:paraId="0C21FF2C"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42752</w:t>
            </w:r>
          </w:p>
        </w:tc>
        <w:tc>
          <w:tcPr>
            <w:tcW w:w="1134" w:type="dxa"/>
            <w:tcBorders>
              <w:top w:val="nil"/>
              <w:left w:val="nil"/>
              <w:bottom w:val="single" w:sz="4" w:space="0" w:color="auto"/>
              <w:right w:val="single" w:sz="4" w:space="0" w:color="auto"/>
            </w:tcBorders>
            <w:shd w:val="clear" w:color="auto" w:fill="auto"/>
            <w:noWrap/>
            <w:vAlign w:val="center"/>
            <w:hideMark/>
          </w:tcPr>
          <w:p w14:paraId="0F46EDF0"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133444</w:t>
            </w:r>
          </w:p>
        </w:tc>
        <w:tc>
          <w:tcPr>
            <w:tcW w:w="1134" w:type="dxa"/>
            <w:tcBorders>
              <w:top w:val="nil"/>
              <w:left w:val="nil"/>
              <w:bottom w:val="single" w:sz="4" w:space="0" w:color="auto"/>
              <w:right w:val="single" w:sz="4" w:space="0" w:color="auto"/>
            </w:tcBorders>
            <w:shd w:val="clear" w:color="auto" w:fill="auto"/>
            <w:noWrap/>
            <w:vAlign w:val="center"/>
            <w:hideMark/>
          </w:tcPr>
          <w:p w14:paraId="2F22D772"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9507</w:t>
            </w:r>
          </w:p>
        </w:tc>
        <w:tc>
          <w:tcPr>
            <w:tcW w:w="1134" w:type="dxa"/>
            <w:tcBorders>
              <w:top w:val="nil"/>
              <w:left w:val="nil"/>
              <w:bottom w:val="single" w:sz="4" w:space="0" w:color="auto"/>
              <w:right w:val="single" w:sz="4" w:space="0" w:color="auto"/>
            </w:tcBorders>
            <w:shd w:val="clear" w:color="auto" w:fill="auto"/>
            <w:noWrap/>
            <w:vAlign w:val="center"/>
            <w:hideMark/>
          </w:tcPr>
          <w:p w14:paraId="66B00049"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73</w:t>
            </w:r>
          </w:p>
        </w:tc>
        <w:tc>
          <w:tcPr>
            <w:tcW w:w="1134" w:type="dxa"/>
            <w:tcBorders>
              <w:top w:val="nil"/>
              <w:left w:val="nil"/>
              <w:bottom w:val="single" w:sz="4" w:space="0" w:color="auto"/>
              <w:right w:val="single" w:sz="4" w:space="0" w:color="auto"/>
            </w:tcBorders>
            <w:shd w:val="clear" w:color="auto" w:fill="auto"/>
            <w:noWrap/>
            <w:vAlign w:val="center"/>
            <w:hideMark/>
          </w:tcPr>
          <w:p w14:paraId="0907E27D"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165</w:t>
            </w:r>
          </w:p>
        </w:tc>
        <w:tc>
          <w:tcPr>
            <w:tcW w:w="1360" w:type="dxa"/>
            <w:tcBorders>
              <w:top w:val="nil"/>
              <w:left w:val="nil"/>
              <w:bottom w:val="single" w:sz="4" w:space="0" w:color="auto"/>
              <w:right w:val="single" w:sz="4" w:space="0" w:color="auto"/>
            </w:tcBorders>
            <w:shd w:val="clear" w:color="auto" w:fill="auto"/>
            <w:noWrap/>
            <w:vAlign w:val="center"/>
            <w:hideMark/>
          </w:tcPr>
          <w:p w14:paraId="0E889374"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14101</w:t>
            </w:r>
          </w:p>
        </w:tc>
      </w:tr>
      <w:tr w:rsidR="00411D60" w:rsidRPr="00CD1E44" w14:paraId="0FA2EED0" w14:textId="77777777" w:rsidTr="00370F9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93CF0B0" w14:textId="77777777" w:rsidR="00411D60" w:rsidRPr="00CD1E44" w:rsidRDefault="00411D60" w:rsidP="00370F92">
            <w:pPr>
              <w:jc w:val="center"/>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 </w:t>
            </w:r>
          </w:p>
        </w:tc>
        <w:tc>
          <w:tcPr>
            <w:tcW w:w="1320" w:type="dxa"/>
            <w:tcBorders>
              <w:top w:val="nil"/>
              <w:left w:val="nil"/>
              <w:bottom w:val="single" w:sz="4" w:space="0" w:color="auto"/>
              <w:right w:val="single" w:sz="4" w:space="0" w:color="auto"/>
            </w:tcBorders>
            <w:shd w:val="clear" w:color="auto" w:fill="auto"/>
            <w:noWrap/>
            <w:vAlign w:val="center"/>
            <w:hideMark/>
          </w:tcPr>
          <w:p w14:paraId="11EA6CA0" w14:textId="77777777" w:rsidR="00411D60" w:rsidRPr="00CD1E44" w:rsidRDefault="00411D60" w:rsidP="00370F92">
            <w:pPr>
              <w:jc w:val="right"/>
              <w:rPr>
                <w:rFonts w:ascii="Arial" w:eastAsia="Times New Roman" w:hAnsi="Arial" w:cs="Arial"/>
                <w:b/>
                <w:bCs/>
                <w:sz w:val="20"/>
                <w:szCs w:val="20"/>
                <w:lang w:val="en-GB" w:eastAsia="en-GB"/>
              </w:rPr>
            </w:pPr>
            <w:r w:rsidRPr="00CD1E44">
              <w:rPr>
                <w:rFonts w:ascii="Arial" w:eastAsia="Times New Roman" w:hAnsi="Arial" w:cs="Arial"/>
                <w:b/>
                <w:bCs/>
                <w:sz w:val="20"/>
                <w:szCs w:val="20"/>
                <w:lang w:val="en-GB" w:eastAsia="en-GB"/>
              </w:rPr>
              <w:t> </w:t>
            </w:r>
          </w:p>
        </w:tc>
        <w:tc>
          <w:tcPr>
            <w:tcW w:w="1184" w:type="dxa"/>
            <w:tcBorders>
              <w:top w:val="nil"/>
              <w:left w:val="nil"/>
              <w:bottom w:val="single" w:sz="4" w:space="0" w:color="auto"/>
              <w:right w:val="single" w:sz="4" w:space="0" w:color="auto"/>
            </w:tcBorders>
            <w:shd w:val="clear" w:color="auto" w:fill="auto"/>
            <w:noWrap/>
            <w:vAlign w:val="center"/>
            <w:hideMark/>
          </w:tcPr>
          <w:p w14:paraId="6956040C"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E63CF8"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BDAC31"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83B32F"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7DF4AE"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 </w:t>
            </w:r>
          </w:p>
        </w:tc>
        <w:tc>
          <w:tcPr>
            <w:tcW w:w="1360" w:type="dxa"/>
            <w:tcBorders>
              <w:top w:val="nil"/>
              <w:left w:val="nil"/>
              <w:bottom w:val="single" w:sz="4" w:space="0" w:color="auto"/>
              <w:right w:val="single" w:sz="4" w:space="0" w:color="auto"/>
            </w:tcBorders>
            <w:shd w:val="clear" w:color="auto" w:fill="auto"/>
            <w:noWrap/>
            <w:vAlign w:val="center"/>
            <w:hideMark/>
          </w:tcPr>
          <w:p w14:paraId="2F20928D"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 </w:t>
            </w:r>
          </w:p>
        </w:tc>
      </w:tr>
      <w:tr w:rsidR="00411D60" w:rsidRPr="00CD1E44" w14:paraId="18B56492" w14:textId="77777777" w:rsidTr="00370F92">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8B04EE4" w14:textId="77777777" w:rsidR="00411D60" w:rsidRPr="00CD1E44" w:rsidRDefault="00411D60" w:rsidP="00370F92">
            <w:pPr>
              <w:jc w:val="center"/>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2011</w:t>
            </w:r>
          </w:p>
        </w:tc>
        <w:tc>
          <w:tcPr>
            <w:tcW w:w="1320" w:type="dxa"/>
            <w:tcBorders>
              <w:top w:val="nil"/>
              <w:left w:val="nil"/>
              <w:bottom w:val="single" w:sz="4" w:space="0" w:color="auto"/>
              <w:right w:val="single" w:sz="4" w:space="0" w:color="auto"/>
            </w:tcBorders>
            <w:shd w:val="clear" w:color="auto" w:fill="auto"/>
            <w:noWrap/>
            <w:vAlign w:val="center"/>
            <w:hideMark/>
          </w:tcPr>
          <w:p w14:paraId="1ECF7CE9" w14:textId="77777777" w:rsidR="00411D60" w:rsidRPr="00CD1E44" w:rsidRDefault="00411D60" w:rsidP="00370F92">
            <w:pPr>
              <w:jc w:val="right"/>
              <w:rPr>
                <w:rFonts w:ascii="Arial" w:eastAsia="Times New Roman" w:hAnsi="Arial" w:cs="Arial"/>
                <w:b/>
                <w:bCs/>
                <w:sz w:val="20"/>
                <w:szCs w:val="20"/>
                <w:lang w:val="en-GB" w:eastAsia="en-GB"/>
              </w:rPr>
            </w:pPr>
            <w:r w:rsidRPr="00CD1E44">
              <w:rPr>
                <w:rFonts w:ascii="Arial" w:eastAsia="Times New Roman" w:hAnsi="Arial" w:cs="Arial"/>
                <w:b/>
                <w:bCs/>
                <w:sz w:val="20"/>
                <w:szCs w:val="20"/>
                <w:lang w:val="en-GB" w:eastAsia="en-GB"/>
              </w:rPr>
              <w:t>210177</w:t>
            </w:r>
          </w:p>
        </w:tc>
        <w:tc>
          <w:tcPr>
            <w:tcW w:w="1184" w:type="dxa"/>
            <w:tcBorders>
              <w:top w:val="nil"/>
              <w:left w:val="nil"/>
              <w:bottom w:val="single" w:sz="4" w:space="0" w:color="auto"/>
              <w:right w:val="single" w:sz="4" w:space="0" w:color="auto"/>
            </w:tcBorders>
            <w:shd w:val="clear" w:color="auto" w:fill="auto"/>
            <w:noWrap/>
            <w:vAlign w:val="center"/>
            <w:hideMark/>
          </w:tcPr>
          <w:p w14:paraId="18F7C8B2"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45021</w:t>
            </w:r>
          </w:p>
        </w:tc>
        <w:tc>
          <w:tcPr>
            <w:tcW w:w="1134" w:type="dxa"/>
            <w:tcBorders>
              <w:top w:val="nil"/>
              <w:left w:val="nil"/>
              <w:bottom w:val="single" w:sz="4" w:space="0" w:color="auto"/>
              <w:right w:val="single" w:sz="4" w:space="0" w:color="auto"/>
            </w:tcBorders>
            <w:shd w:val="clear" w:color="auto" w:fill="auto"/>
            <w:noWrap/>
            <w:vAlign w:val="center"/>
            <w:hideMark/>
          </w:tcPr>
          <w:p w14:paraId="74DB042A"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150468</w:t>
            </w:r>
          </w:p>
        </w:tc>
        <w:tc>
          <w:tcPr>
            <w:tcW w:w="1134" w:type="dxa"/>
            <w:tcBorders>
              <w:top w:val="nil"/>
              <w:left w:val="nil"/>
              <w:bottom w:val="single" w:sz="4" w:space="0" w:color="auto"/>
              <w:right w:val="single" w:sz="4" w:space="0" w:color="auto"/>
            </w:tcBorders>
            <w:shd w:val="clear" w:color="auto" w:fill="auto"/>
            <w:noWrap/>
            <w:vAlign w:val="center"/>
            <w:hideMark/>
          </w:tcPr>
          <w:p w14:paraId="113BC59C"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8267</w:t>
            </w:r>
          </w:p>
        </w:tc>
        <w:tc>
          <w:tcPr>
            <w:tcW w:w="1134" w:type="dxa"/>
            <w:tcBorders>
              <w:top w:val="nil"/>
              <w:left w:val="nil"/>
              <w:bottom w:val="single" w:sz="4" w:space="0" w:color="auto"/>
              <w:right w:val="single" w:sz="4" w:space="0" w:color="auto"/>
            </w:tcBorders>
            <w:shd w:val="clear" w:color="auto" w:fill="auto"/>
            <w:noWrap/>
            <w:vAlign w:val="center"/>
            <w:hideMark/>
          </w:tcPr>
          <w:p w14:paraId="3D189902"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114</w:t>
            </w:r>
          </w:p>
        </w:tc>
        <w:tc>
          <w:tcPr>
            <w:tcW w:w="1134" w:type="dxa"/>
            <w:tcBorders>
              <w:top w:val="nil"/>
              <w:left w:val="nil"/>
              <w:bottom w:val="single" w:sz="4" w:space="0" w:color="auto"/>
              <w:right w:val="single" w:sz="4" w:space="0" w:color="auto"/>
            </w:tcBorders>
            <w:shd w:val="clear" w:color="auto" w:fill="auto"/>
            <w:noWrap/>
            <w:vAlign w:val="center"/>
            <w:hideMark/>
          </w:tcPr>
          <w:p w14:paraId="73B2C96D"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190</w:t>
            </w:r>
          </w:p>
        </w:tc>
        <w:tc>
          <w:tcPr>
            <w:tcW w:w="1360" w:type="dxa"/>
            <w:tcBorders>
              <w:top w:val="nil"/>
              <w:left w:val="nil"/>
              <w:bottom w:val="single" w:sz="4" w:space="0" w:color="auto"/>
              <w:right w:val="single" w:sz="4" w:space="0" w:color="auto"/>
            </w:tcBorders>
            <w:shd w:val="clear" w:color="auto" w:fill="auto"/>
            <w:noWrap/>
            <w:vAlign w:val="center"/>
            <w:hideMark/>
          </w:tcPr>
          <w:p w14:paraId="2CE6436D" w14:textId="77777777" w:rsidR="00411D60" w:rsidRPr="00CD1E44" w:rsidRDefault="00411D60" w:rsidP="00370F92">
            <w:pPr>
              <w:jc w:val="right"/>
              <w:rPr>
                <w:rFonts w:ascii="Arial" w:eastAsia="Times New Roman" w:hAnsi="Arial" w:cs="Arial"/>
                <w:sz w:val="20"/>
                <w:szCs w:val="20"/>
                <w:lang w:val="en-GB" w:eastAsia="en-GB"/>
              </w:rPr>
            </w:pPr>
            <w:r w:rsidRPr="00CD1E44">
              <w:rPr>
                <w:rFonts w:ascii="Arial" w:eastAsia="Times New Roman" w:hAnsi="Arial" w:cs="Arial"/>
                <w:sz w:val="20"/>
                <w:szCs w:val="20"/>
                <w:lang w:val="en-GB" w:eastAsia="en-GB"/>
              </w:rPr>
              <w:t>6117</w:t>
            </w:r>
          </w:p>
        </w:tc>
      </w:tr>
    </w:tbl>
    <w:p w14:paraId="5E52C023" w14:textId="77777777" w:rsidR="00411D60" w:rsidRDefault="00411D60" w:rsidP="00411D60">
      <w:pPr>
        <w:spacing w:before="120" w:line="360" w:lineRule="exact"/>
        <w:ind w:right="68"/>
        <w:jc w:val="both"/>
        <w:rPr>
          <w:rFonts w:cstheme="minorHAnsi"/>
          <w:sz w:val="24"/>
          <w:szCs w:val="24"/>
        </w:rPr>
      </w:pPr>
    </w:p>
    <w:p w14:paraId="27A1F458"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 xml:space="preserve">Potrivit liberei declarații a celor 185,8 mii persoane care au declarat limba maternă, structura populației din județul Covasna după limba maternă se prezintă astfel: pentru 26,5% limba română reprezintă prima limbă vorbită în mod obișnuit în familie în perioada copilăriei, pentru 73,2% limba maghiară reprezintă prima limbă vorbită în mod obișnuit în familie. </w:t>
      </w:r>
    </w:p>
    <w:p w14:paraId="0B27A545" w14:textId="77777777" w:rsidR="00411D60" w:rsidRPr="00E0675E" w:rsidRDefault="00411D60" w:rsidP="00E0675E">
      <w:pPr>
        <w:spacing w:after="0" w:line="240" w:lineRule="auto"/>
        <w:ind w:right="68" w:firstLine="567"/>
        <w:jc w:val="both"/>
        <w:rPr>
          <w:rFonts w:ascii="Times New Roman" w:hAnsi="Times New Roman" w:cs="Times New Roman"/>
          <w:sz w:val="24"/>
          <w:szCs w:val="24"/>
          <w:lang w:val="ro-RO"/>
        </w:rPr>
      </w:pPr>
      <w:r w:rsidRPr="00E0675E">
        <w:rPr>
          <w:rFonts w:ascii="Times New Roman" w:hAnsi="Times New Roman" w:cs="Times New Roman"/>
          <w:sz w:val="24"/>
          <w:szCs w:val="24"/>
          <w:lang w:val="ro-RO"/>
        </w:rPr>
        <w:t xml:space="preserve">Structura confesională a fost declarată de 184,7 mii persoane din totalul populației rezidente a județului Covasna și arată că 21,6% dintre persoanele care au declarat religia sunt de religie Ortodoxă, 34,7%  au declarat religia Romano-Catolică, 32,8% Reformată, 4,0% Unitariană (Biserica Unitariană Maghiară), 3,9% Penticostală (Cultul Creștin Penticostal - Biserica lui Dumnezeu Apostolica) și alte religii 3%. </w:t>
      </w:r>
    </w:p>
    <w:p w14:paraId="0AFBFE9E" w14:textId="77777777" w:rsidR="00411D60" w:rsidRPr="00E0675E" w:rsidRDefault="00411D60" w:rsidP="00E0675E">
      <w:pPr>
        <w:spacing w:after="0" w:line="240" w:lineRule="auto"/>
        <w:ind w:left="720" w:right="68" w:firstLine="567"/>
        <w:jc w:val="center"/>
        <w:rPr>
          <w:rFonts w:ascii="Times New Roman" w:hAnsi="Times New Roman" w:cs="Times New Roman"/>
          <w:sz w:val="24"/>
          <w:szCs w:val="24"/>
          <w:lang w:val="ro-RO"/>
        </w:rPr>
      </w:pPr>
    </w:p>
    <w:p w14:paraId="0063AFDF" w14:textId="77777777" w:rsidR="00411D60" w:rsidRPr="00E0675E" w:rsidRDefault="00411D60" w:rsidP="00E0675E">
      <w:pPr>
        <w:spacing w:after="0" w:line="240" w:lineRule="auto"/>
        <w:ind w:left="720" w:right="68" w:firstLine="567"/>
        <w:jc w:val="center"/>
        <w:rPr>
          <w:rFonts w:ascii="Times New Roman" w:hAnsi="Times New Roman" w:cs="Times New Roman"/>
          <w:sz w:val="24"/>
          <w:szCs w:val="24"/>
          <w:lang w:val="ro-RO"/>
        </w:rPr>
      </w:pPr>
      <w:r w:rsidRPr="00E0675E">
        <w:rPr>
          <w:rFonts w:ascii="Times New Roman" w:hAnsi="Times New Roman" w:cs="Times New Roman"/>
          <w:sz w:val="24"/>
          <w:szCs w:val="24"/>
          <w:lang w:val="ro-RO"/>
        </w:rPr>
        <w:t>Figura 4. Structura populației județul Covasna pe principalele religii declarate, rezultate provizorii RPL2021</w:t>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t>RPL2011</w:t>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r w:rsidRPr="00E0675E">
        <w:rPr>
          <w:rFonts w:ascii="Times New Roman" w:hAnsi="Times New Roman" w:cs="Times New Roman"/>
          <w:sz w:val="24"/>
          <w:szCs w:val="24"/>
          <w:lang w:val="ro-RO"/>
        </w:rPr>
        <w:tab/>
      </w:r>
    </w:p>
    <w:p w14:paraId="0B5EA188" w14:textId="77777777" w:rsidR="00411D60" w:rsidRDefault="00411D60" w:rsidP="00411D60">
      <w:pPr>
        <w:spacing w:before="120" w:line="360" w:lineRule="exact"/>
        <w:ind w:right="68"/>
        <w:jc w:val="both"/>
        <w:rPr>
          <w:rFonts w:ascii="Calibri" w:hAnsi="Calibri" w:cs="Calibri"/>
          <w:sz w:val="24"/>
          <w:szCs w:val="24"/>
        </w:rPr>
      </w:pPr>
      <w:r>
        <w:rPr>
          <w:noProof/>
        </w:rPr>
        <w:drawing>
          <wp:anchor distT="176784" distB="159305" distL="833628" distR="372370" simplePos="0" relativeHeight="251666432" behindDoc="0" locked="0" layoutInCell="1" allowOverlap="1" wp14:anchorId="78548F10" wp14:editId="5F015FC2">
            <wp:simplePos x="0" y="0"/>
            <wp:positionH relativeFrom="margin">
              <wp:posOffset>3461025</wp:posOffset>
            </wp:positionH>
            <wp:positionV relativeFrom="paragraph">
              <wp:posOffset>80010</wp:posOffset>
            </wp:positionV>
            <wp:extent cx="3116305" cy="1835150"/>
            <wp:effectExtent l="0" t="0" r="8255" b="0"/>
            <wp:wrapNone/>
            <wp:docPr id="19" name="Char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rPr>
        <w:drawing>
          <wp:anchor distT="176784" distB="161922" distL="858012" distR="393833" simplePos="0" relativeHeight="251665408" behindDoc="0" locked="0" layoutInCell="1" allowOverlap="1" wp14:anchorId="52C3748F" wp14:editId="2F5B7F0C">
            <wp:simplePos x="0" y="0"/>
            <wp:positionH relativeFrom="margin">
              <wp:posOffset>13970</wp:posOffset>
            </wp:positionH>
            <wp:positionV relativeFrom="paragraph">
              <wp:posOffset>114300</wp:posOffset>
            </wp:positionV>
            <wp:extent cx="3237230" cy="1786255"/>
            <wp:effectExtent l="0" t="0" r="1270" b="0"/>
            <wp:wrapNone/>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486795A1" w14:textId="77777777" w:rsidR="00411D60" w:rsidRDefault="00411D60" w:rsidP="00411D60">
      <w:pPr>
        <w:spacing w:before="120" w:line="360" w:lineRule="exact"/>
        <w:ind w:right="68"/>
        <w:jc w:val="both"/>
        <w:rPr>
          <w:rFonts w:ascii="Calibri" w:hAnsi="Calibri" w:cs="Calibri"/>
          <w:sz w:val="24"/>
          <w:szCs w:val="24"/>
        </w:rPr>
      </w:pPr>
    </w:p>
    <w:p w14:paraId="48E424AF" w14:textId="77777777" w:rsidR="00411D60" w:rsidRDefault="00411D60" w:rsidP="00411D60">
      <w:pPr>
        <w:spacing w:before="120" w:line="360" w:lineRule="exact"/>
        <w:ind w:right="68"/>
        <w:jc w:val="center"/>
        <w:rPr>
          <w:rFonts w:cstheme="minorHAnsi"/>
          <w:sz w:val="24"/>
          <w:szCs w:val="24"/>
        </w:rPr>
      </w:pPr>
    </w:p>
    <w:p w14:paraId="2EA557BB" w14:textId="77777777" w:rsidR="00411D60" w:rsidRDefault="00411D60" w:rsidP="00411D60">
      <w:pPr>
        <w:spacing w:line="360" w:lineRule="exact"/>
        <w:ind w:right="68"/>
        <w:jc w:val="both"/>
        <w:rPr>
          <w:rFonts w:cstheme="minorHAnsi"/>
          <w:b/>
          <w:spacing w:val="30"/>
          <w:sz w:val="24"/>
          <w:szCs w:val="24"/>
        </w:rPr>
      </w:pPr>
    </w:p>
    <w:tbl>
      <w:tblPr>
        <w:tblW w:w="10627" w:type="dxa"/>
        <w:tblLayout w:type="fixed"/>
        <w:tblLook w:val="04A0" w:firstRow="1" w:lastRow="0" w:firstColumn="1" w:lastColumn="0" w:noHBand="0" w:noVBand="1"/>
      </w:tblPr>
      <w:tblGrid>
        <w:gridCol w:w="1413"/>
        <w:gridCol w:w="1559"/>
        <w:gridCol w:w="1276"/>
        <w:gridCol w:w="1134"/>
        <w:gridCol w:w="1134"/>
        <w:gridCol w:w="992"/>
        <w:gridCol w:w="992"/>
        <w:gridCol w:w="993"/>
        <w:gridCol w:w="1134"/>
      </w:tblGrid>
      <w:tr w:rsidR="00411D60" w:rsidRPr="00A71917" w14:paraId="303394B2" w14:textId="77777777" w:rsidTr="009B58E5">
        <w:trPr>
          <w:trHeight w:val="250"/>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23760E"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JUDET</w:t>
            </w:r>
            <w:r w:rsidRPr="00A71917">
              <w:rPr>
                <w:rFonts w:ascii="Arial" w:eastAsia="Times New Roman" w:hAnsi="Arial" w:cs="Arial"/>
                <w:sz w:val="16"/>
                <w:szCs w:val="16"/>
                <w:lang w:val="en-GB" w:eastAsia="en-GB"/>
              </w:rPr>
              <w:br/>
              <w:t>COVASNA</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74B7C0"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POPULATIA</w:t>
            </w:r>
            <w:r w:rsidRPr="00A71917">
              <w:rPr>
                <w:rFonts w:ascii="Arial" w:eastAsia="Times New Roman" w:hAnsi="Arial" w:cs="Arial"/>
                <w:sz w:val="16"/>
                <w:szCs w:val="16"/>
                <w:lang w:val="en-GB" w:eastAsia="en-GB"/>
              </w:rPr>
              <w:br/>
              <w:t xml:space="preserve">REZIDENTA </w:t>
            </w:r>
            <w:r w:rsidRPr="00A71917">
              <w:rPr>
                <w:rFonts w:ascii="Arial" w:eastAsia="Times New Roman" w:hAnsi="Arial" w:cs="Arial"/>
                <w:sz w:val="16"/>
                <w:szCs w:val="16"/>
                <w:lang w:val="en-GB" w:eastAsia="en-GB"/>
              </w:rPr>
              <w:br/>
            </w:r>
            <w:r w:rsidRPr="00A71917">
              <w:rPr>
                <w:rFonts w:ascii="Arial" w:eastAsia="Times New Roman" w:hAnsi="Arial" w:cs="Arial"/>
                <w:sz w:val="16"/>
                <w:szCs w:val="16"/>
                <w:lang w:val="en-GB" w:eastAsia="en-GB"/>
              </w:rPr>
              <w:br/>
              <w:t>TOTAL</w:t>
            </w:r>
          </w:p>
        </w:tc>
        <w:tc>
          <w:tcPr>
            <w:tcW w:w="765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FBA1139"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xml:space="preserve">R E L I G I </w:t>
            </w:r>
            <w:proofErr w:type="gramStart"/>
            <w:r w:rsidRPr="00A71917">
              <w:rPr>
                <w:rFonts w:ascii="Arial" w:eastAsia="Times New Roman" w:hAnsi="Arial" w:cs="Arial"/>
                <w:sz w:val="16"/>
                <w:szCs w:val="16"/>
                <w:lang w:val="en-GB" w:eastAsia="en-GB"/>
              </w:rPr>
              <w:t>A</w:t>
            </w:r>
            <w:proofErr w:type="gramEnd"/>
            <w:r w:rsidRPr="00A71917">
              <w:rPr>
                <w:rFonts w:ascii="Arial" w:eastAsia="Times New Roman" w:hAnsi="Arial" w:cs="Arial"/>
                <w:sz w:val="16"/>
                <w:szCs w:val="16"/>
                <w:lang w:val="en-GB" w:eastAsia="en-GB"/>
              </w:rPr>
              <w:t xml:space="preserve"> </w:t>
            </w:r>
          </w:p>
        </w:tc>
      </w:tr>
      <w:tr w:rsidR="00411D60" w:rsidRPr="00A71917" w14:paraId="027E7B85" w14:textId="77777777" w:rsidTr="009B58E5">
        <w:trPr>
          <w:trHeight w:val="108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5DC3419" w14:textId="77777777" w:rsidR="00411D60" w:rsidRPr="00A71917" w:rsidRDefault="00411D60" w:rsidP="00370F92">
            <w:pPr>
              <w:rPr>
                <w:rFonts w:ascii="Arial" w:eastAsia="Times New Roman" w:hAnsi="Arial" w:cs="Arial"/>
                <w:sz w:val="16"/>
                <w:szCs w:val="16"/>
                <w:lang w:val="en-GB" w:eastAsia="en-GB"/>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BC78F35" w14:textId="77777777" w:rsidR="00411D60" w:rsidRPr="00A71917" w:rsidRDefault="00411D60" w:rsidP="00370F92">
            <w:pPr>
              <w:rPr>
                <w:rFonts w:ascii="Arial" w:eastAsia="Times New Roman" w:hAnsi="Arial" w:cs="Arial"/>
                <w:sz w:val="16"/>
                <w:szCs w:val="16"/>
                <w:lang w:val="en-GB" w:eastAsia="en-GB"/>
              </w:rPr>
            </w:pPr>
          </w:p>
        </w:tc>
        <w:tc>
          <w:tcPr>
            <w:tcW w:w="1276" w:type="dxa"/>
            <w:tcBorders>
              <w:top w:val="nil"/>
              <w:left w:val="nil"/>
              <w:bottom w:val="nil"/>
              <w:right w:val="single" w:sz="4" w:space="0" w:color="auto"/>
            </w:tcBorders>
            <w:shd w:val="clear" w:color="auto" w:fill="auto"/>
            <w:vAlign w:val="center"/>
            <w:hideMark/>
          </w:tcPr>
          <w:p w14:paraId="21CD9BDA" w14:textId="77777777" w:rsidR="00411D60" w:rsidRPr="00A71917" w:rsidRDefault="00411D60" w:rsidP="00370F92">
            <w:pPr>
              <w:jc w:val="center"/>
              <w:rPr>
                <w:rFonts w:ascii="Arial" w:eastAsia="Times New Roman" w:hAnsi="Arial" w:cs="Arial"/>
                <w:sz w:val="14"/>
                <w:szCs w:val="14"/>
                <w:lang w:val="en-GB" w:eastAsia="en-GB"/>
              </w:rPr>
            </w:pPr>
            <w:proofErr w:type="spellStart"/>
            <w:r w:rsidRPr="00A71917">
              <w:rPr>
                <w:rFonts w:ascii="Arial" w:eastAsia="Times New Roman" w:hAnsi="Arial" w:cs="Arial"/>
                <w:sz w:val="14"/>
                <w:szCs w:val="14"/>
                <w:lang w:val="en-GB" w:eastAsia="en-GB"/>
              </w:rPr>
              <w:t>Ortodoxa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Biserica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Ortodoxa</w:t>
            </w:r>
            <w:proofErr w:type="spellEnd"/>
            <w:r w:rsidRPr="00A71917">
              <w:rPr>
                <w:rFonts w:ascii="Arial" w:eastAsia="Times New Roman" w:hAnsi="Arial" w:cs="Arial"/>
                <w:sz w:val="14"/>
                <w:szCs w:val="14"/>
                <w:lang w:val="en-GB" w:eastAsia="en-GB"/>
              </w:rPr>
              <w:t xml:space="preserve"> Romana)</w:t>
            </w:r>
          </w:p>
        </w:tc>
        <w:tc>
          <w:tcPr>
            <w:tcW w:w="1134" w:type="dxa"/>
            <w:tcBorders>
              <w:top w:val="nil"/>
              <w:left w:val="nil"/>
              <w:bottom w:val="nil"/>
              <w:right w:val="single" w:sz="4" w:space="0" w:color="auto"/>
            </w:tcBorders>
            <w:shd w:val="clear" w:color="auto" w:fill="auto"/>
            <w:vAlign w:val="center"/>
            <w:hideMark/>
          </w:tcPr>
          <w:p w14:paraId="67E0CB7E" w14:textId="77777777" w:rsidR="00411D60" w:rsidRPr="00A71917" w:rsidRDefault="00411D60" w:rsidP="00370F92">
            <w:pPr>
              <w:jc w:val="center"/>
              <w:rPr>
                <w:rFonts w:ascii="Arial" w:eastAsia="Times New Roman" w:hAnsi="Arial" w:cs="Arial"/>
                <w:sz w:val="14"/>
                <w:szCs w:val="14"/>
                <w:lang w:val="en-GB" w:eastAsia="en-GB"/>
              </w:rPr>
            </w:pPr>
            <w:r w:rsidRPr="00A71917">
              <w:rPr>
                <w:rFonts w:ascii="Arial" w:eastAsia="Times New Roman" w:hAnsi="Arial" w:cs="Arial"/>
                <w:sz w:val="14"/>
                <w:szCs w:val="14"/>
                <w:lang w:val="en-GB" w:eastAsia="en-GB"/>
              </w:rPr>
              <w:t>Romano-</w:t>
            </w:r>
            <w:proofErr w:type="spellStart"/>
            <w:r w:rsidRPr="00A71917">
              <w:rPr>
                <w:rFonts w:ascii="Arial" w:eastAsia="Times New Roman" w:hAnsi="Arial" w:cs="Arial"/>
                <w:sz w:val="14"/>
                <w:szCs w:val="14"/>
                <w:lang w:val="en-GB" w:eastAsia="en-GB"/>
              </w:rPr>
              <w:t>Catolica</w:t>
            </w:r>
            <w:proofErr w:type="spellEnd"/>
          </w:p>
        </w:tc>
        <w:tc>
          <w:tcPr>
            <w:tcW w:w="1134" w:type="dxa"/>
            <w:tcBorders>
              <w:top w:val="nil"/>
              <w:left w:val="nil"/>
              <w:bottom w:val="nil"/>
              <w:right w:val="single" w:sz="4" w:space="0" w:color="auto"/>
            </w:tcBorders>
            <w:shd w:val="clear" w:color="auto" w:fill="auto"/>
            <w:vAlign w:val="center"/>
            <w:hideMark/>
          </w:tcPr>
          <w:p w14:paraId="35EB7DAF" w14:textId="77777777" w:rsidR="00411D60" w:rsidRPr="00A71917" w:rsidRDefault="00411D60" w:rsidP="00370F92">
            <w:pPr>
              <w:jc w:val="center"/>
              <w:rPr>
                <w:rFonts w:ascii="Arial" w:eastAsia="Times New Roman" w:hAnsi="Arial" w:cs="Arial"/>
                <w:sz w:val="14"/>
                <w:szCs w:val="14"/>
                <w:lang w:val="en-GB" w:eastAsia="en-GB"/>
              </w:rPr>
            </w:pPr>
            <w:proofErr w:type="spellStart"/>
            <w:r w:rsidRPr="00A71917">
              <w:rPr>
                <w:rFonts w:ascii="Arial" w:eastAsia="Times New Roman" w:hAnsi="Arial" w:cs="Arial"/>
                <w:sz w:val="14"/>
                <w:szCs w:val="14"/>
                <w:lang w:val="en-GB" w:eastAsia="en-GB"/>
              </w:rPr>
              <w:t>Reformata</w:t>
            </w:r>
            <w:proofErr w:type="spellEnd"/>
          </w:p>
        </w:tc>
        <w:tc>
          <w:tcPr>
            <w:tcW w:w="992" w:type="dxa"/>
            <w:tcBorders>
              <w:top w:val="nil"/>
              <w:left w:val="nil"/>
              <w:bottom w:val="nil"/>
              <w:right w:val="single" w:sz="4" w:space="0" w:color="auto"/>
            </w:tcBorders>
            <w:shd w:val="clear" w:color="auto" w:fill="auto"/>
            <w:vAlign w:val="center"/>
            <w:hideMark/>
          </w:tcPr>
          <w:p w14:paraId="26418568" w14:textId="77777777" w:rsidR="00411D60" w:rsidRPr="00A71917" w:rsidRDefault="00411D60" w:rsidP="00370F92">
            <w:pPr>
              <w:jc w:val="center"/>
              <w:rPr>
                <w:rFonts w:ascii="Arial" w:eastAsia="Times New Roman" w:hAnsi="Arial" w:cs="Arial"/>
                <w:sz w:val="14"/>
                <w:szCs w:val="14"/>
                <w:lang w:val="en-GB" w:eastAsia="en-GB"/>
              </w:rPr>
            </w:pPr>
            <w:proofErr w:type="spellStart"/>
            <w:r w:rsidRPr="00A71917">
              <w:rPr>
                <w:rFonts w:ascii="Arial" w:eastAsia="Times New Roman" w:hAnsi="Arial" w:cs="Arial"/>
                <w:sz w:val="14"/>
                <w:szCs w:val="14"/>
                <w:lang w:val="en-GB" w:eastAsia="en-GB"/>
              </w:rPr>
              <w:t>Penticostala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Cultul</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Crestin</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Penticostal</w:t>
            </w:r>
            <w:proofErr w:type="spellEnd"/>
            <w:r w:rsidRPr="00A71917">
              <w:rPr>
                <w:rFonts w:ascii="Arial" w:eastAsia="Times New Roman" w:hAnsi="Arial" w:cs="Arial"/>
                <w:sz w:val="14"/>
                <w:szCs w:val="14"/>
                <w:lang w:val="en-GB" w:eastAsia="en-GB"/>
              </w:rPr>
              <w:t xml:space="preserve"> - </w:t>
            </w:r>
            <w:proofErr w:type="spellStart"/>
            <w:r w:rsidRPr="00A71917">
              <w:rPr>
                <w:rFonts w:ascii="Arial" w:eastAsia="Times New Roman" w:hAnsi="Arial" w:cs="Arial"/>
                <w:sz w:val="14"/>
                <w:szCs w:val="14"/>
                <w:lang w:val="en-GB" w:eastAsia="en-GB"/>
              </w:rPr>
              <w:t>Biserica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lui</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Dumnezeu</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Apostolica</w:t>
            </w:r>
            <w:proofErr w:type="spellEnd"/>
            <w:r w:rsidRPr="00A71917">
              <w:rPr>
                <w:rFonts w:ascii="Arial" w:eastAsia="Times New Roman" w:hAnsi="Arial" w:cs="Arial"/>
                <w:sz w:val="14"/>
                <w:szCs w:val="14"/>
                <w:lang w:val="en-GB" w:eastAsia="en-GB"/>
              </w:rPr>
              <w:t>)</w:t>
            </w:r>
          </w:p>
        </w:tc>
        <w:tc>
          <w:tcPr>
            <w:tcW w:w="992" w:type="dxa"/>
            <w:tcBorders>
              <w:top w:val="nil"/>
              <w:left w:val="nil"/>
              <w:bottom w:val="nil"/>
              <w:right w:val="single" w:sz="4" w:space="0" w:color="auto"/>
            </w:tcBorders>
            <w:shd w:val="clear" w:color="auto" w:fill="auto"/>
            <w:vAlign w:val="center"/>
            <w:hideMark/>
          </w:tcPr>
          <w:p w14:paraId="3AA7B0A9" w14:textId="77777777" w:rsidR="00411D60" w:rsidRPr="00A71917" w:rsidRDefault="00411D60" w:rsidP="00370F92">
            <w:pPr>
              <w:jc w:val="center"/>
              <w:rPr>
                <w:rFonts w:ascii="Arial" w:eastAsia="Times New Roman" w:hAnsi="Arial" w:cs="Arial"/>
                <w:sz w:val="14"/>
                <w:szCs w:val="14"/>
                <w:lang w:val="en-GB" w:eastAsia="en-GB"/>
              </w:rPr>
            </w:pPr>
            <w:r w:rsidRPr="00A71917">
              <w:rPr>
                <w:rFonts w:ascii="Arial" w:eastAsia="Times New Roman" w:hAnsi="Arial" w:cs="Arial"/>
                <w:sz w:val="14"/>
                <w:szCs w:val="14"/>
                <w:lang w:val="en-GB" w:eastAsia="en-GB"/>
              </w:rPr>
              <w:t>Greco-</w:t>
            </w:r>
            <w:proofErr w:type="spellStart"/>
            <w:r w:rsidRPr="00A71917">
              <w:rPr>
                <w:rFonts w:ascii="Arial" w:eastAsia="Times New Roman" w:hAnsi="Arial" w:cs="Arial"/>
                <w:sz w:val="14"/>
                <w:szCs w:val="14"/>
                <w:lang w:val="en-GB" w:eastAsia="en-GB"/>
              </w:rPr>
              <w:t>Catolica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Biserica</w:t>
            </w:r>
            <w:proofErr w:type="spellEnd"/>
            <w:r w:rsidRPr="00A71917">
              <w:rPr>
                <w:rFonts w:ascii="Arial" w:eastAsia="Times New Roman" w:hAnsi="Arial" w:cs="Arial"/>
                <w:sz w:val="14"/>
                <w:szCs w:val="14"/>
                <w:lang w:val="en-GB" w:eastAsia="en-GB"/>
              </w:rPr>
              <w:t xml:space="preserve"> Romana Unita cu Roma)</w:t>
            </w:r>
          </w:p>
        </w:tc>
        <w:tc>
          <w:tcPr>
            <w:tcW w:w="993" w:type="dxa"/>
            <w:tcBorders>
              <w:top w:val="nil"/>
              <w:left w:val="nil"/>
              <w:bottom w:val="nil"/>
              <w:right w:val="single" w:sz="4" w:space="0" w:color="auto"/>
            </w:tcBorders>
            <w:shd w:val="clear" w:color="auto" w:fill="auto"/>
            <w:vAlign w:val="center"/>
            <w:hideMark/>
          </w:tcPr>
          <w:p w14:paraId="4E3120FB" w14:textId="77777777" w:rsidR="00411D60" w:rsidRPr="00A71917" w:rsidRDefault="00411D60" w:rsidP="00370F92">
            <w:pPr>
              <w:jc w:val="center"/>
              <w:rPr>
                <w:rFonts w:ascii="Arial" w:eastAsia="Times New Roman" w:hAnsi="Arial" w:cs="Arial"/>
                <w:sz w:val="14"/>
                <w:szCs w:val="14"/>
                <w:lang w:val="en-GB" w:eastAsia="en-GB"/>
              </w:rPr>
            </w:pPr>
            <w:r w:rsidRPr="00A71917">
              <w:rPr>
                <w:rFonts w:ascii="Arial" w:eastAsia="Times New Roman" w:hAnsi="Arial" w:cs="Arial"/>
                <w:sz w:val="14"/>
                <w:szCs w:val="14"/>
                <w:lang w:val="en-GB" w:eastAsia="en-GB"/>
              </w:rPr>
              <w:t>Baptista (</w:t>
            </w:r>
            <w:proofErr w:type="spellStart"/>
            <w:r w:rsidRPr="00A71917">
              <w:rPr>
                <w:rFonts w:ascii="Arial" w:eastAsia="Times New Roman" w:hAnsi="Arial" w:cs="Arial"/>
                <w:sz w:val="14"/>
                <w:szCs w:val="14"/>
                <w:lang w:val="en-GB" w:eastAsia="en-GB"/>
              </w:rPr>
              <w:t>Cultul</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Crestin</w:t>
            </w:r>
            <w:proofErr w:type="spellEnd"/>
            <w:r w:rsidRPr="00A71917">
              <w:rPr>
                <w:rFonts w:ascii="Arial" w:eastAsia="Times New Roman" w:hAnsi="Arial" w:cs="Arial"/>
                <w:sz w:val="14"/>
                <w:szCs w:val="14"/>
                <w:lang w:val="en-GB" w:eastAsia="en-GB"/>
              </w:rPr>
              <w:t xml:space="preserve"> Baptist)</w:t>
            </w:r>
          </w:p>
        </w:tc>
        <w:tc>
          <w:tcPr>
            <w:tcW w:w="1134" w:type="dxa"/>
            <w:tcBorders>
              <w:top w:val="nil"/>
              <w:left w:val="nil"/>
              <w:bottom w:val="nil"/>
              <w:right w:val="single" w:sz="4" w:space="0" w:color="auto"/>
            </w:tcBorders>
            <w:shd w:val="clear" w:color="auto" w:fill="auto"/>
            <w:vAlign w:val="center"/>
            <w:hideMark/>
          </w:tcPr>
          <w:p w14:paraId="4DCB1200" w14:textId="77777777" w:rsidR="00411D60" w:rsidRPr="00A71917" w:rsidRDefault="00411D60" w:rsidP="00370F92">
            <w:pPr>
              <w:jc w:val="center"/>
              <w:rPr>
                <w:rFonts w:ascii="Arial" w:eastAsia="Times New Roman" w:hAnsi="Arial" w:cs="Arial"/>
                <w:sz w:val="14"/>
                <w:szCs w:val="14"/>
                <w:lang w:val="en-GB" w:eastAsia="en-GB"/>
              </w:rPr>
            </w:pPr>
            <w:proofErr w:type="spellStart"/>
            <w:r w:rsidRPr="00A71917">
              <w:rPr>
                <w:rFonts w:ascii="Arial" w:eastAsia="Times New Roman" w:hAnsi="Arial" w:cs="Arial"/>
                <w:sz w:val="14"/>
                <w:szCs w:val="14"/>
                <w:lang w:val="en-GB" w:eastAsia="en-GB"/>
              </w:rPr>
              <w:t>Adventista</w:t>
            </w:r>
            <w:proofErr w:type="spellEnd"/>
            <w:r w:rsidRPr="00A71917">
              <w:rPr>
                <w:rFonts w:ascii="Arial" w:eastAsia="Times New Roman" w:hAnsi="Arial" w:cs="Arial"/>
                <w:sz w:val="14"/>
                <w:szCs w:val="14"/>
                <w:lang w:val="en-GB" w:eastAsia="en-GB"/>
              </w:rPr>
              <w:t xml:space="preserve"> de </w:t>
            </w:r>
            <w:proofErr w:type="spellStart"/>
            <w:r w:rsidRPr="00A71917">
              <w:rPr>
                <w:rFonts w:ascii="Arial" w:eastAsia="Times New Roman" w:hAnsi="Arial" w:cs="Arial"/>
                <w:sz w:val="14"/>
                <w:szCs w:val="14"/>
                <w:lang w:val="en-GB" w:eastAsia="en-GB"/>
              </w:rPr>
              <w:t>Ziua</w:t>
            </w:r>
            <w:proofErr w:type="spellEnd"/>
            <w:r w:rsidRPr="00A71917">
              <w:rPr>
                <w:rFonts w:ascii="Arial" w:eastAsia="Times New Roman" w:hAnsi="Arial" w:cs="Arial"/>
                <w:sz w:val="14"/>
                <w:szCs w:val="14"/>
                <w:lang w:val="en-GB" w:eastAsia="en-GB"/>
              </w:rPr>
              <w:t xml:space="preserve"> a </w:t>
            </w:r>
            <w:proofErr w:type="spellStart"/>
            <w:r w:rsidRPr="00A71917">
              <w:rPr>
                <w:rFonts w:ascii="Arial" w:eastAsia="Times New Roman" w:hAnsi="Arial" w:cs="Arial"/>
                <w:sz w:val="14"/>
                <w:szCs w:val="14"/>
                <w:lang w:val="en-GB" w:eastAsia="en-GB"/>
              </w:rPr>
              <w:t>Saptea</w:t>
            </w:r>
            <w:proofErr w:type="spellEnd"/>
          </w:p>
        </w:tc>
      </w:tr>
      <w:tr w:rsidR="00411D60" w:rsidRPr="00A71917" w14:paraId="3B15905B" w14:textId="77777777" w:rsidTr="009B58E5">
        <w:trPr>
          <w:trHeight w:val="25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95557E9"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A1A6122"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0D3DE1"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0BA320"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7DD9EB"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1DD74D"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D97107"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7D1DB08"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CC924E"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r>
      <w:tr w:rsidR="00411D60" w:rsidRPr="00A71917" w14:paraId="6AA10CFA" w14:textId="77777777" w:rsidTr="009B58E5">
        <w:trPr>
          <w:trHeight w:val="25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4FBA9D" w14:textId="77777777" w:rsidR="00411D60" w:rsidRPr="00A71917" w:rsidRDefault="00411D60" w:rsidP="00370F92">
            <w:pPr>
              <w:ind w:firstLineChars="400" w:firstLine="720"/>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2021</w:t>
            </w:r>
          </w:p>
        </w:tc>
        <w:tc>
          <w:tcPr>
            <w:tcW w:w="1559" w:type="dxa"/>
            <w:tcBorders>
              <w:top w:val="nil"/>
              <w:left w:val="nil"/>
              <w:bottom w:val="single" w:sz="4" w:space="0" w:color="auto"/>
              <w:right w:val="single" w:sz="4" w:space="0" w:color="auto"/>
            </w:tcBorders>
            <w:shd w:val="clear" w:color="auto" w:fill="auto"/>
            <w:noWrap/>
            <w:vAlign w:val="bottom"/>
            <w:hideMark/>
          </w:tcPr>
          <w:p w14:paraId="1EB704C9" w14:textId="77777777" w:rsidR="00411D60" w:rsidRPr="00A71917" w:rsidRDefault="00411D60" w:rsidP="00370F92">
            <w:pPr>
              <w:jc w:val="right"/>
              <w:rPr>
                <w:rFonts w:ascii="Arial" w:eastAsia="Times New Roman" w:hAnsi="Arial" w:cs="Arial"/>
                <w:b/>
                <w:bCs/>
                <w:sz w:val="18"/>
                <w:szCs w:val="18"/>
                <w:lang w:val="en-GB" w:eastAsia="en-GB"/>
              </w:rPr>
            </w:pPr>
            <w:r w:rsidRPr="00A71917">
              <w:rPr>
                <w:rFonts w:ascii="Arial" w:eastAsia="Times New Roman" w:hAnsi="Arial" w:cs="Arial"/>
                <w:b/>
                <w:bCs/>
                <w:sz w:val="18"/>
                <w:szCs w:val="18"/>
                <w:lang w:val="en-GB" w:eastAsia="en-GB"/>
              </w:rPr>
              <w:t>200042</w:t>
            </w:r>
          </w:p>
        </w:tc>
        <w:tc>
          <w:tcPr>
            <w:tcW w:w="1276" w:type="dxa"/>
            <w:tcBorders>
              <w:top w:val="nil"/>
              <w:left w:val="nil"/>
              <w:bottom w:val="single" w:sz="4" w:space="0" w:color="auto"/>
              <w:right w:val="single" w:sz="4" w:space="0" w:color="auto"/>
            </w:tcBorders>
            <w:shd w:val="clear" w:color="auto" w:fill="auto"/>
            <w:noWrap/>
            <w:vAlign w:val="bottom"/>
            <w:hideMark/>
          </w:tcPr>
          <w:p w14:paraId="6E3F4E23"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39857</w:t>
            </w:r>
          </w:p>
        </w:tc>
        <w:tc>
          <w:tcPr>
            <w:tcW w:w="1134" w:type="dxa"/>
            <w:tcBorders>
              <w:top w:val="nil"/>
              <w:left w:val="nil"/>
              <w:bottom w:val="single" w:sz="4" w:space="0" w:color="auto"/>
              <w:right w:val="single" w:sz="4" w:space="0" w:color="auto"/>
            </w:tcBorders>
            <w:shd w:val="clear" w:color="auto" w:fill="auto"/>
            <w:noWrap/>
            <w:vAlign w:val="bottom"/>
            <w:hideMark/>
          </w:tcPr>
          <w:p w14:paraId="0DA57A9F"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64008</w:t>
            </w:r>
          </w:p>
        </w:tc>
        <w:tc>
          <w:tcPr>
            <w:tcW w:w="1134" w:type="dxa"/>
            <w:tcBorders>
              <w:top w:val="nil"/>
              <w:left w:val="nil"/>
              <w:bottom w:val="single" w:sz="4" w:space="0" w:color="auto"/>
              <w:right w:val="single" w:sz="4" w:space="0" w:color="auto"/>
            </w:tcBorders>
            <w:shd w:val="clear" w:color="auto" w:fill="auto"/>
            <w:noWrap/>
            <w:vAlign w:val="bottom"/>
            <w:hideMark/>
          </w:tcPr>
          <w:p w14:paraId="205DDA70"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60625</w:t>
            </w:r>
          </w:p>
        </w:tc>
        <w:tc>
          <w:tcPr>
            <w:tcW w:w="992" w:type="dxa"/>
            <w:tcBorders>
              <w:top w:val="nil"/>
              <w:left w:val="nil"/>
              <w:bottom w:val="single" w:sz="4" w:space="0" w:color="auto"/>
              <w:right w:val="single" w:sz="4" w:space="0" w:color="auto"/>
            </w:tcBorders>
            <w:shd w:val="clear" w:color="auto" w:fill="auto"/>
            <w:noWrap/>
            <w:vAlign w:val="bottom"/>
            <w:hideMark/>
          </w:tcPr>
          <w:p w14:paraId="4B91C8C3"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7231</w:t>
            </w:r>
          </w:p>
        </w:tc>
        <w:tc>
          <w:tcPr>
            <w:tcW w:w="992" w:type="dxa"/>
            <w:tcBorders>
              <w:top w:val="nil"/>
              <w:left w:val="nil"/>
              <w:bottom w:val="single" w:sz="4" w:space="0" w:color="auto"/>
              <w:right w:val="single" w:sz="4" w:space="0" w:color="auto"/>
            </w:tcBorders>
            <w:shd w:val="clear" w:color="auto" w:fill="auto"/>
            <w:noWrap/>
            <w:vAlign w:val="bottom"/>
            <w:hideMark/>
          </w:tcPr>
          <w:p w14:paraId="32CFC505"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435</w:t>
            </w:r>
          </w:p>
        </w:tc>
        <w:tc>
          <w:tcPr>
            <w:tcW w:w="993" w:type="dxa"/>
            <w:tcBorders>
              <w:top w:val="nil"/>
              <w:left w:val="nil"/>
              <w:bottom w:val="single" w:sz="4" w:space="0" w:color="auto"/>
              <w:right w:val="single" w:sz="4" w:space="0" w:color="auto"/>
            </w:tcBorders>
            <w:shd w:val="clear" w:color="auto" w:fill="auto"/>
            <w:noWrap/>
            <w:vAlign w:val="bottom"/>
            <w:hideMark/>
          </w:tcPr>
          <w:p w14:paraId="67C62509"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409</w:t>
            </w:r>
          </w:p>
        </w:tc>
        <w:tc>
          <w:tcPr>
            <w:tcW w:w="1134" w:type="dxa"/>
            <w:tcBorders>
              <w:top w:val="nil"/>
              <w:left w:val="nil"/>
              <w:bottom w:val="single" w:sz="4" w:space="0" w:color="auto"/>
              <w:right w:val="single" w:sz="4" w:space="0" w:color="auto"/>
            </w:tcBorders>
            <w:shd w:val="clear" w:color="auto" w:fill="auto"/>
            <w:noWrap/>
            <w:vAlign w:val="bottom"/>
            <w:hideMark/>
          </w:tcPr>
          <w:p w14:paraId="3787AA67"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777</w:t>
            </w:r>
          </w:p>
        </w:tc>
      </w:tr>
      <w:tr w:rsidR="00411D60" w:rsidRPr="00A71917" w14:paraId="4773F817" w14:textId="77777777" w:rsidTr="009B58E5">
        <w:trPr>
          <w:trHeight w:val="25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7BD1AD" w14:textId="77777777" w:rsidR="00411D60" w:rsidRPr="00A71917" w:rsidRDefault="00411D60" w:rsidP="00370F92">
            <w:pPr>
              <w:ind w:firstLineChars="400" w:firstLine="720"/>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27A12F" w14:textId="77777777" w:rsidR="00411D60" w:rsidRPr="00A71917" w:rsidRDefault="00411D60" w:rsidP="00370F92">
            <w:pPr>
              <w:jc w:val="right"/>
              <w:rPr>
                <w:rFonts w:ascii="Arial" w:eastAsia="Times New Roman" w:hAnsi="Arial" w:cs="Arial"/>
                <w:b/>
                <w:bCs/>
                <w:sz w:val="18"/>
                <w:szCs w:val="18"/>
                <w:lang w:val="en-GB" w:eastAsia="en-GB"/>
              </w:rPr>
            </w:pPr>
            <w:r w:rsidRPr="00A71917">
              <w:rPr>
                <w:rFonts w:ascii="Arial" w:eastAsia="Times New Roman" w:hAnsi="Arial" w:cs="Arial"/>
                <w:b/>
                <w:bCs/>
                <w:sz w:val="18"/>
                <w:szCs w:val="18"/>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5F388D"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096711"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C3DBF4"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EDA053E"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D08010D"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71D2E5B"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8842B5"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r>
      <w:tr w:rsidR="00411D60" w:rsidRPr="00A71917" w14:paraId="7E1A9B74" w14:textId="77777777" w:rsidTr="009B58E5">
        <w:trPr>
          <w:trHeight w:val="25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015822" w14:textId="77777777" w:rsidR="00411D60" w:rsidRPr="00A71917" w:rsidRDefault="00411D60" w:rsidP="00370F92">
            <w:pPr>
              <w:ind w:firstLineChars="400" w:firstLine="720"/>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2011</w:t>
            </w:r>
          </w:p>
        </w:tc>
        <w:tc>
          <w:tcPr>
            <w:tcW w:w="1559" w:type="dxa"/>
            <w:tcBorders>
              <w:top w:val="nil"/>
              <w:left w:val="nil"/>
              <w:bottom w:val="single" w:sz="4" w:space="0" w:color="auto"/>
              <w:right w:val="single" w:sz="4" w:space="0" w:color="auto"/>
            </w:tcBorders>
            <w:shd w:val="clear" w:color="auto" w:fill="auto"/>
            <w:noWrap/>
            <w:vAlign w:val="bottom"/>
            <w:hideMark/>
          </w:tcPr>
          <w:p w14:paraId="199ED8A9" w14:textId="77777777" w:rsidR="00411D60" w:rsidRPr="00A71917" w:rsidRDefault="00411D60" w:rsidP="00370F92">
            <w:pPr>
              <w:jc w:val="right"/>
              <w:rPr>
                <w:rFonts w:ascii="Arial" w:eastAsia="Times New Roman" w:hAnsi="Arial" w:cs="Arial"/>
                <w:b/>
                <w:bCs/>
                <w:sz w:val="18"/>
                <w:szCs w:val="18"/>
                <w:lang w:val="en-GB" w:eastAsia="en-GB"/>
              </w:rPr>
            </w:pPr>
            <w:r w:rsidRPr="00A71917">
              <w:rPr>
                <w:rFonts w:ascii="Arial" w:eastAsia="Times New Roman" w:hAnsi="Arial" w:cs="Arial"/>
                <w:b/>
                <w:bCs/>
                <w:sz w:val="18"/>
                <w:szCs w:val="18"/>
                <w:lang w:val="en-GB" w:eastAsia="en-GB"/>
              </w:rPr>
              <w:t>210177</w:t>
            </w:r>
          </w:p>
        </w:tc>
        <w:tc>
          <w:tcPr>
            <w:tcW w:w="1276" w:type="dxa"/>
            <w:tcBorders>
              <w:top w:val="nil"/>
              <w:left w:val="nil"/>
              <w:bottom w:val="single" w:sz="4" w:space="0" w:color="auto"/>
              <w:right w:val="single" w:sz="4" w:space="0" w:color="auto"/>
            </w:tcBorders>
            <w:shd w:val="clear" w:color="auto" w:fill="auto"/>
            <w:noWrap/>
            <w:vAlign w:val="bottom"/>
            <w:hideMark/>
          </w:tcPr>
          <w:p w14:paraId="7DEA89BB"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43499</w:t>
            </w:r>
          </w:p>
        </w:tc>
        <w:tc>
          <w:tcPr>
            <w:tcW w:w="1134" w:type="dxa"/>
            <w:tcBorders>
              <w:top w:val="nil"/>
              <w:left w:val="nil"/>
              <w:bottom w:val="single" w:sz="4" w:space="0" w:color="auto"/>
              <w:right w:val="single" w:sz="4" w:space="0" w:color="auto"/>
            </w:tcBorders>
            <w:shd w:val="clear" w:color="auto" w:fill="auto"/>
            <w:noWrap/>
            <w:vAlign w:val="bottom"/>
            <w:hideMark/>
          </w:tcPr>
          <w:p w14:paraId="29B2CFEF"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73739</w:t>
            </w:r>
          </w:p>
        </w:tc>
        <w:tc>
          <w:tcPr>
            <w:tcW w:w="1134" w:type="dxa"/>
            <w:tcBorders>
              <w:top w:val="nil"/>
              <w:left w:val="nil"/>
              <w:bottom w:val="single" w:sz="4" w:space="0" w:color="auto"/>
              <w:right w:val="single" w:sz="4" w:space="0" w:color="auto"/>
            </w:tcBorders>
            <w:shd w:val="clear" w:color="auto" w:fill="auto"/>
            <w:noWrap/>
            <w:vAlign w:val="bottom"/>
            <w:hideMark/>
          </w:tcPr>
          <w:p w14:paraId="4BDFC72F"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67791</w:t>
            </w:r>
          </w:p>
        </w:tc>
        <w:tc>
          <w:tcPr>
            <w:tcW w:w="992" w:type="dxa"/>
            <w:tcBorders>
              <w:top w:val="nil"/>
              <w:left w:val="nil"/>
              <w:bottom w:val="single" w:sz="4" w:space="0" w:color="auto"/>
              <w:right w:val="single" w:sz="4" w:space="0" w:color="auto"/>
            </w:tcBorders>
            <w:shd w:val="clear" w:color="auto" w:fill="auto"/>
            <w:noWrap/>
            <w:vAlign w:val="bottom"/>
            <w:hideMark/>
          </w:tcPr>
          <w:p w14:paraId="62E93B3A"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4720</w:t>
            </w:r>
          </w:p>
        </w:tc>
        <w:tc>
          <w:tcPr>
            <w:tcW w:w="992" w:type="dxa"/>
            <w:tcBorders>
              <w:top w:val="nil"/>
              <w:left w:val="nil"/>
              <w:bottom w:val="single" w:sz="4" w:space="0" w:color="auto"/>
              <w:right w:val="single" w:sz="4" w:space="0" w:color="auto"/>
            </w:tcBorders>
            <w:shd w:val="clear" w:color="auto" w:fill="auto"/>
            <w:noWrap/>
            <w:vAlign w:val="bottom"/>
            <w:hideMark/>
          </w:tcPr>
          <w:p w14:paraId="28920227"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241</w:t>
            </w:r>
          </w:p>
        </w:tc>
        <w:tc>
          <w:tcPr>
            <w:tcW w:w="993" w:type="dxa"/>
            <w:tcBorders>
              <w:top w:val="nil"/>
              <w:left w:val="nil"/>
              <w:bottom w:val="single" w:sz="4" w:space="0" w:color="auto"/>
              <w:right w:val="single" w:sz="4" w:space="0" w:color="auto"/>
            </w:tcBorders>
            <w:shd w:val="clear" w:color="auto" w:fill="auto"/>
            <w:noWrap/>
            <w:vAlign w:val="bottom"/>
            <w:hideMark/>
          </w:tcPr>
          <w:p w14:paraId="04696318"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462</w:t>
            </w:r>
          </w:p>
        </w:tc>
        <w:tc>
          <w:tcPr>
            <w:tcW w:w="1134" w:type="dxa"/>
            <w:tcBorders>
              <w:top w:val="nil"/>
              <w:left w:val="nil"/>
              <w:bottom w:val="single" w:sz="4" w:space="0" w:color="auto"/>
              <w:right w:val="single" w:sz="4" w:space="0" w:color="auto"/>
            </w:tcBorders>
            <w:shd w:val="clear" w:color="auto" w:fill="auto"/>
            <w:noWrap/>
            <w:vAlign w:val="bottom"/>
            <w:hideMark/>
          </w:tcPr>
          <w:p w14:paraId="5A0B49C9"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875</w:t>
            </w:r>
          </w:p>
        </w:tc>
      </w:tr>
      <w:tr w:rsidR="00411D60" w:rsidRPr="00A71917" w14:paraId="4E2FF94B" w14:textId="77777777" w:rsidTr="009B58E5">
        <w:trPr>
          <w:trHeight w:val="250"/>
        </w:trPr>
        <w:tc>
          <w:tcPr>
            <w:tcW w:w="1413" w:type="dxa"/>
            <w:tcBorders>
              <w:top w:val="nil"/>
              <w:left w:val="nil"/>
              <w:bottom w:val="nil"/>
              <w:right w:val="nil"/>
            </w:tcBorders>
            <w:shd w:val="clear" w:color="auto" w:fill="auto"/>
            <w:noWrap/>
            <w:vAlign w:val="bottom"/>
            <w:hideMark/>
          </w:tcPr>
          <w:p w14:paraId="5DCA9F82" w14:textId="77777777" w:rsidR="00411D60" w:rsidRPr="00A71917" w:rsidRDefault="00411D60" w:rsidP="00370F92">
            <w:pPr>
              <w:jc w:val="right"/>
              <w:rPr>
                <w:rFonts w:ascii="Arial" w:eastAsia="Times New Roman" w:hAnsi="Arial" w:cs="Arial"/>
                <w:sz w:val="18"/>
                <w:szCs w:val="18"/>
                <w:lang w:val="en-GB" w:eastAsia="en-GB"/>
              </w:rPr>
            </w:pPr>
          </w:p>
        </w:tc>
        <w:tc>
          <w:tcPr>
            <w:tcW w:w="1559" w:type="dxa"/>
            <w:tcBorders>
              <w:top w:val="nil"/>
              <w:left w:val="nil"/>
              <w:bottom w:val="nil"/>
              <w:right w:val="nil"/>
            </w:tcBorders>
            <w:shd w:val="clear" w:color="auto" w:fill="auto"/>
            <w:noWrap/>
            <w:vAlign w:val="bottom"/>
            <w:hideMark/>
          </w:tcPr>
          <w:p w14:paraId="41562D7F"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1276" w:type="dxa"/>
            <w:tcBorders>
              <w:top w:val="nil"/>
              <w:left w:val="nil"/>
              <w:bottom w:val="nil"/>
              <w:right w:val="nil"/>
            </w:tcBorders>
            <w:shd w:val="clear" w:color="auto" w:fill="auto"/>
            <w:noWrap/>
            <w:vAlign w:val="bottom"/>
            <w:hideMark/>
          </w:tcPr>
          <w:p w14:paraId="221C30DD"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1134" w:type="dxa"/>
            <w:tcBorders>
              <w:top w:val="nil"/>
              <w:left w:val="nil"/>
              <w:bottom w:val="nil"/>
              <w:right w:val="nil"/>
            </w:tcBorders>
            <w:shd w:val="clear" w:color="auto" w:fill="auto"/>
            <w:noWrap/>
            <w:vAlign w:val="bottom"/>
            <w:hideMark/>
          </w:tcPr>
          <w:p w14:paraId="2E8B4BF4"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1134" w:type="dxa"/>
            <w:tcBorders>
              <w:top w:val="nil"/>
              <w:left w:val="nil"/>
              <w:bottom w:val="nil"/>
              <w:right w:val="nil"/>
            </w:tcBorders>
            <w:shd w:val="clear" w:color="auto" w:fill="auto"/>
            <w:noWrap/>
            <w:vAlign w:val="bottom"/>
            <w:hideMark/>
          </w:tcPr>
          <w:p w14:paraId="30ED95ED"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259D671D"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228977FD"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993" w:type="dxa"/>
            <w:tcBorders>
              <w:top w:val="nil"/>
              <w:left w:val="nil"/>
              <w:bottom w:val="nil"/>
              <w:right w:val="nil"/>
            </w:tcBorders>
            <w:shd w:val="clear" w:color="auto" w:fill="auto"/>
            <w:noWrap/>
            <w:vAlign w:val="bottom"/>
            <w:hideMark/>
          </w:tcPr>
          <w:p w14:paraId="0ECCDE15"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1134" w:type="dxa"/>
            <w:tcBorders>
              <w:top w:val="nil"/>
              <w:left w:val="nil"/>
              <w:bottom w:val="nil"/>
              <w:right w:val="nil"/>
            </w:tcBorders>
            <w:shd w:val="clear" w:color="auto" w:fill="auto"/>
            <w:noWrap/>
            <w:vAlign w:val="bottom"/>
            <w:hideMark/>
          </w:tcPr>
          <w:p w14:paraId="647095CE" w14:textId="77777777" w:rsidR="00411D60" w:rsidRPr="00A71917" w:rsidRDefault="00411D60" w:rsidP="00370F92">
            <w:pPr>
              <w:rPr>
                <w:rFonts w:ascii="Times New Roman" w:eastAsia="Times New Roman" w:hAnsi="Times New Roman" w:cs="Times New Roman"/>
                <w:sz w:val="20"/>
                <w:szCs w:val="20"/>
                <w:lang w:val="en-GB" w:eastAsia="en-GB"/>
              </w:rPr>
            </w:pPr>
          </w:p>
        </w:tc>
      </w:tr>
      <w:tr w:rsidR="00411D60" w:rsidRPr="00A71917" w14:paraId="623F8262" w14:textId="77777777" w:rsidTr="009B58E5">
        <w:trPr>
          <w:trHeight w:val="250"/>
        </w:trPr>
        <w:tc>
          <w:tcPr>
            <w:tcW w:w="1413" w:type="dxa"/>
            <w:tcBorders>
              <w:top w:val="nil"/>
              <w:left w:val="nil"/>
              <w:bottom w:val="nil"/>
              <w:right w:val="nil"/>
            </w:tcBorders>
            <w:shd w:val="clear" w:color="auto" w:fill="auto"/>
            <w:noWrap/>
            <w:vAlign w:val="bottom"/>
            <w:hideMark/>
          </w:tcPr>
          <w:p w14:paraId="217B9CF2"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1559" w:type="dxa"/>
            <w:tcBorders>
              <w:top w:val="nil"/>
              <w:left w:val="nil"/>
              <w:bottom w:val="nil"/>
              <w:right w:val="nil"/>
            </w:tcBorders>
            <w:shd w:val="clear" w:color="auto" w:fill="auto"/>
            <w:noWrap/>
            <w:vAlign w:val="bottom"/>
            <w:hideMark/>
          </w:tcPr>
          <w:p w14:paraId="1E40BC91"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1276" w:type="dxa"/>
            <w:tcBorders>
              <w:top w:val="nil"/>
              <w:left w:val="nil"/>
              <w:bottom w:val="nil"/>
              <w:right w:val="nil"/>
            </w:tcBorders>
            <w:shd w:val="clear" w:color="auto" w:fill="auto"/>
            <w:noWrap/>
            <w:vAlign w:val="bottom"/>
            <w:hideMark/>
          </w:tcPr>
          <w:p w14:paraId="348ED98C"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1134" w:type="dxa"/>
            <w:tcBorders>
              <w:top w:val="nil"/>
              <w:left w:val="nil"/>
              <w:bottom w:val="nil"/>
              <w:right w:val="nil"/>
            </w:tcBorders>
            <w:shd w:val="clear" w:color="auto" w:fill="auto"/>
            <w:noWrap/>
            <w:vAlign w:val="bottom"/>
            <w:hideMark/>
          </w:tcPr>
          <w:p w14:paraId="673CA5A6"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1134" w:type="dxa"/>
            <w:tcBorders>
              <w:top w:val="nil"/>
              <w:left w:val="nil"/>
              <w:bottom w:val="nil"/>
              <w:right w:val="nil"/>
            </w:tcBorders>
            <w:shd w:val="clear" w:color="auto" w:fill="auto"/>
            <w:noWrap/>
            <w:vAlign w:val="bottom"/>
            <w:hideMark/>
          </w:tcPr>
          <w:p w14:paraId="1CABD0AF"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06719B53"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992" w:type="dxa"/>
            <w:tcBorders>
              <w:top w:val="nil"/>
              <w:left w:val="nil"/>
              <w:bottom w:val="nil"/>
              <w:right w:val="nil"/>
            </w:tcBorders>
            <w:shd w:val="clear" w:color="auto" w:fill="auto"/>
            <w:noWrap/>
            <w:vAlign w:val="bottom"/>
            <w:hideMark/>
          </w:tcPr>
          <w:p w14:paraId="4F607925"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993" w:type="dxa"/>
            <w:tcBorders>
              <w:top w:val="nil"/>
              <w:left w:val="nil"/>
              <w:bottom w:val="nil"/>
              <w:right w:val="nil"/>
            </w:tcBorders>
            <w:shd w:val="clear" w:color="auto" w:fill="auto"/>
            <w:noWrap/>
            <w:vAlign w:val="bottom"/>
            <w:hideMark/>
          </w:tcPr>
          <w:p w14:paraId="431470E9" w14:textId="77777777" w:rsidR="00411D60" w:rsidRPr="00A71917" w:rsidRDefault="00411D60" w:rsidP="00370F92">
            <w:pPr>
              <w:rPr>
                <w:rFonts w:ascii="Times New Roman" w:eastAsia="Times New Roman" w:hAnsi="Times New Roman" w:cs="Times New Roman"/>
                <w:sz w:val="20"/>
                <w:szCs w:val="20"/>
                <w:lang w:val="en-GB" w:eastAsia="en-GB"/>
              </w:rPr>
            </w:pPr>
          </w:p>
        </w:tc>
        <w:tc>
          <w:tcPr>
            <w:tcW w:w="1134" w:type="dxa"/>
            <w:tcBorders>
              <w:top w:val="nil"/>
              <w:left w:val="nil"/>
              <w:bottom w:val="nil"/>
              <w:right w:val="nil"/>
            </w:tcBorders>
            <w:shd w:val="clear" w:color="auto" w:fill="auto"/>
            <w:noWrap/>
            <w:vAlign w:val="bottom"/>
            <w:hideMark/>
          </w:tcPr>
          <w:p w14:paraId="023C66C7" w14:textId="77777777" w:rsidR="00411D60" w:rsidRPr="00A71917" w:rsidRDefault="00411D60" w:rsidP="00370F92">
            <w:pPr>
              <w:rPr>
                <w:rFonts w:ascii="Times New Roman" w:eastAsia="Times New Roman" w:hAnsi="Times New Roman" w:cs="Times New Roman"/>
                <w:sz w:val="20"/>
                <w:szCs w:val="20"/>
                <w:lang w:val="en-GB" w:eastAsia="en-GB"/>
              </w:rPr>
            </w:pPr>
          </w:p>
        </w:tc>
      </w:tr>
      <w:tr w:rsidR="00411D60" w:rsidRPr="00A71917" w14:paraId="7A85CFB3" w14:textId="77777777" w:rsidTr="009B58E5">
        <w:trPr>
          <w:trHeight w:val="250"/>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79DC3F"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xml:space="preserve"> JUDET</w:t>
            </w:r>
            <w:r w:rsidRPr="00A71917">
              <w:rPr>
                <w:rFonts w:ascii="Arial" w:eastAsia="Times New Roman" w:hAnsi="Arial" w:cs="Arial"/>
                <w:sz w:val="16"/>
                <w:szCs w:val="16"/>
                <w:lang w:val="en-GB" w:eastAsia="en-GB"/>
              </w:rPr>
              <w:br/>
              <w:t>COVASNA</w:t>
            </w:r>
          </w:p>
        </w:tc>
        <w:tc>
          <w:tcPr>
            <w:tcW w:w="921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30323EC"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xml:space="preserve">R E L I G I </w:t>
            </w:r>
            <w:proofErr w:type="gramStart"/>
            <w:r w:rsidRPr="00A71917">
              <w:rPr>
                <w:rFonts w:ascii="Arial" w:eastAsia="Times New Roman" w:hAnsi="Arial" w:cs="Arial"/>
                <w:sz w:val="16"/>
                <w:szCs w:val="16"/>
                <w:lang w:val="en-GB" w:eastAsia="en-GB"/>
              </w:rPr>
              <w:t>A</w:t>
            </w:r>
            <w:proofErr w:type="gramEnd"/>
            <w:r w:rsidRPr="00A71917">
              <w:rPr>
                <w:rFonts w:ascii="Arial" w:eastAsia="Times New Roman" w:hAnsi="Arial" w:cs="Arial"/>
                <w:sz w:val="16"/>
                <w:szCs w:val="16"/>
                <w:lang w:val="en-GB" w:eastAsia="en-GB"/>
              </w:rPr>
              <w:t xml:space="preserve"> </w:t>
            </w:r>
          </w:p>
        </w:tc>
      </w:tr>
      <w:tr w:rsidR="00411D60" w:rsidRPr="00A71917" w14:paraId="6075E81E" w14:textId="77777777" w:rsidTr="009B58E5">
        <w:trPr>
          <w:trHeight w:val="104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7A7E045A" w14:textId="77777777" w:rsidR="00411D60" w:rsidRPr="00A71917" w:rsidRDefault="00411D60" w:rsidP="00370F92">
            <w:pPr>
              <w:rPr>
                <w:rFonts w:ascii="Arial" w:eastAsia="Times New Roman" w:hAnsi="Arial" w:cs="Arial"/>
                <w:sz w:val="16"/>
                <w:szCs w:val="16"/>
                <w:lang w:val="en-GB" w:eastAsia="en-GB"/>
              </w:rPr>
            </w:pPr>
          </w:p>
        </w:tc>
        <w:tc>
          <w:tcPr>
            <w:tcW w:w="1559" w:type="dxa"/>
            <w:tcBorders>
              <w:top w:val="nil"/>
              <w:left w:val="nil"/>
              <w:bottom w:val="nil"/>
              <w:right w:val="single" w:sz="4" w:space="0" w:color="auto"/>
            </w:tcBorders>
            <w:shd w:val="clear" w:color="auto" w:fill="auto"/>
            <w:vAlign w:val="center"/>
            <w:hideMark/>
          </w:tcPr>
          <w:p w14:paraId="4F79FA7D" w14:textId="77777777" w:rsidR="00411D60" w:rsidRPr="00A71917" w:rsidRDefault="00411D60" w:rsidP="00370F92">
            <w:pPr>
              <w:jc w:val="center"/>
              <w:rPr>
                <w:rFonts w:ascii="Arial" w:eastAsia="Times New Roman" w:hAnsi="Arial" w:cs="Arial"/>
                <w:sz w:val="14"/>
                <w:szCs w:val="14"/>
                <w:lang w:val="en-GB" w:eastAsia="en-GB"/>
              </w:rPr>
            </w:pPr>
            <w:proofErr w:type="spellStart"/>
            <w:r w:rsidRPr="00A71917">
              <w:rPr>
                <w:rFonts w:ascii="Arial" w:eastAsia="Times New Roman" w:hAnsi="Arial" w:cs="Arial"/>
                <w:sz w:val="14"/>
                <w:szCs w:val="14"/>
                <w:lang w:val="en-GB" w:eastAsia="en-GB"/>
              </w:rPr>
              <w:t>Unitariana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Biserica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Unitariana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Maghiara</w:t>
            </w:r>
            <w:proofErr w:type="spellEnd"/>
            <w:r w:rsidRPr="00A71917">
              <w:rPr>
                <w:rFonts w:ascii="Arial" w:eastAsia="Times New Roman" w:hAnsi="Arial" w:cs="Arial"/>
                <w:sz w:val="14"/>
                <w:szCs w:val="14"/>
                <w:lang w:val="en-GB" w:eastAsia="en-GB"/>
              </w:rPr>
              <w:t>)</w:t>
            </w:r>
          </w:p>
        </w:tc>
        <w:tc>
          <w:tcPr>
            <w:tcW w:w="1276" w:type="dxa"/>
            <w:tcBorders>
              <w:top w:val="nil"/>
              <w:left w:val="nil"/>
              <w:bottom w:val="nil"/>
              <w:right w:val="single" w:sz="4" w:space="0" w:color="auto"/>
            </w:tcBorders>
            <w:shd w:val="clear" w:color="auto" w:fill="auto"/>
            <w:vAlign w:val="center"/>
            <w:hideMark/>
          </w:tcPr>
          <w:p w14:paraId="158B68C0" w14:textId="77777777" w:rsidR="00411D60" w:rsidRPr="00A71917" w:rsidRDefault="00411D60" w:rsidP="00370F92">
            <w:pPr>
              <w:jc w:val="center"/>
              <w:rPr>
                <w:rFonts w:ascii="Arial" w:eastAsia="Times New Roman" w:hAnsi="Arial" w:cs="Arial"/>
                <w:sz w:val="14"/>
                <w:szCs w:val="14"/>
                <w:lang w:val="en-GB" w:eastAsia="en-GB"/>
              </w:rPr>
            </w:pPr>
            <w:proofErr w:type="spellStart"/>
            <w:r w:rsidRPr="00A71917">
              <w:rPr>
                <w:rFonts w:ascii="Arial" w:eastAsia="Times New Roman" w:hAnsi="Arial" w:cs="Arial"/>
                <w:sz w:val="14"/>
                <w:szCs w:val="14"/>
                <w:lang w:val="en-GB" w:eastAsia="en-GB"/>
              </w:rPr>
              <w:t>Martorii</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lui</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Iehova</w:t>
            </w:r>
            <w:proofErr w:type="spellEnd"/>
          </w:p>
        </w:tc>
        <w:tc>
          <w:tcPr>
            <w:tcW w:w="1134" w:type="dxa"/>
            <w:tcBorders>
              <w:top w:val="nil"/>
              <w:left w:val="nil"/>
              <w:bottom w:val="nil"/>
              <w:right w:val="single" w:sz="4" w:space="0" w:color="auto"/>
            </w:tcBorders>
            <w:shd w:val="clear" w:color="auto" w:fill="auto"/>
            <w:vAlign w:val="center"/>
            <w:hideMark/>
          </w:tcPr>
          <w:p w14:paraId="203E5156" w14:textId="77777777" w:rsidR="00411D60" w:rsidRPr="00A71917" w:rsidRDefault="00411D60" w:rsidP="00370F92">
            <w:pPr>
              <w:jc w:val="center"/>
              <w:rPr>
                <w:rFonts w:ascii="Arial" w:eastAsia="Times New Roman" w:hAnsi="Arial" w:cs="Arial"/>
                <w:sz w:val="14"/>
                <w:szCs w:val="14"/>
                <w:lang w:val="en-GB" w:eastAsia="en-GB"/>
              </w:rPr>
            </w:pPr>
            <w:proofErr w:type="spellStart"/>
            <w:r w:rsidRPr="00A71917">
              <w:rPr>
                <w:rFonts w:ascii="Arial" w:eastAsia="Times New Roman" w:hAnsi="Arial" w:cs="Arial"/>
                <w:sz w:val="14"/>
                <w:szCs w:val="14"/>
                <w:lang w:val="en-GB" w:eastAsia="en-GB"/>
              </w:rPr>
              <w:t>Evanghelica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Lutherana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Biserica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Evanghelica</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Lutherana</w:t>
            </w:r>
            <w:proofErr w:type="spellEnd"/>
            <w:r w:rsidRPr="00A71917">
              <w:rPr>
                <w:rFonts w:ascii="Arial" w:eastAsia="Times New Roman" w:hAnsi="Arial" w:cs="Arial"/>
                <w:sz w:val="14"/>
                <w:szCs w:val="14"/>
                <w:lang w:val="en-GB" w:eastAsia="en-GB"/>
              </w:rPr>
              <w:t xml:space="preserve"> din Romania)</w:t>
            </w:r>
          </w:p>
        </w:tc>
        <w:tc>
          <w:tcPr>
            <w:tcW w:w="1134" w:type="dxa"/>
            <w:tcBorders>
              <w:top w:val="nil"/>
              <w:left w:val="nil"/>
              <w:bottom w:val="nil"/>
              <w:right w:val="single" w:sz="4" w:space="0" w:color="auto"/>
            </w:tcBorders>
            <w:shd w:val="clear" w:color="auto" w:fill="auto"/>
            <w:vAlign w:val="center"/>
            <w:hideMark/>
          </w:tcPr>
          <w:p w14:paraId="11C323F1" w14:textId="77777777" w:rsidR="00411D60" w:rsidRPr="00A71917" w:rsidRDefault="00411D60" w:rsidP="00370F92">
            <w:pPr>
              <w:jc w:val="center"/>
              <w:rPr>
                <w:rFonts w:ascii="Arial" w:eastAsia="Times New Roman" w:hAnsi="Arial" w:cs="Arial"/>
                <w:sz w:val="14"/>
                <w:szCs w:val="14"/>
                <w:lang w:val="en-GB" w:eastAsia="en-GB"/>
              </w:rPr>
            </w:pPr>
            <w:r w:rsidRPr="00A71917">
              <w:rPr>
                <w:rFonts w:ascii="Arial" w:eastAsia="Times New Roman" w:hAnsi="Arial" w:cs="Arial"/>
                <w:sz w:val="14"/>
                <w:szCs w:val="14"/>
                <w:lang w:val="en-GB" w:eastAsia="en-GB"/>
              </w:rPr>
              <w:t xml:space="preserve">Alta </w:t>
            </w:r>
            <w:proofErr w:type="spellStart"/>
            <w:r w:rsidRPr="00A71917">
              <w:rPr>
                <w:rFonts w:ascii="Arial" w:eastAsia="Times New Roman" w:hAnsi="Arial" w:cs="Arial"/>
                <w:sz w:val="14"/>
                <w:szCs w:val="14"/>
                <w:lang w:val="en-GB" w:eastAsia="en-GB"/>
              </w:rPr>
              <w:t>religie</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asociaţii</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religioase</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sau</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grupări</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religioase</w:t>
            </w:r>
            <w:proofErr w:type="spellEnd"/>
            <w:r w:rsidRPr="00A71917">
              <w:rPr>
                <w:rFonts w:ascii="Arial" w:eastAsia="Times New Roman" w:hAnsi="Arial" w:cs="Arial"/>
                <w:sz w:val="14"/>
                <w:szCs w:val="14"/>
                <w:lang w:val="en-GB" w:eastAsia="en-GB"/>
              </w:rPr>
              <w:t>)</w:t>
            </w:r>
          </w:p>
        </w:tc>
        <w:tc>
          <w:tcPr>
            <w:tcW w:w="992" w:type="dxa"/>
            <w:tcBorders>
              <w:top w:val="nil"/>
              <w:left w:val="nil"/>
              <w:bottom w:val="nil"/>
              <w:right w:val="single" w:sz="4" w:space="0" w:color="auto"/>
            </w:tcBorders>
            <w:shd w:val="clear" w:color="auto" w:fill="auto"/>
            <w:vAlign w:val="center"/>
            <w:hideMark/>
          </w:tcPr>
          <w:p w14:paraId="064683E9" w14:textId="77777777" w:rsidR="00411D60" w:rsidRPr="00A71917" w:rsidRDefault="00411D60" w:rsidP="00370F92">
            <w:pPr>
              <w:jc w:val="center"/>
              <w:rPr>
                <w:rFonts w:ascii="Arial" w:eastAsia="Times New Roman" w:hAnsi="Arial" w:cs="Arial"/>
                <w:sz w:val="14"/>
                <w:szCs w:val="14"/>
                <w:lang w:val="en-GB" w:eastAsia="en-GB"/>
              </w:rPr>
            </w:pPr>
            <w:r w:rsidRPr="00A71917">
              <w:rPr>
                <w:rFonts w:ascii="Arial" w:eastAsia="Times New Roman" w:hAnsi="Arial" w:cs="Arial"/>
                <w:sz w:val="14"/>
                <w:szCs w:val="14"/>
                <w:lang w:val="en-GB" w:eastAsia="en-GB"/>
              </w:rPr>
              <w:t>Fara</w:t>
            </w:r>
            <w:r w:rsidRPr="00A71917">
              <w:rPr>
                <w:rFonts w:ascii="Arial" w:eastAsia="Times New Roman" w:hAnsi="Arial" w:cs="Arial"/>
                <w:sz w:val="14"/>
                <w:szCs w:val="14"/>
                <w:lang w:val="en-GB" w:eastAsia="en-GB"/>
              </w:rPr>
              <w:br/>
            </w:r>
            <w:proofErr w:type="spellStart"/>
            <w:r w:rsidRPr="00A71917">
              <w:rPr>
                <w:rFonts w:ascii="Arial" w:eastAsia="Times New Roman" w:hAnsi="Arial" w:cs="Arial"/>
                <w:sz w:val="14"/>
                <w:szCs w:val="14"/>
                <w:lang w:val="en-GB" w:eastAsia="en-GB"/>
              </w:rPr>
              <w:t>religie</w:t>
            </w:r>
            <w:proofErr w:type="spellEnd"/>
          </w:p>
        </w:tc>
        <w:tc>
          <w:tcPr>
            <w:tcW w:w="992" w:type="dxa"/>
            <w:tcBorders>
              <w:top w:val="nil"/>
              <w:left w:val="nil"/>
              <w:bottom w:val="nil"/>
              <w:right w:val="single" w:sz="4" w:space="0" w:color="auto"/>
            </w:tcBorders>
            <w:shd w:val="clear" w:color="auto" w:fill="auto"/>
            <w:noWrap/>
            <w:vAlign w:val="center"/>
            <w:hideMark/>
          </w:tcPr>
          <w:p w14:paraId="5A3F2D54" w14:textId="77777777" w:rsidR="00411D60" w:rsidRPr="00A71917" w:rsidRDefault="00411D60" w:rsidP="00370F92">
            <w:pPr>
              <w:jc w:val="center"/>
              <w:rPr>
                <w:rFonts w:ascii="Arial" w:eastAsia="Times New Roman" w:hAnsi="Arial" w:cs="Arial"/>
                <w:sz w:val="14"/>
                <w:szCs w:val="14"/>
                <w:lang w:val="en-GB" w:eastAsia="en-GB"/>
              </w:rPr>
            </w:pPr>
            <w:proofErr w:type="spellStart"/>
            <w:r w:rsidRPr="00A71917">
              <w:rPr>
                <w:rFonts w:ascii="Arial" w:eastAsia="Times New Roman" w:hAnsi="Arial" w:cs="Arial"/>
                <w:sz w:val="14"/>
                <w:szCs w:val="14"/>
                <w:lang w:val="en-GB" w:eastAsia="en-GB"/>
              </w:rPr>
              <w:t>Atei</w:t>
            </w:r>
            <w:proofErr w:type="spellEnd"/>
          </w:p>
        </w:tc>
        <w:tc>
          <w:tcPr>
            <w:tcW w:w="993" w:type="dxa"/>
            <w:tcBorders>
              <w:top w:val="nil"/>
              <w:left w:val="nil"/>
              <w:bottom w:val="nil"/>
              <w:right w:val="single" w:sz="4" w:space="0" w:color="auto"/>
            </w:tcBorders>
            <w:shd w:val="clear" w:color="auto" w:fill="auto"/>
            <w:noWrap/>
            <w:vAlign w:val="center"/>
            <w:hideMark/>
          </w:tcPr>
          <w:p w14:paraId="44BAC562" w14:textId="77777777" w:rsidR="00411D60" w:rsidRPr="00A71917" w:rsidRDefault="00411D60" w:rsidP="00370F92">
            <w:pPr>
              <w:jc w:val="center"/>
              <w:rPr>
                <w:rFonts w:ascii="Arial" w:eastAsia="Times New Roman" w:hAnsi="Arial" w:cs="Arial"/>
                <w:sz w:val="14"/>
                <w:szCs w:val="14"/>
                <w:lang w:val="en-GB" w:eastAsia="en-GB"/>
              </w:rPr>
            </w:pPr>
            <w:r w:rsidRPr="00A71917">
              <w:rPr>
                <w:rFonts w:ascii="Arial" w:eastAsia="Times New Roman" w:hAnsi="Arial" w:cs="Arial"/>
                <w:sz w:val="14"/>
                <w:szCs w:val="14"/>
                <w:lang w:val="en-GB" w:eastAsia="en-GB"/>
              </w:rPr>
              <w:t>Agnostic</w:t>
            </w:r>
          </w:p>
        </w:tc>
        <w:tc>
          <w:tcPr>
            <w:tcW w:w="1134" w:type="dxa"/>
            <w:tcBorders>
              <w:top w:val="nil"/>
              <w:left w:val="nil"/>
              <w:bottom w:val="single" w:sz="4" w:space="0" w:color="auto"/>
              <w:right w:val="single" w:sz="4" w:space="0" w:color="auto"/>
            </w:tcBorders>
            <w:shd w:val="clear" w:color="auto" w:fill="auto"/>
            <w:vAlign w:val="center"/>
            <w:hideMark/>
          </w:tcPr>
          <w:p w14:paraId="4C332096" w14:textId="77777777" w:rsidR="00411D60" w:rsidRPr="00A71917" w:rsidRDefault="00411D60" w:rsidP="00370F92">
            <w:pPr>
              <w:jc w:val="center"/>
              <w:rPr>
                <w:rFonts w:ascii="Arial" w:eastAsia="Times New Roman" w:hAnsi="Arial" w:cs="Arial"/>
                <w:sz w:val="14"/>
                <w:szCs w:val="14"/>
                <w:lang w:val="en-GB" w:eastAsia="en-GB"/>
              </w:rPr>
            </w:pPr>
            <w:proofErr w:type="spellStart"/>
            <w:r w:rsidRPr="00A71917">
              <w:rPr>
                <w:rFonts w:ascii="Arial" w:eastAsia="Times New Roman" w:hAnsi="Arial" w:cs="Arial"/>
                <w:sz w:val="14"/>
                <w:szCs w:val="14"/>
                <w:lang w:val="en-GB" w:eastAsia="en-GB"/>
              </w:rPr>
              <w:t>Informatie</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nedispo</w:t>
            </w:r>
            <w:proofErr w:type="spellEnd"/>
            <w:r w:rsidRPr="00A71917">
              <w:rPr>
                <w:rFonts w:ascii="Arial" w:eastAsia="Times New Roman" w:hAnsi="Arial" w:cs="Arial"/>
                <w:sz w:val="14"/>
                <w:szCs w:val="14"/>
                <w:lang w:val="en-GB" w:eastAsia="en-GB"/>
              </w:rPr>
              <w:t xml:space="preserve">-    </w:t>
            </w:r>
            <w:proofErr w:type="spellStart"/>
            <w:r w:rsidRPr="00A71917">
              <w:rPr>
                <w:rFonts w:ascii="Arial" w:eastAsia="Times New Roman" w:hAnsi="Arial" w:cs="Arial"/>
                <w:sz w:val="14"/>
                <w:szCs w:val="14"/>
                <w:lang w:val="en-GB" w:eastAsia="en-GB"/>
              </w:rPr>
              <w:t>nibila</w:t>
            </w:r>
            <w:proofErr w:type="spellEnd"/>
          </w:p>
        </w:tc>
      </w:tr>
      <w:tr w:rsidR="00411D60" w:rsidRPr="00A71917" w14:paraId="43B784B3" w14:textId="77777777" w:rsidTr="009B58E5">
        <w:trPr>
          <w:trHeight w:val="25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656A7A2"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569B86F"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D55836"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A5D9F2"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A6F9F2"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CF9B5F"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8858EA"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7C7D4D6"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3CE8B1" w14:textId="77777777" w:rsidR="00411D60" w:rsidRPr="00A71917" w:rsidRDefault="00411D60" w:rsidP="00370F92">
            <w:pPr>
              <w:jc w:val="center"/>
              <w:rPr>
                <w:rFonts w:ascii="Arial" w:eastAsia="Times New Roman" w:hAnsi="Arial" w:cs="Arial"/>
                <w:sz w:val="16"/>
                <w:szCs w:val="16"/>
                <w:lang w:val="en-GB" w:eastAsia="en-GB"/>
              </w:rPr>
            </w:pPr>
            <w:r w:rsidRPr="00A71917">
              <w:rPr>
                <w:rFonts w:ascii="Arial" w:eastAsia="Times New Roman" w:hAnsi="Arial" w:cs="Arial"/>
                <w:sz w:val="16"/>
                <w:szCs w:val="16"/>
                <w:lang w:val="en-GB" w:eastAsia="en-GB"/>
              </w:rPr>
              <w:t> </w:t>
            </w:r>
          </w:p>
        </w:tc>
      </w:tr>
      <w:tr w:rsidR="00411D60" w:rsidRPr="00A71917" w14:paraId="1626B9DB" w14:textId="77777777" w:rsidTr="009B58E5">
        <w:trPr>
          <w:trHeight w:val="25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6A9BEB" w14:textId="77777777" w:rsidR="00411D60" w:rsidRPr="00A71917" w:rsidRDefault="00411D60" w:rsidP="00370F92">
            <w:pPr>
              <w:ind w:firstLineChars="400" w:firstLine="720"/>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2021</w:t>
            </w:r>
          </w:p>
        </w:tc>
        <w:tc>
          <w:tcPr>
            <w:tcW w:w="1559" w:type="dxa"/>
            <w:tcBorders>
              <w:top w:val="nil"/>
              <w:left w:val="nil"/>
              <w:bottom w:val="single" w:sz="4" w:space="0" w:color="auto"/>
              <w:right w:val="single" w:sz="4" w:space="0" w:color="auto"/>
            </w:tcBorders>
            <w:shd w:val="clear" w:color="auto" w:fill="auto"/>
            <w:noWrap/>
            <w:vAlign w:val="bottom"/>
            <w:hideMark/>
          </w:tcPr>
          <w:p w14:paraId="7EEC7EDA"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7343</w:t>
            </w:r>
          </w:p>
        </w:tc>
        <w:tc>
          <w:tcPr>
            <w:tcW w:w="1276" w:type="dxa"/>
            <w:tcBorders>
              <w:top w:val="nil"/>
              <w:left w:val="nil"/>
              <w:bottom w:val="single" w:sz="4" w:space="0" w:color="auto"/>
              <w:right w:val="single" w:sz="4" w:space="0" w:color="auto"/>
            </w:tcBorders>
            <w:shd w:val="clear" w:color="auto" w:fill="auto"/>
            <w:noWrap/>
            <w:vAlign w:val="bottom"/>
            <w:hideMark/>
          </w:tcPr>
          <w:p w14:paraId="51CB7465"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1227</w:t>
            </w:r>
          </w:p>
        </w:tc>
        <w:tc>
          <w:tcPr>
            <w:tcW w:w="1134" w:type="dxa"/>
            <w:tcBorders>
              <w:top w:val="nil"/>
              <w:left w:val="nil"/>
              <w:bottom w:val="single" w:sz="4" w:space="0" w:color="auto"/>
              <w:right w:val="single" w:sz="4" w:space="0" w:color="auto"/>
            </w:tcBorders>
            <w:shd w:val="clear" w:color="auto" w:fill="auto"/>
            <w:noWrap/>
            <w:vAlign w:val="bottom"/>
            <w:hideMark/>
          </w:tcPr>
          <w:p w14:paraId="053D22A2"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739</w:t>
            </w:r>
          </w:p>
        </w:tc>
        <w:tc>
          <w:tcPr>
            <w:tcW w:w="1134" w:type="dxa"/>
            <w:tcBorders>
              <w:top w:val="nil"/>
              <w:left w:val="nil"/>
              <w:bottom w:val="single" w:sz="4" w:space="0" w:color="auto"/>
              <w:right w:val="single" w:sz="4" w:space="0" w:color="auto"/>
            </w:tcBorders>
            <w:shd w:val="clear" w:color="auto" w:fill="auto"/>
            <w:noWrap/>
            <w:vAlign w:val="bottom"/>
            <w:hideMark/>
          </w:tcPr>
          <w:p w14:paraId="15664F76"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824</w:t>
            </w:r>
          </w:p>
        </w:tc>
        <w:tc>
          <w:tcPr>
            <w:tcW w:w="992" w:type="dxa"/>
            <w:tcBorders>
              <w:top w:val="nil"/>
              <w:left w:val="nil"/>
              <w:bottom w:val="single" w:sz="4" w:space="0" w:color="auto"/>
              <w:right w:val="single" w:sz="4" w:space="0" w:color="auto"/>
            </w:tcBorders>
            <w:shd w:val="clear" w:color="auto" w:fill="auto"/>
            <w:noWrap/>
            <w:vAlign w:val="bottom"/>
            <w:hideMark/>
          </w:tcPr>
          <w:p w14:paraId="11031499"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978</w:t>
            </w:r>
          </w:p>
        </w:tc>
        <w:tc>
          <w:tcPr>
            <w:tcW w:w="992" w:type="dxa"/>
            <w:tcBorders>
              <w:top w:val="nil"/>
              <w:left w:val="nil"/>
              <w:bottom w:val="single" w:sz="4" w:space="0" w:color="auto"/>
              <w:right w:val="single" w:sz="4" w:space="0" w:color="auto"/>
            </w:tcBorders>
            <w:shd w:val="clear" w:color="auto" w:fill="auto"/>
            <w:noWrap/>
            <w:vAlign w:val="bottom"/>
            <w:hideMark/>
          </w:tcPr>
          <w:p w14:paraId="3E39E3EF"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192</w:t>
            </w:r>
          </w:p>
        </w:tc>
        <w:tc>
          <w:tcPr>
            <w:tcW w:w="993" w:type="dxa"/>
            <w:tcBorders>
              <w:top w:val="nil"/>
              <w:left w:val="nil"/>
              <w:bottom w:val="single" w:sz="4" w:space="0" w:color="auto"/>
              <w:right w:val="single" w:sz="4" w:space="0" w:color="auto"/>
            </w:tcBorders>
            <w:shd w:val="clear" w:color="auto" w:fill="auto"/>
            <w:noWrap/>
            <w:vAlign w:val="bottom"/>
            <w:hideMark/>
          </w:tcPr>
          <w:p w14:paraId="4DEA240F"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48</w:t>
            </w:r>
          </w:p>
        </w:tc>
        <w:tc>
          <w:tcPr>
            <w:tcW w:w="1134" w:type="dxa"/>
            <w:tcBorders>
              <w:top w:val="nil"/>
              <w:left w:val="nil"/>
              <w:bottom w:val="single" w:sz="4" w:space="0" w:color="auto"/>
              <w:right w:val="single" w:sz="4" w:space="0" w:color="auto"/>
            </w:tcBorders>
            <w:shd w:val="clear" w:color="auto" w:fill="auto"/>
            <w:noWrap/>
            <w:vAlign w:val="bottom"/>
            <w:hideMark/>
          </w:tcPr>
          <w:p w14:paraId="2A76444B"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15349</w:t>
            </w:r>
          </w:p>
        </w:tc>
      </w:tr>
      <w:tr w:rsidR="00411D60" w:rsidRPr="00A71917" w14:paraId="5F8CD1B9" w14:textId="77777777" w:rsidTr="009B58E5">
        <w:trPr>
          <w:trHeight w:val="25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B4BA68" w14:textId="77777777" w:rsidR="00411D60" w:rsidRPr="00A71917" w:rsidRDefault="00411D60" w:rsidP="00370F92">
            <w:pPr>
              <w:ind w:firstLineChars="400" w:firstLine="720"/>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601C4C"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2A5466"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F476CA"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7E03E3"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06819DE"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4B543F9"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8FD77A1"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E342F7"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r>
      <w:tr w:rsidR="00411D60" w:rsidRPr="00A71917" w14:paraId="1F3E8D6C" w14:textId="77777777" w:rsidTr="009B58E5">
        <w:trPr>
          <w:trHeight w:val="25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5697CD" w14:textId="77777777" w:rsidR="00411D60" w:rsidRPr="00A71917" w:rsidRDefault="00411D60" w:rsidP="00370F92">
            <w:pPr>
              <w:ind w:firstLineChars="400" w:firstLine="720"/>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2011</w:t>
            </w:r>
          </w:p>
        </w:tc>
        <w:tc>
          <w:tcPr>
            <w:tcW w:w="1559" w:type="dxa"/>
            <w:tcBorders>
              <w:top w:val="nil"/>
              <w:left w:val="nil"/>
              <w:bottom w:val="single" w:sz="4" w:space="0" w:color="auto"/>
              <w:right w:val="single" w:sz="4" w:space="0" w:color="auto"/>
            </w:tcBorders>
            <w:shd w:val="clear" w:color="auto" w:fill="auto"/>
            <w:noWrap/>
            <w:vAlign w:val="bottom"/>
            <w:hideMark/>
          </w:tcPr>
          <w:p w14:paraId="6D0A5508"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8682</w:t>
            </w:r>
          </w:p>
        </w:tc>
        <w:tc>
          <w:tcPr>
            <w:tcW w:w="1276" w:type="dxa"/>
            <w:tcBorders>
              <w:top w:val="nil"/>
              <w:left w:val="nil"/>
              <w:bottom w:val="single" w:sz="4" w:space="0" w:color="auto"/>
              <w:right w:val="single" w:sz="4" w:space="0" w:color="auto"/>
            </w:tcBorders>
            <w:shd w:val="clear" w:color="auto" w:fill="auto"/>
            <w:noWrap/>
            <w:vAlign w:val="bottom"/>
            <w:hideMark/>
          </w:tcPr>
          <w:p w14:paraId="406D11A3"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1265</w:t>
            </w:r>
          </w:p>
        </w:tc>
        <w:tc>
          <w:tcPr>
            <w:tcW w:w="1134" w:type="dxa"/>
            <w:tcBorders>
              <w:top w:val="nil"/>
              <w:left w:val="nil"/>
              <w:bottom w:val="single" w:sz="4" w:space="0" w:color="auto"/>
              <w:right w:val="single" w:sz="4" w:space="0" w:color="auto"/>
            </w:tcBorders>
            <w:shd w:val="clear" w:color="auto" w:fill="auto"/>
            <w:noWrap/>
            <w:vAlign w:val="bottom"/>
            <w:hideMark/>
          </w:tcPr>
          <w:p w14:paraId="334A6C43"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851</w:t>
            </w:r>
          </w:p>
        </w:tc>
        <w:tc>
          <w:tcPr>
            <w:tcW w:w="1134" w:type="dxa"/>
            <w:tcBorders>
              <w:top w:val="nil"/>
              <w:left w:val="nil"/>
              <w:bottom w:val="single" w:sz="4" w:space="0" w:color="auto"/>
              <w:right w:val="single" w:sz="4" w:space="0" w:color="auto"/>
            </w:tcBorders>
            <w:shd w:val="clear" w:color="auto" w:fill="auto"/>
            <w:noWrap/>
            <w:vAlign w:val="bottom"/>
            <w:hideMark/>
          </w:tcPr>
          <w:p w14:paraId="49281C35"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759</w:t>
            </w:r>
          </w:p>
        </w:tc>
        <w:tc>
          <w:tcPr>
            <w:tcW w:w="992" w:type="dxa"/>
            <w:tcBorders>
              <w:top w:val="nil"/>
              <w:left w:val="nil"/>
              <w:bottom w:val="single" w:sz="4" w:space="0" w:color="auto"/>
              <w:right w:val="single" w:sz="4" w:space="0" w:color="auto"/>
            </w:tcBorders>
            <w:shd w:val="clear" w:color="auto" w:fill="auto"/>
            <w:noWrap/>
            <w:vAlign w:val="bottom"/>
            <w:hideMark/>
          </w:tcPr>
          <w:p w14:paraId="22CEFD3D"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794</w:t>
            </w:r>
          </w:p>
        </w:tc>
        <w:tc>
          <w:tcPr>
            <w:tcW w:w="992" w:type="dxa"/>
            <w:tcBorders>
              <w:top w:val="nil"/>
              <w:left w:val="nil"/>
              <w:bottom w:val="single" w:sz="4" w:space="0" w:color="auto"/>
              <w:right w:val="single" w:sz="4" w:space="0" w:color="auto"/>
            </w:tcBorders>
            <w:shd w:val="clear" w:color="auto" w:fill="auto"/>
            <w:noWrap/>
            <w:vAlign w:val="bottom"/>
            <w:hideMark/>
          </w:tcPr>
          <w:p w14:paraId="79D5DAC8"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66</w:t>
            </w:r>
          </w:p>
        </w:tc>
        <w:tc>
          <w:tcPr>
            <w:tcW w:w="993" w:type="dxa"/>
            <w:tcBorders>
              <w:top w:val="nil"/>
              <w:left w:val="nil"/>
              <w:bottom w:val="single" w:sz="4" w:space="0" w:color="auto"/>
              <w:right w:val="single" w:sz="4" w:space="0" w:color="auto"/>
            </w:tcBorders>
            <w:shd w:val="clear" w:color="auto" w:fill="auto"/>
            <w:noWrap/>
            <w:vAlign w:val="bottom"/>
            <w:hideMark/>
          </w:tcPr>
          <w:p w14:paraId="1C3731C1"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7C7FC6" w14:textId="77777777" w:rsidR="00411D60" w:rsidRPr="00A71917" w:rsidRDefault="00411D60" w:rsidP="00370F92">
            <w:pPr>
              <w:jc w:val="right"/>
              <w:rPr>
                <w:rFonts w:ascii="Arial" w:eastAsia="Times New Roman" w:hAnsi="Arial" w:cs="Arial"/>
                <w:sz w:val="18"/>
                <w:szCs w:val="18"/>
                <w:lang w:val="en-GB" w:eastAsia="en-GB"/>
              </w:rPr>
            </w:pPr>
            <w:r w:rsidRPr="00A71917">
              <w:rPr>
                <w:rFonts w:ascii="Arial" w:eastAsia="Times New Roman" w:hAnsi="Arial" w:cs="Arial"/>
                <w:sz w:val="18"/>
                <w:szCs w:val="18"/>
                <w:lang w:val="en-GB" w:eastAsia="en-GB"/>
              </w:rPr>
              <w:t>6433</w:t>
            </w:r>
          </w:p>
        </w:tc>
      </w:tr>
    </w:tbl>
    <w:p w14:paraId="3DC42E71" w14:textId="77777777" w:rsidR="00411D60" w:rsidRDefault="00411D60" w:rsidP="00411D60">
      <w:pPr>
        <w:spacing w:line="360" w:lineRule="exact"/>
        <w:ind w:right="68"/>
        <w:jc w:val="both"/>
        <w:rPr>
          <w:rFonts w:cstheme="minorHAnsi"/>
          <w:b/>
          <w:spacing w:val="30"/>
          <w:sz w:val="24"/>
          <w:szCs w:val="24"/>
        </w:rPr>
      </w:pPr>
    </w:p>
    <w:p w14:paraId="2A368676" w14:textId="77777777" w:rsidR="00411D60" w:rsidRPr="009B58E5" w:rsidRDefault="00411D60" w:rsidP="009B58E5">
      <w:pPr>
        <w:spacing w:after="0" w:line="240" w:lineRule="auto"/>
        <w:ind w:right="68" w:firstLine="567"/>
        <w:jc w:val="both"/>
        <w:rPr>
          <w:rFonts w:ascii="Times New Roman" w:hAnsi="Times New Roman" w:cs="Times New Roman"/>
          <w:b/>
          <w:spacing w:val="30"/>
          <w:sz w:val="24"/>
          <w:szCs w:val="24"/>
          <w:lang w:val="ro-RO"/>
        </w:rPr>
      </w:pPr>
      <w:r w:rsidRPr="009B58E5">
        <w:rPr>
          <w:rFonts w:ascii="Times New Roman" w:hAnsi="Times New Roman" w:cs="Times New Roman"/>
          <w:b/>
          <w:spacing w:val="30"/>
          <w:sz w:val="24"/>
          <w:szCs w:val="24"/>
          <w:lang w:val="ro-RO"/>
        </w:rPr>
        <w:t>Structura populației rezidente pe stări civile</w:t>
      </w:r>
    </w:p>
    <w:p w14:paraId="08D11571" w14:textId="77777777" w:rsidR="00411D60" w:rsidRPr="009B58E5" w:rsidRDefault="00411D60" w:rsidP="009B58E5">
      <w:pPr>
        <w:spacing w:after="0" w:line="240" w:lineRule="auto"/>
        <w:ind w:right="68" w:firstLine="567"/>
        <w:jc w:val="both"/>
        <w:rPr>
          <w:rFonts w:ascii="Times New Roman" w:hAnsi="Times New Roman" w:cs="Times New Roman"/>
          <w:color w:val="C00000"/>
          <w:sz w:val="24"/>
          <w:szCs w:val="24"/>
          <w:highlight w:val="yellow"/>
          <w:lang w:val="ro-RO"/>
        </w:rPr>
      </w:pPr>
      <w:r w:rsidRPr="009B58E5">
        <w:rPr>
          <w:rFonts w:ascii="Times New Roman" w:hAnsi="Times New Roman" w:cs="Times New Roman"/>
          <w:sz w:val="24"/>
          <w:szCs w:val="24"/>
          <w:lang w:val="ro-RO"/>
        </w:rPr>
        <w:t>Din populația rezidentă a județului Covasna, 45,3% cuprinde persoane care au starea civilă legală de căsătorit(ă). Sunt căsătoriți 44,8 mii bărbați și 45,7 mii femei. Nu au fost niciodată căsătorite 43,7%, 46,3 mii bărbați și 41,2 mii femei.</w:t>
      </w:r>
    </w:p>
    <w:p w14:paraId="583048D8" w14:textId="77777777" w:rsidR="00411D60" w:rsidRPr="009B58E5" w:rsidRDefault="00411D60" w:rsidP="009B58E5">
      <w:pPr>
        <w:spacing w:after="0" w:line="240" w:lineRule="auto"/>
        <w:ind w:right="68" w:firstLine="567"/>
        <w:jc w:val="both"/>
        <w:rPr>
          <w:rFonts w:ascii="Times New Roman" w:hAnsi="Times New Roman" w:cs="Times New Roman"/>
          <w:sz w:val="24"/>
          <w:szCs w:val="24"/>
          <w:lang w:val="ro-RO"/>
        </w:rPr>
      </w:pPr>
      <w:r w:rsidRPr="009B58E5">
        <w:rPr>
          <w:rFonts w:ascii="Times New Roman" w:hAnsi="Times New Roman" w:cs="Times New Roman"/>
          <w:sz w:val="24"/>
          <w:szCs w:val="24"/>
          <w:lang w:val="ro-RO"/>
        </w:rPr>
        <w:t>Figura 5. Structura populației din județul Covasna după starea civilă, rezultate provizorii RPL2021</w:t>
      </w:r>
    </w:p>
    <w:p w14:paraId="4F677A88" w14:textId="77777777" w:rsidR="00411D60" w:rsidRDefault="00411D60" w:rsidP="00411D60">
      <w:pPr>
        <w:spacing w:before="120" w:line="360" w:lineRule="exact"/>
        <w:ind w:right="68"/>
        <w:jc w:val="both"/>
        <w:rPr>
          <w:rFonts w:cstheme="minorHAnsi"/>
          <w:color w:val="C00000"/>
          <w:sz w:val="24"/>
          <w:szCs w:val="24"/>
          <w:highlight w:val="yellow"/>
        </w:rPr>
      </w:pPr>
      <w:r>
        <w:rPr>
          <w:noProof/>
        </w:rPr>
        <w:drawing>
          <wp:anchor distT="0" distB="0" distL="114300" distR="114300" simplePos="0" relativeHeight="251660288" behindDoc="0" locked="0" layoutInCell="1" allowOverlap="1" wp14:anchorId="6425B4D1" wp14:editId="15969E61">
            <wp:simplePos x="0" y="0"/>
            <wp:positionH relativeFrom="margin">
              <wp:posOffset>1435735</wp:posOffset>
            </wp:positionH>
            <wp:positionV relativeFrom="paragraph">
              <wp:posOffset>99060</wp:posOffset>
            </wp:positionV>
            <wp:extent cx="4603115" cy="2132116"/>
            <wp:effectExtent l="0" t="0" r="0" b="0"/>
            <wp:wrapNone/>
            <wp:docPr id="9"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FD49B1B" w14:textId="77777777" w:rsidR="00411D60" w:rsidRDefault="00411D60" w:rsidP="00411D60">
      <w:pPr>
        <w:spacing w:before="120" w:line="360" w:lineRule="exact"/>
        <w:ind w:right="68"/>
        <w:jc w:val="both"/>
        <w:rPr>
          <w:rFonts w:cstheme="minorHAnsi"/>
          <w:color w:val="C00000"/>
          <w:sz w:val="24"/>
          <w:szCs w:val="24"/>
          <w:highlight w:val="yellow"/>
        </w:rPr>
      </w:pPr>
    </w:p>
    <w:p w14:paraId="2A4F43A3" w14:textId="77777777" w:rsidR="00411D60" w:rsidRDefault="00411D60" w:rsidP="00411D60">
      <w:pPr>
        <w:spacing w:before="120" w:line="360" w:lineRule="exact"/>
        <w:ind w:right="68"/>
        <w:jc w:val="both"/>
        <w:rPr>
          <w:rFonts w:cstheme="minorHAnsi"/>
          <w:color w:val="C00000"/>
          <w:sz w:val="24"/>
          <w:szCs w:val="24"/>
          <w:highlight w:val="yellow"/>
        </w:rPr>
      </w:pPr>
    </w:p>
    <w:p w14:paraId="3DE27C1D" w14:textId="77777777" w:rsidR="00411D60" w:rsidRDefault="00411D60" w:rsidP="00411D60">
      <w:pPr>
        <w:spacing w:before="120" w:line="360" w:lineRule="exact"/>
        <w:ind w:right="68"/>
        <w:jc w:val="both"/>
        <w:rPr>
          <w:rFonts w:cstheme="minorHAnsi"/>
          <w:color w:val="C00000"/>
          <w:sz w:val="24"/>
          <w:szCs w:val="24"/>
          <w:highlight w:val="yellow"/>
        </w:rPr>
      </w:pPr>
    </w:p>
    <w:p w14:paraId="34C02B58" w14:textId="77777777" w:rsidR="00411D60" w:rsidRDefault="00411D60" w:rsidP="00411D60">
      <w:pPr>
        <w:spacing w:before="120" w:line="360" w:lineRule="exact"/>
        <w:ind w:right="68"/>
        <w:jc w:val="both"/>
        <w:rPr>
          <w:rFonts w:cstheme="minorHAnsi"/>
          <w:color w:val="C00000"/>
          <w:sz w:val="24"/>
          <w:szCs w:val="24"/>
          <w:highlight w:val="yellow"/>
        </w:rPr>
      </w:pPr>
    </w:p>
    <w:p w14:paraId="4B4B9B65" w14:textId="77777777" w:rsidR="00411D60" w:rsidRDefault="00411D60" w:rsidP="00411D60">
      <w:pPr>
        <w:spacing w:before="120" w:line="360" w:lineRule="exact"/>
        <w:ind w:right="68"/>
        <w:jc w:val="both"/>
        <w:rPr>
          <w:rFonts w:cstheme="minorHAnsi"/>
          <w:color w:val="C00000"/>
          <w:sz w:val="24"/>
          <w:szCs w:val="24"/>
          <w:highlight w:val="yellow"/>
        </w:rPr>
      </w:pPr>
    </w:p>
    <w:p w14:paraId="2E955606" w14:textId="77777777" w:rsidR="00411D60" w:rsidRDefault="00411D60" w:rsidP="00411D60">
      <w:pPr>
        <w:spacing w:before="120" w:line="360" w:lineRule="exact"/>
        <w:ind w:right="68"/>
        <w:jc w:val="both"/>
        <w:rPr>
          <w:rFonts w:cstheme="minorHAnsi"/>
          <w:color w:val="C00000"/>
          <w:sz w:val="24"/>
          <w:szCs w:val="24"/>
          <w:highlight w:val="yellow"/>
        </w:rPr>
      </w:pPr>
    </w:p>
    <w:p w14:paraId="3211DFF9" w14:textId="77777777" w:rsidR="00411D60" w:rsidRPr="009B58E5" w:rsidRDefault="00411D60" w:rsidP="009B58E5">
      <w:pPr>
        <w:spacing w:after="0" w:line="240" w:lineRule="auto"/>
        <w:ind w:right="68" w:firstLine="567"/>
        <w:jc w:val="both"/>
        <w:rPr>
          <w:rFonts w:ascii="Times New Roman" w:hAnsi="Times New Roman" w:cs="Times New Roman"/>
          <w:color w:val="C00000"/>
          <w:sz w:val="24"/>
          <w:szCs w:val="24"/>
          <w:lang w:val="ro-RO"/>
        </w:rPr>
      </w:pPr>
      <w:r w:rsidRPr="009B58E5">
        <w:rPr>
          <w:rFonts w:ascii="Times New Roman" w:hAnsi="Times New Roman" w:cs="Times New Roman"/>
          <w:sz w:val="24"/>
          <w:szCs w:val="24"/>
          <w:lang w:val="ro-RO"/>
        </w:rPr>
        <w:t>Persoanele văduve reprezintă 5,4% din totalul populației rezidente a județului, se observă o discrepanță pe sexe: 1,8 mii bărbați și 9,1 mii femei.</w:t>
      </w:r>
    </w:p>
    <w:p w14:paraId="72CA2B58" w14:textId="77777777" w:rsidR="00411D60" w:rsidRPr="009B58E5" w:rsidRDefault="00411D60" w:rsidP="009B58E5">
      <w:pPr>
        <w:spacing w:after="0" w:line="240" w:lineRule="auto"/>
        <w:ind w:right="68" w:firstLine="567"/>
        <w:jc w:val="both"/>
        <w:rPr>
          <w:rFonts w:ascii="Times New Roman" w:hAnsi="Times New Roman" w:cs="Times New Roman"/>
          <w:b/>
          <w:spacing w:val="30"/>
          <w:sz w:val="24"/>
          <w:szCs w:val="24"/>
          <w:lang w:val="ro-RO"/>
        </w:rPr>
      </w:pPr>
    </w:p>
    <w:p w14:paraId="50EDD1A5" w14:textId="77777777" w:rsidR="00411D60" w:rsidRPr="009B58E5" w:rsidRDefault="00411D60" w:rsidP="009B58E5">
      <w:pPr>
        <w:spacing w:after="0" w:line="240" w:lineRule="auto"/>
        <w:ind w:right="68" w:firstLine="567"/>
        <w:jc w:val="both"/>
        <w:rPr>
          <w:rFonts w:ascii="Times New Roman" w:hAnsi="Times New Roman" w:cs="Times New Roman"/>
          <w:b/>
          <w:spacing w:val="30"/>
          <w:sz w:val="24"/>
          <w:szCs w:val="24"/>
          <w:lang w:val="ro-RO"/>
        </w:rPr>
      </w:pPr>
      <w:r w:rsidRPr="009B58E5">
        <w:rPr>
          <w:rFonts w:ascii="Times New Roman" w:hAnsi="Times New Roman" w:cs="Times New Roman"/>
          <w:b/>
          <w:spacing w:val="30"/>
          <w:sz w:val="24"/>
          <w:szCs w:val="24"/>
          <w:lang w:val="ro-RO"/>
        </w:rPr>
        <w:t>Structura după nivelul de instruire absolvit</w:t>
      </w:r>
    </w:p>
    <w:p w14:paraId="4E907863" w14:textId="77777777" w:rsidR="00411D60" w:rsidRPr="009B58E5" w:rsidRDefault="00411D60" w:rsidP="009B58E5">
      <w:pPr>
        <w:spacing w:after="0" w:line="240" w:lineRule="auto"/>
        <w:ind w:right="68" w:firstLine="567"/>
        <w:jc w:val="both"/>
        <w:rPr>
          <w:rFonts w:ascii="Times New Roman" w:hAnsi="Times New Roman" w:cs="Times New Roman"/>
          <w:sz w:val="24"/>
          <w:szCs w:val="24"/>
          <w:lang w:val="ro-RO"/>
        </w:rPr>
      </w:pPr>
      <w:r w:rsidRPr="009B58E5">
        <w:rPr>
          <w:rFonts w:ascii="Times New Roman" w:hAnsi="Times New Roman" w:cs="Times New Roman"/>
          <w:sz w:val="24"/>
          <w:szCs w:val="24"/>
          <w:lang w:val="ro-RO"/>
        </w:rPr>
        <w:t>Din totalul populației rezidente a județului Covasna, 43,6% au nivel mediu de educație (postliceal, liceal, profesional, învățământ complementar sau de ucenici), 45,8% nivel scăzut (preșcolar, primar, gimnazial sau fără școală absolvită) și 10,6% nivel superior.</w:t>
      </w:r>
    </w:p>
    <w:p w14:paraId="176758D1" w14:textId="77777777" w:rsidR="00411D60" w:rsidRPr="009B58E5" w:rsidRDefault="00411D60" w:rsidP="009B58E5">
      <w:pPr>
        <w:spacing w:after="0" w:line="240" w:lineRule="auto"/>
        <w:ind w:right="68" w:firstLine="567"/>
        <w:jc w:val="both"/>
        <w:rPr>
          <w:rFonts w:ascii="Times New Roman" w:hAnsi="Times New Roman" w:cs="Times New Roman"/>
          <w:sz w:val="24"/>
          <w:szCs w:val="24"/>
          <w:lang w:val="ro-RO"/>
        </w:rPr>
      </w:pPr>
      <w:r w:rsidRPr="009B58E5">
        <w:rPr>
          <w:rFonts w:ascii="Times New Roman" w:hAnsi="Times New Roman" w:cs="Times New Roman"/>
          <w:sz w:val="24"/>
          <w:szCs w:val="24"/>
          <w:lang w:val="ro-RO"/>
        </w:rPr>
        <w:lastRenderedPageBreak/>
        <w:t xml:space="preserve">Din punctul de vedere al ponderii </w:t>
      </w:r>
      <w:proofErr w:type="spellStart"/>
      <w:r w:rsidRPr="009B58E5">
        <w:rPr>
          <w:rFonts w:ascii="Times New Roman" w:hAnsi="Times New Roman" w:cs="Times New Roman"/>
          <w:sz w:val="24"/>
          <w:szCs w:val="24"/>
          <w:lang w:val="ro-RO"/>
        </w:rPr>
        <w:t>populaţiei</w:t>
      </w:r>
      <w:proofErr w:type="spellEnd"/>
      <w:r w:rsidRPr="009B58E5">
        <w:rPr>
          <w:rFonts w:ascii="Times New Roman" w:hAnsi="Times New Roman" w:cs="Times New Roman"/>
          <w:sz w:val="24"/>
          <w:szCs w:val="24"/>
          <w:lang w:val="ro-RO"/>
        </w:rPr>
        <w:t xml:space="preserve"> rezidente cu nivel superior de educație, </w:t>
      </w:r>
      <w:proofErr w:type="spellStart"/>
      <w:r w:rsidRPr="009B58E5">
        <w:rPr>
          <w:rFonts w:ascii="Times New Roman" w:hAnsi="Times New Roman" w:cs="Times New Roman"/>
          <w:sz w:val="24"/>
          <w:szCs w:val="24"/>
          <w:lang w:val="ro-RO"/>
        </w:rPr>
        <w:t>judeţul</w:t>
      </w:r>
      <w:proofErr w:type="spellEnd"/>
      <w:r w:rsidRPr="009B58E5">
        <w:rPr>
          <w:rFonts w:ascii="Times New Roman" w:hAnsi="Times New Roman" w:cs="Times New Roman"/>
          <w:sz w:val="24"/>
          <w:szCs w:val="24"/>
          <w:lang w:val="ro-RO"/>
        </w:rPr>
        <w:t xml:space="preserve"> Covasna se situează pe locul 29 în ierarhia </w:t>
      </w:r>
      <w:proofErr w:type="spellStart"/>
      <w:r w:rsidRPr="009B58E5">
        <w:rPr>
          <w:rFonts w:ascii="Times New Roman" w:hAnsi="Times New Roman" w:cs="Times New Roman"/>
          <w:sz w:val="24"/>
          <w:szCs w:val="24"/>
          <w:lang w:val="ro-RO"/>
        </w:rPr>
        <w:t>judeţelor</w:t>
      </w:r>
      <w:proofErr w:type="spellEnd"/>
      <w:r w:rsidRPr="009B58E5">
        <w:rPr>
          <w:rFonts w:ascii="Times New Roman" w:hAnsi="Times New Roman" w:cs="Times New Roman"/>
          <w:sz w:val="24"/>
          <w:szCs w:val="24"/>
          <w:lang w:val="ro-RO"/>
        </w:rPr>
        <w:t>.</w:t>
      </w:r>
    </w:p>
    <w:p w14:paraId="72C6FE26" w14:textId="77777777" w:rsidR="00411D60" w:rsidRPr="009B58E5" w:rsidRDefault="00411D60" w:rsidP="009B58E5">
      <w:pPr>
        <w:spacing w:after="0" w:line="240" w:lineRule="auto"/>
        <w:ind w:right="68"/>
        <w:jc w:val="center"/>
        <w:rPr>
          <w:rFonts w:ascii="Times New Roman" w:hAnsi="Times New Roman" w:cs="Times New Roman"/>
          <w:sz w:val="24"/>
          <w:szCs w:val="24"/>
          <w:lang w:val="ro-RO"/>
        </w:rPr>
      </w:pPr>
      <w:r w:rsidRPr="009B58E5">
        <w:rPr>
          <w:rFonts w:ascii="Times New Roman" w:hAnsi="Times New Roman" w:cs="Times New Roman"/>
          <w:sz w:val="24"/>
          <w:szCs w:val="24"/>
          <w:lang w:val="ro-RO"/>
        </w:rPr>
        <w:t>Figura 6. Structura populației județului Covasna după nivelul de educație, rezultate provizorii RPL2021</w:t>
      </w:r>
    </w:p>
    <w:p w14:paraId="5710E8CC" w14:textId="77777777" w:rsidR="00411D60" w:rsidRDefault="00411D60" w:rsidP="00411D60">
      <w:pPr>
        <w:spacing w:line="360" w:lineRule="exact"/>
        <w:ind w:right="68"/>
        <w:jc w:val="center"/>
        <w:rPr>
          <w:rFonts w:cstheme="minorHAnsi"/>
          <w:sz w:val="24"/>
          <w:szCs w:val="24"/>
        </w:rPr>
      </w:pPr>
      <w:r>
        <w:rPr>
          <w:noProof/>
        </w:rPr>
        <w:drawing>
          <wp:anchor distT="0" distB="0" distL="114300" distR="114300" simplePos="0" relativeHeight="251661312" behindDoc="0" locked="0" layoutInCell="1" allowOverlap="1" wp14:anchorId="4E46AAA8" wp14:editId="080DCA73">
            <wp:simplePos x="0" y="0"/>
            <wp:positionH relativeFrom="column">
              <wp:posOffset>1880235</wp:posOffset>
            </wp:positionH>
            <wp:positionV relativeFrom="paragraph">
              <wp:posOffset>156210</wp:posOffset>
            </wp:positionV>
            <wp:extent cx="3011805" cy="2351396"/>
            <wp:effectExtent l="0" t="0" r="0" b="0"/>
            <wp:wrapNone/>
            <wp:docPr id="10"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3EBFB0A7" w14:textId="77777777" w:rsidR="00411D60" w:rsidRDefault="00411D60" w:rsidP="00411D60">
      <w:pPr>
        <w:spacing w:line="360" w:lineRule="exact"/>
        <w:ind w:right="68"/>
        <w:jc w:val="center"/>
        <w:rPr>
          <w:rFonts w:cstheme="minorHAnsi"/>
          <w:sz w:val="24"/>
          <w:szCs w:val="24"/>
        </w:rPr>
      </w:pPr>
    </w:p>
    <w:p w14:paraId="5AE8C8A3" w14:textId="77777777" w:rsidR="00411D60" w:rsidRDefault="00411D60" w:rsidP="00411D60">
      <w:pPr>
        <w:spacing w:line="360" w:lineRule="exact"/>
        <w:ind w:right="68"/>
        <w:jc w:val="center"/>
        <w:rPr>
          <w:rFonts w:cstheme="minorHAnsi"/>
          <w:sz w:val="24"/>
          <w:szCs w:val="24"/>
        </w:rPr>
      </w:pPr>
    </w:p>
    <w:p w14:paraId="2F660A7B" w14:textId="77777777" w:rsidR="00411D60" w:rsidRDefault="00411D60" w:rsidP="00411D60">
      <w:pPr>
        <w:spacing w:line="360" w:lineRule="exact"/>
        <w:ind w:right="68"/>
        <w:jc w:val="center"/>
        <w:rPr>
          <w:rFonts w:cstheme="minorHAnsi"/>
          <w:sz w:val="24"/>
          <w:szCs w:val="24"/>
        </w:rPr>
      </w:pPr>
    </w:p>
    <w:p w14:paraId="78ACCE6C" w14:textId="77777777" w:rsidR="00411D60" w:rsidRDefault="00411D60" w:rsidP="00411D60">
      <w:pPr>
        <w:spacing w:line="360" w:lineRule="exact"/>
        <w:ind w:right="68"/>
        <w:jc w:val="center"/>
        <w:rPr>
          <w:rFonts w:cstheme="minorHAnsi"/>
          <w:sz w:val="24"/>
          <w:szCs w:val="24"/>
        </w:rPr>
      </w:pPr>
    </w:p>
    <w:p w14:paraId="1877F8DA" w14:textId="77777777" w:rsidR="00411D60" w:rsidRDefault="00411D60" w:rsidP="00411D60">
      <w:pPr>
        <w:spacing w:line="360" w:lineRule="exact"/>
        <w:ind w:right="68"/>
        <w:jc w:val="center"/>
        <w:rPr>
          <w:rFonts w:cstheme="minorHAnsi"/>
          <w:sz w:val="24"/>
          <w:szCs w:val="24"/>
        </w:rPr>
      </w:pPr>
    </w:p>
    <w:p w14:paraId="4D928129" w14:textId="77777777" w:rsidR="00411D60" w:rsidRDefault="00411D60" w:rsidP="00411D60">
      <w:pPr>
        <w:spacing w:line="360" w:lineRule="exact"/>
        <w:ind w:right="68"/>
        <w:jc w:val="center"/>
        <w:rPr>
          <w:rFonts w:cstheme="minorHAnsi"/>
          <w:sz w:val="24"/>
          <w:szCs w:val="24"/>
        </w:rPr>
      </w:pPr>
    </w:p>
    <w:p w14:paraId="29EEB938" w14:textId="77777777" w:rsidR="00411D60" w:rsidRDefault="00411D60" w:rsidP="009B58E5">
      <w:pPr>
        <w:spacing w:line="360" w:lineRule="exact"/>
        <w:ind w:right="68"/>
        <w:rPr>
          <w:rFonts w:cstheme="minorHAnsi"/>
          <w:sz w:val="24"/>
          <w:szCs w:val="24"/>
        </w:rPr>
      </w:pPr>
    </w:p>
    <w:p w14:paraId="46445489" w14:textId="77777777" w:rsidR="00411D60" w:rsidRPr="009B58E5" w:rsidRDefault="00411D60" w:rsidP="009B58E5">
      <w:pPr>
        <w:spacing w:after="0" w:line="240" w:lineRule="auto"/>
        <w:ind w:right="68" w:firstLine="567"/>
        <w:jc w:val="both"/>
        <w:rPr>
          <w:rFonts w:ascii="Times New Roman" w:hAnsi="Times New Roman" w:cs="Times New Roman"/>
          <w:color w:val="C00000"/>
          <w:sz w:val="24"/>
          <w:szCs w:val="24"/>
          <w:lang w:val="ro-RO"/>
        </w:rPr>
      </w:pPr>
      <w:r w:rsidRPr="009B58E5">
        <w:rPr>
          <w:rFonts w:ascii="Times New Roman" w:hAnsi="Times New Roman" w:cs="Times New Roman"/>
          <w:sz w:val="24"/>
          <w:szCs w:val="24"/>
          <w:lang w:val="ro-RO"/>
        </w:rPr>
        <w:t>Structura populației după nivelul de educație absolvit diferă pe cele două sexe. Astfel la nivel scăzut 43,7 mii bărbați și 47,9 mii femei, nivel mediu 45,2 mii bărbați și 41,9 mii femei și la nivel ridicat 9,2 mii bărbați și 11,9 mii femei.</w:t>
      </w:r>
    </w:p>
    <w:p w14:paraId="466BF8A4" w14:textId="77777777" w:rsidR="00411D60" w:rsidRPr="009B58E5" w:rsidRDefault="00411D60" w:rsidP="009B58E5">
      <w:pPr>
        <w:spacing w:after="0" w:line="240" w:lineRule="auto"/>
        <w:ind w:right="68" w:firstLine="567"/>
        <w:jc w:val="both"/>
        <w:rPr>
          <w:rFonts w:ascii="Times New Roman" w:hAnsi="Times New Roman" w:cs="Times New Roman"/>
          <w:sz w:val="24"/>
          <w:szCs w:val="24"/>
          <w:lang w:val="ro-RO"/>
        </w:rPr>
      </w:pPr>
    </w:p>
    <w:p w14:paraId="372E827F" w14:textId="77777777" w:rsidR="00411D60" w:rsidRPr="009B58E5" w:rsidRDefault="00411D60" w:rsidP="009B58E5">
      <w:pPr>
        <w:spacing w:after="0" w:line="240" w:lineRule="auto"/>
        <w:ind w:right="68" w:firstLine="567"/>
        <w:rPr>
          <w:rFonts w:ascii="Times New Roman" w:hAnsi="Times New Roman" w:cs="Times New Roman"/>
          <w:b/>
          <w:spacing w:val="30"/>
          <w:sz w:val="24"/>
          <w:szCs w:val="24"/>
          <w:lang w:val="ro-RO"/>
        </w:rPr>
      </w:pPr>
      <w:r w:rsidRPr="009B58E5">
        <w:rPr>
          <w:rFonts w:ascii="Times New Roman" w:hAnsi="Times New Roman" w:cs="Times New Roman"/>
          <w:b/>
          <w:spacing w:val="30"/>
          <w:sz w:val="24"/>
          <w:szCs w:val="24"/>
          <w:lang w:val="ro-RO"/>
        </w:rPr>
        <w:t>Structura populației după statutul activității curente</w:t>
      </w:r>
    </w:p>
    <w:p w14:paraId="0E511097" w14:textId="77777777" w:rsidR="00411D60" w:rsidRPr="009B58E5" w:rsidRDefault="00411D60" w:rsidP="009B58E5">
      <w:pPr>
        <w:spacing w:after="0" w:line="240" w:lineRule="auto"/>
        <w:ind w:right="68" w:firstLine="567"/>
        <w:jc w:val="both"/>
        <w:rPr>
          <w:rFonts w:ascii="Times New Roman" w:hAnsi="Times New Roman" w:cs="Times New Roman"/>
          <w:sz w:val="24"/>
          <w:szCs w:val="24"/>
          <w:lang w:val="ro-RO"/>
        </w:rPr>
      </w:pPr>
      <w:r w:rsidRPr="009B58E5">
        <w:rPr>
          <w:rFonts w:ascii="Times New Roman" w:hAnsi="Times New Roman" w:cs="Times New Roman"/>
          <w:sz w:val="24"/>
          <w:szCs w:val="24"/>
          <w:lang w:val="ro-RO"/>
        </w:rPr>
        <w:t>Populația activă</w:t>
      </w:r>
      <w:r w:rsidRPr="009B58E5">
        <w:rPr>
          <w:rStyle w:val="Referinnotdesubsol"/>
          <w:rFonts w:ascii="Times New Roman" w:hAnsi="Times New Roman" w:cs="Times New Roman"/>
          <w:sz w:val="24"/>
          <w:szCs w:val="24"/>
          <w:lang w:val="ro-RO"/>
        </w:rPr>
        <w:footnoteReference w:id="1"/>
      </w:r>
      <w:r w:rsidRPr="009B58E5">
        <w:rPr>
          <w:rFonts w:ascii="Times New Roman" w:hAnsi="Times New Roman" w:cs="Times New Roman"/>
          <w:sz w:val="24"/>
          <w:szCs w:val="24"/>
          <w:lang w:val="ro-RO"/>
        </w:rPr>
        <w:t xml:space="preserve"> a județului Covasna este de 82,7 mii persoane, fiind compusă din 77,8 mii persoane ocupate și din 4,9 mii șomeri.</w:t>
      </w:r>
    </w:p>
    <w:p w14:paraId="56F62B26" w14:textId="77777777" w:rsidR="00411D60" w:rsidRPr="009B58E5" w:rsidRDefault="00411D60" w:rsidP="009B58E5">
      <w:pPr>
        <w:spacing w:after="0" w:line="240" w:lineRule="auto"/>
        <w:ind w:right="68" w:firstLine="567"/>
        <w:jc w:val="both"/>
        <w:rPr>
          <w:rFonts w:ascii="Times New Roman" w:hAnsi="Times New Roman" w:cs="Times New Roman"/>
          <w:sz w:val="24"/>
          <w:szCs w:val="24"/>
          <w:lang w:val="ro-RO"/>
        </w:rPr>
      </w:pPr>
      <w:r w:rsidRPr="009B58E5">
        <w:rPr>
          <w:rFonts w:ascii="Times New Roman" w:hAnsi="Times New Roman" w:cs="Times New Roman"/>
          <w:sz w:val="24"/>
          <w:szCs w:val="24"/>
          <w:lang w:val="ro-RO"/>
        </w:rPr>
        <w:t>Populația inactivă cuprinde 117,3 mii persoane din care elevii și studenții (17,8%), pensionarii (21,1%), casnice (6,9%), întreținuți de altă persoane (6,2%), întreținuți din alte surse (2,4%) și alte situații (3,5%).</w:t>
      </w:r>
    </w:p>
    <w:p w14:paraId="3CE236C8" w14:textId="77777777" w:rsidR="00411D60" w:rsidRPr="009B58E5" w:rsidRDefault="00411D60" w:rsidP="009B58E5">
      <w:pPr>
        <w:spacing w:after="0" w:line="240" w:lineRule="auto"/>
        <w:ind w:right="68" w:firstLine="567"/>
        <w:jc w:val="both"/>
        <w:rPr>
          <w:rFonts w:ascii="Times New Roman" w:hAnsi="Times New Roman" w:cs="Times New Roman"/>
          <w:sz w:val="24"/>
          <w:szCs w:val="24"/>
          <w:lang w:val="ro-RO"/>
        </w:rPr>
      </w:pPr>
      <w:r w:rsidRPr="009B58E5">
        <w:rPr>
          <w:rFonts w:ascii="Times New Roman" w:hAnsi="Times New Roman" w:cs="Times New Roman"/>
          <w:sz w:val="24"/>
          <w:szCs w:val="24"/>
          <w:lang w:val="ro-RO"/>
        </w:rPr>
        <w:t xml:space="preserve">Din punctul de vedere al ponderii populației ocupate în </w:t>
      </w:r>
      <w:proofErr w:type="spellStart"/>
      <w:r w:rsidRPr="009B58E5">
        <w:rPr>
          <w:rFonts w:ascii="Times New Roman" w:hAnsi="Times New Roman" w:cs="Times New Roman"/>
          <w:sz w:val="24"/>
          <w:szCs w:val="24"/>
          <w:lang w:val="ro-RO"/>
        </w:rPr>
        <w:t>populaţia</w:t>
      </w:r>
      <w:proofErr w:type="spellEnd"/>
      <w:r w:rsidRPr="009B58E5">
        <w:rPr>
          <w:rFonts w:ascii="Times New Roman" w:hAnsi="Times New Roman" w:cs="Times New Roman"/>
          <w:sz w:val="24"/>
          <w:szCs w:val="24"/>
          <w:lang w:val="ro-RO"/>
        </w:rPr>
        <w:t xml:space="preserve"> rezidentă a județului, </w:t>
      </w:r>
      <w:proofErr w:type="spellStart"/>
      <w:r w:rsidRPr="009B58E5">
        <w:rPr>
          <w:rFonts w:ascii="Times New Roman" w:hAnsi="Times New Roman" w:cs="Times New Roman"/>
          <w:sz w:val="24"/>
          <w:szCs w:val="24"/>
          <w:lang w:val="ro-RO"/>
        </w:rPr>
        <w:t>judeţul</w:t>
      </w:r>
      <w:proofErr w:type="spellEnd"/>
      <w:r w:rsidRPr="009B58E5">
        <w:rPr>
          <w:rFonts w:ascii="Times New Roman" w:hAnsi="Times New Roman" w:cs="Times New Roman"/>
          <w:sz w:val="24"/>
          <w:szCs w:val="24"/>
          <w:lang w:val="ro-RO"/>
        </w:rPr>
        <w:t xml:space="preserve"> Covasna se situează pe locul 20 în ierarhia </w:t>
      </w:r>
      <w:proofErr w:type="spellStart"/>
      <w:r w:rsidRPr="009B58E5">
        <w:rPr>
          <w:rFonts w:ascii="Times New Roman" w:hAnsi="Times New Roman" w:cs="Times New Roman"/>
          <w:sz w:val="24"/>
          <w:szCs w:val="24"/>
          <w:lang w:val="ro-RO"/>
        </w:rPr>
        <w:t>judeţelor</w:t>
      </w:r>
      <w:proofErr w:type="spellEnd"/>
      <w:r w:rsidRPr="009B58E5">
        <w:rPr>
          <w:rFonts w:ascii="Times New Roman" w:hAnsi="Times New Roman" w:cs="Times New Roman"/>
          <w:sz w:val="24"/>
          <w:szCs w:val="24"/>
          <w:lang w:val="ro-RO"/>
        </w:rPr>
        <w:t>.</w:t>
      </w:r>
    </w:p>
    <w:p w14:paraId="4D5C78A9" w14:textId="77777777" w:rsidR="00411D60" w:rsidRPr="009B58E5" w:rsidRDefault="00411D60" w:rsidP="009B58E5">
      <w:pPr>
        <w:spacing w:after="0" w:line="240" w:lineRule="auto"/>
        <w:ind w:right="68" w:firstLine="567"/>
        <w:jc w:val="both"/>
        <w:rPr>
          <w:rFonts w:ascii="Times New Roman" w:hAnsi="Times New Roman" w:cs="Times New Roman"/>
          <w:sz w:val="24"/>
          <w:szCs w:val="24"/>
          <w:lang w:val="ro-RO"/>
        </w:rPr>
      </w:pPr>
      <w:r w:rsidRPr="009B58E5">
        <w:rPr>
          <w:rFonts w:ascii="Times New Roman" w:hAnsi="Times New Roman" w:cs="Times New Roman"/>
          <w:sz w:val="24"/>
          <w:szCs w:val="24"/>
          <w:lang w:val="ro-RO"/>
        </w:rPr>
        <w:t xml:space="preserve">Din punctul de vedere al ponderii populației șomere în </w:t>
      </w:r>
      <w:proofErr w:type="spellStart"/>
      <w:r w:rsidRPr="009B58E5">
        <w:rPr>
          <w:rFonts w:ascii="Times New Roman" w:hAnsi="Times New Roman" w:cs="Times New Roman"/>
          <w:sz w:val="24"/>
          <w:szCs w:val="24"/>
          <w:lang w:val="ro-RO"/>
        </w:rPr>
        <w:t>populaţia</w:t>
      </w:r>
      <w:proofErr w:type="spellEnd"/>
      <w:r w:rsidRPr="009B58E5">
        <w:rPr>
          <w:rFonts w:ascii="Times New Roman" w:hAnsi="Times New Roman" w:cs="Times New Roman"/>
          <w:sz w:val="24"/>
          <w:szCs w:val="24"/>
          <w:lang w:val="ro-RO"/>
        </w:rPr>
        <w:t xml:space="preserve"> rezidentă a județului, </w:t>
      </w:r>
      <w:proofErr w:type="spellStart"/>
      <w:r w:rsidRPr="009B58E5">
        <w:rPr>
          <w:rFonts w:ascii="Times New Roman" w:hAnsi="Times New Roman" w:cs="Times New Roman"/>
          <w:sz w:val="24"/>
          <w:szCs w:val="24"/>
          <w:lang w:val="ro-RO"/>
        </w:rPr>
        <w:t>judeţul</w:t>
      </w:r>
      <w:proofErr w:type="spellEnd"/>
      <w:r w:rsidRPr="009B58E5">
        <w:rPr>
          <w:rFonts w:ascii="Times New Roman" w:hAnsi="Times New Roman" w:cs="Times New Roman"/>
          <w:sz w:val="24"/>
          <w:szCs w:val="24"/>
          <w:lang w:val="ro-RO"/>
        </w:rPr>
        <w:t xml:space="preserve"> Covasna se situează pe locul 18 în ierarhia </w:t>
      </w:r>
      <w:proofErr w:type="spellStart"/>
      <w:r w:rsidRPr="009B58E5">
        <w:rPr>
          <w:rFonts w:ascii="Times New Roman" w:hAnsi="Times New Roman" w:cs="Times New Roman"/>
          <w:sz w:val="24"/>
          <w:szCs w:val="24"/>
          <w:lang w:val="ro-RO"/>
        </w:rPr>
        <w:t>judeţelor</w:t>
      </w:r>
      <w:proofErr w:type="spellEnd"/>
      <w:r w:rsidRPr="009B58E5">
        <w:rPr>
          <w:rFonts w:ascii="Times New Roman" w:hAnsi="Times New Roman" w:cs="Times New Roman"/>
          <w:sz w:val="24"/>
          <w:szCs w:val="24"/>
          <w:lang w:val="ro-RO"/>
        </w:rPr>
        <w:t>.</w:t>
      </w:r>
    </w:p>
    <w:p w14:paraId="2509CC55" w14:textId="77777777" w:rsidR="00411D60" w:rsidRPr="009B58E5" w:rsidRDefault="00411D60" w:rsidP="009B58E5">
      <w:pPr>
        <w:spacing w:after="0" w:line="240" w:lineRule="auto"/>
        <w:ind w:right="68"/>
        <w:jc w:val="both"/>
        <w:rPr>
          <w:rFonts w:ascii="Times New Roman" w:hAnsi="Times New Roman" w:cs="Times New Roman"/>
          <w:sz w:val="24"/>
          <w:szCs w:val="24"/>
        </w:rPr>
      </w:pPr>
    </w:p>
    <w:p w14:paraId="03F0B259" w14:textId="77777777" w:rsidR="00411D60" w:rsidRPr="009B58E5" w:rsidRDefault="00411D60" w:rsidP="009B58E5">
      <w:pPr>
        <w:adjustRightInd w:val="0"/>
        <w:spacing w:after="0" w:line="240" w:lineRule="auto"/>
        <w:jc w:val="center"/>
        <w:rPr>
          <w:rFonts w:ascii="Times New Roman" w:hAnsi="Times New Roman" w:cs="Times New Roman"/>
          <w:sz w:val="24"/>
          <w:szCs w:val="24"/>
        </w:rPr>
      </w:pPr>
      <w:r w:rsidRPr="009B58E5">
        <w:rPr>
          <w:rFonts w:ascii="Times New Roman" w:hAnsi="Times New Roman" w:cs="Times New Roman"/>
          <w:sz w:val="24"/>
          <w:szCs w:val="24"/>
        </w:rPr>
        <w:t xml:space="preserve">Director </w:t>
      </w:r>
      <w:proofErr w:type="spellStart"/>
      <w:r w:rsidRPr="009B58E5">
        <w:rPr>
          <w:rFonts w:ascii="Times New Roman" w:hAnsi="Times New Roman" w:cs="Times New Roman"/>
          <w:sz w:val="24"/>
          <w:szCs w:val="24"/>
        </w:rPr>
        <w:t>executiv</w:t>
      </w:r>
      <w:proofErr w:type="spellEnd"/>
      <w:r w:rsidRPr="009B58E5">
        <w:rPr>
          <w:rFonts w:ascii="Times New Roman" w:hAnsi="Times New Roman" w:cs="Times New Roman"/>
          <w:sz w:val="24"/>
          <w:szCs w:val="24"/>
        </w:rPr>
        <w:t>,</w:t>
      </w:r>
    </w:p>
    <w:p w14:paraId="43F6AF2A" w14:textId="77777777" w:rsidR="00411D60" w:rsidRPr="009B58E5" w:rsidRDefault="00411D60" w:rsidP="009B58E5">
      <w:pPr>
        <w:adjustRightInd w:val="0"/>
        <w:spacing w:after="0" w:line="240" w:lineRule="auto"/>
        <w:jc w:val="center"/>
        <w:rPr>
          <w:rFonts w:ascii="Times New Roman" w:hAnsi="Times New Roman" w:cs="Times New Roman"/>
          <w:sz w:val="24"/>
          <w:szCs w:val="24"/>
          <w:lang w:val="hu-HU"/>
        </w:rPr>
      </w:pPr>
      <w:r w:rsidRPr="009B58E5">
        <w:rPr>
          <w:rFonts w:ascii="Times New Roman" w:hAnsi="Times New Roman" w:cs="Times New Roman"/>
          <w:sz w:val="24"/>
          <w:szCs w:val="24"/>
        </w:rPr>
        <w:t>Ill</w:t>
      </w:r>
      <w:r w:rsidRPr="009B58E5">
        <w:rPr>
          <w:rFonts w:ascii="Times New Roman" w:hAnsi="Times New Roman" w:cs="Times New Roman"/>
          <w:sz w:val="24"/>
          <w:szCs w:val="24"/>
          <w:lang w:val="hu-HU"/>
        </w:rPr>
        <w:t>és Andrea</w:t>
      </w:r>
    </w:p>
    <w:p w14:paraId="69AAA5E3" w14:textId="77777777" w:rsidR="00411D60" w:rsidRPr="009B58E5" w:rsidRDefault="00411D60" w:rsidP="009B58E5">
      <w:pPr>
        <w:spacing w:after="0" w:line="240" w:lineRule="auto"/>
        <w:ind w:right="68"/>
        <w:jc w:val="both"/>
        <w:rPr>
          <w:rFonts w:ascii="Times New Roman" w:hAnsi="Times New Roman" w:cs="Times New Roman"/>
          <w:sz w:val="24"/>
          <w:szCs w:val="24"/>
        </w:rPr>
      </w:pPr>
    </w:p>
    <w:p w14:paraId="0D813AD2" w14:textId="77777777" w:rsidR="00411D60" w:rsidRDefault="00411D60" w:rsidP="00411D60">
      <w:pPr>
        <w:spacing w:line="360" w:lineRule="exact"/>
        <w:ind w:right="68"/>
        <w:jc w:val="center"/>
        <w:rPr>
          <w:rFonts w:cstheme="minorHAnsi"/>
          <w:b/>
          <w:sz w:val="24"/>
          <w:szCs w:val="24"/>
        </w:rPr>
      </w:pPr>
      <w:r>
        <w:rPr>
          <w:rFonts w:cstheme="minorHAnsi"/>
          <w:b/>
          <w:sz w:val="24"/>
          <w:szCs w:val="24"/>
        </w:rPr>
        <w:t>*</w:t>
      </w:r>
    </w:p>
    <w:p w14:paraId="31BA3B72" w14:textId="77777777" w:rsidR="00411D60" w:rsidRDefault="00411D60" w:rsidP="00411D60">
      <w:pPr>
        <w:spacing w:line="360" w:lineRule="exact"/>
        <w:ind w:right="68"/>
        <w:jc w:val="center"/>
        <w:rPr>
          <w:rFonts w:cstheme="minorHAnsi"/>
          <w:b/>
          <w:sz w:val="24"/>
          <w:szCs w:val="24"/>
        </w:rPr>
      </w:pPr>
      <w:r>
        <w:rPr>
          <w:rFonts w:cstheme="minorHAnsi"/>
          <w:b/>
          <w:sz w:val="24"/>
          <w:szCs w:val="24"/>
        </w:rPr>
        <w:t>*          *</w:t>
      </w:r>
    </w:p>
    <w:p w14:paraId="50874963" w14:textId="77777777" w:rsidR="00411D60" w:rsidRPr="000B53EF" w:rsidRDefault="00411D60" w:rsidP="000B53EF">
      <w:pPr>
        <w:spacing w:after="0" w:line="240" w:lineRule="auto"/>
        <w:ind w:right="68"/>
        <w:jc w:val="both"/>
        <w:rPr>
          <w:rFonts w:ascii="Times New Roman" w:hAnsi="Times New Roman" w:cs="Times New Roman"/>
          <w:sz w:val="24"/>
          <w:szCs w:val="24"/>
          <w:lang w:val="ro-RO"/>
        </w:rPr>
      </w:pPr>
      <w:r w:rsidRPr="000B53EF">
        <w:rPr>
          <w:rFonts w:ascii="Times New Roman" w:hAnsi="Times New Roman" w:cs="Times New Roman"/>
          <w:b/>
          <w:sz w:val="24"/>
          <w:szCs w:val="24"/>
          <w:lang w:val="ro-RO"/>
        </w:rPr>
        <w:t>Anexa 2</w:t>
      </w:r>
      <w:r w:rsidRPr="000B53EF">
        <w:rPr>
          <w:rFonts w:ascii="Times New Roman" w:hAnsi="Times New Roman" w:cs="Times New Roman"/>
          <w:sz w:val="24"/>
          <w:szCs w:val="24"/>
          <w:lang w:val="ro-RO"/>
        </w:rPr>
        <w:t xml:space="preserve"> cuprinde tabele cu principalii indicatori diseminați cu caracter provizoriu. Ultimul tabel prezintă populația rezidentă la nivel de municipiu, oraș, comună din județ.</w:t>
      </w:r>
    </w:p>
    <w:p w14:paraId="7117294D" w14:textId="77777777" w:rsidR="00411D60" w:rsidRPr="000B53EF" w:rsidRDefault="00411D60" w:rsidP="000B53EF">
      <w:pPr>
        <w:spacing w:after="0" w:line="240" w:lineRule="auto"/>
        <w:ind w:right="68"/>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Față de datele provizorii difuzate la finalul anului 2022, unele rezultate din prezentul comunicat de presă au suferit modificări.</w:t>
      </w:r>
    </w:p>
    <w:p w14:paraId="20985853" w14:textId="77777777" w:rsidR="00411D60" w:rsidRPr="000B53EF" w:rsidRDefault="00411D60" w:rsidP="000B53EF">
      <w:pPr>
        <w:spacing w:after="0" w:line="240" w:lineRule="auto"/>
        <w:ind w:right="69"/>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Datele complete și finale vor fi făcute publice, etapizat, în perioada mai-decembrie 2023.</w:t>
      </w:r>
    </w:p>
    <w:p w14:paraId="0F812A9E" w14:textId="77777777" w:rsidR="00411D60" w:rsidRPr="000B53EF" w:rsidRDefault="00411D60" w:rsidP="000B53EF">
      <w:pPr>
        <w:pStyle w:val="Listparagraf"/>
        <w:spacing w:after="0" w:line="240" w:lineRule="auto"/>
        <w:ind w:left="0" w:firstLine="720"/>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lastRenderedPageBreak/>
        <w:t xml:space="preserve">RPL2021 a fost al 13-lea recensământ din istorie și primul din România organizat integral în format digital. Întregul proces al colectării datelor s-a desfășurat cu asigurarea confidențialității și protecției depline a informațiilor. </w:t>
      </w:r>
    </w:p>
    <w:p w14:paraId="694CA74B" w14:textId="77777777" w:rsidR="00411D60" w:rsidRPr="000B53EF" w:rsidRDefault="00411D60" w:rsidP="000B53EF">
      <w:pPr>
        <w:pStyle w:val="Listparagraf"/>
        <w:spacing w:after="0" w:line="240" w:lineRule="auto"/>
        <w:ind w:left="0" w:firstLine="720"/>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Institutul Național de Statistică împreună cu structurile sale teritoriale mulțumesc populației României care a participat în număr foarte mare la procesul de recenzare. Această acțiune s-a desfășurat în condiții optime cu sprijinul  Serviciului de Telecomunicații Speciale (STS) care a oferit suportul tehnic și operațional. Recensământul s-a bucurat și de sprijinul activ al Ministerului Afacerilor Interne (MAI) precum și de cel al primăriilor.</w:t>
      </w:r>
    </w:p>
    <w:p w14:paraId="3CBAD56B" w14:textId="77777777" w:rsidR="00411D60" w:rsidRPr="000B53EF" w:rsidRDefault="00411D60" w:rsidP="000B53EF">
      <w:pPr>
        <w:pStyle w:val="Listparagraf"/>
        <w:spacing w:after="0" w:line="240" w:lineRule="auto"/>
        <w:ind w:left="0" w:firstLine="720"/>
        <w:jc w:val="both"/>
        <w:rPr>
          <w:rStyle w:val="Hyperlink"/>
          <w:rFonts w:ascii="Times New Roman" w:hAnsi="Times New Roman" w:cs="Times New Roman"/>
          <w:sz w:val="24"/>
          <w:szCs w:val="24"/>
          <w:lang w:val="ro-RO"/>
        </w:rPr>
      </w:pPr>
      <w:r w:rsidRPr="000B53EF">
        <w:rPr>
          <w:rFonts w:ascii="Times New Roman" w:hAnsi="Times New Roman" w:cs="Times New Roman"/>
          <w:sz w:val="24"/>
          <w:szCs w:val="24"/>
          <w:lang w:val="ro-RO"/>
        </w:rPr>
        <w:t xml:space="preserve">Pentru informații detaliate privind RPL2021, vă rugăm să consultați </w:t>
      </w:r>
      <w:hyperlink r:id="rId17" w:history="1">
        <w:r w:rsidRPr="000B53EF">
          <w:rPr>
            <w:rStyle w:val="Hyperlink"/>
            <w:rFonts w:ascii="Times New Roman" w:hAnsi="Times New Roman" w:cs="Times New Roman"/>
            <w:sz w:val="24"/>
            <w:szCs w:val="24"/>
            <w:lang w:val="ro-RO"/>
          </w:rPr>
          <w:t>www.recensamantromania.ro</w:t>
        </w:r>
      </w:hyperlink>
    </w:p>
    <w:p w14:paraId="669A364C" w14:textId="77777777" w:rsidR="00411D60" w:rsidRPr="000B53EF" w:rsidRDefault="00411D60" w:rsidP="000B53EF">
      <w:pPr>
        <w:spacing w:after="0" w:line="240" w:lineRule="auto"/>
        <w:ind w:firstLine="720"/>
        <w:rPr>
          <w:rStyle w:val="Hyperlink"/>
          <w:rFonts w:ascii="Times New Roman" w:hAnsi="Times New Roman" w:cs="Times New Roman"/>
          <w:sz w:val="24"/>
          <w:szCs w:val="24"/>
          <w:lang w:val="ro-RO"/>
        </w:rPr>
      </w:pPr>
    </w:p>
    <w:p w14:paraId="4521E5F0" w14:textId="77777777" w:rsidR="00411D60" w:rsidRPr="000B53EF" w:rsidRDefault="00411D60" w:rsidP="000B53EF">
      <w:pPr>
        <w:spacing w:after="0" w:line="240" w:lineRule="auto"/>
        <w:rPr>
          <w:rStyle w:val="Hyperlink"/>
          <w:rFonts w:ascii="Times New Roman" w:hAnsi="Times New Roman" w:cs="Times New Roman"/>
          <w:sz w:val="24"/>
          <w:szCs w:val="24"/>
          <w:lang w:val="ro-RO"/>
        </w:rPr>
      </w:pPr>
    </w:p>
    <w:p w14:paraId="407F0A58" w14:textId="77777777" w:rsidR="00411D60" w:rsidRPr="000B53EF" w:rsidRDefault="00411D60" w:rsidP="000B53EF">
      <w:pPr>
        <w:spacing w:after="0" w:line="240" w:lineRule="auto"/>
        <w:jc w:val="right"/>
        <w:rPr>
          <w:rFonts w:ascii="Times New Roman" w:hAnsi="Times New Roman" w:cs="Times New Roman"/>
          <w:b/>
          <w:sz w:val="24"/>
          <w:szCs w:val="24"/>
          <w:lang w:val="ro-RO"/>
        </w:rPr>
      </w:pPr>
      <w:r w:rsidRPr="000B53EF">
        <w:rPr>
          <w:rFonts w:ascii="Times New Roman" w:hAnsi="Times New Roman" w:cs="Times New Roman"/>
          <w:b/>
          <w:sz w:val="24"/>
          <w:szCs w:val="24"/>
          <w:lang w:val="ro-RO"/>
        </w:rPr>
        <w:t>ANEXA 1</w:t>
      </w:r>
    </w:p>
    <w:p w14:paraId="64BCA9DC" w14:textId="77777777" w:rsidR="00411D60" w:rsidRPr="000B53EF" w:rsidRDefault="00411D60" w:rsidP="000B53EF">
      <w:pPr>
        <w:pStyle w:val="Listparagraf"/>
        <w:spacing w:after="0" w:line="240" w:lineRule="auto"/>
        <w:ind w:firstLine="720"/>
        <w:jc w:val="both"/>
        <w:rPr>
          <w:rFonts w:ascii="Times New Roman" w:hAnsi="Times New Roman" w:cs="Times New Roman"/>
          <w:b/>
          <w:sz w:val="24"/>
          <w:szCs w:val="24"/>
          <w:lang w:val="ro-RO"/>
        </w:rPr>
      </w:pPr>
      <w:r w:rsidRPr="000B53EF">
        <w:rPr>
          <w:rFonts w:ascii="Times New Roman" w:hAnsi="Times New Roman" w:cs="Times New Roman"/>
          <w:b/>
          <w:sz w:val="24"/>
          <w:szCs w:val="24"/>
          <w:lang w:val="ro-RO"/>
        </w:rPr>
        <w:t>Precizări metodologice</w:t>
      </w:r>
    </w:p>
    <w:p w14:paraId="34CD393C" w14:textId="77777777" w:rsidR="00411D60" w:rsidRPr="000B53EF" w:rsidRDefault="00411D60" w:rsidP="000B53EF">
      <w:pPr>
        <w:pStyle w:val="Listparagraf"/>
        <w:spacing w:after="0" w:line="240" w:lineRule="auto"/>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RPL2021 s-a realizat în conformitate cu recomandările Conferinței Statisticienilor Europeni pentru runda 2020 a recensămintelor populației și locuințelor</w:t>
      </w:r>
      <w:r w:rsidRPr="000B53EF">
        <w:rPr>
          <w:rStyle w:val="Referinnotdesubsol"/>
          <w:rFonts w:ascii="Times New Roman" w:hAnsi="Times New Roman" w:cs="Times New Roman"/>
          <w:sz w:val="24"/>
          <w:szCs w:val="24"/>
          <w:lang w:val="ro-RO"/>
        </w:rPr>
        <w:footnoteReference w:id="2"/>
      </w:r>
      <w:r w:rsidRPr="000B53EF">
        <w:rPr>
          <w:rFonts w:ascii="Times New Roman" w:hAnsi="Times New Roman" w:cs="Times New Roman"/>
          <w:sz w:val="24"/>
          <w:szCs w:val="24"/>
          <w:lang w:val="ro-RO"/>
        </w:rPr>
        <w:t xml:space="preserve"> și ale Regulamentului (CE) nr. 763/2008 al Parlamentului European și al Consiliului privind recensământul populației și locuințelor</w:t>
      </w:r>
      <w:r w:rsidRPr="000B53EF">
        <w:rPr>
          <w:rStyle w:val="Referinnotdesubsol"/>
          <w:rFonts w:ascii="Times New Roman" w:hAnsi="Times New Roman" w:cs="Times New Roman"/>
          <w:sz w:val="24"/>
          <w:szCs w:val="24"/>
          <w:lang w:val="ro-RO"/>
        </w:rPr>
        <w:footnoteReference w:id="3"/>
      </w:r>
      <w:r w:rsidRPr="000B53EF">
        <w:rPr>
          <w:rFonts w:ascii="Times New Roman" w:hAnsi="Times New Roman" w:cs="Times New Roman"/>
          <w:sz w:val="24"/>
          <w:szCs w:val="24"/>
          <w:lang w:val="ro-RO"/>
        </w:rPr>
        <w:t>. Prin regulamentele europene de implementare</w:t>
      </w:r>
      <w:r w:rsidRPr="000B53EF">
        <w:rPr>
          <w:rStyle w:val="Referinnotdesubsol"/>
          <w:rFonts w:ascii="Times New Roman" w:hAnsi="Times New Roman" w:cs="Times New Roman"/>
          <w:sz w:val="24"/>
          <w:szCs w:val="24"/>
          <w:lang w:val="ro-RO"/>
        </w:rPr>
        <w:footnoteReference w:id="4"/>
      </w:r>
      <w:r w:rsidRPr="000B53EF">
        <w:rPr>
          <w:rFonts w:ascii="Times New Roman" w:hAnsi="Times New Roman" w:cs="Times New Roman"/>
          <w:sz w:val="24"/>
          <w:szCs w:val="24"/>
          <w:lang w:val="ro-RO"/>
        </w:rPr>
        <w:t xml:space="preserve">, pentru runda 2021, a Regulamentului nr. 763/2008 s-au actualizat aspecte precum: anul de referință al recensământului, programul datelor și </w:t>
      </w:r>
      <w:proofErr w:type="spellStart"/>
      <w:r w:rsidRPr="000B53EF">
        <w:rPr>
          <w:rFonts w:ascii="Times New Roman" w:hAnsi="Times New Roman" w:cs="Times New Roman"/>
          <w:sz w:val="24"/>
          <w:szCs w:val="24"/>
          <w:lang w:val="ro-RO"/>
        </w:rPr>
        <w:t>metadatelor</w:t>
      </w:r>
      <w:proofErr w:type="spellEnd"/>
      <w:r w:rsidRPr="000B53EF">
        <w:rPr>
          <w:rFonts w:ascii="Times New Roman" w:hAnsi="Times New Roman" w:cs="Times New Roman"/>
          <w:sz w:val="24"/>
          <w:szCs w:val="24"/>
          <w:lang w:val="ro-RO"/>
        </w:rPr>
        <w:t xml:space="preserve"> statistice, specificațiile subiectelor, dezagregările subiectelor, formatul tehnic al transmiterii datelor, modalitățile de realizare și structura raportului de calitate. </w:t>
      </w:r>
    </w:p>
    <w:p w14:paraId="4019843F" w14:textId="77777777" w:rsidR="00411D60" w:rsidRPr="000B53EF" w:rsidRDefault="00411D60" w:rsidP="000B53EF">
      <w:pPr>
        <w:spacing w:after="0" w:line="240" w:lineRule="auto"/>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Conform acestor recomandări, populația rezidentă a României include:</w:t>
      </w:r>
    </w:p>
    <w:p w14:paraId="2DF3295F" w14:textId="77777777" w:rsidR="00411D60" w:rsidRPr="000B53EF" w:rsidRDefault="00411D60" w:rsidP="000B53EF">
      <w:pPr>
        <w:pStyle w:val="Listparagraf"/>
        <w:numPr>
          <w:ilvl w:val="0"/>
          <w:numId w:val="19"/>
        </w:numPr>
        <w:spacing w:after="0" w:line="240" w:lineRule="auto"/>
        <w:ind w:left="357" w:hanging="357"/>
        <w:contextualSpacing w:val="0"/>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persoanele de cetățenie română, străină sau fără cetățenie cu reședința obișnuită</w:t>
      </w:r>
      <w:r w:rsidRPr="000B53EF">
        <w:rPr>
          <w:rStyle w:val="Referinnotdesubsol"/>
          <w:rFonts w:ascii="Times New Roman" w:hAnsi="Times New Roman" w:cs="Times New Roman"/>
          <w:sz w:val="24"/>
          <w:szCs w:val="24"/>
          <w:lang w:val="ro-RO"/>
        </w:rPr>
        <w:footnoteReference w:id="5"/>
      </w:r>
      <w:r w:rsidRPr="000B53EF">
        <w:rPr>
          <w:rFonts w:ascii="Times New Roman" w:hAnsi="Times New Roman" w:cs="Times New Roman"/>
          <w:sz w:val="24"/>
          <w:szCs w:val="24"/>
          <w:lang w:val="ro-RO"/>
        </w:rPr>
        <w:t xml:space="preserve"> în România;</w:t>
      </w:r>
    </w:p>
    <w:p w14:paraId="6486FC19" w14:textId="77777777" w:rsidR="00411D60" w:rsidRPr="000B53EF" w:rsidRDefault="00411D60" w:rsidP="000B53EF">
      <w:pPr>
        <w:pStyle w:val="Listparagraf"/>
        <w:numPr>
          <w:ilvl w:val="0"/>
          <w:numId w:val="19"/>
        </w:numPr>
        <w:spacing w:after="0" w:line="240" w:lineRule="auto"/>
        <w:ind w:left="357" w:hanging="357"/>
        <w:contextualSpacing w:val="0"/>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persoanele cu cetățenie română care sunt membri ai personalului misiunilor diplomatice și oficiilor consulare ale României în străinătate, membrii forțelor armate naționale staționate în restul lumii, personalul național al bazelor științifice naționale stabilite în afara teritoriului geografic al țării, persoanele de cetățenie română care sunt membri ai echipajelor navelor de pescuit, altor nave, aeronave și platforme plutitoare operând parțial sau în întregime în afara teritoriului economic.</w:t>
      </w:r>
    </w:p>
    <w:p w14:paraId="29823C13" w14:textId="77777777" w:rsidR="00411D60" w:rsidRPr="000B53EF" w:rsidRDefault="00411D60" w:rsidP="00411D60">
      <w:pPr>
        <w:spacing w:before="120" w:line="300" w:lineRule="exact"/>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Conform definiției internaționale, nu s-au cuprins în populația rezidentă a țării:</w:t>
      </w:r>
    </w:p>
    <w:p w14:paraId="04477B73" w14:textId="77777777" w:rsidR="00411D60" w:rsidRPr="000B53EF" w:rsidRDefault="00411D60" w:rsidP="00411D60">
      <w:pPr>
        <w:pStyle w:val="Listparagraf"/>
        <w:numPr>
          <w:ilvl w:val="0"/>
          <w:numId w:val="20"/>
        </w:numPr>
        <w:spacing w:before="60" w:after="0" w:line="300" w:lineRule="exact"/>
        <w:ind w:left="357" w:hanging="357"/>
        <w:contextualSpacing w:val="0"/>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 xml:space="preserve">persoanele de cetățenie română, străină sau fără cetățenie cu domiciliul în România plecate în străinătate pentru o perioadă de cel puțin 12 luni sau cu intenția de a rămâne în străinătate o perioadă de cel puțin 12 luni: la lucru, în căutarea unui loc de muncă, la studii, în interes de afaceri etc. (persoane plecate pe perioadă îndelungată); </w:t>
      </w:r>
    </w:p>
    <w:p w14:paraId="45579663" w14:textId="77777777" w:rsidR="00411D60" w:rsidRPr="000B53EF" w:rsidRDefault="00411D60" w:rsidP="00411D60">
      <w:pPr>
        <w:pStyle w:val="Listparagraf"/>
        <w:numPr>
          <w:ilvl w:val="0"/>
          <w:numId w:val="20"/>
        </w:numPr>
        <w:spacing w:before="60" w:after="0" w:line="300" w:lineRule="exact"/>
        <w:ind w:left="357" w:hanging="357"/>
        <w:contextualSpacing w:val="0"/>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lastRenderedPageBreak/>
        <w:t>persoanele de cetățenie străină sau fără cetățenie venite în România pentru o perioadă mai mică de 12 luni (persoane temporar prezente).</w:t>
      </w:r>
    </w:p>
    <w:p w14:paraId="4C3122DD" w14:textId="77777777" w:rsidR="00411D60" w:rsidRPr="000B53EF" w:rsidRDefault="00411D60" w:rsidP="00411D60">
      <w:pPr>
        <w:pStyle w:val="Listparagraf"/>
        <w:spacing w:before="120" w:line="300" w:lineRule="exact"/>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 xml:space="preserve">Nu au făcut obiectul </w:t>
      </w:r>
      <w:bookmarkStart w:id="2" w:name="OLE_LINK1"/>
      <w:r w:rsidRPr="000B53EF">
        <w:rPr>
          <w:rFonts w:ascii="Times New Roman" w:hAnsi="Times New Roman" w:cs="Times New Roman"/>
          <w:sz w:val="24"/>
          <w:szCs w:val="24"/>
          <w:lang w:val="ro-RO"/>
        </w:rPr>
        <w:t xml:space="preserve">recensământului </w:t>
      </w:r>
      <w:bookmarkEnd w:id="2"/>
      <w:r w:rsidRPr="000B53EF">
        <w:rPr>
          <w:rFonts w:ascii="Times New Roman" w:hAnsi="Times New Roman" w:cs="Times New Roman"/>
          <w:sz w:val="24"/>
          <w:szCs w:val="24"/>
          <w:lang w:val="ro-RO"/>
        </w:rPr>
        <w:t>și nu au fost înregistrate la recensământ următoarele categorii de populație: persoanele care nu dețin cetățenie română din cadrul reprezentanțelor diplomatice, consulare și comerciale sau al reprezentanțelor organizațiilor internaționale și nici membrii familiilor lor, personalul forțelor armate străine, personalul flotei comerciale navale și aeriene - cetățeni străini, care la momentul de referință al recensământului se află temporar pe teritoriul țării.</w:t>
      </w:r>
    </w:p>
    <w:p w14:paraId="14135C64" w14:textId="77777777" w:rsidR="00411D60" w:rsidRPr="000B53EF" w:rsidRDefault="00411D60" w:rsidP="00411D60">
      <w:pPr>
        <w:pStyle w:val="Listparagraf"/>
        <w:spacing w:before="120" w:line="300" w:lineRule="exact"/>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Au făcut obiectul recensământului, dar nu au putut fi înregistrate în chestionarele individuale următoarele categorii de persoane:</w:t>
      </w:r>
    </w:p>
    <w:p w14:paraId="45CC3594" w14:textId="77777777" w:rsidR="00411D60" w:rsidRPr="000B53EF" w:rsidRDefault="00411D60" w:rsidP="00411D60">
      <w:pPr>
        <w:pStyle w:val="Listparagraf"/>
        <w:numPr>
          <w:ilvl w:val="0"/>
          <w:numId w:val="21"/>
        </w:numPr>
        <w:spacing w:before="120" w:after="0" w:line="300" w:lineRule="exact"/>
        <w:contextualSpacing w:val="0"/>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persoane care au refuzat explicit sau tacit recenzarea, care nu au vrut să se auto-recenzeze și nici să primească vizita recenzorului (populație necontactată).</w:t>
      </w:r>
    </w:p>
    <w:p w14:paraId="46305305" w14:textId="77777777" w:rsidR="00411D60" w:rsidRPr="000B53EF" w:rsidRDefault="00411D60" w:rsidP="00411D60">
      <w:pPr>
        <w:pStyle w:val="Listparagraf"/>
        <w:spacing w:before="120" w:line="300" w:lineRule="exact"/>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 xml:space="preserve">Procentajul persoanelor care nu s-au recenzat (fie prin </w:t>
      </w:r>
      <w:proofErr w:type="spellStart"/>
      <w:r w:rsidRPr="000B53EF">
        <w:rPr>
          <w:rFonts w:ascii="Times New Roman" w:hAnsi="Times New Roman" w:cs="Times New Roman"/>
          <w:sz w:val="24"/>
          <w:szCs w:val="24"/>
          <w:lang w:val="ro-RO"/>
        </w:rPr>
        <w:t>autorecenzare</w:t>
      </w:r>
      <w:proofErr w:type="spellEnd"/>
      <w:r w:rsidRPr="000B53EF">
        <w:rPr>
          <w:rFonts w:ascii="Times New Roman" w:hAnsi="Times New Roman" w:cs="Times New Roman"/>
          <w:sz w:val="24"/>
          <w:szCs w:val="24"/>
          <w:lang w:val="ro-RO"/>
        </w:rPr>
        <w:t xml:space="preserve">, fie prin intermediul recenzorului) până la finalul zilei de 31 iulie 2022, ultima zi de recenzare, a fost de 4,8% din totalul populației rezidente de 19,05 milioane persoane.  </w:t>
      </w:r>
    </w:p>
    <w:p w14:paraId="46EDC201" w14:textId="77777777" w:rsidR="00411D60" w:rsidRPr="000B53EF" w:rsidRDefault="00411D60" w:rsidP="00411D60">
      <w:pPr>
        <w:spacing w:before="120" w:line="300" w:lineRule="exact"/>
        <w:ind w:right="69"/>
        <w:jc w:val="both"/>
        <w:rPr>
          <w:rFonts w:ascii="Times New Roman" w:hAnsi="Times New Roman" w:cs="Times New Roman"/>
          <w:sz w:val="24"/>
          <w:szCs w:val="24"/>
          <w:lang w:val="ro-RO"/>
        </w:rPr>
      </w:pPr>
      <w:r w:rsidRPr="000B53EF">
        <w:rPr>
          <w:rFonts w:ascii="Times New Roman" w:hAnsi="Times New Roman" w:cs="Times New Roman"/>
          <w:sz w:val="24"/>
          <w:szCs w:val="24"/>
          <w:lang w:val="ro-RO"/>
        </w:rPr>
        <w:t>După încheierea perioadei de colectare a datelor, conform art. 22 din O.U.G nr 19/2020, s-a realizat</w:t>
      </w:r>
      <w:r w:rsidRPr="000B53EF">
        <w:rPr>
          <w:rFonts w:ascii="Times New Roman" w:hAnsi="Times New Roman" w:cs="Times New Roman"/>
          <w:i/>
          <w:sz w:val="24"/>
          <w:szCs w:val="24"/>
          <w:lang w:val="ro-RO"/>
        </w:rPr>
        <w:t xml:space="preserve"> „asigurarea completitudinii datelor individuale privind persoanele” pentru circa 1 milion de persoane. </w:t>
      </w:r>
      <w:r w:rsidRPr="000B53EF">
        <w:rPr>
          <w:rFonts w:ascii="Times New Roman" w:hAnsi="Times New Roman" w:cs="Times New Roman"/>
          <w:sz w:val="24"/>
          <w:szCs w:val="24"/>
          <w:lang w:val="ro-RO"/>
        </w:rPr>
        <w:t>Aceasta s-a realizat</w:t>
      </w:r>
      <w:r w:rsidRPr="000B53EF">
        <w:rPr>
          <w:rFonts w:ascii="Times New Roman" w:hAnsi="Times New Roman" w:cs="Times New Roman"/>
          <w:i/>
          <w:sz w:val="24"/>
          <w:szCs w:val="24"/>
          <w:lang w:val="ro-RO"/>
        </w:rPr>
        <w:t xml:space="preserve"> „prin imputare prin metode statistice, din surse statistice și administrative, pentru acele unități statistice pentru care nu există un formular completat cu date, în conformitate cu metodologia prevăzută la art. 9 alin. (4)</w:t>
      </w:r>
      <w:r w:rsidRPr="000B53EF">
        <w:rPr>
          <w:rFonts w:ascii="Times New Roman" w:hAnsi="Times New Roman" w:cs="Times New Roman"/>
          <w:sz w:val="24"/>
          <w:szCs w:val="24"/>
          <w:lang w:val="ro-RO"/>
        </w:rPr>
        <w:t xml:space="preserve">.” </w:t>
      </w:r>
      <w:r w:rsidR="00000000">
        <w:fldChar w:fldCharType="begin"/>
      </w:r>
      <w:r w:rsidR="00000000">
        <w:instrText>HYPERLINK "https://www.recensamantromania.ro/wp-content/uploads/2021/11/Metodologie-imputare-RPL2021.pdf"</w:instrText>
      </w:r>
      <w:r w:rsidR="00000000">
        <w:fldChar w:fldCharType="separate"/>
      </w:r>
      <w:r w:rsidRPr="000B53EF">
        <w:rPr>
          <w:rStyle w:val="Hyperlink"/>
          <w:rFonts w:ascii="Times New Roman" w:hAnsi="Times New Roman" w:cs="Times New Roman"/>
          <w:sz w:val="24"/>
          <w:szCs w:val="24"/>
          <w:lang w:val="ro-RO"/>
        </w:rPr>
        <w:t>Metodologia</w:t>
      </w:r>
      <w:r w:rsidR="00000000">
        <w:rPr>
          <w:rStyle w:val="Hyperlink"/>
          <w:rFonts w:ascii="Times New Roman" w:hAnsi="Times New Roman" w:cs="Times New Roman"/>
          <w:sz w:val="24"/>
          <w:szCs w:val="24"/>
          <w:lang w:val="ro-RO"/>
        </w:rPr>
        <w:fldChar w:fldCharType="end"/>
      </w:r>
      <w:r w:rsidRPr="000B53EF">
        <w:rPr>
          <w:rFonts w:ascii="Times New Roman" w:hAnsi="Times New Roman" w:cs="Times New Roman"/>
          <w:sz w:val="24"/>
          <w:szCs w:val="24"/>
          <w:lang w:val="ro-RO"/>
        </w:rPr>
        <w:t xml:space="preserve"> de imputare statistică aplicată pentru recensământ a fost aprobată în iulie 2021, de către Comisia Centrală pentru Recensământul Populației și Locuințelor (CCRPL2021).</w:t>
      </w:r>
    </w:p>
    <w:p w14:paraId="12A48FEA" w14:textId="4CCD0831" w:rsidR="008D6FE6" w:rsidRDefault="008D6FE6" w:rsidP="00C07669">
      <w:pPr>
        <w:spacing w:after="0" w:line="240" w:lineRule="auto"/>
        <w:jc w:val="both"/>
        <w:rPr>
          <w:rFonts w:ascii="Times New Roman" w:hAnsi="Times New Roman" w:cs="Times New Roman"/>
          <w:b/>
          <w:bCs/>
          <w:color w:val="C00000"/>
          <w:sz w:val="24"/>
          <w:szCs w:val="24"/>
          <w:lang w:val="ro-RO"/>
        </w:rPr>
      </w:pPr>
    </w:p>
    <w:p w14:paraId="70C01272" w14:textId="139086AB" w:rsidR="00653CF9" w:rsidRDefault="00653CF9" w:rsidP="00C07669">
      <w:pPr>
        <w:spacing w:after="0" w:line="240" w:lineRule="auto"/>
        <w:jc w:val="both"/>
        <w:rPr>
          <w:rFonts w:ascii="Times New Roman" w:hAnsi="Times New Roman" w:cs="Times New Roman"/>
          <w:b/>
          <w:bCs/>
          <w:color w:val="C00000"/>
          <w:sz w:val="24"/>
          <w:szCs w:val="24"/>
          <w:lang w:val="ro-RO"/>
        </w:rPr>
      </w:pPr>
    </w:p>
    <w:p w14:paraId="2A8B0D4A" w14:textId="33898815" w:rsidR="00653CF9" w:rsidRDefault="00653CF9" w:rsidP="00C07669">
      <w:pPr>
        <w:spacing w:after="0" w:line="240" w:lineRule="auto"/>
        <w:jc w:val="both"/>
        <w:rPr>
          <w:rFonts w:ascii="Times New Roman" w:hAnsi="Times New Roman" w:cs="Times New Roman"/>
          <w:b/>
          <w:bCs/>
          <w:color w:val="C00000"/>
          <w:sz w:val="24"/>
          <w:szCs w:val="24"/>
          <w:lang w:val="ro-RO"/>
        </w:rPr>
      </w:pPr>
    </w:p>
    <w:p w14:paraId="3E3649F2" w14:textId="43BFAB38" w:rsidR="00653CF9" w:rsidRDefault="00653CF9" w:rsidP="00C07669">
      <w:pPr>
        <w:spacing w:after="0" w:line="240" w:lineRule="auto"/>
        <w:jc w:val="both"/>
        <w:rPr>
          <w:rFonts w:ascii="Times New Roman" w:hAnsi="Times New Roman" w:cs="Times New Roman"/>
          <w:b/>
          <w:bCs/>
          <w:color w:val="C00000"/>
          <w:sz w:val="24"/>
          <w:szCs w:val="24"/>
          <w:lang w:val="ro-RO"/>
        </w:rPr>
      </w:pPr>
    </w:p>
    <w:p w14:paraId="2B18692C" w14:textId="6287910D" w:rsidR="00653CF9" w:rsidRDefault="00653CF9" w:rsidP="00C07669">
      <w:pPr>
        <w:spacing w:after="0" w:line="240" w:lineRule="auto"/>
        <w:jc w:val="both"/>
        <w:rPr>
          <w:rFonts w:ascii="Times New Roman" w:hAnsi="Times New Roman" w:cs="Times New Roman"/>
          <w:b/>
          <w:bCs/>
          <w:color w:val="C00000"/>
          <w:sz w:val="24"/>
          <w:szCs w:val="24"/>
          <w:lang w:val="ro-RO"/>
        </w:rPr>
      </w:pPr>
    </w:p>
    <w:p w14:paraId="05D49849" w14:textId="47E2E5F6" w:rsidR="00653CF9" w:rsidRDefault="00653CF9" w:rsidP="00C07669">
      <w:pPr>
        <w:spacing w:after="0" w:line="240" w:lineRule="auto"/>
        <w:jc w:val="both"/>
        <w:rPr>
          <w:rFonts w:ascii="Times New Roman" w:hAnsi="Times New Roman" w:cs="Times New Roman"/>
          <w:b/>
          <w:bCs/>
          <w:color w:val="C00000"/>
          <w:sz w:val="24"/>
          <w:szCs w:val="24"/>
          <w:lang w:val="ro-RO"/>
        </w:rPr>
      </w:pPr>
    </w:p>
    <w:p w14:paraId="669CE61B" w14:textId="2C348E8C" w:rsidR="00653CF9" w:rsidRDefault="00653CF9" w:rsidP="00C07669">
      <w:pPr>
        <w:spacing w:after="0" w:line="240" w:lineRule="auto"/>
        <w:jc w:val="both"/>
        <w:rPr>
          <w:rFonts w:ascii="Times New Roman" w:hAnsi="Times New Roman" w:cs="Times New Roman"/>
          <w:b/>
          <w:bCs/>
          <w:color w:val="C00000"/>
          <w:sz w:val="24"/>
          <w:szCs w:val="24"/>
          <w:lang w:val="ro-RO"/>
        </w:rPr>
      </w:pPr>
    </w:p>
    <w:p w14:paraId="774D6A8C" w14:textId="6FFD66F5" w:rsidR="00653CF9" w:rsidRDefault="00653CF9" w:rsidP="00C07669">
      <w:pPr>
        <w:spacing w:after="0" w:line="240" w:lineRule="auto"/>
        <w:jc w:val="both"/>
        <w:rPr>
          <w:rFonts w:ascii="Times New Roman" w:hAnsi="Times New Roman" w:cs="Times New Roman"/>
          <w:b/>
          <w:bCs/>
          <w:color w:val="C00000"/>
          <w:sz w:val="24"/>
          <w:szCs w:val="24"/>
          <w:lang w:val="ro-RO"/>
        </w:rPr>
      </w:pPr>
    </w:p>
    <w:p w14:paraId="6763A6A2" w14:textId="74FC88C3" w:rsidR="00653CF9" w:rsidRDefault="00653CF9" w:rsidP="00C07669">
      <w:pPr>
        <w:spacing w:after="0" w:line="240" w:lineRule="auto"/>
        <w:jc w:val="both"/>
        <w:rPr>
          <w:rFonts w:ascii="Times New Roman" w:hAnsi="Times New Roman" w:cs="Times New Roman"/>
          <w:b/>
          <w:bCs/>
          <w:color w:val="C00000"/>
          <w:sz w:val="24"/>
          <w:szCs w:val="24"/>
          <w:lang w:val="ro-RO"/>
        </w:rPr>
      </w:pPr>
    </w:p>
    <w:p w14:paraId="1717A0F8" w14:textId="008714F4" w:rsidR="00653CF9" w:rsidRDefault="00653CF9" w:rsidP="00C07669">
      <w:pPr>
        <w:spacing w:after="0" w:line="240" w:lineRule="auto"/>
        <w:jc w:val="both"/>
        <w:rPr>
          <w:rFonts w:ascii="Times New Roman" w:hAnsi="Times New Roman" w:cs="Times New Roman"/>
          <w:b/>
          <w:bCs/>
          <w:color w:val="C00000"/>
          <w:sz w:val="24"/>
          <w:szCs w:val="24"/>
          <w:lang w:val="ro-RO"/>
        </w:rPr>
      </w:pPr>
    </w:p>
    <w:p w14:paraId="593B735C" w14:textId="58C57C65" w:rsidR="00653CF9" w:rsidRDefault="00653CF9" w:rsidP="00C07669">
      <w:pPr>
        <w:spacing w:after="0" w:line="240" w:lineRule="auto"/>
        <w:jc w:val="both"/>
        <w:rPr>
          <w:rFonts w:ascii="Times New Roman" w:hAnsi="Times New Roman" w:cs="Times New Roman"/>
          <w:b/>
          <w:bCs/>
          <w:color w:val="C00000"/>
          <w:sz w:val="24"/>
          <w:szCs w:val="24"/>
          <w:lang w:val="ro-RO"/>
        </w:rPr>
      </w:pPr>
    </w:p>
    <w:p w14:paraId="2B420A2E" w14:textId="1F8D583C" w:rsidR="00653CF9" w:rsidRDefault="00653CF9" w:rsidP="00C07669">
      <w:pPr>
        <w:spacing w:after="0" w:line="240" w:lineRule="auto"/>
        <w:jc w:val="both"/>
        <w:rPr>
          <w:rFonts w:ascii="Times New Roman" w:hAnsi="Times New Roman" w:cs="Times New Roman"/>
          <w:b/>
          <w:bCs/>
          <w:color w:val="C00000"/>
          <w:sz w:val="24"/>
          <w:szCs w:val="24"/>
          <w:lang w:val="ro-RO"/>
        </w:rPr>
      </w:pPr>
    </w:p>
    <w:p w14:paraId="0C7EC141" w14:textId="75C88AB7" w:rsidR="00653CF9" w:rsidRDefault="00653CF9" w:rsidP="00C07669">
      <w:pPr>
        <w:spacing w:after="0" w:line="240" w:lineRule="auto"/>
        <w:jc w:val="both"/>
        <w:rPr>
          <w:rFonts w:ascii="Times New Roman" w:hAnsi="Times New Roman" w:cs="Times New Roman"/>
          <w:b/>
          <w:bCs/>
          <w:color w:val="C00000"/>
          <w:sz w:val="24"/>
          <w:szCs w:val="24"/>
          <w:lang w:val="ro-RO"/>
        </w:rPr>
      </w:pPr>
    </w:p>
    <w:p w14:paraId="297E7FD9" w14:textId="74FB7AED" w:rsidR="00653CF9" w:rsidRDefault="00653CF9" w:rsidP="00C07669">
      <w:pPr>
        <w:spacing w:after="0" w:line="240" w:lineRule="auto"/>
        <w:jc w:val="both"/>
        <w:rPr>
          <w:rFonts w:ascii="Times New Roman" w:hAnsi="Times New Roman" w:cs="Times New Roman"/>
          <w:b/>
          <w:bCs/>
          <w:color w:val="C00000"/>
          <w:sz w:val="24"/>
          <w:szCs w:val="24"/>
          <w:lang w:val="ro-RO"/>
        </w:rPr>
      </w:pPr>
    </w:p>
    <w:p w14:paraId="6EA7C0CB" w14:textId="349C1EC3" w:rsidR="00653CF9" w:rsidRDefault="00653CF9" w:rsidP="00C07669">
      <w:pPr>
        <w:spacing w:after="0" w:line="240" w:lineRule="auto"/>
        <w:jc w:val="both"/>
        <w:rPr>
          <w:rFonts w:ascii="Times New Roman" w:hAnsi="Times New Roman" w:cs="Times New Roman"/>
          <w:b/>
          <w:bCs/>
          <w:color w:val="C00000"/>
          <w:sz w:val="24"/>
          <w:szCs w:val="24"/>
          <w:lang w:val="ro-RO"/>
        </w:rPr>
      </w:pPr>
    </w:p>
    <w:p w14:paraId="6454F1C9" w14:textId="29CC88C8" w:rsidR="00653CF9" w:rsidRDefault="00653CF9" w:rsidP="00C07669">
      <w:pPr>
        <w:spacing w:after="0" w:line="240" w:lineRule="auto"/>
        <w:jc w:val="both"/>
        <w:rPr>
          <w:rFonts w:ascii="Times New Roman" w:hAnsi="Times New Roman" w:cs="Times New Roman"/>
          <w:b/>
          <w:bCs/>
          <w:color w:val="C00000"/>
          <w:sz w:val="24"/>
          <w:szCs w:val="24"/>
          <w:lang w:val="ro-RO"/>
        </w:rPr>
      </w:pPr>
    </w:p>
    <w:p w14:paraId="26A8358D" w14:textId="1E1B3459" w:rsidR="00653CF9" w:rsidRDefault="00653CF9" w:rsidP="00C07669">
      <w:pPr>
        <w:spacing w:after="0" w:line="240" w:lineRule="auto"/>
        <w:jc w:val="both"/>
        <w:rPr>
          <w:rFonts w:ascii="Times New Roman" w:hAnsi="Times New Roman" w:cs="Times New Roman"/>
          <w:b/>
          <w:bCs/>
          <w:color w:val="C00000"/>
          <w:sz w:val="24"/>
          <w:szCs w:val="24"/>
          <w:lang w:val="ro-RO"/>
        </w:rPr>
      </w:pPr>
    </w:p>
    <w:p w14:paraId="14B3F0CF" w14:textId="5629EAB2" w:rsidR="00653CF9" w:rsidRDefault="00653CF9" w:rsidP="00C07669">
      <w:pPr>
        <w:spacing w:after="0" w:line="240" w:lineRule="auto"/>
        <w:jc w:val="both"/>
        <w:rPr>
          <w:rFonts w:ascii="Times New Roman" w:hAnsi="Times New Roman" w:cs="Times New Roman"/>
          <w:b/>
          <w:bCs/>
          <w:color w:val="C00000"/>
          <w:sz w:val="24"/>
          <w:szCs w:val="24"/>
          <w:lang w:val="ro-RO"/>
        </w:rPr>
      </w:pPr>
    </w:p>
    <w:p w14:paraId="211DA308" w14:textId="090420C2" w:rsidR="00653CF9" w:rsidRDefault="00653CF9" w:rsidP="00C07669">
      <w:pPr>
        <w:spacing w:after="0" w:line="240" w:lineRule="auto"/>
        <w:jc w:val="both"/>
        <w:rPr>
          <w:rFonts w:ascii="Times New Roman" w:hAnsi="Times New Roman" w:cs="Times New Roman"/>
          <w:b/>
          <w:bCs/>
          <w:color w:val="C00000"/>
          <w:sz w:val="24"/>
          <w:szCs w:val="24"/>
          <w:lang w:val="ro-RO"/>
        </w:rPr>
      </w:pPr>
    </w:p>
    <w:p w14:paraId="7E696473" w14:textId="2C3F95E7" w:rsidR="00653CF9" w:rsidRDefault="00653CF9" w:rsidP="00C07669">
      <w:pPr>
        <w:spacing w:after="0" w:line="240" w:lineRule="auto"/>
        <w:jc w:val="both"/>
        <w:rPr>
          <w:rFonts w:ascii="Times New Roman" w:hAnsi="Times New Roman" w:cs="Times New Roman"/>
          <w:b/>
          <w:bCs/>
          <w:color w:val="C00000"/>
          <w:sz w:val="24"/>
          <w:szCs w:val="24"/>
          <w:lang w:val="ro-RO"/>
        </w:rPr>
      </w:pPr>
    </w:p>
    <w:p w14:paraId="1E6677CA" w14:textId="5C0E550D" w:rsidR="00653CF9" w:rsidRDefault="00653CF9" w:rsidP="00C07669">
      <w:pPr>
        <w:spacing w:after="0" w:line="240" w:lineRule="auto"/>
        <w:jc w:val="both"/>
        <w:rPr>
          <w:rFonts w:ascii="Times New Roman" w:hAnsi="Times New Roman" w:cs="Times New Roman"/>
          <w:b/>
          <w:bCs/>
          <w:color w:val="C00000"/>
          <w:sz w:val="24"/>
          <w:szCs w:val="24"/>
          <w:lang w:val="ro-RO"/>
        </w:rPr>
      </w:pPr>
    </w:p>
    <w:p w14:paraId="2CE1B74E" w14:textId="6A41EE2B" w:rsidR="00653CF9" w:rsidRDefault="00653CF9" w:rsidP="00C07669">
      <w:pPr>
        <w:spacing w:after="0" w:line="240" w:lineRule="auto"/>
        <w:jc w:val="both"/>
        <w:rPr>
          <w:rFonts w:ascii="Times New Roman" w:hAnsi="Times New Roman" w:cs="Times New Roman"/>
          <w:b/>
          <w:bCs/>
          <w:color w:val="C00000"/>
          <w:sz w:val="24"/>
          <w:szCs w:val="24"/>
          <w:lang w:val="ro-RO"/>
        </w:rPr>
      </w:pPr>
    </w:p>
    <w:p w14:paraId="7E5AE8B8" w14:textId="009ED9C7" w:rsidR="00653CF9" w:rsidRDefault="00653CF9" w:rsidP="00C07669">
      <w:pPr>
        <w:spacing w:after="0" w:line="240" w:lineRule="auto"/>
        <w:jc w:val="both"/>
        <w:rPr>
          <w:rFonts w:ascii="Times New Roman" w:hAnsi="Times New Roman" w:cs="Times New Roman"/>
          <w:b/>
          <w:bCs/>
          <w:color w:val="C00000"/>
          <w:sz w:val="24"/>
          <w:szCs w:val="24"/>
          <w:lang w:val="ro-RO"/>
        </w:rPr>
      </w:pPr>
    </w:p>
    <w:p w14:paraId="69154F61" w14:textId="71931CE5" w:rsidR="00653CF9" w:rsidRDefault="00653CF9" w:rsidP="00C07669">
      <w:pPr>
        <w:spacing w:after="0" w:line="240" w:lineRule="auto"/>
        <w:jc w:val="both"/>
        <w:rPr>
          <w:rFonts w:ascii="Times New Roman" w:hAnsi="Times New Roman" w:cs="Times New Roman"/>
          <w:b/>
          <w:bCs/>
          <w:color w:val="C00000"/>
          <w:sz w:val="24"/>
          <w:szCs w:val="24"/>
          <w:lang w:val="ro-RO"/>
        </w:rPr>
      </w:pPr>
    </w:p>
    <w:p w14:paraId="33C86EA2" w14:textId="2B4916FE" w:rsidR="00653CF9" w:rsidRDefault="00653CF9" w:rsidP="00C07669">
      <w:pPr>
        <w:spacing w:after="0" w:line="240" w:lineRule="auto"/>
        <w:jc w:val="both"/>
        <w:rPr>
          <w:rFonts w:ascii="Times New Roman" w:hAnsi="Times New Roman" w:cs="Times New Roman"/>
          <w:b/>
          <w:bCs/>
          <w:color w:val="C00000"/>
          <w:sz w:val="24"/>
          <w:szCs w:val="24"/>
          <w:lang w:val="ro-RO"/>
        </w:rPr>
      </w:pPr>
    </w:p>
    <w:p w14:paraId="2E03D575" w14:textId="6420B268" w:rsidR="00653CF9" w:rsidRDefault="00653CF9" w:rsidP="00C07669">
      <w:pPr>
        <w:spacing w:after="0" w:line="240" w:lineRule="auto"/>
        <w:jc w:val="both"/>
        <w:rPr>
          <w:rFonts w:ascii="Times New Roman" w:hAnsi="Times New Roman" w:cs="Times New Roman"/>
          <w:b/>
          <w:bCs/>
          <w:color w:val="C00000"/>
          <w:sz w:val="24"/>
          <w:szCs w:val="24"/>
          <w:lang w:val="ro-RO"/>
        </w:rPr>
      </w:pPr>
    </w:p>
    <w:p w14:paraId="556935DE" w14:textId="404469AE" w:rsidR="00653CF9" w:rsidRDefault="00653CF9" w:rsidP="00C07669">
      <w:pPr>
        <w:spacing w:after="0" w:line="240" w:lineRule="auto"/>
        <w:jc w:val="both"/>
        <w:rPr>
          <w:rFonts w:ascii="Times New Roman" w:hAnsi="Times New Roman" w:cs="Times New Roman"/>
          <w:b/>
          <w:bCs/>
          <w:color w:val="C00000"/>
          <w:sz w:val="24"/>
          <w:szCs w:val="24"/>
          <w:lang w:val="ro-RO"/>
        </w:rPr>
      </w:pPr>
    </w:p>
    <w:p w14:paraId="1B96FE7F" w14:textId="0AAE1027" w:rsidR="00653CF9" w:rsidRDefault="00653CF9" w:rsidP="00C07669">
      <w:pPr>
        <w:spacing w:after="0" w:line="240" w:lineRule="auto"/>
        <w:jc w:val="both"/>
        <w:rPr>
          <w:rFonts w:ascii="Times New Roman" w:hAnsi="Times New Roman" w:cs="Times New Roman"/>
          <w:b/>
          <w:bCs/>
          <w:color w:val="C00000"/>
          <w:sz w:val="24"/>
          <w:szCs w:val="24"/>
          <w:lang w:val="ro-RO"/>
        </w:rPr>
      </w:pPr>
    </w:p>
    <w:p w14:paraId="02D2FA88" w14:textId="77777777" w:rsidR="00653CF9" w:rsidRDefault="00653CF9" w:rsidP="00653CF9">
      <w:pPr>
        <w:ind w:right="536"/>
        <w:jc w:val="right"/>
        <w:rPr>
          <w:rFonts w:ascii="Arial" w:hAnsi="Arial" w:cs="Arial"/>
          <w:b/>
          <w:bCs/>
        </w:rPr>
      </w:pPr>
    </w:p>
    <w:p w14:paraId="48411D80" w14:textId="77777777" w:rsidR="00653CF9" w:rsidRDefault="00653CF9" w:rsidP="00653CF9">
      <w:pPr>
        <w:ind w:right="536"/>
        <w:jc w:val="right"/>
        <w:rPr>
          <w:rFonts w:ascii="Arial" w:hAnsi="Arial" w:cs="Arial"/>
          <w:b/>
          <w:bCs/>
        </w:rPr>
        <w:sectPr w:rsidR="00653CF9" w:rsidSect="00E9793F">
          <w:headerReference w:type="even" r:id="rId18"/>
          <w:headerReference w:type="default" r:id="rId19"/>
          <w:footerReference w:type="even" r:id="rId20"/>
          <w:footerReference w:type="default" r:id="rId21"/>
          <w:pgSz w:w="11907" w:h="16839" w:code="9"/>
          <w:pgMar w:top="568" w:right="1134" w:bottom="851" w:left="1134" w:header="680" w:footer="510" w:gutter="0"/>
          <w:pgNumType w:start="1"/>
          <w:cols w:space="720"/>
          <w:docGrid w:linePitch="360"/>
        </w:sectPr>
      </w:pPr>
    </w:p>
    <w:p w14:paraId="0623F8F0" w14:textId="1CBFBD6F" w:rsidR="00653CF9" w:rsidRPr="003312F1" w:rsidRDefault="00653CF9" w:rsidP="00653CF9">
      <w:pPr>
        <w:ind w:right="536"/>
        <w:jc w:val="right"/>
        <w:rPr>
          <w:rFonts w:ascii="Arial" w:hAnsi="Arial" w:cs="Arial"/>
          <w:b/>
          <w:bCs/>
        </w:rPr>
      </w:pPr>
      <w:r w:rsidRPr="003312F1">
        <w:rPr>
          <w:rFonts w:ascii="Arial" w:hAnsi="Arial" w:cs="Arial"/>
          <w:b/>
          <w:bCs/>
        </w:rPr>
        <w:lastRenderedPageBreak/>
        <w:t>ANEXA 2</w:t>
      </w:r>
    </w:p>
    <w:p w14:paraId="2D11B301" w14:textId="77777777" w:rsidR="00653CF9" w:rsidRDefault="00653CF9" w:rsidP="00653CF9">
      <w:pPr>
        <w:rPr>
          <w:rFonts w:ascii="Arial" w:hAnsi="Arial" w:cs="Arial"/>
          <w:b/>
          <w:bCs/>
          <w:sz w:val="20"/>
          <w:szCs w:val="20"/>
        </w:rPr>
      </w:pPr>
    </w:p>
    <w:p w14:paraId="1B0D0076" w14:textId="77777777" w:rsidR="00653CF9" w:rsidRDefault="00653CF9" w:rsidP="00653CF9">
      <w:pPr>
        <w:rPr>
          <w:rFonts w:ascii="Arial" w:hAnsi="Arial" w:cs="Arial"/>
          <w:b/>
          <w:bCs/>
          <w:sz w:val="20"/>
          <w:szCs w:val="20"/>
        </w:rPr>
      </w:pPr>
    </w:p>
    <w:p w14:paraId="5CD77333" w14:textId="77777777" w:rsidR="00653CF9" w:rsidRPr="009136A6" w:rsidRDefault="00653CF9" w:rsidP="00653CF9">
      <w:pPr>
        <w:rPr>
          <w:rFonts w:ascii="Arial" w:hAnsi="Arial" w:cs="Arial"/>
          <w:b/>
          <w:bCs/>
          <w:sz w:val="20"/>
          <w:szCs w:val="20"/>
        </w:rPr>
      </w:pPr>
      <w:r w:rsidRPr="009136A6">
        <w:rPr>
          <w:rFonts w:ascii="Arial" w:hAnsi="Arial" w:cs="Arial"/>
          <w:b/>
          <w:bCs/>
          <w:sz w:val="20"/>
          <w:szCs w:val="20"/>
        </w:rPr>
        <w:t>1. POPULATIA REZIDENTA PE SEXE, GRUPE DE VARSTA, JUDETUL COVASNA, LA 1 DECEMBRIE 2021 - REZULTATE PROVIZORII</w:t>
      </w:r>
    </w:p>
    <w:p w14:paraId="506B5E8B" w14:textId="77777777" w:rsidR="00653CF9" w:rsidRDefault="00653CF9" w:rsidP="00653CF9"/>
    <w:tbl>
      <w:tblPr>
        <w:tblW w:w="13580" w:type="dxa"/>
        <w:tblLook w:val="04A0" w:firstRow="1" w:lastRow="0" w:firstColumn="1" w:lastColumn="0" w:noHBand="0" w:noVBand="1"/>
      </w:tblPr>
      <w:tblGrid>
        <w:gridCol w:w="2138"/>
        <w:gridCol w:w="1123"/>
        <w:gridCol w:w="661"/>
        <w:gridCol w:w="661"/>
        <w:gridCol w:w="661"/>
        <w:gridCol w:w="661"/>
        <w:gridCol w:w="661"/>
        <w:gridCol w:w="582"/>
        <w:gridCol w:w="661"/>
        <w:gridCol w:w="661"/>
        <w:gridCol w:w="661"/>
        <w:gridCol w:w="661"/>
        <w:gridCol w:w="661"/>
        <w:gridCol w:w="661"/>
        <w:gridCol w:w="661"/>
        <w:gridCol w:w="661"/>
        <w:gridCol w:w="582"/>
        <w:gridCol w:w="582"/>
        <w:gridCol w:w="582"/>
        <w:gridCol w:w="640"/>
      </w:tblGrid>
      <w:tr w:rsidR="00653CF9" w:rsidRPr="009136A6" w14:paraId="4EAB6E6C" w14:textId="77777777" w:rsidTr="003F18A3">
        <w:trPr>
          <w:trHeight w:val="450"/>
        </w:trPr>
        <w:tc>
          <w:tcPr>
            <w:tcW w:w="2138" w:type="dxa"/>
            <w:vMerge w:val="restart"/>
            <w:tcBorders>
              <w:top w:val="single" w:sz="4" w:space="0" w:color="auto"/>
              <w:left w:val="single" w:sz="4" w:space="0" w:color="auto"/>
              <w:bottom w:val="nil"/>
              <w:right w:val="single" w:sz="4" w:space="0" w:color="auto"/>
            </w:tcBorders>
            <w:shd w:val="clear" w:color="auto" w:fill="auto"/>
            <w:vAlign w:val="center"/>
            <w:hideMark/>
          </w:tcPr>
          <w:p w14:paraId="4216CD5E"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JUDET                                                    COVASNA</w:t>
            </w:r>
          </w:p>
        </w:tc>
        <w:tc>
          <w:tcPr>
            <w:tcW w:w="980" w:type="dxa"/>
            <w:vMerge w:val="restart"/>
            <w:tcBorders>
              <w:top w:val="single" w:sz="4" w:space="0" w:color="auto"/>
              <w:left w:val="single" w:sz="4" w:space="0" w:color="auto"/>
              <w:bottom w:val="nil"/>
              <w:right w:val="nil"/>
            </w:tcBorders>
            <w:shd w:val="clear" w:color="auto" w:fill="auto"/>
            <w:vAlign w:val="center"/>
            <w:hideMark/>
          </w:tcPr>
          <w:p w14:paraId="7FD164F0"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POPULATIA</w:t>
            </w:r>
            <w:r w:rsidRPr="009136A6">
              <w:rPr>
                <w:rFonts w:ascii="Arial" w:hAnsi="Arial" w:cs="Arial"/>
                <w:sz w:val="16"/>
                <w:szCs w:val="16"/>
              </w:rPr>
              <w:br/>
              <w:t xml:space="preserve">REZIDENTA </w:t>
            </w:r>
            <w:r w:rsidRPr="009136A6">
              <w:rPr>
                <w:rFonts w:ascii="Arial" w:hAnsi="Arial" w:cs="Arial"/>
                <w:sz w:val="16"/>
                <w:szCs w:val="16"/>
              </w:rPr>
              <w:br/>
            </w:r>
            <w:r w:rsidRPr="009136A6">
              <w:rPr>
                <w:rFonts w:ascii="Arial" w:hAnsi="Arial" w:cs="Arial"/>
                <w:sz w:val="16"/>
                <w:szCs w:val="16"/>
              </w:rPr>
              <w:br/>
              <w:t>TOTAL</w:t>
            </w:r>
          </w:p>
        </w:tc>
        <w:tc>
          <w:tcPr>
            <w:tcW w:w="10462" w:type="dxa"/>
            <w:gridSpan w:val="18"/>
            <w:tcBorders>
              <w:top w:val="single" w:sz="4" w:space="0" w:color="auto"/>
              <w:left w:val="single" w:sz="4" w:space="0" w:color="auto"/>
              <w:bottom w:val="nil"/>
              <w:right w:val="single" w:sz="4" w:space="0" w:color="auto"/>
            </w:tcBorders>
            <w:shd w:val="clear" w:color="auto" w:fill="auto"/>
            <w:noWrap/>
            <w:vAlign w:val="center"/>
            <w:hideMark/>
          </w:tcPr>
          <w:p w14:paraId="1F1A4A91"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G R U P A   D E   V A R S T A</w:t>
            </w:r>
          </w:p>
        </w:tc>
      </w:tr>
      <w:tr w:rsidR="00653CF9" w:rsidRPr="009136A6" w14:paraId="007D556A" w14:textId="77777777" w:rsidTr="003F18A3">
        <w:trPr>
          <w:trHeight w:val="253"/>
        </w:trPr>
        <w:tc>
          <w:tcPr>
            <w:tcW w:w="2138" w:type="dxa"/>
            <w:vMerge/>
            <w:tcBorders>
              <w:top w:val="single" w:sz="4" w:space="0" w:color="auto"/>
              <w:left w:val="single" w:sz="4" w:space="0" w:color="auto"/>
              <w:bottom w:val="nil"/>
              <w:right w:val="single" w:sz="4" w:space="0" w:color="auto"/>
            </w:tcBorders>
            <w:vAlign w:val="center"/>
            <w:hideMark/>
          </w:tcPr>
          <w:p w14:paraId="21B80598" w14:textId="77777777" w:rsidR="00653CF9" w:rsidRPr="009136A6" w:rsidRDefault="00653CF9" w:rsidP="003F18A3">
            <w:pPr>
              <w:rPr>
                <w:rFonts w:ascii="Arial" w:hAnsi="Arial" w:cs="Arial"/>
                <w:sz w:val="16"/>
                <w:szCs w:val="16"/>
              </w:rPr>
            </w:pPr>
          </w:p>
        </w:tc>
        <w:tc>
          <w:tcPr>
            <w:tcW w:w="980" w:type="dxa"/>
            <w:vMerge/>
            <w:tcBorders>
              <w:top w:val="single" w:sz="4" w:space="0" w:color="auto"/>
              <w:left w:val="single" w:sz="4" w:space="0" w:color="auto"/>
              <w:bottom w:val="nil"/>
              <w:right w:val="nil"/>
            </w:tcBorders>
            <w:vAlign w:val="center"/>
            <w:hideMark/>
          </w:tcPr>
          <w:p w14:paraId="2BBB6253" w14:textId="77777777" w:rsidR="00653CF9" w:rsidRPr="009136A6" w:rsidRDefault="00653CF9" w:rsidP="003F18A3">
            <w:pPr>
              <w:rPr>
                <w:rFonts w:ascii="Arial" w:hAnsi="Arial" w:cs="Arial"/>
                <w:sz w:val="16"/>
                <w:szCs w:val="16"/>
              </w:rPr>
            </w:pPr>
          </w:p>
        </w:tc>
        <w:tc>
          <w:tcPr>
            <w:tcW w:w="522" w:type="dxa"/>
            <w:tcBorders>
              <w:top w:val="single" w:sz="4" w:space="0" w:color="auto"/>
              <w:left w:val="single" w:sz="4" w:space="0" w:color="auto"/>
              <w:bottom w:val="nil"/>
              <w:right w:val="single" w:sz="4" w:space="0" w:color="auto"/>
            </w:tcBorders>
            <w:shd w:val="clear" w:color="auto" w:fill="auto"/>
            <w:noWrap/>
            <w:vAlign w:val="bottom"/>
            <w:hideMark/>
          </w:tcPr>
          <w:p w14:paraId="4EB7D647"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0 - 4</w:t>
            </w:r>
          </w:p>
        </w:tc>
        <w:tc>
          <w:tcPr>
            <w:tcW w:w="522" w:type="dxa"/>
            <w:tcBorders>
              <w:top w:val="single" w:sz="4" w:space="0" w:color="auto"/>
              <w:left w:val="nil"/>
              <w:bottom w:val="nil"/>
              <w:right w:val="single" w:sz="4" w:space="0" w:color="auto"/>
            </w:tcBorders>
            <w:shd w:val="clear" w:color="auto" w:fill="auto"/>
            <w:noWrap/>
            <w:vAlign w:val="bottom"/>
            <w:hideMark/>
          </w:tcPr>
          <w:p w14:paraId="7DA4509C"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 xml:space="preserve"> 5 - 9</w:t>
            </w:r>
          </w:p>
        </w:tc>
        <w:tc>
          <w:tcPr>
            <w:tcW w:w="630" w:type="dxa"/>
            <w:tcBorders>
              <w:top w:val="single" w:sz="4" w:space="0" w:color="auto"/>
              <w:left w:val="nil"/>
              <w:bottom w:val="nil"/>
              <w:right w:val="single" w:sz="4" w:space="0" w:color="auto"/>
            </w:tcBorders>
            <w:shd w:val="clear" w:color="auto" w:fill="auto"/>
            <w:noWrap/>
            <w:vAlign w:val="bottom"/>
            <w:hideMark/>
          </w:tcPr>
          <w:p w14:paraId="23B56350"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 xml:space="preserve"> 10 - 14</w:t>
            </w:r>
          </w:p>
        </w:tc>
        <w:tc>
          <w:tcPr>
            <w:tcW w:w="582" w:type="dxa"/>
            <w:tcBorders>
              <w:top w:val="single" w:sz="4" w:space="0" w:color="auto"/>
              <w:left w:val="nil"/>
              <w:bottom w:val="nil"/>
              <w:right w:val="single" w:sz="4" w:space="0" w:color="auto"/>
            </w:tcBorders>
            <w:shd w:val="clear" w:color="auto" w:fill="auto"/>
            <w:noWrap/>
            <w:vAlign w:val="bottom"/>
            <w:hideMark/>
          </w:tcPr>
          <w:p w14:paraId="00AFCA9C"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15 - 19</w:t>
            </w:r>
          </w:p>
        </w:tc>
        <w:tc>
          <w:tcPr>
            <w:tcW w:w="582" w:type="dxa"/>
            <w:tcBorders>
              <w:top w:val="single" w:sz="4" w:space="0" w:color="auto"/>
              <w:left w:val="nil"/>
              <w:bottom w:val="nil"/>
              <w:right w:val="single" w:sz="4" w:space="0" w:color="auto"/>
            </w:tcBorders>
            <w:shd w:val="clear" w:color="auto" w:fill="auto"/>
            <w:noWrap/>
            <w:vAlign w:val="bottom"/>
            <w:hideMark/>
          </w:tcPr>
          <w:p w14:paraId="72FC6E47"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20 - 24</w:t>
            </w:r>
          </w:p>
        </w:tc>
        <w:tc>
          <w:tcPr>
            <w:tcW w:w="582" w:type="dxa"/>
            <w:tcBorders>
              <w:top w:val="single" w:sz="4" w:space="0" w:color="auto"/>
              <w:left w:val="nil"/>
              <w:bottom w:val="nil"/>
              <w:right w:val="single" w:sz="4" w:space="0" w:color="auto"/>
            </w:tcBorders>
            <w:shd w:val="clear" w:color="auto" w:fill="auto"/>
            <w:noWrap/>
            <w:vAlign w:val="bottom"/>
            <w:hideMark/>
          </w:tcPr>
          <w:p w14:paraId="591F8F0E"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25 - 29</w:t>
            </w:r>
          </w:p>
        </w:tc>
        <w:tc>
          <w:tcPr>
            <w:tcW w:w="582" w:type="dxa"/>
            <w:tcBorders>
              <w:top w:val="single" w:sz="4" w:space="0" w:color="auto"/>
              <w:left w:val="nil"/>
              <w:bottom w:val="nil"/>
              <w:right w:val="single" w:sz="4" w:space="0" w:color="auto"/>
            </w:tcBorders>
            <w:shd w:val="clear" w:color="auto" w:fill="auto"/>
            <w:noWrap/>
            <w:vAlign w:val="bottom"/>
            <w:hideMark/>
          </w:tcPr>
          <w:p w14:paraId="2ABFFBCE"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30 - 34</w:t>
            </w:r>
          </w:p>
        </w:tc>
        <w:tc>
          <w:tcPr>
            <w:tcW w:w="582" w:type="dxa"/>
            <w:tcBorders>
              <w:top w:val="single" w:sz="4" w:space="0" w:color="auto"/>
              <w:left w:val="nil"/>
              <w:bottom w:val="nil"/>
              <w:right w:val="single" w:sz="4" w:space="0" w:color="auto"/>
            </w:tcBorders>
            <w:shd w:val="clear" w:color="auto" w:fill="auto"/>
            <w:noWrap/>
            <w:vAlign w:val="bottom"/>
            <w:hideMark/>
          </w:tcPr>
          <w:p w14:paraId="222BE102"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35 - 39</w:t>
            </w:r>
          </w:p>
        </w:tc>
        <w:tc>
          <w:tcPr>
            <w:tcW w:w="582" w:type="dxa"/>
            <w:tcBorders>
              <w:top w:val="single" w:sz="4" w:space="0" w:color="auto"/>
              <w:left w:val="nil"/>
              <w:bottom w:val="nil"/>
              <w:right w:val="single" w:sz="4" w:space="0" w:color="auto"/>
            </w:tcBorders>
            <w:shd w:val="clear" w:color="auto" w:fill="auto"/>
            <w:noWrap/>
            <w:vAlign w:val="bottom"/>
            <w:hideMark/>
          </w:tcPr>
          <w:p w14:paraId="0863D509"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40 - 44</w:t>
            </w:r>
          </w:p>
        </w:tc>
        <w:tc>
          <w:tcPr>
            <w:tcW w:w="582" w:type="dxa"/>
            <w:tcBorders>
              <w:top w:val="single" w:sz="4" w:space="0" w:color="auto"/>
              <w:left w:val="nil"/>
              <w:bottom w:val="nil"/>
              <w:right w:val="single" w:sz="4" w:space="0" w:color="auto"/>
            </w:tcBorders>
            <w:shd w:val="clear" w:color="auto" w:fill="auto"/>
            <w:noWrap/>
            <w:vAlign w:val="bottom"/>
            <w:hideMark/>
          </w:tcPr>
          <w:p w14:paraId="78F05C6F"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45 - 49</w:t>
            </w:r>
          </w:p>
        </w:tc>
        <w:tc>
          <w:tcPr>
            <w:tcW w:w="582" w:type="dxa"/>
            <w:tcBorders>
              <w:top w:val="single" w:sz="4" w:space="0" w:color="auto"/>
              <w:left w:val="nil"/>
              <w:bottom w:val="nil"/>
              <w:right w:val="single" w:sz="4" w:space="0" w:color="auto"/>
            </w:tcBorders>
            <w:shd w:val="clear" w:color="auto" w:fill="auto"/>
            <w:noWrap/>
            <w:vAlign w:val="bottom"/>
            <w:hideMark/>
          </w:tcPr>
          <w:p w14:paraId="381707EF"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50 - 54</w:t>
            </w:r>
          </w:p>
        </w:tc>
        <w:tc>
          <w:tcPr>
            <w:tcW w:w="582" w:type="dxa"/>
            <w:tcBorders>
              <w:top w:val="single" w:sz="4" w:space="0" w:color="auto"/>
              <w:left w:val="nil"/>
              <w:bottom w:val="nil"/>
              <w:right w:val="single" w:sz="4" w:space="0" w:color="auto"/>
            </w:tcBorders>
            <w:shd w:val="clear" w:color="auto" w:fill="auto"/>
            <w:noWrap/>
            <w:vAlign w:val="bottom"/>
            <w:hideMark/>
          </w:tcPr>
          <w:p w14:paraId="66982E2B"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55 - 59</w:t>
            </w:r>
          </w:p>
        </w:tc>
        <w:tc>
          <w:tcPr>
            <w:tcW w:w="582" w:type="dxa"/>
            <w:tcBorders>
              <w:top w:val="single" w:sz="4" w:space="0" w:color="auto"/>
              <w:left w:val="nil"/>
              <w:bottom w:val="nil"/>
              <w:right w:val="single" w:sz="4" w:space="0" w:color="auto"/>
            </w:tcBorders>
            <w:shd w:val="clear" w:color="auto" w:fill="auto"/>
            <w:noWrap/>
            <w:vAlign w:val="bottom"/>
            <w:hideMark/>
          </w:tcPr>
          <w:p w14:paraId="7730195C"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60 - 64</w:t>
            </w:r>
          </w:p>
        </w:tc>
        <w:tc>
          <w:tcPr>
            <w:tcW w:w="582" w:type="dxa"/>
            <w:tcBorders>
              <w:top w:val="single" w:sz="4" w:space="0" w:color="auto"/>
              <w:left w:val="nil"/>
              <w:bottom w:val="nil"/>
              <w:right w:val="single" w:sz="4" w:space="0" w:color="auto"/>
            </w:tcBorders>
            <w:shd w:val="clear" w:color="auto" w:fill="auto"/>
            <w:noWrap/>
            <w:vAlign w:val="bottom"/>
            <w:hideMark/>
          </w:tcPr>
          <w:p w14:paraId="0B49D44A"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65 - 69</w:t>
            </w:r>
          </w:p>
        </w:tc>
        <w:tc>
          <w:tcPr>
            <w:tcW w:w="582" w:type="dxa"/>
            <w:tcBorders>
              <w:top w:val="single" w:sz="4" w:space="0" w:color="auto"/>
              <w:left w:val="nil"/>
              <w:bottom w:val="nil"/>
              <w:right w:val="single" w:sz="4" w:space="0" w:color="auto"/>
            </w:tcBorders>
            <w:shd w:val="clear" w:color="auto" w:fill="auto"/>
            <w:noWrap/>
            <w:vAlign w:val="bottom"/>
            <w:hideMark/>
          </w:tcPr>
          <w:p w14:paraId="2A61C3B8"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70 - 74</w:t>
            </w:r>
          </w:p>
        </w:tc>
        <w:tc>
          <w:tcPr>
            <w:tcW w:w="582" w:type="dxa"/>
            <w:tcBorders>
              <w:top w:val="single" w:sz="4" w:space="0" w:color="auto"/>
              <w:left w:val="nil"/>
              <w:bottom w:val="nil"/>
              <w:right w:val="single" w:sz="4" w:space="0" w:color="auto"/>
            </w:tcBorders>
            <w:shd w:val="clear" w:color="auto" w:fill="auto"/>
            <w:noWrap/>
            <w:vAlign w:val="bottom"/>
            <w:hideMark/>
          </w:tcPr>
          <w:p w14:paraId="039E4376"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75 - 79</w:t>
            </w:r>
          </w:p>
        </w:tc>
        <w:tc>
          <w:tcPr>
            <w:tcW w:w="582" w:type="dxa"/>
            <w:tcBorders>
              <w:top w:val="single" w:sz="4" w:space="0" w:color="auto"/>
              <w:left w:val="nil"/>
              <w:bottom w:val="nil"/>
              <w:right w:val="single" w:sz="4" w:space="0" w:color="auto"/>
            </w:tcBorders>
            <w:shd w:val="clear" w:color="auto" w:fill="auto"/>
            <w:noWrap/>
            <w:vAlign w:val="bottom"/>
            <w:hideMark/>
          </w:tcPr>
          <w:p w14:paraId="698EC2A2"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80 - 85</w:t>
            </w:r>
          </w:p>
        </w:tc>
        <w:tc>
          <w:tcPr>
            <w:tcW w:w="640" w:type="dxa"/>
            <w:tcBorders>
              <w:top w:val="single" w:sz="4" w:space="0" w:color="auto"/>
              <w:left w:val="nil"/>
              <w:bottom w:val="nil"/>
              <w:right w:val="single" w:sz="4" w:space="0" w:color="auto"/>
            </w:tcBorders>
            <w:shd w:val="clear" w:color="auto" w:fill="auto"/>
            <w:noWrap/>
            <w:vAlign w:val="bottom"/>
            <w:hideMark/>
          </w:tcPr>
          <w:p w14:paraId="24CDA69B"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 xml:space="preserve">85 </w:t>
            </w:r>
            <w:proofErr w:type="gramStart"/>
            <w:r w:rsidRPr="009136A6">
              <w:rPr>
                <w:rFonts w:ascii="Arial" w:hAnsi="Arial" w:cs="Arial"/>
                <w:sz w:val="16"/>
                <w:szCs w:val="16"/>
              </w:rPr>
              <w:t>ani</w:t>
            </w:r>
            <w:proofErr w:type="gramEnd"/>
          </w:p>
        </w:tc>
      </w:tr>
      <w:tr w:rsidR="00653CF9" w:rsidRPr="009136A6" w14:paraId="39FEFB33" w14:textId="77777777" w:rsidTr="003F18A3">
        <w:trPr>
          <w:trHeight w:val="225"/>
        </w:trPr>
        <w:tc>
          <w:tcPr>
            <w:tcW w:w="2138" w:type="dxa"/>
            <w:vMerge/>
            <w:tcBorders>
              <w:top w:val="single" w:sz="4" w:space="0" w:color="auto"/>
              <w:left w:val="single" w:sz="4" w:space="0" w:color="auto"/>
              <w:bottom w:val="nil"/>
              <w:right w:val="single" w:sz="4" w:space="0" w:color="auto"/>
            </w:tcBorders>
            <w:vAlign w:val="center"/>
            <w:hideMark/>
          </w:tcPr>
          <w:p w14:paraId="63427376" w14:textId="77777777" w:rsidR="00653CF9" w:rsidRPr="009136A6" w:rsidRDefault="00653CF9" w:rsidP="003F18A3">
            <w:pPr>
              <w:rPr>
                <w:rFonts w:ascii="Arial" w:hAnsi="Arial" w:cs="Arial"/>
                <w:sz w:val="16"/>
                <w:szCs w:val="16"/>
              </w:rPr>
            </w:pPr>
          </w:p>
        </w:tc>
        <w:tc>
          <w:tcPr>
            <w:tcW w:w="980" w:type="dxa"/>
            <w:vMerge/>
            <w:tcBorders>
              <w:top w:val="single" w:sz="4" w:space="0" w:color="auto"/>
              <w:left w:val="single" w:sz="4" w:space="0" w:color="auto"/>
              <w:bottom w:val="nil"/>
              <w:right w:val="nil"/>
            </w:tcBorders>
            <w:vAlign w:val="center"/>
            <w:hideMark/>
          </w:tcPr>
          <w:p w14:paraId="0754594D" w14:textId="77777777" w:rsidR="00653CF9" w:rsidRPr="009136A6" w:rsidRDefault="00653CF9" w:rsidP="003F18A3">
            <w:pPr>
              <w:rPr>
                <w:rFonts w:ascii="Arial" w:hAnsi="Arial" w:cs="Arial"/>
                <w:sz w:val="16"/>
                <w:szCs w:val="16"/>
              </w:rPr>
            </w:pPr>
          </w:p>
        </w:tc>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9F29F56"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22" w:type="dxa"/>
            <w:tcBorders>
              <w:top w:val="nil"/>
              <w:left w:val="nil"/>
              <w:bottom w:val="single" w:sz="4" w:space="0" w:color="auto"/>
              <w:right w:val="single" w:sz="4" w:space="0" w:color="auto"/>
            </w:tcBorders>
            <w:shd w:val="clear" w:color="auto" w:fill="auto"/>
            <w:noWrap/>
            <w:vAlign w:val="bottom"/>
            <w:hideMark/>
          </w:tcPr>
          <w:p w14:paraId="7BD78134"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630" w:type="dxa"/>
            <w:tcBorders>
              <w:top w:val="nil"/>
              <w:left w:val="nil"/>
              <w:bottom w:val="single" w:sz="4" w:space="0" w:color="auto"/>
              <w:right w:val="single" w:sz="4" w:space="0" w:color="auto"/>
            </w:tcBorders>
            <w:shd w:val="clear" w:color="auto" w:fill="auto"/>
            <w:noWrap/>
            <w:vAlign w:val="bottom"/>
            <w:hideMark/>
          </w:tcPr>
          <w:p w14:paraId="1584955D"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1A62D2CD"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5C3DB6EC"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469F5B45"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6A7D303E"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5FB0B3FB"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18F58EE2"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1F7740C1"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3CFBFEFC"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2A71DF57"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6D91E59E"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1122D683"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008C19AA"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19C13978"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582" w:type="dxa"/>
            <w:tcBorders>
              <w:top w:val="nil"/>
              <w:left w:val="nil"/>
              <w:bottom w:val="single" w:sz="4" w:space="0" w:color="auto"/>
              <w:right w:val="single" w:sz="4" w:space="0" w:color="auto"/>
            </w:tcBorders>
            <w:shd w:val="clear" w:color="auto" w:fill="auto"/>
            <w:noWrap/>
            <w:vAlign w:val="bottom"/>
            <w:hideMark/>
          </w:tcPr>
          <w:p w14:paraId="24C6789A"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ani</w:t>
            </w:r>
          </w:p>
        </w:tc>
        <w:tc>
          <w:tcPr>
            <w:tcW w:w="640" w:type="dxa"/>
            <w:tcBorders>
              <w:top w:val="nil"/>
              <w:left w:val="nil"/>
              <w:bottom w:val="single" w:sz="4" w:space="0" w:color="auto"/>
              <w:right w:val="single" w:sz="4" w:space="0" w:color="auto"/>
            </w:tcBorders>
            <w:shd w:val="clear" w:color="auto" w:fill="auto"/>
            <w:noWrap/>
            <w:vAlign w:val="bottom"/>
            <w:hideMark/>
          </w:tcPr>
          <w:p w14:paraId="6D0D8046" w14:textId="77777777" w:rsidR="00653CF9" w:rsidRPr="009136A6" w:rsidRDefault="00653CF9" w:rsidP="003F18A3">
            <w:pPr>
              <w:jc w:val="center"/>
              <w:rPr>
                <w:rFonts w:ascii="Arial" w:hAnsi="Arial" w:cs="Arial"/>
                <w:sz w:val="16"/>
                <w:szCs w:val="16"/>
              </w:rPr>
            </w:pPr>
            <w:proofErr w:type="spellStart"/>
            <w:r w:rsidRPr="009136A6">
              <w:rPr>
                <w:rFonts w:ascii="Arial" w:hAnsi="Arial" w:cs="Arial"/>
                <w:sz w:val="16"/>
                <w:szCs w:val="16"/>
              </w:rPr>
              <w:t>si</w:t>
            </w:r>
            <w:proofErr w:type="spellEnd"/>
            <w:r w:rsidRPr="009136A6">
              <w:rPr>
                <w:rFonts w:ascii="Arial" w:hAnsi="Arial" w:cs="Arial"/>
                <w:sz w:val="16"/>
                <w:szCs w:val="16"/>
              </w:rPr>
              <w:t xml:space="preserve"> </w:t>
            </w:r>
            <w:proofErr w:type="spellStart"/>
            <w:r w:rsidRPr="009136A6">
              <w:rPr>
                <w:rFonts w:ascii="Arial" w:hAnsi="Arial" w:cs="Arial"/>
                <w:sz w:val="16"/>
                <w:szCs w:val="16"/>
              </w:rPr>
              <w:t>peste</w:t>
            </w:r>
            <w:proofErr w:type="spellEnd"/>
          </w:p>
        </w:tc>
      </w:tr>
      <w:tr w:rsidR="00653CF9" w:rsidRPr="009136A6" w14:paraId="27E568F1" w14:textId="77777777" w:rsidTr="003F18A3">
        <w:trPr>
          <w:trHeight w:val="250"/>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795D8"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63C296F"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w:t>
            </w:r>
          </w:p>
        </w:tc>
        <w:tc>
          <w:tcPr>
            <w:tcW w:w="522" w:type="dxa"/>
            <w:tcBorders>
              <w:top w:val="nil"/>
              <w:left w:val="nil"/>
              <w:bottom w:val="single" w:sz="4" w:space="0" w:color="auto"/>
              <w:right w:val="single" w:sz="4" w:space="0" w:color="auto"/>
            </w:tcBorders>
            <w:shd w:val="clear" w:color="auto" w:fill="auto"/>
            <w:noWrap/>
            <w:vAlign w:val="bottom"/>
            <w:hideMark/>
          </w:tcPr>
          <w:p w14:paraId="4D0E3003"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2</w:t>
            </w:r>
          </w:p>
        </w:tc>
        <w:tc>
          <w:tcPr>
            <w:tcW w:w="522" w:type="dxa"/>
            <w:tcBorders>
              <w:top w:val="nil"/>
              <w:left w:val="nil"/>
              <w:bottom w:val="single" w:sz="4" w:space="0" w:color="auto"/>
              <w:right w:val="single" w:sz="4" w:space="0" w:color="auto"/>
            </w:tcBorders>
            <w:shd w:val="clear" w:color="auto" w:fill="auto"/>
            <w:noWrap/>
            <w:vAlign w:val="bottom"/>
            <w:hideMark/>
          </w:tcPr>
          <w:p w14:paraId="3454AEC5"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3</w:t>
            </w:r>
          </w:p>
        </w:tc>
        <w:tc>
          <w:tcPr>
            <w:tcW w:w="630" w:type="dxa"/>
            <w:tcBorders>
              <w:top w:val="nil"/>
              <w:left w:val="nil"/>
              <w:bottom w:val="single" w:sz="4" w:space="0" w:color="auto"/>
              <w:right w:val="single" w:sz="4" w:space="0" w:color="auto"/>
            </w:tcBorders>
            <w:shd w:val="clear" w:color="auto" w:fill="auto"/>
            <w:noWrap/>
            <w:vAlign w:val="bottom"/>
            <w:hideMark/>
          </w:tcPr>
          <w:p w14:paraId="2FC18094"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4</w:t>
            </w:r>
          </w:p>
        </w:tc>
        <w:tc>
          <w:tcPr>
            <w:tcW w:w="582" w:type="dxa"/>
            <w:tcBorders>
              <w:top w:val="nil"/>
              <w:left w:val="nil"/>
              <w:bottom w:val="single" w:sz="4" w:space="0" w:color="auto"/>
              <w:right w:val="single" w:sz="4" w:space="0" w:color="auto"/>
            </w:tcBorders>
            <w:shd w:val="clear" w:color="auto" w:fill="auto"/>
            <w:noWrap/>
            <w:vAlign w:val="bottom"/>
            <w:hideMark/>
          </w:tcPr>
          <w:p w14:paraId="2D6E6C68"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5</w:t>
            </w:r>
          </w:p>
        </w:tc>
        <w:tc>
          <w:tcPr>
            <w:tcW w:w="582" w:type="dxa"/>
            <w:tcBorders>
              <w:top w:val="nil"/>
              <w:left w:val="nil"/>
              <w:bottom w:val="single" w:sz="4" w:space="0" w:color="auto"/>
              <w:right w:val="single" w:sz="4" w:space="0" w:color="auto"/>
            </w:tcBorders>
            <w:shd w:val="clear" w:color="auto" w:fill="auto"/>
            <w:noWrap/>
            <w:vAlign w:val="bottom"/>
            <w:hideMark/>
          </w:tcPr>
          <w:p w14:paraId="0041A5EE"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6</w:t>
            </w:r>
          </w:p>
        </w:tc>
        <w:tc>
          <w:tcPr>
            <w:tcW w:w="582" w:type="dxa"/>
            <w:tcBorders>
              <w:top w:val="nil"/>
              <w:left w:val="nil"/>
              <w:bottom w:val="single" w:sz="4" w:space="0" w:color="auto"/>
              <w:right w:val="single" w:sz="4" w:space="0" w:color="auto"/>
            </w:tcBorders>
            <w:shd w:val="clear" w:color="auto" w:fill="auto"/>
            <w:noWrap/>
            <w:vAlign w:val="bottom"/>
            <w:hideMark/>
          </w:tcPr>
          <w:p w14:paraId="71874E42"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7</w:t>
            </w:r>
          </w:p>
        </w:tc>
        <w:tc>
          <w:tcPr>
            <w:tcW w:w="582" w:type="dxa"/>
            <w:tcBorders>
              <w:top w:val="nil"/>
              <w:left w:val="nil"/>
              <w:bottom w:val="single" w:sz="4" w:space="0" w:color="auto"/>
              <w:right w:val="single" w:sz="4" w:space="0" w:color="auto"/>
            </w:tcBorders>
            <w:shd w:val="clear" w:color="auto" w:fill="auto"/>
            <w:noWrap/>
            <w:vAlign w:val="bottom"/>
            <w:hideMark/>
          </w:tcPr>
          <w:p w14:paraId="6ED24006"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8</w:t>
            </w:r>
          </w:p>
        </w:tc>
        <w:tc>
          <w:tcPr>
            <w:tcW w:w="582" w:type="dxa"/>
            <w:tcBorders>
              <w:top w:val="nil"/>
              <w:left w:val="nil"/>
              <w:bottom w:val="single" w:sz="4" w:space="0" w:color="auto"/>
              <w:right w:val="single" w:sz="4" w:space="0" w:color="auto"/>
            </w:tcBorders>
            <w:shd w:val="clear" w:color="auto" w:fill="auto"/>
            <w:noWrap/>
            <w:vAlign w:val="bottom"/>
            <w:hideMark/>
          </w:tcPr>
          <w:p w14:paraId="12EF0CC2"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9</w:t>
            </w:r>
          </w:p>
        </w:tc>
        <w:tc>
          <w:tcPr>
            <w:tcW w:w="582" w:type="dxa"/>
            <w:tcBorders>
              <w:top w:val="nil"/>
              <w:left w:val="nil"/>
              <w:bottom w:val="single" w:sz="4" w:space="0" w:color="auto"/>
              <w:right w:val="single" w:sz="4" w:space="0" w:color="auto"/>
            </w:tcBorders>
            <w:shd w:val="clear" w:color="auto" w:fill="auto"/>
            <w:noWrap/>
            <w:vAlign w:val="bottom"/>
            <w:hideMark/>
          </w:tcPr>
          <w:p w14:paraId="77C93B93"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10</w:t>
            </w:r>
          </w:p>
        </w:tc>
        <w:tc>
          <w:tcPr>
            <w:tcW w:w="582" w:type="dxa"/>
            <w:tcBorders>
              <w:top w:val="nil"/>
              <w:left w:val="nil"/>
              <w:bottom w:val="single" w:sz="4" w:space="0" w:color="auto"/>
              <w:right w:val="single" w:sz="4" w:space="0" w:color="auto"/>
            </w:tcBorders>
            <w:shd w:val="clear" w:color="auto" w:fill="auto"/>
            <w:noWrap/>
            <w:vAlign w:val="bottom"/>
            <w:hideMark/>
          </w:tcPr>
          <w:p w14:paraId="7DFF7314"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11</w:t>
            </w:r>
          </w:p>
        </w:tc>
        <w:tc>
          <w:tcPr>
            <w:tcW w:w="582" w:type="dxa"/>
            <w:tcBorders>
              <w:top w:val="nil"/>
              <w:left w:val="nil"/>
              <w:bottom w:val="single" w:sz="4" w:space="0" w:color="auto"/>
              <w:right w:val="single" w:sz="4" w:space="0" w:color="auto"/>
            </w:tcBorders>
            <w:shd w:val="clear" w:color="auto" w:fill="auto"/>
            <w:noWrap/>
            <w:vAlign w:val="bottom"/>
            <w:hideMark/>
          </w:tcPr>
          <w:p w14:paraId="4BEED00F"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12</w:t>
            </w:r>
          </w:p>
        </w:tc>
        <w:tc>
          <w:tcPr>
            <w:tcW w:w="582" w:type="dxa"/>
            <w:tcBorders>
              <w:top w:val="nil"/>
              <w:left w:val="nil"/>
              <w:bottom w:val="single" w:sz="4" w:space="0" w:color="auto"/>
              <w:right w:val="single" w:sz="4" w:space="0" w:color="auto"/>
            </w:tcBorders>
            <w:shd w:val="clear" w:color="auto" w:fill="auto"/>
            <w:noWrap/>
            <w:vAlign w:val="bottom"/>
            <w:hideMark/>
          </w:tcPr>
          <w:p w14:paraId="23B0AACA"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13</w:t>
            </w:r>
          </w:p>
        </w:tc>
        <w:tc>
          <w:tcPr>
            <w:tcW w:w="582" w:type="dxa"/>
            <w:tcBorders>
              <w:top w:val="nil"/>
              <w:left w:val="nil"/>
              <w:bottom w:val="single" w:sz="4" w:space="0" w:color="auto"/>
              <w:right w:val="single" w:sz="4" w:space="0" w:color="auto"/>
            </w:tcBorders>
            <w:shd w:val="clear" w:color="auto" w:fill="auto"/>
            <w:noWrap/>
            <w:vAlign w:val="bottom"/>
            <w:hideMark/>
          </w:tcPr>
          <w:p w14:paraId="4B94CAF8"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14</w:t>
            </w:r>
          </w:p>
        </w:tc>
        <w:tc>
          <w:tcPr>
            <w:tcW w:w="582" w:type="dxa"/>
            <w:tcBorders>
              <w:top w:val="nil"/>
              <w:left w:val="nil"/>
              <w:bottom w:val="single" w:sz="4" w:space="0" w:color="auto"/>
              <w:right w:val="single" w:sz="4" w:space="0" w:color="auto"/>
            </w:tcBorders>
            <w:shd w:val="clear" w:color="auto" w:fill="auto"/>
            <w:noWrap/>
            <w:vAlign w:val="bottom"/>
            <w:hideMark/>
          </w:tcPr>
          <w:p w14:paraId="263B5FCA"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15</w:t>
            </w:r>
          </w:p>
        </w:tc>
        <w:tc>
          <w:tcPr>
            <w:tcW w:w="582" w:type="dxa"/>
            <w:tcBorders>
              <w:top w:val="nil"/>
              <w:left w:val="nil"/>
              <w:bottom w:val="single" w:sz="4" w:space="0" w:color="auto"/>
              <w:right w:val="single" w:sz="4" w:space="0" w:color="auto"/>
            </w:tcBorders>
            <w:shd w:val="clear" w:color="auto" w:fill="auto"/>
            <w:noWrap/>
            <w:vAlign w:val="bottom"/>
            <w:hideMark/>
          </w:tcPr>
          <w:p w14:paraId="4ED69E1A"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16</w:t>
            </w:r>
          </w:p>
        </w:tc>
        <w:tc>
          <w:tcPr>
            <w:tcW w:w="582" w:type="dxa"/>
            <w:tcBorders>
              <w:top w:val="nil"/>
              <w:left w:val="nil"/>
              <w:bottom w:val="single" w:sz="4" w:space="0" w:color="auto"/>
              <w:right w:val="single" w:sz="4" w:space="0" w:color="auto"/>
            </w:tcBorders>
            <w:shd w:val="clear" w:color="auto" w:fill="auto"/>
            <w:noWrap/>
            <w:vAlign w:val="bottom"/>
            <w:hideMark/>
          </w:tcPr>
          <w:p w14:paraId="1A7C1D7F"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17</w:t>
            </w:r>
          </w:p>
        </w:tc>
        <w:tc>
          <w:tcPr>
            <w:tcW w:w="582" w:type="dxa"/>
            <w:tcBorders>
              <w:top w:val="nil"/>
              <w:left w:val="nil"/>
              <w:bottom w:val="single" w:sz="4" w:space="0" w:color="auto"/>
              <w:right w:val="single" w:sz="4" w:space="0" w:color="auto"/>
            </w:tcBorders>
            <w:shd w:val="clear" w:color="auto" w:fill="auto"/>
            <w:noWrap/>
            <w:vAlign w:val="bottom"/>
            <w:hideMark/>
          </w:tcPr>
          <w:p w14:paraId="268440A5"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18</w:t>
            </w:r>
          </w:p>
        </w:tc>
        <w:tc>
          <w:tcPr>
            <w:tcW w:w="640" w:type="dxa"/>
            <w:tcBorders>
              <w:top w:val="nil"/>
              <w:left w:val="nil"/>
              <w:bottom w:val="single" w:sz="4" w:space="0" w:color="auto"/>
              <w:right w:val="single" w:sz="4" w:space="0" w:color="auto"/>
            </w:tcBorders>
            <w:shd w:val="clear" w:color="auto" w:fill="auto"/>
            <w:noWrap/>
            <w:vAlign w:val="bottom"/>
            <w:hideMark/>
          </w:tcPr>
          <w:p w14:paraId="3AB0B390" w14:textId="77777777" w:rsidR="00653CF9" w:rsidRPr="009136A6" w:rsidRDefault="00653CF9" w:rsidP="003F18A3">
            <w:pPr>
              <w:jc w:val="center"/>
              <w:rPr>
                <w:rFonts w:ascii="Arial" w:hAnsi="Arial" w:cs="Arial"/>
                <w:sz w:val="16"/>
                <w:szCs w:val="16"/>
              </w:rPr>
            </w:pPr>
            <w:r w:rsidRPr="009136A6">
              <w:rPr>
                <w:rFonts w:ascii="Arial" w:hAnsi="Arial" w:cs="Arial"/>
                <w:sz w:val="16"/>
                <w:szCs w:val="16"/>
              </w:rPr>
              <w:t>19</w:t>
            </w:r>
          </w:p>
        </w:tc>
      </w:tr>
      <w:tr w:rsidR="00653CF9" w:rsidRPr="009136A6" w14:paraId="332F287D" w14:textId="77777777" w:rsidTr="003F18A3">
        <w:trPr>
          <w:trHeight w:val="300"/>
        </w:trPr>
        <w:tc>
          <w:tcPr>
            <w:tcW w:w="2138" w:type="dxa"/>
            <w:tcBorders>
              <w:top w:val="nil"/>
              <w:left w:val="nil"/>
              <w:bottom w:val="nil"/>
              <w:right w:val="nil"/>
            </w:tcBorders>
            <w:shd w:val="clear" w:color="auto" w:fill="auto"/>
            <w:noWrap/>
            <w:vAlign w:val="center"/>
            <w:hideMark/>
          </w:tcPr>
          <w:p w14:paraId="26F79FEC" w14:textId="77777777" w:rsidR="00653CF9" w:rsidRPr="009136A6" w:rsidRDefault="00653CF9" w:rsidP="003F18A3">
            <w:pPr>
              <w:jc w:val="center"/>
              <w:rPr>
                <w:rFonts w:ascii="Arial" w:hAnsi="Arial" w:cs="Arial"/>
                <w:sz w:val="16"/>
                <w:szCs w:val="16"/>
              </w:rPr>
            </w:pPr>
          </w:p>
        </w:tc>
        <w:tc>
          <w:tcPr>
            <w:tcW w:w="980" w:type="dxa"/>
            <w:tcBorders>
              <w:top w:val="nil"/>
              <w:left w:val="nil"/>
              <w:bottom w:val="nil"/>
              <w:right w:val="nil"/>
            </w:tcBorders>
            <w:shd w:val="clear" w:color="auto" w:fill="auto"/>
            <w:noWrap/>
            <w:vAlign w:val="center"/>
            <w:hideMark/>
          </w:tcPr>
          <w:p w14:paraId="04BEE752" w14:textId="77777777" w:rsidR="00653CF9" w:rsidRPr="009136A6" w:rsidRDefault="00653CF9" w:rsidP="003F18A3">
            <w:pPr>
              <w:jc w:val="center"/>
              <w:rPr>
                <w:sz w:val="20"/>
                <w:szCs w:val="20"/>
              </w:rPr>
            </w:pPr>
          </w:p>
        </w:tc>
        <w:tc>
          <w:tcPr>
            <w:tcW w:w="522" w:type="dxa"/>
            <w:tcBorders>
              <w:top w:val="nil"/>
              <w:left w:val="nil"/>
              <w:bottom w:val="nil"/>
              <w:right w:val="nil"/>
            </w:tcBorders>
            <w:shd w:val="clear" w:color="auto" w:fill="auto"/>
            <w:noWrap/>
            <w:vAlign w:val="center"/>
            <w:hideMark/>
          </w:tcPr>
          <w:p w14:paraId="2ABCEC50" w14:textId="77777777" w:rsidR="00653CF9" w:rsidRPr="009136A6" w:rsidRDefault="00653CF9" w:rsidP="003F18A3">
            <w:pPr>
              <w:jc w:val="center"/>
              <w:rPr>
                <w:sz w:val="20"/>
                <w:szCs w:val="20"/>
              </w:rPr>
            </w:pPr>
          </w:p>
        </w:tc>
        <w:tc>
          <w:tcPr>
            <w:tcW w:w="522" w:type="dxa"/>
            <w:tcBorders>
              <w:top w:val="nil"/>
              <w:left w:val="nil"/>
              <w:bottom w:val="nil"/>
              <w:right w:val="nil"/>
            </w:tcBorders>
            <w:shd w:val="clear" w:color="auto" w:fill="auto"/>
            <w:noWrap/>
            <w:vAlign w:val="center"/>
            <w:hideMark/>
          </w:tcPr>
          <w:p w14:paraId="2CC28365" w14:textId="77777777" w:rsidR="00653CF9" w:rsidRPr="009136A6" w:rsidRDefault="00653CF9" w:rsidP="003F18A3">
            <w:pPr>
              <w:jc w:val="center"/>
              <w:rPr>
                <w:sz w:val="20"/>
                <w:szCs w:val="20"/>
              </w:rPr>
            </w:pPr>
          </w:p>
        </w:tc>
        <w:tc>
          <w:tcPr>
            <w:tcW w:w="630" w:type="dxa"/>
            <w:tcBorders>
              <w:top w:val="nil"/>
              <w:left w:val="nil"/>
              <w:bottom w:val="nil"/>
              <w:right w:val="nil"/>
            </w:tcBorders>
            <w:shd w:val="clear" w:color="auto" w:fill="auto"/>
            <w:noWrap/>
            <w:vAlign w:val="center"/>
            <w:hideMark/>
          </w:tcPr>
          <w:p w14:paraId="3D37745C"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1377CFE1"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766EB823"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109B08E9"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26B17F3B"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026AB0D6"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520EB046"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188D3F8E"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7DCBF80F"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14F8509C"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15393F93"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5048A825"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0E6760B2"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2EF54A8E" w14:textId="77777777" w:rsidR="00653CF9" w:rsidRPr="009136A6" w:rsidRDefault="00653CF9" w:rsidP="003F18A3">
            <w:pPr>
              <w:jc w:val="center"/>
              <w:rPr>
                <w:sz w:val="20"/>
                <w:szCs w:val="20"/>
              </w:rPr>
            </w:pPr>
          </w:p>
        </w:tc>
        <w:tc>
          <w:tcPr>
            <w:tcW w:w="582" w:type="dxa"/>
            <w:tcBorders>
              <w:top w:val="nil"/>
              <w:left w:val="nil"/>
              <w:bottom w:val="nil"/>
              <w:right w:val="nil"/>
            </w:tcBorders>
            <w:shd w:val="clear" w:color="auto" w:fill="auto"/>
            <w:noWrap/>
            <w:vAlign w:val="center"/>
            <w:hideMark/>
          </w:tcPr>
          <w:p w14:paraId="133A04C7" w14:textId="77777777" w:rsidR="00653CF9" w:rsidRPr="009136A6" w:rsidRDefault="00653CF9" w:rsidP="003F18A3">
            <w:pPr>
              <w:jc w:val="center"/>
              <w:rPr>
                <w:sz w:val="20"/>
                <w:szCs w:val="20"/>
              </w:rPr>
            </w:pPr>
          </w:p>
        </w:tc>
        <w:tc>
          <w:tcPr>
            <w:tcW w:w="640" w:type="dxa"/>
            <w:tcBorders>
              <w:top w:val="nil"/>
              <w:left w:val="nil"/>
              <w:bottom w:val="nil"/>
              <w:right w:val="nil"/>
            </w:tcBorders>
            <w:shd w:val="clear" w:color="auto" w:fill="auto"/>
            <w:noWrap/>
            <w:vAlign w:val="center"/>
            <w:hideMark/>
          </w:tcPr>
          <w:p w14:paraId="33D5FBF1" w14:textId="77777777" w:rsidR="00653CF9" w:rsidRPr="009136A6" w:rsidRDefault="00653CF9" w:rsidP="003F18A3">
            <w:pPr>
              <w:jc w:val="center"/>
              <w:rPr>
                <w:sz w:val="20"/>
                <w:szCs w:val="20"/>
              </w:rPr>
            </w:pPr>
          </w:p>
        </w:tc>
      </w:tr>
      <w:tr w:rsidR="00653CF9" w:rsidRPr="009136A6" w14:paraId="72EAB984" w14:textId="77777777" w:rsidTr="003F18A3">
        <w:trPr>
          <w:trHeight w:val="300"/>
        </w:trPr>
        <w:tc>
          <w:tcPr>
            <w:tcW w:w="2138" w:type="dxa"/>
            <w:tcBorders>
              <w:top w:val="nil"/>
              <w:left w:val="nil"/>
              <w:bottom w:val="nil"/>
              <w:right w:val="nil"/>
            </w:tcBorders>
            <w:shd w:val="clear" w:color="auto" w:fill="auto"/>
            <w:noWrap/>
            <w:vAlign w:val="center"/>
            <w:hideMark/>
          </w:tcPr>
          <w:p w14:paraId="33311861" w14:textId="77777777" w:rsidR="00653CF9" w:rsidRPr="009136A6" w:rsidRDefault="00653CF9" w:rsidP="003F18A3">
            <w:pPr>
              <w:rPr>
                <w:rFonts w:ascii="Arial" w:hAnsi="Arial" w:cs="Arial"/>
                <w:b/>
                <w:bCs/>
                <w:sz w:val="16"/>
                <w:szCs w:val="16"/>
              </w:rPr>
            </w:pPr>
            <w:r w:rsidRPr="009136A6">
              <w:rPr>
                <w:rFonts w:ascii="Arial" w:hAnsi="Arial" w:cs="Arial"/>
                <w:b/>
                <w:bCs/>
                <w:sz w:val="16"/>
                <w:szCs w:val="16"/>
              </w:rPr>
              <w:t xml:space="preserve"> </w:t>
            </w:r>
            <w:proofErr w:type="spellStart"/>
            <w:r w:rsidRPr="009136A6">
              <w:rPr>
                <w:rFonts w:ascii="Arial" w:hAnsi="Arial" w:cs="Arial"/>
                <w:b/>
                <w:bCs/>
                <w:sz w:val="16"/>
                <w:szCs w:val="16"/>
              </w:rPr>
              <w:t>Ambele</w:t>
            </w:r>
            <w:proofErr w:type="spellEnd"/>
            <w:r w:rsidRPr="009136A6">
              <w:rPr>
                <w:rFonts w:ascii="Arial" w:hAnsi="Arial" w:cs="Arial"/>
                <w:b/>
                <w:bCs/>
                <w:sz w:val="16"/>
                <w:szCs w:val="16"/>
              </w:rPr>
              <w:t xml:space="preserve"> </w:t>
            </w:r>
            <w:proofErr w:type="spellStart"/>
            <w:r w:rsidRPr="009136A6">
              <w:rPr>
                <w:rFonts w:ascii="Arial" w:hAnsi="Arial" w:cs="Arial"/>
                <w:b/>
                <w:bCs/>
                <w:sz w:val="16"/>
                <w:szCs w:val="16"/>
              </w:rPr>
              <w:t>sexe</w:t>
            </w:r>
            <w:proofErr w:type="spellEnd"/>
          </w:p>
        </w:tc>
        <w:tc>
          <w:tcPr>
            <w:tcW w:w="980" w:type="dxa"/>
            <w:tcBorders>
              <w:top w:val="nil"/>
              <w:left w:val="nil"/>
              <w:bottom w:val="nil"/>
              <w:right w:val="nil"/>
            </w:tcBorders>
            <w:shd w:val="clear" w:color="000000" w:fill="FFFFFF"/>
            <w:noWrap/>
            <w:vAlign w:val="center"/>
            <w:hideMark/>
          </w:tcPr>
          <w:p w14:paraId="7D811A53"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200042</w:t>
            </w:r>
          </w:p>
        </w:tc>
        <w:tc>
          <w:tcPr>
            <w:tcW w:w="522" w:type="dxa"/>
            <w:tcBorders>
              <w:top w:val="nil"/>
              <w:left w:val="nil"/>
              <w:bottom w:val="nil"/>
              <w:right w:val="nil"/>
            </w:tcBorders>
            <w:shd w:val="clear" w:color="000000" w:fill="FFFFFF"/>
            <w:noWrap/>
            <w:vAlign w:val="center"/>
            <w:hideMark/>
          </w:tcPr>
          <w:p w14:paraId="5CDBE13B"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10738</w:t>
            </w:r>
          </w:p>
        </w:tc>
        <w:tc>
          <w:tcPr>
            <w:tcW w:w="522" w:type="dxa"/>
            <w:tcBorders>
              <w:top w:val="nil"/>
              <w:left w:val="nil"/>
              <w:bottom w:val="nil"/>
              <w:right w:val="nil"/>
            </w:tcBorders>
            <w:shd w:val="clear" w:color="000000" w:fill="FFFFFF"/>
            <w:noWrap/>
            <w:vAlign w:val="center"/>
            <w:hideMark/>
          </w:tcPr>
          <w:p w14:paraId="7A5C70AB"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11377</w:t>
            </w:r>
          </w:p>
        </w:tc>
        <w:tc>
          <w:tcPr>
            <w:tcW w:w="630" w:type="dxa"/>
            <w:tcBorders>
              <w:top w:val="nil"/>
              <w:left w:val="nil"/>
              <w:bottom w:val="nil"/>
              <w:right w:val="nil"/>
            </w:tcBorders>
            <w:shd w:val="clear" w:color="000000" w:fill="FFFFFF"/>
            <w:noWrap/>
            <w:vAlign w:val="center"/>
            <w:hideMark/>
          </w:tcPr>
          <w:p w14:paraId="475B40F7"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11869</w:t>
            </w:r>
          </w:p>
        </w:tc>
        <w:tc>
          <w:tcPr>
            <w:tcW w:w="582" w:type="dxa"/>
            <w:tcBorders>
              <w:top w:val="nil"/>
              <w:left w:val="nil"/>
              <w:bottom w:val="nil"/>
              <w:right w:val="nil"/>
            </w:tcBorders>
            <w:shd w:val="clear" w:color="000000" w:fill="FFFFFF"/>
            <w:noWrap/>
            <w:vAlign w:val="center"/>
            <w:hideMark/>
          </w:tcPr>
          <w:p w14:paraId="12D80C7D"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11986</w:t>
            </w:r>
          </w:p>
        </w:tc>
        <w:tc>
          <w:tcPr>
            <w:tcW w:w="582" w:type="dxa"/>
            <w:tcBorders>
              <w:top w:val="nil"/>
              <w:left w:val="nil"/>
              <w:bottom w:val="nil"/>
              <w:right w:val="nil"/>
            </w:tcBorders>
            <w:shd w:val="clear" w:color="000000" w:fill="FFFFFF"/>
            <w:noWrap/>
            <w:vAlign w:val="center"/>
            <w:hideMark/>
          </w:tcPr>
          <w:p w14:paraId="0563D933"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10733</w:t>
            </w:r>
          </w:p>
        </w:tc>
        <w:tc>
          <w:tcPr>
            <w:tcW w:w="582" w:type="dxa"/>
            <w:tcBorders>
              <w:top w:val="nil"/>
              <w:left w:val="nil"/>
              <w:bottom w:val="nil"/>
              <w:right w:val="nil"/>
            </w:tcBorders>
            <w:shd w:val="clear" w:color="000000" w:fill="FFFFFF"/>
            <w:noWrap/>
            <w:vAlign w:val="center"/>
            <w:hideMark/>
          </w:tcPr>
          <w:p w14:paraId="62903F6F"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9675</w:t>
            </w:r>
          </w:p>
        </w:tc>
        <w:tc>
          <w:tcPr>
            <w:tcW w:w="582" w:type="dxa"/>
            <w:tcBorders>
              <w:top w:val="nil"/>
              <w:left w:val="nil"/>
              <w:bottom w:val="nil"/>
              <w:right w:val="nil"/>
            </w:tcBorders>
            <w:shd w:val="clear" w:color="000000" w:fill="FFFFFF"/>
            <w:noWrap/>
            <w:vAlign w:val="center"/>
            <w:hideMark/>
          </w:tcPr>
          <w:p w14:paraId="52DE7138"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12957</w:t>
            </w:r>
          </w:p>
        </w:tc>
        <w:tc>
          <w:tcPr>
            <w:tcW w:w="582" w:type="dxa"/>
            <w:tcBorders>
              <w:top w:val="nil"/>
              <w:left w:val="nil"/>
              <w:bottom w:val="nil"/>
              <w:right w:val="nil"/>
            </w:tcBorders>
            <w:shd w:val="clear" w:color="000000" w:fill="FFFFFF"/>
            <w:noWrap/>
            <w:vAlign w:val="center"/>
            <w:hideMark/>
          </w:tcPr>
          <w:p w14:paraId="3AAA60C3"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13139</w:t>
            </w:r>
          </w:p>
        </w:tc>
        <w:tc>
          <w:tcPr>
            <w:tcW w:w="582" w:type="dxa"/>
            <w:tcBorders>
              <w:top w:val="nil"/>
              <w:left w:val="nil"/>
              <w:bottom w:val="nil"/>
              <w:right w:val="nil"/>
            </w:tcBorders>
            <w:shd w:val="clear" w:color="000000" w:fill="FFFFFF"/>
            <w:noWrap/>
            <w:vAlign w:val="center"/>
            <w:hideMark/>
          </w:tcPr>
          <w:p w14:paraId="354EF680"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15810</w:t>
            </w:r>
          </w:p>
        </w:tc>
        <w:tc>
          <w:tcPr>
            <w:tcW w:w="582" w:type="dxa"/>
            <w:tcBorders>
              <w:top w:val="nil"/>
              <w:left w:val="nil"/>
              <w:bottom w:val="nil"/>
              <w:right w:val="nil"/>
            </w:tcBorders>
            <w:shd w:val="clear" w:color="000000" w:fill="FFFFFF"/>
            <w:noWrap/>
            <w:vAlign w:val="center"/>
            <w:hideMark/>
          </w:tcPr>
          <w:p w14:paraId="3153684A"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15436</w:t>
            </w:r>
          </w:p>
        </w:tc>
        <w:tc>
          <w:tcPr>
            <w:tcW w:w="582" w:type="dxa"/>
            <w:tcBorders>
              <w:top w:val="nil"/>
              <w:left w:val="nil"/>
              <w:bottom w:val="nil"/>
              <w:right w:val="nil"/>
            </w:tcBorders>
            <w:shd w:val="clear" w:color="000000" w:fill="FFFFFF"/>
            <w:noWrap/>
            <w:vAlign w:val="center"/>
            <w:hideMark/>
          </w:tcPr>
          <w:p w14:paraId="67D4A5EA"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16846</w:t>
            </w:r>
          </w:p>
        </w:tc>
        <w:tc>
          <w:tcPr>
            <w:tcW w:w="582" w:type="dxa"/>
            <w:tcBorders>
              <w:top w:val="nil"/>
              <w:left w:val="nil"/>
              <w:bottom w:val="nil"/>
              <w:right w:val="nil"/>
            </w:tcBorders>
            <w:shd w:val="clear" w:color="000000" w:fill="FFFFFF"/>
            <w:noWrap/>
            <w:vAlign w:val="center"/>
            <w:hideMark/>
          </w:tcPr>
          <w:p w14:paraId="63EDE356"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10115</w:t>
            </w:r>
          </w:p>
        </w:tc>
        <w:tc>
          <w:tcPr>
            <w:tcW w:w="582" w:type="dxa"/>
            <w:tcBorders>
              <w:top w:val="nil"/>
              <w:left w:val="nil"/>
              <w:bottom w:val="nil"/>
              <w:right w:val="nil"/>
            </w:tcBorders>
            <w:shd w:val="clear" w:color="000000" w:fill="FFFFFF"/>
            <w:noWrap/>
            <w:vAlign w:val="center"/>
            <w:hideMark/>
          </w:tcPr>
          <w:p w14:paraId="38375892"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11970</w:t>
            </w:r>
          </w:p>
        </w:tc>
        <w:tc>
          <w:tcPr>
            <w:tcW w:w="582" w:type="dxa"/>
            <w:tcBorders>
              <w:top w:val="nil"/>
              <w:left w:val="nil"/>
              <w:bottom w:val="nil"/>
              <w:right w:val="nil"/>
            </w:tcBorders>
            <w:shd w:val="clear" w:color="000000" w:fill="FFFFFF"/>
            <w:noWrap/>
            <w:vAlign w:val="center"/>
            <w:hideMark/>
          </w:tcPr>
          <w:p w14:paraId="3E4DBC52"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13018</w:t>
            </w:r>
          </w:p>
        </w:tc>
        <w:tc>
          <w:tcPr>
            <w:tcW w:w="582" w:type="dxa"/>
            <w:tcBorders>
              <w:top w:val="nil"/>
              <w:left w:val="nil"/>
              <w:bottom w:val="nil"/>
              <w:right w:val="nil"/>
            </w:tcBorders>
            <w:shd w:val="clear" w:color="000000" w:fill="FFFFFF"/>
            <w:noWrap/>
            <w:vAlign w:val="center"/>
            <w:hideMark/>
          </w:tcPr>
          <w:p w14:paraId="473E631D"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9586</w:t>
            </w:r>
          </w:p>
        </w:tc>
        <w:tc>
          <w:tcPr>
            <w:tcW w:w="582" w:type="dxa"/>
            <w:tcBorders>
              <w:top w:val="nil"/>
              <w:left w:val="nil"/>
              <w:bottom w:val="nil"/>
              <w:right w:val="nil"/>
            </w:tcBorders>
            <w:shd w:val="clear" w:color="000000" w:fill="FFFFFF"/>
            <w:noWrap/>
            <w:vAlign w:val="center"/>
            <w:hideMark/>
          </w:tcPr>
          <w:p w14:paraId="3F6D3AC2"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6922</w:t>
            </w:r>
          </w:p>
        </w:tc>
        <w:tc>
          <w:tcPr>
            <w:tcW w:w="582" w:type="dxa"/>
            <w:tcBorders>
              <w:top w:val="nil"/>
              <w:left w:val="nil"/>
              <w:bottom w:val="nil"/>
              <w:right w:val="nil"/>
            </w:tcBorders>
            <w:shd w:val="clear" w:color="000000" w:fill="FFFFFF"/>
            <w:noWrap/>
            <w:vAlign w:val="center"/>
            <w:hideMark/>
          </w:tcPr>
          <w:p w14:paraId="5C73FB8B"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4741</w:t>
            </w:r>
          </w:p>
        </w:tc>
        <w:tc>
          <w:tcPr>
            <w:tcW w:w="640" w:type="dxa"/>
            <w:tcBorders>
              <w:top w:val="nil"/>
              <w:left w:val="nil"/>
              <w:bottom w:val="nil"/>
              <w:right w:val="nil"/>
            </w:tcBorders>
            <w:shd w:val="clear" w:color="000000" w:fill="FFFFFF"/>
            <w:noWrap/>
            <w:vAlign w:val="center"/>
            <w:hideMark/>
          </w:tcPr>
          <w:p w14:paraId="6885DFE1"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3124</w:t>
            </w:r>
          </w:p>
        </w:tc>
      </w:tr>
      <w:tr w:rsidR="00653CF9" w:rsidRPr="009136A6" w14:paraId="5B577C79" w14:textId="77777777" w:rsidTr="003F18A3">
        <w:trPr>
          <w:trHeight w:val="300"/>
        </w:trPr>
        <w:tc>
          <w:tcPr>
            <w:tcW w:w="2138" w:type="dxa"/>
            <w:tcBorders>
              <w:top w:val="nil"/>
              <w:left w:val="nil"/>
              <w:bottom w:val="nil"/>
              <w:right w:val="nil"/>
            </w:tcBorders>
            <w:shd w:val="clear" w:color="auto" w:fill="auto"/>
            <w:noWrap/>
            <w:vAlign w:val="center"/>
            <w:hideMark/>
          </w:tcPr>
          <w:p w14:paraId="31DBE3AE" w14:textId="77777777" w:rsidR="00653CF9" w:rsidRPr="009136A6" w:rsidRDefault="00653CF9" w:rsidP="003F18A3">
            <w:pPr>
              <w:jc w:val="right"/>
              <w:rPr>
                <w:rFonts w:ascii="Arial" w:hAnsi="Arial" w:cs="Arial"/>
                <w:b/>
                <w:bCs/>
                <w:sz w:val="16"/>
                <w:szCs w:val="16"/>
              </w:rPr>
            </w:pPr>
          </w:p>
        </w:tc>
        <w:tc>
          <w:tcPr>
            <w:tcW w:w="980" w:type="dxa"/>
            <w:tcBorders>
              <w:top w:val="nil"/>
              <w:left w:val="nil"/>
              <w:bottom w:val="nil"/>
              <w:right w:val="nil"/>
            </w:tcBorders>
            <w:shd w:val="clear" w:color="000000" w:fill="FFFFFF"/>
            <w:noWrap/>
            <w:vAlign w:val="center"/>
            <w:hideMark/>
          </w:tcPr>
          <w:p w14:paraId="5BBA653F"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22" w:type="dxa"/>
            <w:tcBorders>
              <w:top w:val="nil"/>
              <w:left w:val="nil"/>
              <w:bottom w:val="nil"/>
              <w:right w:val="nil"/>
            </w:tcBorders>
            <w:shd w:val="clear" w:color="000000" w:fill="FFFFFF"/>
            <w:noWrap/>
            <w:vAlign w:val="center"/>
            <w:hideMark/>
          </w:tcPr>
          <w:p w14:paraId="18CB1654"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22" w:type="dxa"/>
            <w:tcBorders>
              <w:top w:val="nil"/>
              <w:left w:val="nil"/>
              <w:bottom w:val="nil"/>
              <w:right w:val="nil"/>
            </w:tcBorders>
            <w:shd w:val="clear" w:color="000000" w:fill="FFFFFF"/>
            <w:noWrap/>
            <w:vAlign w:val="center"/>
            <w:hideMark/>
          </w:tcPr>
          <w:p w14:paraId="42245255"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630" w:type="dxa"/>
            <w:tcBorders>
              <w:top w:val="nil"/>
              <w:left w:val="nil"/>
              <w:bottom w:val="nil"/>
              <w:right w:val="nil"/>
            </w:tcBorders>
            <w:shd w:val="clear" w:color="000000" w:fill="FFFFFF"/>
            <w:noWrap/>
            <w:vAlign w:val="center"/>
            <w:hideMark/>
          </w:tcPr>
          <w:p w14:paraId="06775B1A"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2BEEAE37"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7E9E4F8A"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1A5E5FFD"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31953451"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4404E53C"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0ADB1886"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12488B79"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041B5CAE"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28BF29C6"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48B24B00"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7AF41012"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001970EA"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6B0D638C"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582" w:type="dxa"/>
            <w:tcBorders>
              <w:top w:val="nil"/>
              <w:left w:val="nil"/>
              <w:bottom w:val="nil"/>
              <w:right w:val="nil"/>
            </w:tcBorders>
            <w:shd w:val="clear" w:color="000000" w:fill="FFFFFF"/>
            <w:noWrap/>
            <w:vAlign w:val="center"/>
            <w:hideMark/>
          </w:tcPr>
          <w:p w14:paraId="7BB0E7F2"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c>
          <w:tcPr>
            <w:tcW w:w="640" w:type="dxa"/>
            <w:tcBorders>
              <w:top w:val="nil"/>
              <w:left w:val="nil"/>
              <w:bottom w:val="nil"/>
              <w:right w:val="nil"/>
            </w:tcBorders>
            <w:shd w:val="clear" w:color="000000" w:fill="FFFFFF"/>
            <w:noWrap/>
            <w:vAlign w:val="center"/>
            <w:hideMark/>
          </w:tcPr>
          <w:p w14:paraId="4CBF20BB" w14:textId="77777777" w:rsidR="00653CF9" w:rsidRPr="009136A6" w:rsidRDefault="00653CF9" w:rsidP="003F18A3">
            <w:pPr>
              <w:jc w:val="right"/>
              <w:rPr>
                <w:rFonts w:ascii="Arial" w:hAnsi="Arial" w:cs="Arial"/>
                <w:b/>
                <w:bCs/>
                <w:sz w:val="16"/>
                <w:szCs w:val="16"/>
              </w:rPr>
            </w:pPr>
            <w:r w:rsidRPr="009136A6">
              <w:rPr>
                <w:rFonts w:ascii="Arial" w:hAnsi="Arial" w:cs="Arial"/>
                <w:b/>
                <w:bCs/>
                <w:sz w:val="16"/>
                <w:szCs w:val="16"/>
              </w:rPr>
              <w:t> </w:t>
            </w:r>
          </w:p>
        </w:tc>
      </w:tr>
      <w:tr w:rsidR="00653CF9" w:rsidRPr="009136A6" w14:paraId="3D8197E9" w14:textId="77777777" w:rsidTr="003F18A3">
        <w:trPr>
          <w:trHeight w:val="300"/>
        </w:trPr>
        <w:tc>
          <w:tcPr>
            <w:tcW w:w="2138" w:type="dxa"/>
            <w:tcBorders>
              <w:top w:val="nil"/>
              <w:left w:val="nil"/>
              <w:bottom w:val="nil"/>
              <w:right w:val="nil"/>
            </w:tcBorders>
            <w:shd w:val="clear" w:color="000000" w:fill="FFFFFF"/>
            <w:noWrap/>
            <w:vAlign w:val="center"/>
            <w:hideMark/>
          </w:tcPr>
          <w:p w14:paraId="464F264B" w14:textId="77777777" w:rsidR="00653CF9" w:rsidRPr="009136A6" w:rsidRDefault="00653CF9" w:rsidP="003F18A3">
            <w:pPr>
              <w:rPr>
                <w:rFonts w:ascii="Arial" w:hAnsi="Arial" w:cs="Arial"/>
                <w:sz w:val="16"/>
                <w:szCs w:val="16"/>
              </w:rPr>
            </w:pPr>
            <w:r w:rsidRPr="009136A6">
              <w:rPr>
                <w:rFonts w:ascii="Arial" w:hAnsi="Arial" w:cs="Arial"/>
                <w:sz w:val="16"/>
                <w:szCs w:val="16"/>
              </w:rPr>
              <w:t xml:space="preserve"> MASCULIN</w:t>
            </w:r>
          </w:p>
        </w:tc>
        <w:tc>
          <w:tcPr>
            <w:tcW w:w="980" w:type="dxa"/>
            <w:tcBorders>
              <w:top w:val="nil"/>
              <w:left w:val="nil"/>
              <w:bottom w:val="nil"/>
              <w:right w:val="nil"/>
            </w:tcBorders>
            <w:shd w:val="clear" w:color="000000" w:fill="FFFFFF"/>
            <w:noWrap/>
            <w:vAlign w:val="center"/>
            <w:hideMark/>
          </w:tcPr>
          <w:p w14:paraId="657CDA25"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98152</w:t>
            </w:r>
          </w:p>
        </w:tc>
        <w:tc>
          <w:tcPr>
            <w:tcW w:w="522" w:type="dxa"/>
            <w:tcBorders>
              <w:top w:val="nil"/>
              <w:left w:val="nil"/>
              <w:bottom w:val="nil"/>
              <w:right w:val="nil"/>
            </w:tcBorders>
            <w:shd w:val="clear" w:color="000000" w:fill="FFFFFF"/>
            <w:noWrap/>
            <w:vAlign w:val="center"/>
            <w:hideMark/>
          </w:tcPr>
          <w:p w14:paraId="01C9A18D"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5490</w:t>
            </w:r>
          </w:p>
        </w:tc>
        <w:tc>
          <w:tcPr>
            <w:tcW w:w="522" w:type="dxa"/>
            <w:tcBorders>
              <w:top w:val="nil"/>
              <w:left w:val="nil"/>
              <w:bottom w:val="nil"/>
              <w:right w:val="nil"/>
            </w:tcBorders>
            <w:shd w:val="clear" w:color="000000" w:fill="FFFFFF"/>
            <w:noWrap/>
            <w:vAlign w:val="center"/>
            <w:hideMark/>
          </w:tcPr>
          <w:p w14:paraId="2F47451D"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5838</w:t>
            </w:r>
          </w:p>
        </w:tc>
        <w:tc>
          <w:tcPr>
            <w:tcW w:w="630" w:type="dxa"/>
            <w:tcBorders>
              <w:top w:val="nil"/>
              <w:left w:val="nil"/>
              <w:bottom w:val="nil"/>
              <w:right w:val="nil"/>
            </w:tcBorders>
            <w:shd w:val="clear" w:color="000000" w:fill="FFFFFF"/>
            <w:noWrap/>
            <w:vAlign w:val="center"/>
            <w:hideMark/>
          </w:tcPr>
          <w:p w14:paraId="5C33276D"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6091</w:t>
            </w:r>
          </w:p>
        </w:tc>
        <w:tc>
          <w:tcPr>
            <w:tcW w:w="582" w:type="dxa"/>
            <w:tcBorders>
              <w:top w:val="nil"/>
              <w:left w:val="nil"/>
              <w:bottom w:val="nil"/>
              <w:right w:val="nil"/>
            </w:tcBorders>
            <w:shd w:val="clear" w:color="000000" w:fill="FFFFFF"/>
            <w:noWrap/>
            <w:vAlign w:val="center"/>
            <w:hideMark/>
          </w:tcPr>
          <w:p w14:paraId="317C72CA"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6136</w:t>
            </w:r>
          </w:p>
        </w:tc>
        <w:tc>
          <w:tcPr>
            <w:tcW w:w="582" w:type="dxa"/>
            <w:tcBorders>
              <w:top w:val="nil"/>
              <w:left w:val="nil"/>
              <w:bottom w:val="nil"/>
              <w:right w:val="nil"/>
            </w:tcBorders>
            <w:shd w:val="clear" w:color="000000" w:fill="FFFFFF"/>
            <w:noWrap/>
            <w:vAlign w:val="center"/>
            <w:hideMark/>
          </w:tcPr>
          <w:p w14:paraId="0E4C8255"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5497</w:t>
            </w:r>
          </w:p>
        </w:tc>
        <w:tc>
          <w:tcPr>
            <w:tcW w:w="582" w:type="dxa"/>
            <w:tcBorders>
              <w:top w:val="nil"/>
              <w:left w:val="nil"/>
              <w:bottom w:val="nil"/>
              <w:right w:val="nil"/>
            </w:tcBorders>
            <w:shd w:val="clear" w:color="000000" w:fill="FFFFFF"/>
            <w:noWrap/>
            <w:vAlign w:val="center"/>
            <w:hideMark/>
          </w:tcPr>
          <w:p w14:paraId="2830AD47"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5016</w:t>
            </w:r>
          </w:p>
        </w:tc>
        <w:tc>
          <w:tcPr>
            <w:tcW w:w="582" w:type="dxa"/>
            <w:tcBorders>
              <w:top w:val="nil"/>
              <w:left w:val="nil"/>
              <w:bottom w:val="nil"/>
              <w:right w:val="nil"/>
            </w:tcBorders>
            <w:shd w:val="clear" w:color="000000" w:fill="FFFFFF"/>
            <w:noWrap/>
            <w:vAlign w:val="center"/>
            <w:hideMark/>
          </w:tcPr>
          <w:p w14:paraId="6E7451AF"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6722</w:t>
            </w:r>
          </w:p>
        </w:tc>
        <w:tc>
          <w:tcPr>
            <w:tcW w:w="582" w:type="dxa"/>
            <w:tcBorders>
              <w:top w:val="nil"/>
              <w:left w:val="nil"/>
              <w:bottom w:val="nil"/>
              <w:right w:val="nil"/>
            </w:tcBorders>
            <w:shd w:val="clear" w:color="000000" w:fill="FFFFFF"/>
            <w:noWrap/>
            <w:vAlign w:val="center"/>
            <w:hideMark/>
          </w:tcPr>
          <w:p w14:paraId="7F6E9F0E"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6870</w:t>
            </w:r>
          </w:p>
        </w:tc>
        <w:tc>
          <w:tcPr>
            <w:tcW w:w="582" w:type="dxa"/>
            <w:tcBorders>
              <w:top w:val="nil"/>
              <w:left w:val="nil"/>
              <w:bottom w:val="nil"/>
              <w:right w:val="nil"/>
            </w:tcBorders>
            <w:shd w:val="clear" w:color="000000" w:fill="FFFFFF"/>
            <w:noWrap/>
            <w:vAlign w:val="center"/>
            <w:hideMark/>
          </w:tcPr>
          <w:p w14:paraId="51D8DF49"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8188</w:t>
            </w:r>
          </w:p>
        </w:tc>
        <w:tc>
          <w:tcPr>
            <w:tcW w:w="582" w:type="dxa"/>
            <w:tcBorders>
              <w:top w:val="nil"/>
              <w:left w:val="nil"/>
              <w:bottom w:val="nil"/>
              <w:right w:val="nil"/>
            </w:tcBorders>
            <w:shd w:val="clear" w:color="000000" w:fill="FFFFFF"/>
            <w:noWrap/>
            <w:vAlign w:val="center"/>
            <w:hideMark/>
          </w:tcPr>
          <w:p w14:paraId="07FACF76"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7889</w:t>
            </w:r>
          </w:p>
        </w:tc>
        <w:tc>
          <w:tcPr>
            <w:tcW w:w="582" w:type="dxa"/>
            <w:tcBorders>
              <w:top w:val="nil"/>
              <w:left w:val="nil"/>
              <w:bottom w:val="nil"/>
              <w:right w:val="nil"/>
            </w:tcBorders>
            <w:shd w:val="clear" w:color="000000" w:fill="FFFFFF"/>
            <w:noWrap/>
            <w:vAlign w:val="center"/>
            <w:hideMark/>
          </w:tcPr>
          <w:p w14:paraId="3BF59079"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8394</w:t>
            </w:r>
          </w:p>
        </w:tc>
        <w:tc>
          <w:tcPr>
            <w:tcW w:w="582" w:type="dxa"/>
            <w:tcBorders>
              <w:top w:val="nil"/>
              <w:left w:val="nil"/>
              <w:bottom w:val="nil"/>
              <w:right w:val="nil"/>
            </w:tcBorders>
            <w:shd w:val="clear" w:color="000000" w:fill="FFFFFF"/>
            <w:noWrap/>
            <w:vAlign w:val="center"/>
            <w:hideMark/>
          </w:tcPr>
          <w:p w14:paraId="56B44B0C"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4848</w:t>
            </w:r>
          </w:p>
        </w:tc>
        <w:tc>
          <w:tcPr>
            <w:tcW w:w="582" w:type="dxa"/>
            <w:tcBorders>
              <w:top w:val="nil"/>
              <w:left w:val="nil"/>
              <w:bottom w:val="nil"/>
              <w:right w:val="nil"/>
            </w:tcBorders>
            <w:shd w:val="clear" w:color="000000" w:fill="FFFFFF"/>
            <w:noWrap/>
            <w:vAlign w:val="center"/>
            <w:hideMark/>
          </w:tcPr>
          <w:p w14:paraId="5DAFE413"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5524</w:t>
            </w:r>
          </w:p>
        </w:tc>
        <w:tc>
          <w:tcPr>
            <w:tcW w:w="582" w:type="dxa"/>
            <w:tcBorders>
              <w:top w:val="nil"/>
              <w:left w:val="nil"/>
              <w:bottom w:val="nil"/>
              <w:right w:val="nil"/>
            </w:tcBorders>
            <w:shd w:val="clear" w:color="000000" w:fill="FFFFFF"/>
            <w:noWrap/>
            <w:vAlign w:val="center"/>
            <w:hideMark/>
          </w:tcPr>
          <w:p w14:paraId="3FCD8924"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5986</w:t>
            </w:r>
          </w:p>
        </w:tc>
        <w:tc>
          <w:tcPr>
            <w:tcW w:w="582" w:type="dxa"/>
            <w:tcBorders>
              <w:top w:val="nil"/>
              <w:left w:val="nil"/>
              <w:bottom w:val="nil"/>
              <w:right w:val="nil"/>
            </w:tcBorders>
            <w:shd w:val="clear" w:color="000000" w:fill="FFFFFF"/>
            <w:noWrap/>
            <w:vAlign w:val="center"/>
            <w:hideMark/>
          </w:tcPr>
          <w:p w14:paraId="4B12F48E"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4118</w:t>
            </w:r>
          </w:p>
        </w:tc>
        <w:tc>
          <w:tcPr>
            <w:tcW w:w="582" w:type="dxa"/>
            <w:tcBorders>
              <w:top w:val="nil"/>
              <w:left w:val="nil"/>
              <w:bottom w:val="nil"/>
              <w:right w:val="nil"/>
            </w:tcBorders>
            <w:shd w:val="clear" w:color="000000" w:fill="FFFFFF"/>
            <w:noWrap/>
            <w:vAlign w:val="center"/>
            <w:hideMark/>
          </w:tcPr>
          <w:p w14:paraId="313CDA8E"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2861</w:t>
            </w:r>
          </w:p>
        </w:tc>
        <w:tc>
          <w:tcPr>
            <w:tcW w:w="582" w:type="dxa"/>
            <w:tcBorders>
              <w:top w:val="nil"/>
              <w:left w:val="nil"/>
              <w:bottom w:val="nil"/>
              <w:right w:val="nil"/>
            </w:tcBorders>
            <w:shd w:val="clear" w:color="000000" w:fill="FFFFFF"/>
            <w:noWrap/>
            <w:vAlign w:val="center"/>
            <w:hideMark/>
          </w:tcPr>
          <w:p w14:paraId="069953CE"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1703</w:t>
            </w:r>
          </w:p>
        </w:tc>
        <w:tc>
          <w:tcPr>
            <w:tcW w:w="640" w:type="dxa"/>
            <w:tcBorders>
              <w:top w:val="nil"/>
              <w:left w:val="nil"/>
              <w:bottom w:val="nil"/>
              <w:right w:val="nil"/>
            </w:tcBorders>
            <w:shd w:val="clear" w:color="000000" w:fill="FFFFFF"/>
            <w:noWrap/>
            <w:vAlign w:val="center"/>
            <w:hideMark/>
          </w:tcPr>
          <w:p w14:paraId="4330AD9F"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981</w:t>
            </w:r>
          </w:p>
        </w:tc>
      </w:tr>
      <w:tr w:rsidR="00653CF9" w:rsidRPr="009136A6" w14:paraId="02A079D6" w14:textId="77777777" w:rsidTr="003F18A3">
        <w:trPr>
          <w:trHeight w:val="300"/>
        </w:trPr>
        <w:tc>
          <w:tcPr>
            <w:tcW w:w="2138" w:type="dxa"/>
            <w:tcBorders>
              <w:top w:val="nil"/>
              <w:left w:val="nil"/>
              <w:bottom w:val="nil"/>
              <w:right w:val="nil"/>
            </w:tcBorders>
            <w:shd w:val="clear" w:color="000000" w:fill="FFFFFF"/>
            <w:noWrap/>
            <w:vAlign w:val="center"/>
            <w:hideMark/>
          </w:tcPr>
          <w:p w14:paraId="2FAD95BF"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980" w:type="dxa"/>
            <w:tcBorders>
              <w:top w:val="nil"/>
              <w:left w:val="nil"/>
              <w:bottom w:val="nil"/>
              <w:right w:val="nil"/>
            </w:tcBorders>
            <w:shd w:val="clear" w:color="000000" w:fill="FFFFFF"/>
            <w:noWrap/>
            <w:vAlign w:val="center"/>
            <w:hideMark/>
          </w:tcPr>
          <w:p w14:paraId="31567A88"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22" w:type="dxa"/>
            <w:tcBorders>
              <w:top w:val="nil"/>
              <w:left w:val="nil"/>
              <w:bottom w:val="nil"/>
              <w:right w:val="nil"/>
            </w:tcBorders>
            <w:shd w:val="clear" w:color="000000" w:fill="FFFFFF"/>
            <w:noWrap/>
            <w:vAlign w:val="center"/>
            <w:hideMark/>
          </w:tcPr>
          <w:p w14:paraId="5DA78B72"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22" w:type="dxa"/>
            <w:tcBorders>
              <w:top w:val="nil"/>
              <w:left w:val="nil"/>
              <w:bottom w:val="nil"/>
              <w:right w:val="nil"/>
            </w:tcBorders>
            <w:shd w:val="clear" w:color="000000" w:fill="FFFFFF"/>
            <w:noWrap/>
            <w:vAlign w:val="center"/>
            <w:hideMark/>
          </w:tcPr>
          <w:p w14:paraId="7F9D7EA9"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630" w:type="dxa"/>
            <w:tcBorders>
              <w:top w:val="nil"/>
              <w:left w:val="nil"/>
              <w:bottom w:val="nil"/>
              <w:right w:val="nil"/>
            </w:tcBorders>
            <w:shd w:val="clear" w:color="000000" w:fill="FFFFFF"/>
            <w:noWrap/>
            <w:vAlign w:val="center"/>
            <w:hideMark/>
          </w:tcPr>
          <w:p w14:paraId="581108F6"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2091B10B"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1041A726"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41B62077"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03084FE6"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70EDD5C9"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6F2F78CE"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0B3A6043"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598BB3B2"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5F7986D5"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54368B0B"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4B8113E4"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31E4E513"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3534DC2D"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582" w:type="dxa"/>
            <w:tcBorders>
              <w:top w:val="nil"/>
              <w:left w:val="nil"/>
              <w:bottom w:val="nil"/>
              <w:right w:val="nil"/>
            </w:tcBorders>
            <w:shd w:val="clear" w:color="000000" w:fill="FFFFFF"/>
            <w:noWrap/>
            <w:vAlign w:val="center"/>
            <w:hideMark/>
          </w:tcPr>
          <w:p w14:paraId="47EF6EC2"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c>
          <w:tcPr>
            <w:tcW w:w="640" w:type="dxa"/>
            <w:tcBorders>
              <w:top w:val="nil"/>
              <w:left w:val="nil"/>
              <w:bottom w:val="nil"/>
              <w:right w:val="nil"/>
            </w:tcBorders>
            <w:shd w:val="clear" w:color="000000" w:fill="FFFFFF"/>
            <w:noWrap/>
            <w:vAlign w:val="center"/>
            <w:hideMark/>
          </w:tcPr>
          <w:p w14:paraId="4778DC19" w14:textId="77777777" w:rsidR="00653CF9" w:rsidRPr="009136A6" w:rsidRDefault="00653CF9" w:rsidP="003F18A3">
            <w:pPr>
              <w:rPr>
                <w:rFonts w:ascii="Arial" w:hAnsi="Arial" w:cs="Arial"/>
                <w:sz w:val="16"/>
                <w:szCs w:val="16"/>
              </w:rPr>
            </w:pPr>
            <w:r w:rsidRPr="009136A6">
              <w:rPr>
                <w:rFonts w:ascii="Arial" w:hAnsi="Arial" w:cs="Arial"/>
                <w:sz w:val="16"/>
                <w:szCs w:val="16"/>
              </w:rPr>
              <w:t> </w:t>
            </w:r>
          </w:p>
        </w:tc>
      </w:tr>
      <w:tr w:rsidR="00653CF9" w:rsidRPr="009136A6" w14:paraId="095F14CE" w14:textId="77777777" w:rsidTr="003F18A3">
        <w:trPr>
          <w:trHeight w:val="300"/>
        </w:trPr>
        <w:tc>
          <w:tcPr>
            <w:tcW w:w="2138" w:type="dxa"/>
            <w:tcBorders>
              <w:top w:val="nil"/>
              <w:left w:val="nil"/>
              <w:bottom w:val="nil"/>
              <w:right w:val="nil"/>
            </w:tcBorders>
            <w:shd w:val="clear" w:color="000000" w:fill="FFFFFF"/>
            <w:noWrap/>
            <w:vAlign w:val="center"/>
            <w:hideMark/>
          </w:tcPr>
          <w:p w14:paraId="616EB68B" w14:textId="77777777" w:rsidR="00653CF9" w:rsidRPr="009136A6" w:rsidRDefault="00653CF9" w:rsidP="003F18A3">
            <w:pPr>
              <w:rPr>
                <w:rFonts w:ascii="Arial" w:hAnsi="Arial" w:cs="Arial"/>
                <w:sz w:val="16"/>
                <w:szCs w:val="16"/>
              </w:rPr>
            </w:pPr>
            <w:r w:rsidRPr="009136A6">
              <w:rPr>
                <w:rFonts w:ascii="Arial" w:hAnsi="Arial" w:cs="Arial"/>
                <w:sz w:val="16"/>
                <w:szCs w:val="16"/>
              </w:rPr>
              <w:t xml:space="preserve"> FEMININ</w:t>
            </w:r>
          </w:p>
        </w:tc>
        <w:tc>
          <w:tcPr>
            <w:tcW w:w="980" w:type="dxa"/>
            <w:tcBorders>
              <w:top w:val="nil"/>
              <w:left w:val="nil"/>
              <w:bottom w:val="nil"/>
              <w:right w:val="nil"/>
            </w:tcBorders>
            <w:shd w:val="clear" w:color="000000" w:fill="FFFFFF"/>
            <w:noWrap/>
            <w:vAlign w:val="center"/>
            <w:hideMark/>
          </w:tcPr>
          <w:p w14:paraId="6F5DEE5A"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101890</w:t>
            </w:r>
          </w:p>
        </w:tc>
        <w:tc>
          <w:tcPr>
            <w:tcW w:w="522" w:type="dxa"/>
            <w:tcBorders>
              <w:top w:val="nil"/>
              <w:left w:val="nil"/>
              <w:bottom w:val="nil"/>
              <w:right w:val="nil"/>
            </w:tcBorders>
            <w:shd w:val="clear" w:color="000000" w:fill="FFFFFF"/>
            <w:noWrap/>
            <w:vAlign w:val="center"/>
            <w:hideMark/>
          </w:tcPr>
          <w:p w14:paraId="018DED35"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5248</w:t>
            </w:r>
          </w:p>
        </w:tc>
        <w:tc>
          <w:tcPr>
            <w:tcW w:w="522" w:type="dxa"/>
            <w:tcBorders>
              <w:top w:val="nil"/>
              <w:left w:val="nil"/>
              <w:bottom w:val="nil"/>
              <w:right w:val="nil"/>
            </w:tcBorders>
            <w:shd w:val="clear" w:color="000000" w:fill="FFFFFF"/>
            <w:noWrap/>
            <w:vAlign w:val="center"/>
            <w:hideMark/>
          </w:tcPr>
          <w:p w14:paraId="3CD1BD21"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5539</w:t>
            </w:r>
          </w:p>
        </w:tc>
        <w:tc>
          <w:tcPr>
            <w:tcW w:w="630" w:type="dxa"/>
            <w:tcBorders>
              <w:top w:val="nil"/>
              <w:left w:val="nil"/>
              <w:bottom w:val="nil"/>
              <w:right w:val="nil"/>
            </w:tcBorders>
            <w:shd w:val="clear" w:color="000000" w:fill="FFFFFF"/>
            <w:noWrap/>
            <w:vAlign w:val="center"/>
            <w:hideMark/>
          </w:tcPr>
          <w:p w14:paraId="555181A4"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5778</w:t>
            </w:r>
          </w:p>
        </w:tc>
        <w:tc>
          <w:tcPr>
            <w:tcW w:w="582" w:type="dxa"/>
            <w:tcBorders>
              <w:top w:val="nil"/>
              <w:left w:val="nil"/>
              <w:bottom w:val="nil"/>
              <w:right w:val="nil"/>
            </w:tcBorders>
            <w:shd w:val="clear" w:color="000000" w:fill="FFFFFF"/>
            <w:noWrap/>
            <w:vAlign w:val="center"/>
            <w:hideMark/>
          </w:tcPr>
          <w:p w14:paraId="32E7500A"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5850</w:t>
            </w:r>
          </w:p>
        </w:tc>
        <w:tc>
          <w:tcPr>
            <w:tcW w:w="582" w:type="dxa"/>
            <w:tcBorders>
              <w:top w:val="nil"/>
              <w:left w:val="nil"/>
              <w:bottom w:val="nil"/>
              <w:right w:val="nil"/>
            </w:tcBorders>
            <w:shd w:val="clear" w:color="000000" w:fill="FFFFFF"/>
            <w:noWrap/>
            <w:vAlign w:val="center"/>
            <w:hideMark/>
          </w:tcPr>
          <w:p w14:paraId="6EF652D7"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5236</w:t>
            </w:r>
          </w:p>
        </w:tc>
        <w:tc>
          <w:tcPr>
            <w:tcW w:w="582" w:type="dxa"/>
            <w:tcBorders>
              <w:top w:val="nil"/>
              <w:left w:val="nil"/>
              <w:bottom w:val="nil"/>
              <w:right w:val="nil"/>
            </w:tcBorders>
            <w:shd w:val="clear" w:color="000000" w:fill="FFFFFF"/>
            <w:noWrap/>
            <w:vAlign w:val="center"/>
            <w:hideMark/>
          </w:tcPr>
          <w:p w14:paraId="7AD4FFAF"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4659</w:t>
            </w:r>
          </w:p>
        </w:tc>
        <w:tc>
          <w:tcPr>
            <w:tcW w:w="582" w:type="dxa"/>
            <w:tcBorders>
              <w:top w:val="nil"/>
              <w:left w:val="nil"/>
              <w:bottom w:val="nil"/>
              <w:right w:val="nil"/>
            </w:tcBorders>
            <w:shd w:val="clear" w:color="000000" w:fill="FFFFFF"/>
            <w:noWrap/>
            <w:vAlign w:val="center"/>
            <w:hideMark/>
          </w:tcPr>
          <w:p w14:paraId="5861C6E5"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6235</w:t>
            </w:r>
          </w:p>
        </w:tc>
        <w:tc>
          <w:tcPr>
            <w:tcW w:w="582" w:type="dxa"/>
            <w:tcBorders>
              <w:top w:val="nil"/>
              <w:left w:val="nil"/>
              <w:bottom w:val="nil"/>
              <w:right w:val="nil"/>
            </w:tcBorders>
            <w:shd w:val="clear" w:color="000000" w:fill="FFFFFF"/>
            <w:noWrap/>
            <w:vAlign w:val="center"/>
            <w:hideMark/>
          </w:tcPr>
          <w:p w14:paraId="3A1835CE"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6269</w:t>
            </w:r>
          </w:p>
        </w:tc>
        <w:tc>
          <w:tcPr>
            <w:tcW w:w="582" w:type="dxa"/>
            <w:tcBorders>
              <w:top w:val="nil"/>
              <w:left w:val="nil"/>
              <w:bottom w:val="nil"/>
              <w:right w:val="nil"/>
            </w:tcBorders>
            <w:shd w:val="clear" w:color="000000" w:fill="FFFFFF"/>
            <w:noWrap/>
            <w:vAlign w:val="center"/>
            <w:hideMark/>
          </w:tcPr>
          <w:p w14:paraId="4DD4E7EB"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7622</w:t>
            </w:r>
          </w:p>
        </w:tc>
        <w:tc>
          <w:tcPr>
            <w:tcW w:w="582" w:type="dxa"/>
            <w:tcBorders>
              <w:top w:val="nil"/>
              <w:left w:val="nil"/>
              <w:bottom w:val="nil"/>
              <w:right w:val="nil"/>
            </w:tcBorders>
            <w:shd w:val="clear" w:color="000000" w:fill="FFFFFF"/>
            <w:noWrap/>
            <w:vAlign w:val="center"/>
            <w:hideMark/>
          </w:tcPr>
          <w:p w14:paraId="7BD1F22B"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7547</w:t>
            </w:r>
          </w:p>
        </w:tc>
        <w:tc>
          <w:tcPr>
            <w:tcW w:w="582" w:type="dxa"/>
            <w:tcBorders>
              <w:top w:val="nil"/>
              <w:left w:val="nil"/>
              <w:bottom w:val="nil"/>
              <w:right w:val="nil"/>
            </w:tcBorders>
            <w:shd w:val="clear" w:color="000000" w:fill="FFFFFF"/>
            <w:noWrap/>
            <w:vAlign w:val="center"/>
            <w:hideMark/>
          </w:tcPr>
          <w:p w14:paraId="4044469E"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8452</w:t>
            </w:r>
          </w:p>
        </w:tc>
        <w:tc>
          <w:tcPr>
            <w:tcW w:w="582" w:type="dxa"/>
            <w:tcBorders>
              <w:top w:val="nil"/>
              <w:left w:val="nil"/>
              <w:bottom w:val="nil"/>
              <w:right w:val="nil"/>
            </w:tcBorders>
            <w:shd w:val="clear" w:color="000000" w:fill="FFFFFF"/>
            <w:noWrap/>
            <w:vAlign w:val="center"/>
            <w:hideMark/>
          </w:tcPr>
          <w:p w14:paraId="165603ED"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5267</w:t>
            </w:r>
          </w:p>
        </w:tc>
        <w:tc>
          <w:tcPr>
            <w:tcW w:w="582" w:type="dxa"/>
            <w:tcBorders>
              <w:top w:val="nil"/>
              <w:left w:val="nil"/>
              <w:bottom w:val="nil"/>
              <w:right w:val="nil"/>
            </w:tcBorders>
            <w:shd w:val="clear" w:color="000000" w:fill="FFFFFF"/>
            <w:noWrap/>
            <w:vAlign w:val="center"/>
            <w:hideMark/>
          </w:tcPr>
          <w:p w14:paraId="7CE15D7B"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6446</w:t>
            </w:r>
          </w:p>
        </w:tc>
        <w:tc>
          <w:tcPr>
            <w:tcW w:w="582" w:type="dxa"/>
            <w:tcBorders>
              <w:top w:val="nil"/>
              <w:left w:val="nil"/>
              <w:bottom w:val="nil"/>
              <w:right w:val="nil"/>
            </w:tcBorders>
            <w:shd w:val="clear" w:color="000000" w:fill="FFFFFF"/>
            <w:noWrap/>
            <w:vAlign w:val="center"/>
            <w:hideMark/>
          </w:tcPr>
          <w:p w14:paraId="6CCC3556"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7032</w:t>
            </w:r>
          </w:p>
        </w:tc>
        <w:tc>
          <w:tcPr>
            <w:tcW w:w="582" w:type="dxa"/>
            <w:tcBorders>
              <w:top w:val="nil"/>
              <w:left w:val="nil"/>
              <w:bottom w:val="nil"/>
              <w:right w:val="nil"/>
            </w:tcBorders>
            <w:shd w:val="clear" w:color="000000" w:fill="FFFFFF"/>
            <w:noWrap/>
            <w:vAlign w:val="center"/>
            <w:hideMark/>
          </w:tcPr>
          <w:p w14:paraId="7127159B"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5468</w:t>
            </w:r>
          </w:p>
        </w:tc>
        <w:tc>
          <w:tcPr>
            <w:tcW w:w="582" w:type="dxa"/>
            <w:tcBorders>
              <w:top w:val="nil"/>
              <w:left w:val="nil"/>
              <w:bottom w:val="nil"/>
              <w:right w:val="nil"/>
            </w:tcBorders>
            <w:shd w:val="clear" w:color="000000" w:fill="FFFFFF"/>
            <w:noWrap/>
            <w:vAlign w:val="center"/>
            <w:hideMark/>
          </w:tcPr>
          <w:p w14:paraId="0374D4C5"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4061</w:t>
            </w:r>
          </w:p>
        </w:tc>
        <w:tc>
          <w:tcPr>
            <w:tcW w:w="582" w:type="dxa"/>
            <w:tcBorders>
              <w:top w:val="nil"/>
              <w:left w:val="nil"/>
              <w:bottom w:val="nil"/>
              <w:right w:val="nil"/>
            </w:tcBorders>
            <w:shd w:val="clear" w:color="000000" w:fill="FFFFFF"/>
            <w:noWrap/>
            <w:vAlign w:val="center"/>
            <w:hideMark/>
          </w:tcPr>
          <w:p w14:paraId="34134DFA"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3038</w:t>
            </w:r>
          </w:p>
        </w:tc>
        <w:tc>
          <w:tcPr>
            <w:tcW w:w="640" w:type="dxa"/>
            <w:tcBorders>
              <w:top w:val="nil"/>
              <w:left w:val="nil"/>
              <w:bottom w:val="nil"/>
              <w:right w:val="nil"/>
            </w:tcBorders>
            <w:shd w:val="clear" w:color="000000" w:fill="FFFFFF"/>
            <w:noWrap/>
            <w:vAlign w:val="center"/>
            <w:hideMark/>
          </w:tcPr>
          <w:p w14:paraId="63A34370" w14:textId="77777777" w:rsidR="00653CF9" w:rsidRPr="009136A6" w:rsidRDefault="00653CF9" w:rsidP="003F18A3">
            <w:pPr>
              <w:jc w:val="right"/>
              <w:rPr>
                <w:rFonts w:ascii="Arial" w:hAnsi="Arial" w:cs="Arial"/>
                <w:sz w:val="16"/>
                <w:szCs w:val="16"/>
              </w:rPr>
            </w:pPr>
            <w:r w:rsidRPr="009136A6">
              <w:rPr>
                <w:rFonts w:ascii="Arial" w:hAnsi="Arial" w:cs="Arial"/>
                <w:sz w:val="16"/>
                <w:szCs w:val="16"/>
              </w:rPr>
              <w:t>2143</w:t>
            </w:r>
          </w:p>
        </w:tc>
      </w:tr>
      <w:tr w:rsidR="00653CF9" w:rsidRPr="009136A6" w14:paraId="590A4406" w14:textId="77777777" w:rsidTr="003F18A3">
        <w:trPr>
          <w:trHeight w:val="300"/>
        </w:trPr>
        <w:tc>
          <w:tcPr>
            <w:tcW w:w="2138" w:type="dxa"/>
            <w:tcBorders>
              <w:top w:val="nil"/>
              <w:left w:val="nil"/>
              <w:bottom w:val="nil"/>
              <w:right w:val="nil"/>
            </w:tcBorders>
            <w:shd w:val="clear" w:color="auto" w:fill="auto"/>
            <w:noWrap/>
            <w:vAlign w:val="center"/>
            <w:hideMark/>
          </w:tcPr>
          <w:p w14:paraId="1FADD2A4" w14:textId="77777777" w:rsidR="00653CF9" w:rsidRPr="009136A6" w:rsidRDefault="00653CF9" w:rsidP="003F18A3">
            <w:pPr>
              <w:jc w:val="right"/>
              <w:rPr>
                <w:rFonts w:ascii="Arial" w:hAnsi="Arial" w:cs="Arial"/>
                <w:sz w:val="16"/>
                <w:szCs w:val="16"/>
              </w:rPr>
            </w:pPr>
          </w:p>
        </w:tc>
        <w:tc>
          <w:tcPr>
            <w:tcW w:w="980" w:type="dxa"/>
            <w:tcBorders>
              <w:top w:val="nil"/>
              <w:left w:val="nil"/>
              <w:bottom w:val="nil"/>
              <w:right w:val="nil"/>
            </w:tcBorders>
            <w:shd w:val="clear" w:color="auto" w:fill="auto"/>
            <w:noWrap/>
            <w:vAlign w:val="center"/>
            <w:hideMark/>
          </w:tcPr>
          <w:p w14:paraId="6A76B312" w14:textId="77777777" w:rsidR="00653CF9" w:rsidRPr="009136A6" w:rsidRDefault="00653CF9" w:rsidP="003F18A3">
            <w:pPr>
              <w:rPr>
                <w:sz w:val="20"/>
                <w:szCs w:val="20"/>
              </w:rPr>
            </w:pPr>
          </w:p>
        </w:tc>
        <w:tc>
          <w:tcPr>
            <w:tcW w:w="522" w:type="dxa"/>
            <w:tcBorders>
              <w:top w:val="nil"/>
              <w:left w:val="nil"/>
              <w:bottom w:val="nil"/>
              <w:right w:val="nil"/>
            </w:tcBorders>
            <w:shd w:val="clear" w:color="auto" w:fill="auto"/>
            <w:noWrap/>
            <w:vAlign w:val="center"/>
            <w:hideMark/>
          </w:tcPr>
          <w:p w14:paraId="66C09D0B" w14:textId="77777777" w:rsidR="00653CF9" w:rsidRPr="009136A6" w:rsidRDefault="00653CF9" w:rsidP="003F18A3">
            <w:pPr>
              <w:rPr>
                <w:sz w:val="20"/>
                <w:szCs w:val="20"/>
              </w:rPr>
            </w:pPr>
          </w:p>
        </w:tc>
        <w:tc>
          <w:tcPr>
            <w:tcW w:w="522" w:type="dxa"/>
            <w:tcBorders>
              <w:top w:val="nil"/>
              <w:left w:val="nil"/>
              <w:bottom w:val="nil"/>
              <w:right w:val="nil"/>
            </w:tcBorders>
            <w:shd w:val="clear" w:color="auto" w:fill="auto"/>
            <w:noWrap/>
            <w:vAlign w:val="center"/>
            <w:hideMark/>
          </w:tcPr>
          <w:p w14:paraId="0655913B" w14:textId="77777777" w:rsidR="00653CF9" w:rsidRPr="009136A6" w:rsidRDefault="00653CF9" w:rsidP="003F18A3">
            <w:pPr>
              <w:rPr>
                <w:sz w:val="20"/>
                <w:szCs w:val="20"/>
              </w:rPr>
            </w:pPr>
          </w:p>
        </w:tc>
        <w:tc>
          <w:tcPr>
            <w:tcW w:w="630" w:type="dxa"/>
            <w:tcBorders>
              <w:top w:val="nil"/>
              <w:left w:val="nil"/>
              <w:bottom w:val="nil"/>
              <w:right w:val="nil"/>
            </w:tcBorders>
            <w:shd w:val="clear" w:color="auto" w:fill="auto"/>
            <w:noWrap/>
            <w:vAlign w:val="center"/>
            <w:hideMark/>
          </w:tcPr>
          <w:p w14:paraId="1BB13CEF"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797B4EA6"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0A852E7E"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325558BD"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0F3A10A6"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419D5672"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4C0A1859"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3A54EC5E"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66FCAA69"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06227D4D"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742DAFD0"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17BEAB49"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08BDD894"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762A5D0F"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center"/>
            <w:hideMark/>
          </w:tcPr>
          <w:p w14:paraId="52410A99" w14:textId="77777777" w:rsidR="00653CF9" w:rsidRPr="009136A6" w:rsidRDefault="00653CF9" w:rsidP="003F18A3">
            <w:pPr>
              <w:rPr>
                <w:sz w:val="20"/>
                <w:szCs w:val="20"/>
              </w:rPr>
            </w:pPr>
          </w:p>
        </w:tc>
        <w:tc>
          <w:tcPr>
            <w:tcW w:w="640" w:type="dxa"/>
            <w:tcBorders>
              <w:top w:val="nil"/>
              <w:left w:val="nil"/>
              <w:bottom w:val="nil"/>
              <w:right w:val="nil"/>
            </w:tcBorders>
            <w:shd w:val="clear" w:color="auto" w:fill="auto"/>
            <w:noWrap/>
            <w:vAlign w:val="center"/>
            <w:hideMark/>
          </w:tcPr>
          <w:p w14:paraId="24407D0E" w14:textId="77777777" w:rsidR="00653CF9" w:rsidRPr="009136A6" w:rsidRDefault="00653CF9" w:rsidP="003F18A3">
            <w:pPr>
              <w:rPr>
                <w:sz w:val="20"/>
                <w:szCs w:val="20"/>
              </w:rPr>
            </w:pPr>
          </w:p>
        </w:tc>
      </w:tr>
      <w:tr w:rsidR="00653CF9" w:rsidRPr="009136A6" w14:paraId="12DA0361" w14:textId="77777777" w:rsidTr="003F18A3">
        <w:trPr>
          <w:trHeight w:val="250"/>
        </w:trPr>
        <w:tc>
          <w:tcPr>
            <w:tcW w:w="5956" w:type="dxa"/>
            <w:gridSpan w:val="7"/>
            <w:tcBorders>
              <w:top w:val="nil"/>
              <w:left w:val="nil"/>
              <w:bottom w:val="nil"/>
              <w:right w:val="nil"/>
            </w:tcBorders>
            <w:shd w:val="clear" w:color="auto" w:fill="auto"/>
            <w:noWrap/>
            <w:vAlign w:val="center"/>
            <w:hideMark/>
          </w:tcPr>
          <w:p w14:paraId="79E06E05" w14:textId="77777777" w:rsidR="00653CF9" w:rsidRPr="009136A6" w:rsidRDefault="00653CF9" w:rsidP="003F18A3">
            <w:pPr>
              <w:rPr>
                <w:rFonts w:ascii="Calibri" w:hAnsi="Calibri" w:cs="Calibri"/>
                <w:i/>
                <w:iCs/>
                <w:color w:val="000000"/>
                <w:sz w:val="16"/>
                <w:szCs w:val="16"/>
              </w:rPr>
            </w:pPr>
            <w:r w:rsidRPr="009136A6">
              <w:rPr>
                <w:rFonts w:ascii="Calibri" w:hAnsi="Calibri" w:cs="Calibri"/>
                <w:i/>
                <w:iCs/>
                <w:color w:val="000000"/>
                <w:sz w:val="16"/>
                <w:szCs w:val="16"/>
              </w:rPr>
              <w:t xml:space="preserve">        </w:t>
            </w:r>
            <w:proofErr w:type="spellStart"/>
            <w:r w:rsidRPr="009136A6">
              <w:rPr>
                <w:rFonts w:ascii="Calibri" w:hAnsi="Calibri" w:cs="Calibri"/>
                <w:i/>
                <w:iCs/>
                <w:color w:val="000000"/>
                <w:sz w:val="16"/>
                <w:szCs w:val="16"/>
              </w:rPr>
              <w:t>Sursa</w:t>
            </w:r>
            <w:proofErr w:type="spellEnd"/>
            <w:r w:rsidRPr="009136A6">
              <w:rPr>
                <w:rFonts w:ascii="Calibri" w:hAnsi="Calibri" w:cs="Calibri"/>
                <w:i/>
                <w:iCs/>
                <w:color w:val="000000"/>
                <w:sz w:val="16"/>
                <w:szCs w:val="16"/>
              </w:rPr>
              <w:t xml:space="preserve">: INS, </w:t>
            </w:r>
            <w:proofErr w:type="spellStart"/>
            <w:r w:rsidRPr="009136A6">
              <w:rPr>
                <w:rFonts w:ascii="Calibri" w:hAnsi="Calibri" w:cs="Calibri"/>
                <w:i/>
                <w:iCs/>
                <w:color w:val="000000"/>
                <w:sz w:val="16"/>
                <w:szCs w:val="16"/>
              </w:rPr>
              <w:t>Recensământul</w:t>
            </w:r>
            <w:proofErr w:type="spellEnd"/>
            <w:r w:rsidRPr="009136A6">
              <w:rPr>
                <w:rFonts w:ascii="Calibri" w:hAnsi="Calibri" w:cs="Calibri"/>
                <w:i/>
                <w:iCs/>
                <w:color w:val="000000"/>
                <w:sz w:val="16"/>
                <w:szCs w:val="16"/>
              </w:rPr>
              <w:t xml:space="preserve"> </w:t>
            </w:r>
            <w:proofErr w:type="spellStart"/>
            <w:r w:rsidRPr="009136A6">
              <w:rPr>
                <w:rFonts w:ascii="Calibri" w:hAnsi="Calibri" w:cs="Calibri"/>
                <w:i/>
                <w:iCs/>
                <w:color w:val="000000"/>
                <w:sz w:val="16"/>
                <w:szCs w:val="16"/>
              </w:rPr>
              <w:t>populației</w:t>
            </w:r>
            <w:proofErr w:type="spellEnd"/>
            <w:r w:rsidRPr="009136A6">
              <w:rPr>
                <w:rFonts w:ascii="Calibri" w:hAnsi="Calibri" w:cs="Calibri"/>
                <w:i/>
                <w:iCs/>
                <w:color w:val="000000"/>
                <w:sz w:val="16"/>
                <w:szCs w:val="16"/>
              </w:rPr>
              <w:t xml:space="preserve"> </w:t>
            </w:r>
            <w:proofErr w:type="spellStart"/>
            <w:r w:rsidRPr="009136A6">
              <w:rPr>
                <w:rFonts w:ascii="Calibri" w:hAnsi="Calibri" w:cs="Calibri"/>
                <w:i/>
                <w:iCs/>
                <w:color w:val="000000"/>
                <w:sz w:val="16"/>
                <w:szCs w:val="16"/>
              </w:rPr>
              <w:t>și</w:t>
            </w:r>
            <w:proofErr w:type="spellEnd"/>
            <w:r w:rsidRPr="009136A6">
              <w:rPr>
                <w:rFonts w:ascii="Calibri" w:hAnsi="Calibri" w:cs="Calibri"/>
                <w:i/>
                <w:iCs/>
                <w:color w:val="000000"/>
                <w:sz w:val="16"/>
                <w:szCs w:val="16"/>
              </w:rPr>
              <w:t xml:space="preserve"> </w:t>
            </w:r>
            <w:proofErr w:type="spellStart"/>
            <w:r w:rsidRPr="009136A6">
              <w:rPr>
                <w:rFonts w:ascii="Calibri" w:hAnsi="Calibri" w:cs="Calibri"/>
                <w:i/>
                <w:iCs/>
                <w:color w:val="000000"/>
                <w:sz w:val="16"/>
                <w:szCs w:val="16"/>
              </w:rPr>
              <w:t>locuințelor</w:t>
            </w:r>
            <w:proofErr w:type="spellEnd"/>
            <w:r w:rsidRPr="009136A6">
              <w:rPr>
                <w:rFonts w:ascii="Calibri" w:hAnsi="Calibri" w:cs="Calibri"/>
                <w:i/>
                <w:iCs/>
                <w:color w:val="000000"/>
                <w:sz w:val="16"/>
                <w:szCs w:val="16"/>
              </w:rPr>
              <w:t xml:space="preserve"> din </w:t>
            </w:r>
            <w:proofErr w:type="spellStart"/>
            <w:r w:rsidRPr="009136A6">
              <w:rPr>
                <w:rFonts w:ascii="Calibri" w:hAnsi="Calibri" w:cs="Calibri"/>
                <w:i/>
                <w:iCs/>
                <w:color w:val="000000"/>
                <w:sz w:val="16"/>
                <w:szCs w:val="16"/>
              </w:rPr>
              <w:t>anul</w:t>
            </w:r>
            <w:proofErr w:type="spellEnd"/>
            <w:r w:rsidRPr="009136A6">
              <w:rPr>
                <w:rFonts w:ascii="Calibri" w:hAnsi="Calibri" w:cs="Calibri"/>
                <w:i/>
                <w:iCs/>
                <w:color w:val="000000"/>
                <w:sz w:val="16"/>
                <w:szCs w:val="16"/>
              </w:rPr>
              <w:t xml:space="preserve"> 2021, date </w:t>
            </w:r>
            <w:proofErr w:type="spellStart"/>
            <w:r w:rsidRPr="009136A6">
              <w:rPr>
                <w:rFonts w:ascii="Calibri" w:hAnsi="Calibri" w:cs="Calibri"/>
                <w:i/>
                <w:iCs/>
                <w:color w:val="000000"/>
                <w:sz w:val="16"/>
                <w:szCs w:val="16"/>
              </w:rPr>
              <w:t>provizorii</w:t>
            </w:r>
            <w:proofErr w:type="spellEnd"/>
          </w:p>
        </w:tc>
        <w:tc>
          <w:tcPr>
            <w:tcW w:w="582" w:type="dxa"/>
            <w:tcBorders>
              <w:top w:val="nil"/>
              <w:left w:val="nil"/>
              <w:bottom w:val="nil"/>
              <w:right w:val="nil"/>
            </w:tcBorders>
            <w:shd w:val="clear" w:color="auto" w:fill="auto"/>
            <w:noWrap/>
            <w:vAlign w:val="bottom"/>
            <w:hideMark/>
          </w:tcPr>
          <w:p w14:paraId="31E9BFD6" w14:textId="77777777" w:rsidR="00653CF9" w:rsidRPr="009136A6" w:rsidRDefault="00653CF9" w:rsidP="003F18A3">
            <w:pPr>
              <w:rPr>
                <w:rFonts w:ascii="Calibri" w:hAnsi="Calibri" w:cs="Calibri"/>
                <w:i/>
                <w:iCs/>
                <w:color w:val="000000"/>
                <w:sz w:val="16"/>
                <w:szCs w:val="16"/>
              </w:rPr>
            </w:pPr>
          </w:p>
        </w:tc>
        <w:tc>
          <w:tcPr>
            <w:tcW w:w="582" w:type="dxa"/>
            <w:tcBorders>
              <w:top w:val="nil"/>
              <w:left w:val="nil"/>
              <w:bottom w:val="nil"/>
              <w:right w:val="nil"/>
            </w:tcBorders>
            <w:shd w:val="clear" w:color="auto" w:fill="auto"/>
            <w:noWrap/>
            <w:vAlign w:val="bottom"/>
            <w:hideMark/>
          </w:tcPr>
          <w:p w14:paraId="6F713EB2"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bottom"/>
            <w:hideMark/>
          </w:tcPr>
          <w:p w14:paraId="667F1737"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bottom"/>
            <w:hideMark/>
          </w:tcPr>
          <w:p w14:paraId="34AA9031"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bottom"/>
            <w:hideMark/>
          </w:tcPr>
          <w:p w14:paraId="0E6A8145"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bottom"/>
            <w:hideMark/>
          </w:tcPr>
          <w:p w14:paraId="26EDE2E6"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bottom"/>
            <w:hideMark/>
          </w:tcPr>
          <w:p w14:paraId="0F265930"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bottom"/>
            <w:hideMark/>
          </w:tcPr>
          <w:p w14:paraId="4D3852CA"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bottom"/>
            <w:hideMark/>
          </w:tcPr>
          <w:p w14:paraId="04CCECBF"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bottom"/>
            <w:hideMark/>
          </w:tcPr>
          <w:p w14:paraId="44A31B4D"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bottom"/>
            <w:hideMark/>
          </w:tcPr>
          <w:p w14:paraId="405B307D" w14:textId="77777777" w:rsidR="00653CF9" w:rsidRPr="009136A6" w:rsidRDefault="00653CF9" w:rsidP="003F18A3">
            <w:pPr>
              <w:rPr>
                <w:sz w:val="20"/>
                <w:szCs w:val="20"/>
              </w:rPr>
            </w:pPr>
          </w:p>
        </w:tc>
        <w:tc>
          <w:tcPr>
            <w:tcW w:w="582" w:type="dxa"/>
            <w:tcBorders>
              <w:top w:val="nil"/>
              <w:left w:val="nil"/>
              <w:bottom w:val="nil"/>
              <w:right w:val="nil"/>
            </w:tcBorders>
            <w:shd w:val="clear" w:color="auto" w:fill="auto"/>
            <w:noWrap/>
            <w:vAlign w:val="bottom"/>
            <w:hideMark/>
          </w:tcPr>
          <w:p w14:paraId="05600B3F" w14:textId="77777777" w:rsidR="00653CF9" w:rsidRPr="009136A6" w:rsidRDefault="00653CF9" w:rsidP="003F18A3">
            <w:pPr>
              <w:rPr>
                <w:sz w:val="20"/>
                <w:szCs w:val="20"/>
              </w:rPr>
            </w:pPr>
          </w:p>
        </w:tc>
        <w:tc>
          <w:tcPr>
            <w:tcW w:w="640" w:type="dxa"/>
            <w:tcBorders>
              <w:top w:val="nil"/>
              <w:left w:val="nil"/>
              <w:bottom w:val="nil"/>
              <w:right w:val="nil"/>
            </w:tcBorders>
            <w:shd w:val="clear" w:color="auto" w:fill="auto"/>
            <w:noWrap/>
            <w:vAlign w:val="bottom"/>
            <w:hideMark/>
          </w:tcPr>
          <w:p w14:paraId="509C2F93" w14:textId="77777777" w:rsidR="00653CF9" w:rsidRPr="009136A6" w:rsidRDefault="00653CF9" w:rsidP="003F18A3">
            <w:pPr>
              <w:rPr>
                <w:sz w:val="20"/>
                <w:szCs w:val="20"/>
              </w:rPr>
            </w:pPr>
          </w:p>
        </w:tc>
      </w:tr>
    </w:tbl>
    <w:p w14:paraId="50C06612" w14:textId="77777777" w:rsidR="00653CF9" w:rsidRDefault="00653CF9" w:rsidP="00653CF9"/>
    <w:p w14:paraId="0018A579" w14:textId="77777777" w:rsidR="00653CF9" w:rsidRDefault="00653CF9" w:rsidP="00653CF9"/>
    <w:p w14:paraId="4C90B9C5" w14:textId="77777777" w:rsidR="00653CF9" w:rsidRDefault="00653CF9" w:rsidP="00653CF9"/>
    <w:tbl>
      <w:tblPr>
        <w:tblW w:w="15420" w:type="dxa"/>
        <w:tblLook w:val="04A0" w:firstRow="1" w:lastRow="0" w:firstColumn="1" w:lastColumn="0" w:noHBand="0" w:noVBand="1"/>
      </w:tblPr>
      <w:tblGrid>
        <w:gridCol w:w="1055"/>
        <w:gridCol w:w="844"/>
        <w:gridCol w:w="216"/>
        <w:gridCol w:w="453"/>
        <w:gridCol w:w="663"/>
        <w:gridCol w:w="216"/>
        <w:gridCol w:w="273"/>
        <w:gridCol w:w="322"/>
        <w:gridCol w:w="386"/>
        <w:gridCol w:w="321"/>
        <w:gridCol w:w="343"/>
        <w:gridCol w:w="364"/>
        <w:gridCol w:w="216"/>
        <w:gridCol w:w="490"/>
        <w:gridCol w:w="216"/>
        <w:gridCol w:w="353"/>
        <w:gridCol w:w="216"/>
        <w:gridCol w:w="273"/>
        <w:gridCol w:w="355"/>
        <w:gridCol w:w="237"/>
        <w:gridCol w:w="469"/>
        <w:gridCol w:w="216"/>
        <w:gridCol w:w="420"/>
        <w:gridCol w:w="216"/>
        <w:gridCol w:w="278"/>
        <w:gridCol w:w="282"/>
        <w:gridCol w:w="272"/>
        <w:gridCol w:w="434"/>
        <w:gridCol w:w="216"/>
        <w:gridCol w:w="288"/>
        <w:gridCol w:w="216"/>
        <w:gridCol w:w="447"/>
        <w:gridCol w:w="246"/>
        <w:gridCol w:w="308"/>
        <w:gridCol w:w="398"/>
        <w:gridCol w:w="216"/>
        <w:gridCol w:w="490"/>
        <w:gridCol w:w="216"/>
        <w:gridCol w:w="490"/>
        <w:gridCol w:w="289"/>
        <w:gridCol w:w="468"/>
        <w:gridCol w:w="216"/>
        <w:gridCol w:w="518"/>
      </w:tblGrid>
      <w:tr w:rsidR="00653CF9" w:rsidRPr="009A4E57" w14:paraId="41557324" w14:textId="77777777" w:rsidTr="003F18A3">
        <w:trPr>
          <w:gridAfter w:val="1"/>
          <w:wAfter w:w="715" w:type="dxa"/>
          <w:trHeight w:val="290"/>
        </w:trPr>
        <w:tc>
          <w:tcPr>
            <w:tcW w:w="14705" w:type="dxa"/>
            <w:gridSpan w:val="42"/>
            <w:tcBorders>
              <w:top w:val="nil"/>
              <w:left w:val="nil"/>
              <w:bottom w:val="nil"/>
              <w:right w:val="nil"/>
            </w:tcBorders>
            <w:shd w:val="clear" w:color="auto" w:fill="auto"/>
            <w:noWrap/>
            <w:vAlign w:val="bottom"/>
            <w:hideMark/>
          </w:tcPr>
          <w:p w14:paraId="673397DA" w14:textId="77777777" w:rsidR="00653CF9" w:rsidRPr="009A4E57" w:rsidRDefault="00653CF9" w:rsidP="003F18A3">
            <w:pPr>
              <w:rPr>
                <w:rFonts w:ascii="Arial" w:hAnsi="Arial" w:cs="Arial"/>
                <w:b/>
                <w:bCs/>
                <w:sz w:val="20"/>
                <w:szCs w:val="20"/>
              </w:rPr>
            </w:pPr>
            <w:r w:rsidRPr="009A4E57">
              <w:rPr>
                <w:rFonts w:ascii="Arial" w:hAnsi="Arial" w:cs="Arial"/>
                <w:b/>
                <w:bCs/>
                <w:sz w:val="20"/>
                <w:szCs w:val="20"/>
              </w:rPr>
              <w:t xml:space="preserve">2. POPULATIA REZIDENTA DUPA STAREA </w:t>
            </w:r>
            <w:proofErr w:type="gramStart"/>
            <w:r w:rsidRPr="009A4E57">
              <w:rPr>
                <w:rFonts w:ascii="Arial" w:hAnsi="Arial" w:cs="Arial"/>
                <w:b/>
                <w:bCs/>
                <w:sz w:val="20"/>
                <w:szCs w:val="20"/>
              </w:rPr>
              <w:t>CIVILA ,</w:t>
            </w:r>
            <w:proofErr w:type="gramEnd"/>
            <w:r w:rsidRPr="009A4E57">
              <w:rPr>
                <w:rFonts w:ascii="Arial" w:hAnsi="Arial" w:cs="Arial"/>
                <w:b/>
                <w:bCs/>
                <w:sz w:val="20"/>
                <w:szCs w:val="20"/>
              </w:rPr>
              <w:t xml:space="preserve"> PE SEXE, GRUPE DE VARSTA JUDETUL COVASNA, LA 1 DECEMBRIE 2021 - REZULTATE PROVIZORII</w:t>
            </w:r>
          </w:p>
        </w:tc>
      </w:tr>
      <w:tr w:rsidR="00653CF9" w:rsidRPr="009A4E57" w14:paraId="487DBA45" w14:textId="77777777" w:rsidTr="003F18A3">
        <w:trPr>
          <w:gridAfter w:val="1"/>
          <w:wAfter w:w="715" w:type="dxa"/>
          <w:trHeight w:val="290"/>
        </w:trPr>
        <w:tc>
          <w:tcPr>
            <w:tcW w:w="1884" w:type="dxa"/>
            <w:gridSpan w:val="2"/>
            <w:tcBorders>
              <w:top w:val="nil"/>
              <w:left w:val="nil"/>
              <w:bottom w:val="nil"/>
              <w:right w:val="nil"/>
            </w:tcBorders>
            <w:shd w:val="clear" w:color="auto" w:fill="auto"/>
            <w:noWrap/>
            <w:vAlign w:val="center"/>
            <w:hideMark/>
          </w:tcPr>
          <w:p w14:paraId="062F09F8" w14:textId="77777777" w:rsidR="00653CF9" w:rsidRPr="009A4E57" w:rsidRDefault="00653CF9" w:rsidP="003F18A3">
            <w:pPr>
              <w:rPr>
                <w:rFonts w:ascii="Arial" w:hAnsi="Arial" w:cs="Arial"/>
                <w:b/>
                <w:bCs/>
                <w:sz w:val="20"/>
                <w:szCs w:val="20"/>
              </w:rPr>
            </w:pPr>
          </w:p>
        </w:tc>
        <w:tc>
          <w:tcPr>
            <w:tcW w:w="1483" w:type="dxa"/>
            <w:gridSpan w:val="4"/>
            <w:tcBorders>
              <w:top w:val="nil"/>
              <w:left w:val="nil"/>
              <w:bottom w:val="nil"/>
              <w:right w:val="nil"/>
            </w:tcBorders>
            <w:shd w:val="clear" w:color="auto" w:fill="auto"/>
            <w:noWrap/>
            <w:vAlign w:val="bottom"/>
            <w:hideMark/>
          </w:tcPr>
          <w:p w14:paraId="559E130F" w14:textId="77777777" w:rsidR="00653CF9" w:rsidRPr="009A4E57" w:rsidRDefault="00653CF9" w:rsidP="003F18A3">
            <w:pPr>
              <w:jc w:val="center"/>
              <w:rPr>
                <w:sz w:val="20"/>
                <w:szCs w:val="20"/>
              </w:rPr>
            </w:pPr>
          </w:p>
        </w:tc>
        <w:tc>
          <w:tcPr>
            <w:tcW w:w="661" w:type="dxa"/>
            <w:gridSpan w:val="2"/>
            <w:tcBorders>
              <w:top w:val="nil"/>
              <w:left w:val="nil"/>
              <w:bottom w:val="nil"/>
              <w:right w:val="nil"/>
            </w:tcBorders>
            <w:shd w:val="clear" w:color="auto" w:fill="auto"/>
            <w:noWrap/>
            <w:vAlign w:val="bottom"/>
            <w:hideMark/>
          </w:tcPr>
          <w:p w14:paraId="2C4E077C" w14:textId="77777777" w:rsidR="00653CF9" w:rsidRPr="009A4E57" w:rsidRDefault="00653CF9" w:rsidP="003F18A3">
            <w:pPr>
              <w:rPr>
                <w:sz w:val="20"/>
                <w:szCs w:val="20"/>
              </w:rPr>
            </w:pPr>
          </w:p>
        </w:tc>
        <w:tc>
          <w:tcPr>
            <w:tcW w:w="708" w:type="dxa"/>
            <w:gridSpan w:val="2"/>
            <w:tcBorders>
              <w:top w:val="nil"/>
              <w:left w:val="nil"/>
              <w:bottom w:val="nil"/>
              <w:right w:val="nil"/>
            </w:tcBorders>
            <w:shd w:val="clear" w:color="auto" w:fill="auto"/>
            <w:noWrap/>
            <w:vAlign w:val="bottom"/>
            <w:hideMark/>
          </w:tcPr>
          <w:p w14:paraId="4881DC24"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38E71E7B"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15892084"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48B11489"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4C6DA888"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25E73E4D"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334DE218"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4DE78F8E"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477B1673"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581907C7"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534C3A81"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2E6D3F35"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301E8DA6"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1F2CF864" w14:textId="77777777" w:rsidR="00653CF9" w:rsidRPr="009A4E57" w:rsidRDefault="00653CF9" w:rsidP="003F18A3">
            <w:pPr>
              <w:rPr>
                <w:sz w:val="20"/>
                <w:szCs w:val="20"/>
              </w:rPr>
            </w:pPr>
          </w:p>
        </w:tc>
        <w:tc>
          <w:tcPr>
            <w:tcW w:w="778" w:type="dxa"/>
            <w:gridSpan w:val="3"/>
            <w:tcBorders>
              <w:top w:val="nil"/>
              <w:left w:val="nil"/>
              <w:bottom w:val="nil"/>
              <w:right w:val="nil"/>
            </w:tcBorders>
            <w:shd w:val="clear" w:color="auto" w:fill="auto"/>
            <w:noWrap/>
            <w:vAlign w:val="bottom"/>
            <w:hideMark/>
          </w:tcPr>
          <w:p w14:paraId="1B41DB10" w14:textId="77777777" w:rsidR="00653CF9" w:rsidRPr="009A4E57" w:rsidRDefault="00653CF9" w:rsidP="003F18A3">
            <w:pPr>
              <w:rPr>
                <w:sz w:val="20"/>
                <w:szCs w:val="20"/>
              </w:rPr>
            </w:pPr>
          </w:p>
        </w:tc>
      </w:tr>
      <w:tr w:rsidR="00653CF9" w:rsidRPr="009A4E57" w14:paraId="32AA61AC" w14:textId="77777777" w:rsidTr="003F18A3">
        <w:trPr>
          <w:gridAfter w:val="1"/>
          <w:wAfter w:w="715" w:type="dxa"/>
          <w:trHeight w:val="300"/>
        </w:trPr>
        <w:tc>
          <w:tcPr>
            <w:tcW w:w="1884"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1A5FD185"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STARE CIVILA</w:t>
            </w:r>
            <w:r w:rsidRPr="009A4E57">
              <w:rPr>
                <w:rFonts w:ascii="Arial" w:hAnsi="Arial" w:cs="Arial"/>
                <w:sz w:val="16"/>
                <w:szCs w:val="16"/>
              </w:rPr>
              <w:br/>
              <w:t xml:space="preserve">   JUDET COVASNA</w:t>
            </w:r>
          </w:p>
        </w:tc>
        <w:tc>
          <w:tcPr>
            <w:tcW w:w="1483" w:type="dxa"/>
            <w:gridSpan w:val="4"/>
            <w:vMerge w:val="restart"/>
            <w:tcBorders>
              <w:top w:val="single" w:sz="4" w:space="0" w:color="auto"/>
              <w:left w:val="single" w:sz="4" w:space="0" w:color="auto"/>
              <w:bottom w:val="nil"/>
              <w:right w:val="nil"/>
            </w:tcBorders>
            <w:shd w:val="clear" w:color="auto" w:fill="auto"/>
            <w:vAlign w:val="center"/>
            <w:hideMark/>
          </w:tcPr>
          <w:p w14:paraId="68F596BB"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POPULATIA</w:t>
            </w:r>
            <w:r w:rsidRPr="009A4E57">
              <w:rPr>
                <w:rFonts w:ascii="Arial" w:hAnsi="Arial" w:cs="Arial"/>
                <w:sz w:val="16"/>
                <w:szCs w:val="16"/>
              </w:rPr>
              <w:br/>
              <w:t xml:space="preserve">REZIDENTA </w:t>
            </w:r>
            <w:r w:rsidRPr="009A4E57">
              <w:rPr>
                <w:rFonts w:ascii="Arial" w:hAnsi="Arial" w:cs="Arial"/>
                <w:sz w:val="16"/>
                <w:szCs w:val="16"/>
              </w:rPr>
              <w:br/>
            </w:r>
            <w:r w:rsidRPr="009A4E57">
              <w:rPr>
                <w:rFonts w:ascii="Arial" w:hAnsi="Arial" w:cs="Arial"/>
                <w:sz w:val="16"/>
                <w:szCs w:val="16"/>
              </w:rPr>
              <w:br/>
              <w:t>TOTAL</w:t>
            </w:r>
          </w:p>
        </w:tc>
        <w:tc>
          <w:tcPr>
            <w:tcW w:w="11338" w:type="dxa"/>
            <w:gridSpan w:val="36"/>
            <w:tcBorders>
              <w:top w:val="single" w:sz="4" w:space="0" w:color="auto"/>
              <w:left w:val="single" w:sz="4" w:space="0" w:color="auto"/>
              <w:bottom w:val="nil"/>
              <w:right w:val="single" w:sz="4" w:space="0" w:color="auto"/>
            </w:tcBorders>
            <w:shd w:val="clear" w:color="auto" w:fill="auto"/>
            <w:noWrap/>
            <w:vAlign w:val="center"/>
            <w:hideMark/>
          </w:tcPr>
          <w:p w14:paraId="30A485B6"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G R U P A   D E   V A R S T A</w:t>
            </w:r>
          </w:p>
        </w:tc>
      </w:tr>
      <w:tr w:rsidR="00653CF9" w:rsidRPr="009A4E57" w14:paraId="70DFE498" w14:textId="77777777" w:rsidTr="003F18A3">
        <w:trPr>
          <w:gridAfter w:val="1"/>
          <w:wAfter w:w="715" w:type="dxa"/>
          <w:trHeight w:val="290"/>
        </w:trPr>
        <w:tc>
          <w:tcPr>
            <w:tcW w:w="1884" w:type="dxa"/>
            <w:gridSpan w:val="2"/>
            <w:vMerge/>
            <w:tcBorders>
              <w:top w:val="single" w:sz="4" w:space="0" w:color="auto"/>
              <w:left w:val="single" w:sz="4" w:space="0" w:color="auto"/>
              <w:bottom w:val="nil"/>
              <w:right w:val="single" w:sz="4" w:space="0" w:color="auto"/>
            </w:tcBorders>
            <w:vAlign w:val="center"/>
            <w:hideMark/>
          </w:tcPr>
          <w:p w14:paraId="4D71D30F" w14:textId="77777777" w:rsidR="00653CF9" w:rsidRPr="009A4E57" w:rsidRDefault="00653CF9" w:rsidP="003F18A3">
            <w:pPr>
              <w:rPr>
                <w:rFonts w:ascii="Arial" w:hAnsi="Arial" w:cs="Arial"/>
                <w:sz w:val="16"/>
                <w:szCs w:val="16"/>
              </w:rPr>
            </w:pPr>
          </w:p>
        </w:tc>
        <w:tc>
          <w:tcPr>
            <w:tcW w:w="1483" w:type="dxa"/>
            <w:gridSpan w:val="4"/>
            <w:vMerge/>
            <w:tcBorders>
              <w:top w:val="single" w:sz="4" w:space="0" w:color="auto"/>
              <w:left w:val="single" w:sz="4" w:space="0" w:color="auto"/>
              <w:bottom w:val="nil"/>
              <w:right w:val="nil"/>
            </w:tcBorders>
            <w:vAlign w:val="center"/>
            <w:hideMark/>
          </w:tcPr>
          <w:p w14:paraId="22BABC8B" w14:textId="77777777" w:rsidR="00653CF9" w:rsidRPr="009A4E57" w:rsidRDefault="00653CF9" w:rsidP="003F18A3">
            <w:pPr>
              <w:rPr>
                <w:rFonts w:ascii="Arial" w:hAnsi="Arial" w:cs="Arial"/>
                <w:sz w:val="16"/>
                <w:szCs w:val="16"/>
              </w:rPr>
            </w:pPr>
          </w:p>
        </w:tc>
        <w:tc>
          <w:tcPr>
            <w:tcW w:w="661" w:type="dxa"/>
            <w:gridSpan w:val="2"/>
            <w:tcBorders>
              <w:top w:val="single" w:sz="4" w:space="0" w:color="auto"/>
              <w:left w:val="single" w:sz="4" w:space="0" w:color="auto"/>
              <w:bottom w:val="nil"/>
              <w:right w:val="single" w:sz="4" w:space="0" w:color="auto"/>
            </w:tcBorders>
            <w:shd w:val="clear" w:color="auto" w:fill="auto"/>
            <w:noWrap/>
            <w:vAlign w:val="bottom"/>
            <w:hideMark/>
          </w:tcPr>
          <w:p w14:paraId="70DFEF05"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0 - 14</w:t>
            </w:r>
          </w:p>
        </w:tc>
        <w:tc>
          <w:tcPr>
            <w:tcW w:w="708" w:type="dxa"/>
            <w:gridSpan w:val="2"/>
            <w:tcBorders>
              <w:top w:val="single" w:sz="4" w:space="0" w:color="auto"/>
              <w:left w:val="nil"/>
              <w:bottom w:val="nil"/>
              <w:right w:val="single" w:sz="4" w:space="0" w:color="auto"/>
            </w:tcBorders>
            <w:shd w:val="clear" w:color="auto" w:fill="auto"/>
            <w:noWrap/>
            <w:vAlign w:val="bottom"/>
            <w:hideMark/>
          </w:tcPr>
          <w:p w14:paraId="59E17A71"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15 - 19</w:t>
            </w:r>
          </w:p>
        </w:tc>
        <w:tc>
          <w:tcPr>
            <w:tcW w:w="707" w:type="dxa"/>
            <w:gridSpan w:val="2"/>
            <w:tcBorders>
              <w:top w:val="single" w:sz="4" w:space="0" w:color="auto"/>
              <w:left w:val="nil"/>
              <w:bottom w:val="nil"/>
              <w:right w:val="single" w:sz="4" w:space="0" w:color="auto"/>
            </w:tcBorders>
            <w:shd w:val="clear" w:color="auto" w:fill="auto"/>
            <w:noWrap/>
            <w:vAlign w:val="bottom"/>
            <w:hideMark/>
          </w:tcPr>
          <w:p w14:paraId="3A2322FC"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20 - 24</w:t>
            </w:r>
          </w:p>
        </w:tc>
        <w:tc>
          <w:tcPr>
            <w:tcW w:w="707" w:type="dxa"/>
            <w:gridSpan w:val="2"/>
            <w:tcBorders>
              <w:top w:val="single" w:sz="4" w:space="0" w:color="auto"/>
              <w:left w:val="nil"/>
              <w:bottom w:val="nil"/>
              <w:right w:val="single" w:sz="4" w:space="0" w:color="auto"/>
            </w:tcBorders>
            <w:shd w:val="clear" w:color="auto" w:fill="auto"/>
            <w:noWrap/>
            <w:vAlign w:val="bottom"/>
            <w:hideMark/>
          </w:tcPr>
          <w:p w14:paraId="7101E088"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25 - 29</w:t>
            </w:r>
          </w:p>
        </w:tc>
        <w:tc>
          <w:tcPr>
            <w:tcW w:w="707" w:type="dxa"/>
            <w:gridSpan w:val="3"/>
            <w:tcBorders>
              <w:top w:val="single" w:sz="4" w:space="0" w:color="auto"/>
              <w:left w:val="nil"/>
              <w:bottom w:val="nil"/>
              <w:right w:val="single" w:sz="4" w:space="0" w:color="auto"/>
            </w:tcBorders>
            <w:shd w:val="clear" w:color="auto" w:fill="auto"/>
            <w:noWrap/>
            <w:vAlign w:val="bottom"/>
            <w:hideMark/>
          </w:tcPr>
          <w:p w14:paraId="700FAA14"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30 - 34</w:t>
            </w:r>
          </w:p>
        </w:tc>
        <w:tc>
          <w:tcPr>
            <w:tcW w:w="707" w:type="dxa"/>
            <w:gridSpan w:val="2"/>
            <w:tcBorders>
              <w:top w:val="single" w:sz="4" w:space="0" w:color="auto"/>
              <w:left w:val="nil"/>
              <w:bottom w:val="nil"/>
              <w:right w:val="single" w:sz="4" w:space="0" w:color="auto"/>
            </w:tcBorders>
            <w:shd w:val="clear" w:color="auto" w:fill="auto"/>
            <w:noWrap/>
            <w:vAlign w:val="bottom"/>
            <w:hideMark/>
          </w:tcPr>
          <w:p w14:paraId="23FCB807"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35 - 39</w:t>
            </w:r>
          </w:p>
        </w:tc>
        <w:tc>
          <w:tcPr>
            <w:tcW w:w="707" w:type="dxa"/>
            <w:gridSpan w:val="2"/>
            <w:tcBorders>
              <w:top w:val="single" w:sz="4" w:space="0" w:color="auto"/>
              <w:left w:val="nil"/>
              <w:bottom w:val="nil"/>
              <w:right w:val="single" w:sz="4" w:space="0" w:color="auto"/>
            </w:tcBorders>
            <w:shd w:val="clear" w:color="auto" w:fill="auto"/>
            <w:noWrap/>
            <w:vAlign w:val="bottom"/>
            <w:hideMark/>
          </w:tcPr>
          <w:p w14:paraId="312CBAA3"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40 - 44</w:t>
            </w:r>
          </w:p>
        </w:tc>
        <w:tc>
          <w:tcPr>
            <w:tcW w:w="707" w:type="dxa"/>
            <w:gridSpan w:val="3"/>
            <w:tcBorders>
              <w:top w:val="single" w:sz="4" w:space="0" w:color="auto"/>
              <w:left w:val="nil"/>
              <w:bottom w:val="nil"/>
              <w:right w:val="single" w:sz="4" w:space="0" w:color="auto"/>
            </w:tcBorders>
            <w:shd w:val="clear" w:color="auto" w:fill="auto"/>
            <w:noWrap/>
            <w:vAlign w:val="bottom"/>
            <w:hideMark/>
          </w:tcPr>
          <w:p w14:paraId="1C00CDBE"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45 - 49</w:t>
            </w:r>
          </w:p>
        </w:tc>
        <w:tc>
          <w:tcPr>
            <w:tcW w:w="707" w:type="dxa"/>
            <w:gridSpan w:val="2"/>
            <w:tcBorders>
              <w:top w:val="single" w:sz="4" w:space="0" w:color="auto"/>
              <w:left w:val="nil"/>
              <w:bottom w:val="nil"/>
              <w:right w:val="single" w:sz="4" w:space="0" w:color="auto"/>
            </w:tcBorders>
            <w:shd w:val="clear" w:color="auto" w:fill="auto"/>
            <w:noWrap/>
            <w:vAlign w:val="bottom"/>
            <w:hideMark/>
          </w:tcPr>
          <w:p w14:paraId="65E1B349"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50 - 54</w:t>
            </w:r>
          </w:p>
        </w:tc>
        <w:tc>
          <w:tcPr>
            <w:tcW w:w="707" w:type="dxa"/>
            <w:gridSpan w:val="2"/>
            <w:tcBorders>
              <w:top w:val="single" w:sz="4" w:space="0" w:color="auto"/>
              <w:left w:val="nil"/>
              <w:bottom w:val="nil"/>
              <w:right w:val="single" w:sz="4" w:space="0" w:color="auto"/>
            </w:tcBorders>
            <w:shd w:val="clear" w:color="auto" w:fill="auto"/>
            <w:noWrap/>
            <w:vAlign w:val="bottom"/>
            <w:hideMark/>
          </w:tcPr>
          <w:p w14:paraId="1EA7D961"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55 - 59</w:t>
            </w:r>
          </w:p>
        </w:tc>
        <w:tc>
          <w:tcPr>
            <w:tcW w:w="707" w:type="dxa"/>
            <w:gridSpan w:val="3"/>
            <w:tcBorders>
              <w:top w:val="single" w:sz="4" w:space="0" w:color="auto"/>
              <w:left w:val="nil"/>
              <w:bottom w:val="nil"/>
              <w:right w:val="single" w:sz="4" w:space="0" w:color="auto"/>
            </w:tcBorders>
            <w:shd w:val="clear" w:color="auto" w:fill="auto"/>
            <w:noWrap/>
            <w:vAlign w:val="bottom"/>
            <w:hideMark/>
          </w:tcPr>
          <w:p w14:paraId="284B1A42"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60 - 64</w:t>
            </w:r>
          </w:p>
        </w:tc>
        <w:tc>
          <w:tcPr>
            <w:tcW w:w="707" w:type="dxa"/>
            <w:gridSpan w:val="2"/>
            <w:tcBorders>
              <w:top w:val="single" w:sz="4" w:space="0" w:color="auto"/>
              <w:left w:val="nil"/>
              <w:bottom w:val="nil"/>
              <w:right w:val="single" w:sz="4" w:space="0" w:color="auto"/>
            </w:tcBorders>
            <w:shd w:val="clear" w:color="auto" w:fill="auto"/>
            <w:noWrap/>
            <w:vAlign w:val="bottom"/>
            <w:hideMark/>
          </w:tcPr>
          <w:p w14:paraId="643B1C68"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65 - 69</w:t>
            </w:r>
          </w:p>
        </w:tc>
        <w:tc>
          <w:tcPr>
            <w:tcW w:w="707" w:type="dxa"/>
            <w:gridSpan w:val="2"/>
            <w:tcBorders>
              <w:top w:val="single" w:sz="4" w:space="0" w:color="auto"/>
              <w:left w:val="nil"/>
              <w:bottom w:val="nil"/>
              <w:right w:val="single" w:sz="4" w:space="0" w:color="auto"/>
            </w:tcBorders>
            <w:shd w:val="clear" w:color="auto" w:fill="auto"/>
            <w:noWrap/>
            <w:vAlign w:val="bottom"/>
            <w:hideMark/>
          </w:tcPr>
          <w:p w14:paraId="4ABDB818"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70 - 74</w:t>
            </w:r>
          </w:p>
        </w:tc>
        <w:tc>
          <w:tcPr>
            <w:tcW w:w="707" w:type="dxa"/>
            <w:gridSpan w:val="2"/>
            <w:tcBorders>
              <w:top w:val="single" w:sz="4" w:space="0" w:color="auto"/>
              <w:left w:val="nil"/>
              <w:bottom w:val="nil"/>
              <w:right w:val="single" w:sz="4" w:space="0" w:color="auto"/>
            </w:tcBorders>
            <w:shd w:val="clear" w:color="auto" w:fill="auto"/>
            <w:noWrap/>
            <w:vAlign w:val="bottom"/>
            <w:hideMark/>
          </w:tcPr>
          <w:p w14:paraId="6B4C434A"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75 - 79</w:t>
            </w:r>
          </w:p>
        </w:tc>
        <w:tc>
          <w:tcPr>
            <w:tcW w:w="707" w:type="dxa"/>
            <w:gridSpan w:val="2"/>
            <w:tcBorders>
              <w:top w:val="single" w:sz="4" w:space="0" w:color="auto"/>
              <w:left w:val="nil"/>
              <w:bottom w:val="nil"/>
              <w:right w:val="single" w:sz="4" w:space="0" w:color="auto"/>
            </w:tcBorders>
            <w:shd w:val="clear" w:color="auto" w:fill="auto"/>
            <w:noWrap/>
            <w:vAlign w:val="bottom"/>
            <w:hideMark/>
          </w:tcPr>
          <w:p w14:paraId="67BE4E2A"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80 - 84</w:t>
            </w:r>
          </w:p>
        </w:tc>
        <w:tc>
          <w:tcPr>
            <w:tcW w:w="778" w:type="dxa"/>
            <w:gridSpan w:val="3"/>
            <w:tcBorders>
              <w:top w:val="single" w:sz="4" w:space="0" w:color="auto"/>
              <w:left w:val="nil"/>
              <w:bottom w:val="nil"/>
              <w:right w:val="single" w:sz="4" w:space="0" w:color="auto"/>
            </w:tcBorders>
            <w:shd w:val="clear" w:color="auto" w:fill="auto"/>
            <w:noWrap/>
            <w:vAlign w:val="bottom"/>
            <w:hideMark/>
          </w:tcPr>
          <w:p w14:paraId="0AC98AD6"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 xml:space="preserve">85 </w:t>
            </w:r>
            <w:proofErr w:type="gramStart"/>
            <w:r w:rsidRPr="009A4E57">
              <w:rPr>
                <w:rFonts w:ascii="Arial" w:hAnsi="Arial" w:cs="Arial"/>
                <w:sz w:val="16"/>
                <w:szCs w:val="16"/>
              </w:rPr>
              <w:t>ani</w:t>
            </w:r>
            <w:proofErr w:type="gramEnd"/>
          </w:p>
        </w:tc>
      </w:tr>
      <w:tr w:rsidR="00653CF9" w:rsidRPr="009A4E57" w14:paraId="3672DE48" w14:textId="77777777" w:rsidTr="003F18A3">
        <w:trPr>
          <w:gridAfter w:val="1"/>
          <w:wAfter w:w="715" w:type="dxa"/>
          <w:trHeight w:val="290"/>
        </w:trPr>
        <w:tc>
          <w:tcPr>
            <w:tcW w:w="1884" w:type="dxa"/>
            <w:gridSpan w:val="2"/>
            <w:vMerge/>
            <w:tcBorders>
              <w:top w:val="single" w:sz="4" w:space="0" w:color="auto"/>
              <w:left w:val="single" w:sz="4" w:space="0" w:color="auto"/>
              <w:bottom w:val="nil"/>
              <w:right w:val="single" w:sz="4" w:space="0" w:color="auto"/>
            </w:tcBorders>
            <w:vAlign w:val="center"/>
            <w:hideMark/>
          </w:tcPr>
          <w:p w14:paraId="5851858A" w14:textId="77777777" w:rsidR="00653CF9" w:rsidRPr="009A4E57" w:rsidRDefault="00653CF9" w:rsidP="003F18A3">
            <w:pPr>
              <w:rPr>
                <w:rFonts w:ascii="Arial" w:hAnsi="Arial" w:cs="Arial"/>
                <w:sz w:val="16"/>
                <w:szCs w:val="16"/>
              </w:rPr>
            </w:pPr>
          </w:p>
        </w:tc>
        <w:tc>
          <w:tcPr>
            <w:tcW w:w="1483" w:type="dxa"/>
            <w:gridSpan w:val="4"/>
            <w:vMerge/>
            <w:tcBorders>
              <w:top w:val="single" w:sz="4" w:space="0" w:color="auto"/>
              <w:left w:val="single" w:sz="4" w:space="0" w:color="auto"/>
              <w:bottom w:val="nil"/>
              <w:right w:val="nil"/>
            </w:tcBorders>
            <w:vAlign w:val="center"/>
            <w:hideMark/>
          </w:tcPr>
          <w:p w14:paraId="4A7CF5BE" w14:textId="77777777" w:rsidR="00653CF9" w:rsidRPr="009A4E57" w:rsidRDefault="00653CF9" w:rsidP="003F18A3">
            <w:pPr>
              <w:rPr>
                <w:rFonts w:ascii="Arial" w:hAnsi="Arial" w:cs="Arial"/>
                <w:sz w:val="16"/>
                <w:szCs w:val="16"/>
              </w:rPr>
            </w:pPr>
          </w:p>
        </w:tc>
        <w:tc>
          <w:tcPr>
            <w:tcW w:w="6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EC6878"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6709365"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47D34E53"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1070AEAE"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3"/>
            <w:tcBorders>
              <w:top w:val="nil"/>
              <w:left w:val="nil"/>
              <w:bottom w:val="single" w:sz="4" w:space="0" w:color="auto"/>
              <w:right w:val="single" w:sz="4" w:space="0" w:color="auto"/>
            </w:tcBorders>
            <w:shd w:val="clear" w:color="auto" w:fill="auto"/>
            <w:noWrap/>
            <w:vAlign w:val="center"/>
            <w:hideMark/>
          </w:tcPr>
          <w:p w14:paraId="4DEA0B99"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26CBC3E0"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7226334D"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3"/>
            <w:tcBorders>
              <w:top w:val="nil"/>
              <w:left w:val="nil"/>
              <w:bottom w:val="single" w:sz="4" w:space="0" w:color="auto"/>
              <w:right w:val="single" w:sz="4" w:space="0" w:color="auto"/>
            </w:tcBorders>
            <w:shd w:val="clear" w:color="auto" w:fill="auto"/>
            <w:noWrap/>
            <w:vAlign w:val="center"/>
            <w:hideMark/>
          </w:tcPr>
          <w:p w14:paraId="3E8B0363"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760DD4E3"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0BAD0633"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3"/>
            <w:tcBorders>
              <w:top w:val="nil"/>
              <w:left w:val="nil"/>
              <w:bottom w:val="single" w:sz="4" w:space="0" w:color="auto"/>
              <w:right w:val="single" w:sz="4" w:space="0" w:color="auto"/>
            </w:tcBorders>
            <w:shd w:val="clear" w:color="auto" w:fill="auto"/>
            <w:noWrap/>
            <w:vAlign w:val="center"/>
            <w:hideMark/>
          </w:tcPr>
          <w:p w14:paraId="07D37E37"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579DB37C"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57FB7C07"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65D20C88"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07" w:type="dxa"/>
            <w:gridSpan w:val="2"/>
            <w:tcBorders>
              <w:top w:val="nil"/>
              <w:left w:val="nil"/>
              <w:bottom w:val="single" w:sz="4" w:space="0" w:color="auto"/>
              <w:right w:val="single" w:sz="4" w:space="0" w:color="auto"/>
            </w:tcBorders>
            <w:shd w:val="clear" w:color="auto" w:fill="auto"/>
            <w:noWrap/>
            <w:vAlign w:val="center"/>
            <w:hideMark/>
          </w:tcPr>
          <w:p w14:paraId="46379E23"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ani</w:t>
            </w:r>
          </w:p>
        </w:tc>
        <w:tc>
          <w:tcPr>
            <w:tcW w:w="778" w:type="dxa"/>
            <w:gridSpan w:val="3"/>
            <w:tcBorders>
              <w:top w:val="nil"/>
              <w:left w:val="nil"/>
              <w:bottom w:val="single" w:sz="4" w:space="0" w:color="auto"/>
              <w:right w:val="single" w:sz="4" w:space="0" w:color="auto"/>
            </w:tcBorders>
            <w:shd w:val="clear" w:color="auto" w:fill="auto"/>
            <w:noWrap/>
            <w:vAlign w:val="center"/>
            <w:hideMark/>
          </w:tcPr>
          <w:p w14:paraId="5EBA91A9" w14:textId="77777777" w:rsidR="00653CF9" w:rsidRPr="009A4E57" w:rsidRDefault="00653CF9" w:rsidP="003F18A3">
            <w:pPr>
              <w:jc w:val="center"/>
              <w:rPr>
                <w:rFonts w:ascii="Arial" w:hAnsi="Arial" w:cs="Arial"/>
                <w:sz w:val="16"/>
                <w:szCs w:val="16"/>
              </w:rPr>
            </w:pPr>
            <w:proofErr w:type="spellStart"/>
            <w:r w:rsidRPr="009A4E57">
              <w:rPr>
                <w:rFonts w:ascii="Arial" w:hAnsi="Arial" w:cs="Arial"/>
                <w:sz w:val="16"/>
                <w:szCs w:val="16"/>
              </w:rPr>
              <w:t>si</w:t>
            </w:r>
            <w:proofErr w:type="spellEnd"/>
            <w:r w:rsidRPr="009A4E57">
              <w:rPr>
                <w:rFonts w:ascii="Arial" w:hAnsi="Arial" w:cs="Arial"/>
                <w:sz w:val="16"/>
                <w:szCs w:val="16"/>
              </w:rPr>
              <w:t xml:space="preserve"> </w:t>
            </w:r>
            <w:proofErr w:type="spellStart"/>
            <w:r w:rsidRPr="009A4E57">
              <w:rPr>
                <w:rFonts w:ascii="Arial" w:hAnsi="Arial" w:cs="Arial"/>
                <w:sz w:val="16"/>
                <w:szCs w:val="16"/>
              </w:rPr>
              <w:t>peste</w:t>
            </w:r>
            <w:proofErr w:type="spellEnd"/>
          </w:p>
        </w:tc>
      </w:tr>
      <w:tr w:rsidR="00653CF9" w:rsidRPr="009A4E57" w14:paraId="4AFB84B4" w14:textId="77777777" w:rsidTr="003F18A3">
        <w:trPr>
          <w:gridAfter w:val="1"/>
          <w:wAfter w:w="715" w:type="dxa"/>
          <w:trHeight w:val="290"/>
        </w:trPr>
        <w:tc>
          <w:tcPr>
            <w:tcW w:w="1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3A7C"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A</w:t>
            </w:r>
          </w:p>
        </w:tc>
        <w:tc>
          <w:tcPr>
            <w:tcW w:w="1483"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BE8815"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1</w:t>
            </w:r>
          </w:p>
        </w:tc>
        <w:tc>
          <w:tcPr>
            <w:tcW w:w="661" w:type="dxa"/>
            <w:gridSpan w:val="2"/>
            <w:tcBorders>
              <w:top w:val="nil"/>
              <w:left w:val="nil"/>
              <w:bottom w:val="single" w:sz="4" w:space="0" w:color="auto"/>
              <w:right w:val="single" w:sz="4" w:space="0" w:color="auto"/>
            </w:tcBorders>
            <w:shd w:val="clear" w:color="auto" w:fill="auto"/>
            <w:noWrap/>
            <w:vAlign w:val="bottom"/>
            <w:hideMark/>
          </w:tcPr>
          <w:p w14:paraId="027749CD"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2</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556EB7B"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3</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62949564"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4</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793407A6"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5</w:t>
            </w:r>
          </w:p>
        </w:tc>
        <w:tc>
          <w:tcPr>
            <w:tcW w:w="707" w:type="dxa"/>
            <w:gridSpan w:val="3"/>
            <w:tcBorders>
              <w:top w:val="nil"/>
              <w:left w:val="nil"/>
              <w:bottom w:val="single" w:sz="4" w:space="0" w:color="auto"/>
              <w:right w:val="single" w:sz="4" w:space="0" w:color="auto"/>
            </w:tcBorders>
            <w:shd w:val="clear" w:color="auto" w:fill="auto"/>
            <w:noWrap/>
            <w:vAlign w:val="bottom"/>
            <w:hideMark/>
          </w:tcPr>
          <w:p w14:paraId="5C1661D7"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6</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61B45CBB"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7</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5F5653CA"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8</w:t>
            </w:r>
          </w:p>
        </w:tc>
        <w:tc>
          <w:tcPr>
            <w:tcW w:w="707" w:type="dxa"/>
            <w:gridSpan w:val="3"/>
            <w:tcBorders>
              <w:top w:val="nil"/>
              <w:left w:val="nil"/>
              <w:bottom w:val="single" w:sz="4" w:space="0" w:color="auto"/>
              <w:right w:val="single" w:sz="4" w:space="0" w:color="auto"/>
            </w:tcBorders>
            <w:shd w:val="clear" w:color="auto" w:fill="auto"/>
            <w:noWrap/>
            <w:vAlign w:val="bottom"/>
            <w:hideMark/>
          </w:tcPr>
          <w:p w14:paraId="0DD94EC4"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9</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64AF7BA2"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10</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3B26EC2A"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11</w:t>
            </w:r>
          </w:p>
        </w:tc>
        <w:tc>
          <w:tcPr>
            <w:tcW w:w="707" w:type="dxa"/>
            <w:gridSpan w:val="3"/>
            <w:tcBorders>
              <w:top w:val="nil"/>
              <w:left w:val="nil"/>
              <w:bottom w:val="single" w:sz="4" w:space="0" w:color="auto"/>
              <w:right w:val="single" w:sz="4" w:space="0" w:color="auto"/>
            </w:tcBorders>
            <w:shd w:val="clear" w:color="auto" w:fill="auto"/>
            <w:noWrap/>
            <w:vAlign w:val="bottom"/>
            <w:hideMark/>
          </w:tcPr>
          <w:p w14:paraId="5F3ED9D4"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12</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09377A4D"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13</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305B9F1C"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14</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45F3C56C"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15</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33E98851"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16</w:t>
            </w:r>
          </w:p>
        </w:tc>
        <w:tc>
          <w:tcPr>
            <w:tcW w:w="778" w:type="dxa"/>
            <w:gridSpan w:val="3"/>
            <w:tcBorders>
              <w:top w:val="nil"/>
              <w:left w:val="nil"/>
              <w:bottom w:val="single" w:sz="4" w:space="0" w:color="auto"/>
              <w:right w:val="single" w:sz="4" w:space="0" w:color="auto"/>
            </w:tcBorders>
            <w:shd w:val="clear" w:color="auto" w:fill="auto"/>
            <w:noWrap/>
            <w:vAlign w:val="bottom"/>
            <w:hideMark/>
          </w:tcPr>
          <w:p w14:paraId="211F5B3A" w14:textId="77777777" w:rsidR="00653CF9" w:rsidRPr="009A4E57" w:rsidRDefault="00653CF9" w:rsidP="003F18A3">
            <w:pPr>
              <w:jc w:val="center"/>
              <w:rPr>
                <w:rFonts w:ascii="Arial" w:hAnsi="Arial" w:cs="Arial"/>
                <w:sz w:val="16"/>
                <w:szCs w:val="16"/>
              </w:rPr>
            </w:pPr>
            <w:r w:rsidRPr="009A4E57">
              <w:rPr>
                <w:rFonts w:ascii="Arial" w:hAnsi="Arial" w:cs="Arial"/>
                <w:sz w:val="16"/>
                <w:szCs w:val="16"/>
              </w:rPr>
              <w:t>17</w:t>
            </w:r>
          </w:p>
        </w:tc>
      </w:tr>
      <w:tr w:rsidR="00653CF9" w:rsidRPr="009A4E57" w14:paraId="42C7FA9D"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2E1ED5EB" w14:textId="77777777" w:rsidR="00653CF9" w:rsidRPr="009A4E57" w:rsidRDefault="00653CF9" w:rsidP="003F18A3">
            <w:pPr>
              <w:jc w:val="center"/>
              <w:rPr>
                <w:rFonts w:ascii="Arial" w:hAnsi="Arial" w:cs="Arial"/>
                <w:sz w:val="16"/>
                <w:szCs w:val="16"/>
              </w:rPr>
            </w:pPr>
          </w:p>
        </w:tc>
        <w:tc>
          <w:tcPr>
            <w:tcW w:w="1483" w:type="dxa"/>
            <w:gridSpan w:val="4"/>
            <w:tcBorders>
              <w:top w:val="nil"/>
              <w:left w:val="nil"/>
              <w:bottom w:val="nil"/>
              <w:right w:val="nil"/>
            </w:tcBorders>
            <w:shd w:val="clear" w:color="auto" w:fill="auto"/>
            <w:noWrap/>
            <w:vAlign w:val="center"/>
            <w:hideMark/>
          </w:tcPr>
          <w:p w14:paraId="70015AC1" w14:textId="77777777" w:rsidR="00653CF9" w:rsidRPr="009A4E57" w:rsidRDefault="00653CF9" w:rsidP="003F18A3">
            <w:pPr>
              <w:jc w:val="center"/>
              <w:rPr>
                <w:sz w:val="20"/>
                <w:szCs w:val="20"/>
              </w:rPr>
            </w:pPr>
          </w:p>
        </w:tc>
        <w:tc>
          <w:tcPr>
            <w:tcW w:w="661" w:type="dxa"/>
            <w:gridSpan w:val="2"/>
            <w:tcBorders>
              <w:top w:val="nil"/>
              <w:left w:val="nil"/>
              <w:bottom w:val="nil"/>
              <w:right w:val="nil"/>
            </w:tcBorders>
            <w:shd w:val="clear" w:color="auto" w:fill="auto"/>
            <w:noWrap/>
            <w:vAlign w:val="center"/>
            <w:hideMark/>
          </w:tcPr>
          <w:p w14:paraId="7F039BC4" w14:textId="77777777" w:rsidR="00653CF9" w:rsidRPr="009A4E57" w:rsidRDefault="00653CF9" w:rsidP="003F18A3">
            <w:pPr>
              <w:jc w:val="right"/>
              <w:rPr>
                <w:sz w:val="20"/>
                <w:szCs w:val="20"/>
              </w:rPr>
            </w:pPr>
          </w:p>
        </w:tc>
        <w:tc>
          <w:tcPr>
            <w:tcW w:w="708" w:type="dxa"/>
            <w:gridSpan w:val="2"/>
            <w:tcBorders>
              <w:top w:val="nil"/>
              <w:left w:val="nil"/>
              <w:bottom w:val="nil"/>
              <w:right w:val="nil"/>
            </w:tcBorders>
            <w:shd w:val="clear" w:color="auto" w:fill="auto"/>
            <w:noWrap/>
            <w:vAlign w:val="center"/>
            <w:hideMark/>
          </w:tcPr>
          <w:p w14:paraId="487B9F92"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49A57722"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6BD83E0C"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61D1455F"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345F46D2"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462CC30D"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3E439E9E"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4328E585"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12F9FC28"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1B4B4008"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30E440E8"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3F9AE17E"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33C9771D"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52EB734B" w14:textId="77777777" w:rsidR="00653CF9" w:rsidRPr="009A4E57" w:rsidRDefault="00653CF9" w:rsidP="003F18A3">
            <w:pPr>
              <w:jc w:val="right"/>
              <w:rPr>
                <w:sz w:val="20"/>
                <w:szCs w:val="20"/>
              </w:rPr>
            </w:pPr>
          </w:p>
        </w:tc>
        <w:tc>
          <w:tcPr>
            <w:tcW w:w="778" w:type="dxa"/>
            <w:gridSpan w:val="3"/>
            <w:tcBorders>
              <w:top w:val="nil"/>
              <w:left w:val="nil"/>
              <w:bottom w:val="nil"/>
              <w:right w:val="nil"/>
            </w:tcBorders>
            <w:shd w:val="clear" w:color="auto" w:fill="auto"/>
            <w:noWrap/>
            <w:vAlign w:val="center"/>
            <w:hideMark/>
          </w:tcPr>
          <w:p w14:paraId="2DB2E355" w14:textId="77777777" w:rsidR="00653CF9" w:rsidRPr="009A4E57" w:rsidRDefault="00653CF9" w:rsidP="003F18A3">
            <w:pPr>
              <w:jc w:val="right"/>
              <w:rPr>
                <w:sz w:val="20"/>
                <w:szCs w:val="20"/>
              </w:rPr>
            </w:pPr>
          </w:p>
        </w:tc>
      </w:tr>
      <w:tr w:rsidR="00653CF9" w:rsidRPr="009A4E57" w14:paraId="30A02EFF"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0CE61E7F" w14:textId="77777777" w:rsidR="00653CF9" w:rsidRPr="009A4E57" w:rsidRDefault="00653CF9" w:rsidP="003F18A3">
            <w:pPr>
              <w:rPr>
                <w:rFonts w:ascii="Arial" w:hAnsi="Arial" w:cs="Arial"/>
                <w:b/>
                <w:bCs/>
                <w:color w:val="000000"/>
                <w:sz w:val="16"/>
                <w:szCs w:val="16"/>
              </w:rPr>
            </w:pPr>
            <w:r w:rsidRPr="009A4E57">
              <w:rPr>
                <w:rFonts w:ascii="Arial" w:hAnsi="Arial" w:cs="Arial"/>
                <w:b/>
                <w:bCs/>
                <w:color w:val="000000"/>
                <w:sz w:val="16"/>
                <w:szCs w:val="16"/>
              </w:rPr>
              <w:t>STAREA CIVILA</w:t>
            </w:r>
          </w:p>
        </w:tc>
        <w:tc>
          <w:tcPr>
            <w:tcW w:w="1483" w:type="dxa"/>
            <w:gridSpan w:val="4"/>
            <w:tcBorders>
              <w:top w:val="nil"/>
              <w:left w:val="nil"/>
              <w:bottom w:val="nil"/>
              <w:right w:val="nil"/>
            </w:tcBorders>
            <w:shd w:val="clear" w:color="auto" w:fill="auto"/>
            <w:noWrap/>
            <w:vAlign w:val="center"/>
            <w:hideMark/>
          </w:tcPr>
          <w:p w14:paraId="732CB038"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200042</w:t>
            </w:r>
          </w:p>
        </w:tc>
        <w:tc>
          <w:tcPr>
            <w:tcW w:w="661" w:type="dxa"/>
            <w:gridSpan w:val="2"/>
            <w:tcBorders>
              <w:top w:val="nil"/>
              <w:left w:val="nil"/>
              <w:bottom w:val="nil"/>
              <w:right w:val="nil"/>
            </w:tcBorders>
            <w:shd w:val="clear" w:color="auto" w:fill="auto"/>
            <w:noWrap/>
            <w:vAlign w:val="center"/>
            <w:hideMark/>
          </w:tcPr>
          <w:p w14:paraId="14715C7E"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33984</w:t>
            </w:r>
          </w:p>
        </w:tc>
        <w:tc>
          <w:tcPr>
            <w:tcW w:w="708" w:type="dxa"/>
            <w:gridSpan w:val="2"/>
            <w:tcBorders>
              <w:top w:val="nil"/>
              <w:left w:val="nil"/>
              <w:bottom w:val="nil"/>
              <w:right w:val="nil"/>
            </w:tcBorders>
            <w:shd w:val="clear" w:color="auto" w:fill="auto"/>
            <w:noWrap/>
            <w:vAlign w:val="center"/>
            <w:hideMark/>
          </w:tcPr>
          <w:p w14:paraId="5BF602E5"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11986</w:t>
            </w:r>
          </w:p>
        </w:tc>
        <w:tc>
          <w:tcPr>
            <w:tcW w:w="707" w:type="dxa"/>
            <w:gridSpan w:val="2"/>
            <w:tcBorders>
              <w:top w:val="nil"/>
              <w:left w:val="nil"/>
              <w:bottom w:val="nil"/>
              <w:right w:val="nil"/>
            </w:tcBorders>
            <w:shd w:val="clear" w:color="auto" w:fill="auto"/>
            <w:noWrap/>
            <w:vAlign w:val="center"/>
            <w:hideMark/>
          </w:tcPr>
          <w:p w14:paraId="07DA0315"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10733</w:t>
            </w:r>
          </w:p>
        </w:tc>
        <w:tc>
          <w:tcPr>
            <w:tcW w:w="707" w:type="dxa"/>
            <w:gridSpan w:val="2"/>
            <w:tcBorders>
              <w:top w:val="nil"/>
              <w:left w:val="nil"/>
              <w:bottom w:val="nil"/>
              <w:right w:val="nil"/>
            </w:tcBorders>
            <w:shd w:val="clear" w:color="auto" w:fill="auto"/>
            <w:noWrap/>
            <w:vAlign w:val="center"/>
            <w:hideMark/>
          </w:tcPr>
          <w:p w14:paraId="51B4E1B8"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9675</w:t>
            </w:r>
          </w:p>
        </w:tc>
        <w:tc>
          <w:tcPr>
            <w:tcW w:w="707" w:type="dxa"/>
            <w:gridSpan w:val="3"/>
            <w:tcBorders>
              <w:top w:val="nil"/>
              <w:left w:val="nil"/>
              <w:bottom w:val="nil"/>
              <w:right w:val="nil"/>
            </w:tcBorders>
            <w:shd w:val="clear" w:color="auto" w:fill="auto"/>
            <w:noWrap/>
            <w:vAlign w:val="center"/>
            <w:hideMark/>
          </w:tcPr>
          <w:p w14:paraId="23442650"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12957</w:t>
            </w:r>
          </w:p>
        </w:tc>
        <w:tc>
          <w:tcPr>
            <w:tcW w:w="707" w:type="dxa"/>
            <w:gridSpan w:val="2"/>
            <w:tcBorders>
              <w:top w:val="nil"/>
              <w:left w:val="nil"/>
              <w:bottom w:val="nil"/>
              <w:right w:val="nil"/>
            </w:tcBorders>
            <w:shd w:val="clear" w:color="auto" w:fill="auto"/>
            <w:noWrap/>
            <w:vAlign w:val="center"/>
            <w:hideMark/>
          </w:tcPr>
          <w:p w14:paraId="087E9612"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13139</w:t>
            </w:r>
          </w:p>
        </w:tc>
        <w:tc>
          <w:tcPr>
            <w:tcW w:w="707" w:type="dxa"/>
            <w:gridSpan w:val="2"/>
            <w:tcBorders>
              <w:top w:val="nil"/>
              <w:left w:val="nil"/>
              <w:bottom w:val="nil"/>
              <w:right w:val="nil"/>
            </w:tcBorders>
            <w:shd w:val="clear" w:color="auto" w:fill="auto"/>
            <w:noWrap/>
            <w:vAlign w:val="center"/>
            <w:hideMark/>
          </w:tcPr>
          <w:p w14:paraId="7B4FDD31"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15810</w:t>
            </w:r>
          </w:p>
        </w:tc>
        <w:tc>
          <w:tcPr>
            <w:tcW w:w="707" w:type="dxa"/>
            <w:gridSpan w:val="3"/>
            <w:tcBorders>
              <w:top w:val="nil"/>
              <w:left w:val="nil"/>
              <w:bottom w:val="nil"/>
              <w:right w:val="nil"/>
            </w:tcBorders>
            <w:shd w:val="clear" w:color="auto" w:fill="auto"/>
            <w:noWrap/>
            <w:vAlign w:val="center"/>
            <w:hideMark/>
          </w:tcPr>
          <w:p w14:paraId="41E5AAE5"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15436</w:t>
            </w:r>
          </w:p>
        </w:tc>
        <w:tc>
          <w:tcPr>
            <w:tcW w:w="707" w:type="dxa"/>
            <w:gridSpan w:val="2"/>
            <w:tcBorders>
              <w:top w:val="nil"/>
              <w:left w:val="nil"/>
              <w:bottom w:val="nil"/>
              <w:right w:val="nil"/>
            </w:tcBorders>
            <w:shd w:val="clear" w:color="auto" w:fill="auto"/>
            <w:noWrap/>
            <w:vAlign w:val="center"/>
            <w:hideMark/>
          </w:tcPr>
          <w:p w14:paraId="22D9E40B"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16846</w:t>
            </w:r>
          </w:p>
        </w:tc>
        <w:tc>
          <w:tcPr>
            <w:tcW w:w="707" w:type="dxa"/>
            <w:gridSpan w:val="2"/>
            <w:tcBorders>
              <w:top w:val="nil"/>
              <w:left w:val="nil"/>
              <w:bottom w:val="nil"/>
              <w:right w:val="nil"/>
            </w:tcBorders>
            <w:shd w:val="clear" w:color="auto" w:fill="auto"/>
            <w:noWrap/>
            <w:vAlign w:val="center"/>
            <w:hideMark/>
          </w:tcPr>
          <w:p w14:paraId="1C0E2D1A"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10115</w:t>
            </w:r>
          </w:p>
        </w:tc>
        <w:tc>
          <w:tcPr>
            <w:tcW w:w="707" w:type="dxa"/>
            <w:gridSpan w:val="3"/>
            <w:tcBorders>
              <w:top w:val="nil"/>
              <w:left w:val="nil"/>
              <w:bottom w:val="nil"/>
              <w:right w:val="nil"/>
            </w:tcBorders>
            <w:shd w:val="clear" w:color="auto" w:fill="auto"/>
            <w:noWrap/>
            <w:vAlign w:val="center"/>
            <w:hideMark/>
          </w:tcPr>
          <w:p w14:paraId="66E4ED46"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11970</w:t>
            </w:r>
          </w:p>
        </w:tc>
        <w:tc>
          <w:tcPr>
            <w:tcW w:w="707" w:type="dxa"/>
            <w:gridSpan w:val="2"/>
            <w:tcBorders>
              <w:top w:val="nil"/>
              <w:left w:val="nil"/>
              <w:bottom w:val="nil"/>
              <w:right w:val="nil"/>
            </w:tcBorders>
            <w:shd w:val="clear" w:color="auto" w:fill="auto"/>
            <w:noWrap/>
            <w:vAlign w:val="center"/>
            <w:hideMark/>
          </w:tcPr>
          <w:p w14:paraId="776F846C"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13018</w:t>
            </w:r>
          </w:p>
        </w:tc>
        <w:tc>
          <w:tcPr>
            <w:tcW w:w="707" w:type="dxa"/>
            <w:gridSpan w:val="2"/>
            <w:tcBorders>
              <w:top w:val="nil"/>
              <w:left w:val="nil"/>
              <w:bottom w:val="nil"/>
              <w:right w:val="nil"/>
            </w:tcBorders>
            <w:shd w:val="clear" w:color="auto" w:fill="auto"/>
            <w:noWrap/>
            <w:vAlign w:val="center"/>
            <w:hideMark/>
          </w:tcPr>
          <w:p w14:paraId="0C3815F4"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9586</w:t>
            </w:r>
          </w:p>
        </w:tc>
        <w:tc>
          <w:tcPr>
            <w:tcW w:w="707" w:type="dxa"/>
            <w:gridSpan w:val="2"/>
            <w:tcBorders>
              <w:top w:val="nil"/>
              <w:left w:val="nil"/>
              <w:bottom w:val="nil"/>
              <w:right w:val="nil"/>
            </w:tcBorders>
            <w:shd w:val="clear" w:color="auto" w:fill="auto"/>
            <w:noWrap/>
            <w:vAlign w:val="center"/>
            <w:hideMark/>
          </w:tcPr>
          <w:p w14:paraId="5EAEE8B6"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6922</w:t>
            </w:r>
          </w:p>
        </w:tc>
        <w:tc>
          <w:tcPr>
            <w:tcW w:w="707" w:type="dxa"/>
            <w:gridSpan w:val="2"/>
            <w:tcBorders>
              <w:top w:val="nil"/>
              <w:left w:val="nil"/>
              <w:bottom w:val="nil"/>
              <w:right w:val="nil"/>
            </w:tcBorders>
            <w:shd w:val="clear" w:color="auto" w:fill="auto"/>
            <w:noWrap/>
            <w:vAlign w:val="center"/>
            <w:hideMark/>
          </w:tcPr>
          <w:p w14:paraId="77227B5C"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4741</w:t>
            </w:r>
          </w:p>
        </w:tc>
        <w:tc>
          <w:tcPr>
            <w:tcW w:w="778" w:type="dxa"/>
            <w:gridSpan w:val="3"/>
            <w:tcBorders>
              <w:top w:val="nil"/>
              <w:left w:val="nil"/>
              <w:bottom w:val="nil"/>
              <w:right w:val="nil"/>
            </w:tcBorders>
            <w:shd w:val="clear" w:color="auto" w:fill="auto"/>
            <w:noWrap/>
            <w:vAlign w:val="center"/>
            <w:hideMark/>
          </w:tcPr>
          <w:p w14:paraId="00E3722F" w14:textId="77777777" w:rsidR="00653CF9" w:rsidRPr="009A4E57" w:rsidRDefault="00653CF9" w:rsidP="003F18A3">
            <w:pPr>
              <w:jc w:val="right"/>
              <w:rPr>
                <w:rFonts w:ascii="Arial" w:hAnsi="Arial" w:cs="Arial"/>
                <w:b/>
                <w:bCs/>
                <w:color w:val="000000"/>
                <w:sz w:val="16"/>
                <w:szCs w:val="16"/>
              </w:rPr>
            </w:pPr>
            <w:r w:rsidRPr="009A4E57">
              <w:rPr>
                <w:rFonts w:ascii="Arial" w:hAnsi="Arial" w:cs="Arial"/>
                <w:b/>
                <w:bCs/>
                <w:color w:val="000000"/>
                <w:sz w:val="16"/>
                <w:szCs w:val="16"/>
              </w:rPr>
              <w:t>3124</w:t>
            </w:r>
          </w:p>
        </w:tc>
      </w:tr>
      <w:tr w:rsidR="00653CF9" w:rsidRPr="009A4E57" w14:paraId="33330E1E"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0C37AFC7" w14:textId="77777777" w:rsidR="00653CF9" w:rsidRPr="009A4E57" w:rsidRDefault="00653CF9" w:rsidP="003F18A3">
            <w:pPr>
              <w:rPr>
                <w:rFonts w:ascii="Arial" w:hAnsi="Arial" w:cs="Arial"/>
                <w:color w:val="000000"/>
                <w:sz w:val="16"/>
                <w:szCs w:val="16"/>
              </w:rPr>
            </w:pPr>
            <w:proofErr w:type="spellStart"/>
            <w:r w:rsidRPr="009A4E57">
              <w:rPr>
                <w:rFonts w:ascii="Arial" w:hAnsi="Arial" w:cs="Arial"/>
                <w:color w:val="000000"/>
                <w:sz w:val="16"/>
                <w:szCs w:val="16"/>
              </w:rPr>
              <w:t>Masculin</w:t>
            </w:r>
            <w:proofErr w:type="spellEnd"/>
          </w:p>
        </w:tc>
        <w:tc>
          <w:tcPr>
            <w:tcW w:w="1483" w:type="dxa"/>
            <w:gridSpan w:val="4"/>
            <w:tcBorders>
              <w:top w:val="nil"/>
              <w:left w:val="nil"/>
              <w:bottom w:val="nil"/>
              <w:right w:val="nil"/>
            </w:tcBorders>
            <w:shd w:val="clear" w:color="auto" w:fill="auto"/>
            <w:noWrap/>
            <w:vAlign w:val="center"/>
            <w:hideMark/>
          </w:tcPr>
          <w:p w14:paraId="4F5F1AA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98152</w:t>
            </w:r>
          </w:p>
        </w:tc>
        <w:tc>
          <w:tcPr>
            <w:tcW w:w="661" w:type="dxa"/>
            <w:gridSpan w:val="2"/>
            <w:tcBorders>
              <w:top w:val="nil"/>
              <w:left w:val="nil"/>
              <w:bottom w:val="nil"/>
              <w:right w:val="nil"/>
            </w:tcBorders>
            <w:shd w:val="clear" w:color="auto" w:fill="auto"/>
            <w:noWrap/>
            <w:vAlign w:val="center"/>
            <w:hideMark/>
          </w:tcPr>
          <w:p w14:paraId="0E8F5BF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17419</w:t>
            </w:r>
          </w:p>
        </w:tc>
        <w:tc>
          <w:tcPr>
            <w:tcW w:w="708" w:type="dxa"/>
            <w:gridSpan w:val="2"/>
            <w:tcBorders>
              <w:top w:val="nil"/>
              <w:left w:val="nil"/>
              <w:bottom w:val="nil"/>
              <w:right w:val="nil"/>
            </w:tcBorders>
            <w:shd w:val="clear" w:color="auto" w:fill="auto"/>
            <w:noWrap/>
            <w:vAlign w:val="center"/>
            <w:hideMark/>
          </w:tcPr>
          <w:p w14:paraId="2CC6FCBA"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6136</w:t>
            </w:r>
          </w:p>
        </w:tc>
        <w:tc>
          <w:tcPr>
            <w:tcW w:w="707" w:type="dxa"/>
            <w:gridSpan w:val="2"/>
            <w:tcBorders>
              <w:top w:val="nil"/>
              <w:left w:val="nil"/>
              <w:bottom w:val="nil"/>
              <w:right w:val="nil"/>
            </w:tcBorders>
            <w:shd w:val="clear" w:color="auto" w:fill="auto"/>
            <w:noWrap/>
            <w:vAlign w:val="center"/>
            <w:hideMark/>
          </w:tcPr>
          <w:p w14:paraId="68DA2CA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5497</w:t>
            </w:r>
          </w:p>
        </w:tc>
        <w:tc>
          <w:tcPr>
            <w:tcW w:w="707" w:type="dxa"/>
            <w:gridSpan w:val="2"/>
            <w:tcBorders>
              <w:top w:val="nil"/>
              <w:left w:val="nil"/>
              <w:bottom w:val="nil"/>
              <w:right w:val="nil"/>
            </w:tcBorders>
            <w:shd w:val="clear" w:color="auto" w:fill="auto"/>
            <w:noWrap/>
            <w:vAlign w:val="center"/>
            <w:hideMark/>
          </w:tcPr>
          <w:p w14:paraId="14F1097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5016</w:t>
            </w:r>
          </w:p>
        </w:tc>
        <w:tc>
          <w:tcPr>
            <w:tcW w:w="707" w:type="dxa"/>
            <w:gridSpan w:val="3"/>
            <w:tcBorders>
              <w:top w:val="nil"/>
              <w:left w:val="nil"/>
              <w:bottom w:val="nil"/>
              <w:right w:val="nil"/>
            </w:tcBorders>
            <w:shd w:val="clear" w:color="auto" w:fill="auto"/>
            <w:noWrap/>
            <w:vAlign w:val="center"/>
            <w:hideMark/>
          </w:tcPr>
          <w:p w14:paraId="7E06116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6722</w:t>
            </w:r>
          </w:p>
        </w:tc>
        <w:tc>
          <w:tcPr>
            <w:tcW w:w="707" w:type="dxa"/>
            <w:gridSpan w:val="2"/>
            <w:tcBorders>
              <w:top w:val="nil"/>
              <w:left w:val="nil"/>
              <w:bottom w:val="nil"/>
              <w:right w:val="nil"/>
            </w:tcBorders>
            <w:shd w:val="clear" w:color="auto" w:fill="auto"/>
            <w:noWrap/>
            <w:vAlign w:val="center"/>
            <w:hideMark/>
          </w:tcPr>
          <w:p w14:paraId="49D63BB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6870</w:t>
            </w:r>
          </w:p>
        </w:tc>
        <w:tc>
          <w:tcPr>
            <w:tcW w:w="707" w:type="dxa"/>
            <w:gridSpan w:val="2"/>
            <w:tcBorders>
              <w:top w:val="nil"/>
              <w:left w:val="nil"/>
              <w:bottom w:val="nil"/>
              <w:right w:val="nil"/>
            </w:tcBorders>
            <w:shd w:val="clear" w:color="auto" w:fill="auto"/>
            <w:noWrap/>
            <w:vAlign w:val="center"/>
            <w:hideMark/>
          </w:tcPr>
          <w:p w14:paraId="3ABE98C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8188</w:t>
            </w:r>
          </w:p>
        </w:tc>
        <w:tc>
          <w:tcPr>
            <w:tcW w:w="707" w:type="dxa"/>
            <w:gridSpan w:val="3"/>
            <w:tcBorders>
              <w:top w:val="nil"/>
              <w:left w:val="nil"/>
              <w:bottom w:val="nil"/>
              <w:right w:val="nil"/>
            </w:tcBorders>
            <w:shd w:val="clear" w:color="auto" w:fill="auto"/>
            <w:noWrap/>
            <w:vAlign w:val="center"/>
            <w:hideMark/>
          </w:tcPr>
          <w:p w14:paraId="3CF8D3D4"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7889</w:t>
            </w:r>
          </w:p>
        </w:tc>
        <w:tc>
          <w:tcPr>
            <w:tcW w:w="707" w:type="dxa"/>
            <w:gridSpan w:val="2"/>
            <w:tcBorders>
              <w:top w:val="nil"/>
              <w:left w:val="nil"/>
              <w:bottom w:val="nil"/>
              <w:right w:val="nil"/>
            </w:tcBorders>
            <w:shd w:val="clear" w:color="auto" w:fill="auto"/>
            <w:noWrap/>
            <w:vAlign w:val="center"/>
            <w:hideMark/>
          </w:tcPr>
          <w:p w14:paraId="30E3405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8394</w:t>
            </w:r>
          </w:p>
        </w:tc>
        <w:tc>
          <w:tcPr>
            <w:tcW w:w="707" w:type="dxa"/>
            <w:gridSpan w:val="2"/>
            <w:tcBorders>
              <w:top w:val="nil"/>
              <w:left w:val="nil"/>
              <w:bottom w:val="nil"/>
              <w:right w:val="nil"/>
            </w:tcBorders>
            <w:shd w:val="clear" w:color="auto" w:fill="auto"/>
            <w:noWrap/>
            <w:vAlign w:val="center"/>
            <w:hideMark/>
          </w:tcPr>
          <w:p w14:paraId="1926FDC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4848</w:t>
            </w:r>
          </w:p>
        </w:tc>
        <w:tc>
          <w:tcPr>
            <w:tcW w:w="707" w:type="dxa"/>
            <w:gridSpan w:val="3"/>
            <w:tcBorders>
              <w:top w:val="nil"/>
              <w:left w:val="nil"/>
              <w:bottom w:val="nil"/>
              <w:right w:val="nil"/>
            </w:tcBorders>
            <w:shd w:val="clear" w:color="auto" w:fill="auto"/>
            <w:noWrap/>
            <w:vAlign w:val="center"/>
            <w:hideMark/>
          </w:tcPr>
          <w:p w14:paraId="07E378E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5524</w:t>
            </w:r>
          </w:p>
        </w:tc>
        <w:tc>
          <w:tcPr>
            <w:tcW w:w="707" w:type="dxa"/>
            <w:gridSpan w:val="2"/>
            <w:tcBorders>
              <w:top w:val="nil"/>
              <w:left w:val="nil"/>
              <w:bottom w:val="nil"/>
              <w:right w:val="nil"/>
            </w:tcBorders>
            <w:shd w:val="clear" w:color="auto" w:fill="auto"/>
            <w:noWrap/>
            <w:vAlign w:val="center"/>
            <w:hideMark/>
          </w:tcPr>
          <w:p w14:paraId="3CA281E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5986</w:t>
            </w:r>
          </w:p>
        </w:tc>
        <w:tc>
          <w:tcPr>
            <w:tcW w:w="707" w:type="dxa"/>
            <w:gridSpan w:val="2"/>
            <w:tcBorders>
              <w:top w:val="nil"/>
              <w:left w:val="nil"/>
              <w:bottom w:val="nil"/>
              <w:right w:val="nil"/>
            </w:tcBorders>
            <w:shd w:val="clear" w:color="auto" w:fill="auto"/>
            <w:noWrap/>
            <w:vAlign w:val="center"/>
            <w:hideMark/>
          </w:tcPr>
          <w:p w14:paraId="415D322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4118</w:t>
            </w:r>
          </w:p>
        </w:tc>
        <w:tc>
          <w:tcPr>
            <w:tcW w:w="707" w:type="dxa"/>
            <w:gridSpan w:val="2"/>
            <w:tcBorders>
              <w:top w:val="nil"/>
              <w:left w:val="nil"/>
              <w:bottom w:val="nil"/>
              <w:right w:val="nil"/>
            </w:tcBorders>
            <w:shd w:val="clear" w:color="auto" w:fill="auto"/>
            <w:noWrap/>
            <w:vAlign w:val="center"/>
            <w:hideMark/>
          </w:tcPr>
          <w:p w14:paraId="2F5B1DA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2861</w:t>
            </w:r>
          </w:p>
        </w:tc>
        <w:tc>
          <w:tcPr>
            <w:tcW w:w="707" w:type="dxa"/>
            <w:gridSpan w:val="2"/>
            <w:tcBorders>
              <w:top w:val="nil"/>
              <w:left w:val="nil"/>
              <w:bottom w:val="nil"/>
              <w:right w:val="nil"/>
            </w:tcBorders>
            <w:shd w:val="clear" w:color="auto" w:fill="auto"/>
            <w:noWrap/>
            <w:vAlign w:val="center"/>
            <w:hideMark/>
          </w:tcPr>
          <w:p w14:paraId="558E3F34"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1703</w:t>
            </w:r>
          </w:p>
        </w:tc>
        <w:tc>
          <w:tcPr>
            <w:tcW w:w="778" w:type="dxa"/>
            <w:gridSpan w:val="3"/>
            <w:tcBorders>
              <w:top w:val="nil"/>
              <w:left w:val="nil"/>
              <w:bottom w:val="nil"/>
              <w:right w:val="nil"/>
            </w:tcBorders>
            <w:shd w:val="clear" w:color="auto" w:fill="auto"/>
            <w:noWrap/>
            <w:vAlign w:val="center"/>
            <w:hideMark/>
          </w:tcPr>
          <w:p w14:paraId="4D1B811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981</w:t>
            </w:r>
          </w:p>
        </w:tc>
      </w:tr>
      <w:tr w:rsidR="00653CF9" w:rsidRPr="009A4E57" w14:paraId="7C42EBAB"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48B15D6E" w14:textId="77777777" w:rsidR="00653CF9" w:rsidRPr="009A4E57" w:rsidRDefault="00653CF9" w:rsidP="003F18A3">
            <w:pPr>
              <w:rPr>
                <w:rFonts w:ascii="Arial" w:hAnsi="Arial" w:cs="Arial"/>
                <w:color w:val="000000"/>
                <w:sz w:val="16"/>
                <w:szCs w:val="16"/>
              </w:rPr>
            </w:pPr>
            <w:proofErr w:type="spellStart"/>
            <w:r w:rsidRPr="009A4E57">
              <w:rPr>
                <w:rFonts w:ascii="Arial" w:hAnsi="Arial" w:cs="Arial"/>
                <w:color w:val="000000"/>
                <w:sz w:val="16"/>
                <w:szCs w:val="16"/>
              </w:rPr>
              <w:t>Feminin</w:t>
            </w:r>
            <w:proofErr w:type="spellEnd"/>
          </w:p>
        </w:tc>
        <w:tc>
          <w:tcPr>
            <w:tcW w:w="1483" w:type="dxa"/>
            <w:gridSpan w:val="4"/>
            <w:tcBorders>
              <w:top w:val="nil"/>
              <w:left w:val="nil"/>
              <w:bottom w:val="nil"/>
              <w:right w:val="nil"/>
            </w:tcBorders>
            <w:shd w:val="clear" w:color="auto" w:fill="auto"/>
            <w:noWrap/>
            <w:vAlign w:val="center"/>
            <w:hideMark/>
          </w:tcPr>
          <w:p w14:paraId="575A183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101890</w:t>
            </w:r>
          </w:p>
        </w:tc>
        <w:tc>
          <w:tcPr>
            <w:tcW w:w="661" w:type="dxa"/>
            <w:gridSpan w:val="2"/>
            <w:tcBorders>
              <w:top w:val="nil"/>
              <w:left w:val="nil"/>
              <w:bottom w:val="nil"/>
              <w:right w:val="nil"/>
            </w:tcBorders>
            <w:shd w:val="clear" w:color="auto" w:fill="auto"/>
            <w:noWrap/>
            <w:vAlign w:val="center"/>
            <w:hideMark/>
          </w:tcPr>
          <w:p w14:paraId="365F7B8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16565</w:t>
            </w:r>
          </w:p>
        </w:tc>
        <w:tc>
          <w:tcPr>
            <w:tcW w:w="708" w:type="dxa"/>
            <w:gridSpan w:val="2"/>
            <w:tcBorders>
              <w:top w:val="nil"/>
              <w:left w:val="nil"/>
              <w:bottom w:val="nil"/>
              <w:right w:val="nil"/>
            </w:tcBorders>
            <w:shd w:val="clear" w:color="auto" w:fill="auto"/>
            <w:noWrap/>
            <w:vAlign w:val="center"/>
            <w:hideMark/>
          </w:tcPr>
          <w:p w14:paraId="0812AE7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5850</w:t>
            </w:r>
          </w:p>
        </w:tc>
        <w:tc>
          <w:tcPr>
            <w:tcW w:w="707" w:type="dxa"/>
            <w:gridSpan w:val="2"/>
            <w:tcBorders>
              <w:top w:val="nil"/>
              <w:left w:val="nil"/>
              <w:bottom w:val="nil"/>
              <w:right w:val="nil"/>
            </w:tcBorders>
            <w:shd w:val="clear" w:color="auto" w:fill="auto"/>
            <w:noWrap/>
            <w:vAlign w:val="center"/>
            <w:hideMark/>
          </w:tcPr>
          <w:p w14:paraId="4FBB6BC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5236</w:t>
            </w:r>
          </w:p>
        </w:tc>
        <w:tc>
          <w:tcPr>
            <w:tcW w:w="707" w:type="dxa"/>
            <w:gridSpan w:val="2"/>
            <w:tcBorders>
              <w:top w:val="nil"/>
              <w:left w:val="nil"/>
              <w:bottom w:val="nil"/>
              <w:right w:val="nil"/>
            </w:tcBorders>
            <w:shd w:val="clear" w:color="auto" w:fill="auto"/>
            <w:noWrap/>
            <w:vAlign w:val="center"/>
            <w:hideMark/>
          </w:tcPr>
          <w:p w14:paraId="6421E69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4659</w:t>
            </w:r>
          </w:p>
        </w:tc>
        <w:tc>
          <w:tcPr>
            <w:tcW w:w="707" w:type="dxa"/>
            <w:gridSpan w:val="3"/>
            <w:tcBorders>
              <w:top w:val="nil"/>
              <w:left w:val="nil"/>
              <w:bottom w:val="nil"/>
              <w:right w:val="nil"/>
            </w:tcBorders>
            <w:shd w:val="clear" w:color="auto" w:fill="auto"/>
            <w:noWrap/>
            <w:vAlign w:val="center"/>
            <w:hideMark/>
          </w:tcPr>
          <w:p w14:paraId="0398050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6235</w:t>
            </w:r>
          </w:p>
        </w:tc>
        <w:tc>
          <w:tcPr>
            <w:tcW w:w="707" w:type="dxa"/>
            <w:gridSpan w:val="2"/>
            <w:tcBorders>
              <w:top w:val="nil"/>
              <w:left w:val="nil"/>
              <w:bottom w:val="nil"/>
              <w:right w:val="nil"/>
            </w:tcBorders>
            <w:shd w:val="clear" w:color="auto" w:fill="auto"/>
            <w:noWrap/>
            <w:vAlign w:val="center"/>
            <w:hideMark/>
          </w:tcPr>
          <w:p w14:paraId="7A058CA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6269</w:t>
            </w:r>
          </w:p>
        </w:tc>
        <w:tc>
          <w:tcPr>
            <w:tcW w:w="707" w:type="dxa"/>
            <w:gridSpan w:val="2"/>
            <w:tcBorders>
              <w:top w:val="nil"/>
              <w:left w:val="nil"/>
              <w:bottom w:val="nil"/>
              <w:right w:val="nil"/>
            </w:tcBorders>
            <w:shd w:val="clear" w:color="auto" w:fill="auto"/>
            <w:noWrap/>
            <w:vAlign w:val="center"/>
            <w:hideMark/>
          </w:tcPr>
          <w:p w14:paraId="41F285F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7622</w:t>
            </w:r>
          </w:p>
        </w:tc>
        <w:tc>
          <w:tcPr>
            <w:tcW w:w="707" w:type="dxa"/>
            <w:gridSpan w:val="3"/>
            <w:tcBorders>
              <w:top w:val="nil"/>
              <w:left w:val="nil"/>
              <w:bottom w:val="nil"/>
              <w:right w:val="nil"/>
            </w:tcBorders>
            <w:shd w:val="clear" w:color="auto" w:fill="auto"/>
            <w:noWrap/>
            <w:vAlign w:val="center"/>
            <w:hideMark/>
          </w:tcPr>
          <w:p w14:paraId="100B1D2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7547</w:t>
            </w:r>
          </w:p>
        </w:tc>
        <w:tc>
          <w:tcPr>
            <w:tcW w:w="707" w:type="dxa"/>
            <w:gridSpan w:val="2"/>
            <w:tcBorders>
              <w:top w:val="nil"/>
              <w:left w:val="nil"/>
              <w:bottom w:val="nil"/>
              <w:right w:val="nil"/>
            </w:tcBorders>
            <w:shd w:val="clear" w:color="auto" w:fill="auto"/>
            <w:noWrap/>
            <w:vAlign w:val="center"/>
            <w:hideMark/>
          </w:tcPr>
          <w:p w14:paraId="1569CCF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8452</w:t>
            </w:r>
          </w:p>
        </w:tc>
        <w:tc>
          <w:tcPr>
            <w:tcW w:w="707" w:type="dxa"/>
            <w:gridSpan w:val="2"/>
            <w:tcBorders>
              <w:top w:val="nil"/>
              <w:left w:val="nil"/>
              <w:bottom w:val="nil"/>
              <w:right w:val="nil"/>
            </w:tcBorders>
            <w:shd w:val="clear" w:color="auto" w:fill="auto"/>
            <w:noWrap/>
            <w:vAlign w:val="center"/>
            <w:hideMark/>
          </w:tcPr>
          <w:p w14:paraId="16E7EB6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5267</w:t>
            </w:r>
          </w:p>
        </w:tc>
        <w:tc>
          <w:tcPr>
            <w:tcW w:w="707" w:type="dxa"/>
            <w:gridSpan w:val="3"/>
            <w:tcBorders>
              <w:top w:val="nil"/>
              <w:left w:val="nil"/>
              <w:bottom w:val="nil"/>
              <w:right w:val="nil"/>
            </w:tcBorders>
            <w:shd w:val="clear" w:color="auto" w:fill="auto"/>
            <w:noWrap/>
            <w:vAlign w:val="center"/>
            <w:hideMark/>
          </w:tcPr>
          <w:p w14:paraId="5A3DBA0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6446</w:t>
            </w:r>
          </w:p>
        </w:tc>
        <w:tc>
          <w:tcPr>
            <w:tcW w:w="707" w:type="dxa"/>
            <w:gridSpan w:val="2"/>
            <w:tcBorders>
              <w:top w:val="nil"/>
              <w:left w:val="nil"/>
              <w:bottom w:val="nil"/>
              <w:right w:val="nil"/>
            </w:tcBorders>
            <w:shd w:val="clear" w:color="auto" w:fill="auto"/>
            <w:noWrap/>
            <w:vAlign w:val="center"/>
            <w:hideMark/>
          </w:tcPr>
          <w:p w14:paraId="0D17B8C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7032</w:t>
            </w:r>
          </w:p>
        </w:tc>
        <w:tc>
          <w:tcPr>
            <w:tcW w:w="707" w:type="dxa"/>
            <w:gridSpan w:val="2"/>
            <w:tcBorders>
              <w:top w:val="nil"/>
              <w:left w:val="nil"/>
              <w:bottom w:val="nil"/>
              <w:right w:val="nil"/>
            </w:tcBorders>
            <w:shd w:val="clear" w:color="auto" w:fill="auto"/>
            <w:noWrap/>
            <w:vAlign w:val="center"/>
            <w:hideMark/>
          </w:tcPr>
          <w:p w14:paraId="6218704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5468</w:t>
            </w:r>
          </w:p>
        </w:tc>
        <w:tc>
          <w:tcPr>
            <w:tcW w:w="707" w:type="dxa"/>
            <w:gridSpan w:val="2"/>
            <w:tcBorders>
              <w:top w:val="nil"/>
              <w:left w:val="nil"/>
              <w:bottom w:val="nil"/>
              <w:right w:val="nil"/>
            </w:tcBorders>
            <w:shd w:val="clear" w:color="auto" w:fill="auto"/>
            <w:noWrap/>
            <w:vAlign w:val="center"/>
            <w:hideMark/>
          </w:tcPr>
          <w:p w14:paraId="5E98204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4061</w:t>
            </w:r>
          </w:p>
        </w:tc>
        <w:tc>
          <w:tcPr>
            <w:tcW w:w="707" w:type="dxa"/>
            <w:gridSpan w:val="2"/>
            <w:tcBorders>
              <w:top w:val="nil"/>
              <w:left w:val="nil"/>
              <w:bottom w:val="nil"/>
              <w:right w:val="nil"/>
            </w:tcBorders>
            <w:shd w:val="clear" w:color="auto" w:fill="auto"/>
            <w:noWrap/>
            <w:vAlign w:val="center"/>
            <w:hideMark/>
          </w:tcPr>
          <w:p w14:paraId="0D1BC88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3038</w:t>
            </w:r>
          </w:p>
        </w:tc>
        <w:tc>
          <w:tcPr>
            <w:tcW w:w="778" w:type="dxa"/>
            <w:gridSpan w:val="3"/>
            <w:tcBorders>
              <w:top w:val="nil"/>
              <w:left w:val="nil"/>
              <w:bottom w:val="nil"/>
              <w:right w:val="nil"/>
            </w:tcBorders>
            <w:shd w:val="clear" w:color="auto" w:fill="auto"/>
            <w:noWrap/>
            <w:vAlign w:val="center"/>
            <w:hideMark/>
          </w:tcPr>
          <w:p w14:paraId="7DE95A8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2143</w:t>
            </w:r>
          </w:p>
        </w:tc>
      </w:tr>
      <w:tr w:rsidR="00653CF9" w:rsidRPr="009A4E57" w14:paraId="5F343098"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2E57FE6D" w14:textId="77777777" w:rsidR="00653CF9" w:rsidRPr="009A4E57" w:rsidRDefault="00653CF9" w:rsidP="003F18A3">
            <w:pPr>
              <w:jc w:val="right"/>
              <w:rPr>
                <w:rFonts w:ascii="Arial" w:hAnsi="Arial" w:cs="Arial"/>
                <w:color w:val="000000"/>
                <w:sz w:val="16"/>
                <w:szCs w:val="16"/>
              </w:rPr>
            </w:pPr>
          </w:p>
        </w:tc>
        <w:tc>
          <w:tcPr>
            <w:tcW w:w="1483" w:type="dxa"/>
            <w:gridSpan w:val="4"/>
            <w:tcBorders>
              <w:top w:val="nil"/>
              <w:left w:val="nil"/>
              <w:bottom w:val="nil"/>
              <w:right w:val="nil"/>
            </w:tcBorders>
            <w:shd w:val="clear" w:color="auto" w:fill="auto"/>
            <w:noWrap/>
            <w:vAlign w:val="center"/>
            <w:hideMark/>
          </w:tcPr>
          <w:p w14:paraId="00C86675" w14:textId="77777777" w:rsidR="00653CF9" w:rsidRPr="009A4E57" w:rsidRDefault="00653CF9" w:rsidP="003F18A3">
            <w:pPr>
              <w:rPr>
                <w:sz w:val="20"/>
                <w:szCs w:val="20"/>
              </w:rPr>
            </w:pPr>
          </w:p>
        </w:tc>
        <w:tc>
          <w:tcPr>
            <w:tcW w:w="661" w:type="dxa"/>
            <w:gridSpan w:val="2"/>
            <w:tcBorders>
              <w:top w:val="nil"/>
              <w:left w:val="nil"/>
              <w:bottom w:val="nil"/>
              <w:right w:val="nil"/>
            </w:tcBorders>
            <w:shd w:val="clear" w:color="auto" w:fill="auto"/>
            <w:noWrap/>
            <w:vAlign w:val="center"/>
            <w:hideMark/>
          </w:tcPr>
          <w:p w14:paraId="230F353A" w14:textId="77777777" w:rsidR="00653CF9" w:rsidRPr="009A4E57" w:rsidRDefault="00653CF9" w:rsidP="003F18A3">
            <w:pPr>
              <w:jc w:val="right"/>
              <w:rPr>
                <w:sz w:val="20"/>
                <w:szCs w:val="20"/>
              </w:rPr>
            </w:pPr>
          </w:p>
        </w:tc>
        <w:tc>
          <w:tcPr>
            <w:tcW w:w="708" w:type="dxa"/>
            <w:gridSpan w:val="2"/>
            <w:tcBorders>
              <w:top w:val="nil"/>
              <w:left w:val="nil"/>
              <w:bottom w:val="nil"/>
              <w:right w:val="nil"/>
            </w:tcBorders>
            <w:shd w:val="clear" w:color="auto" w:fill="auto"/>
            <w:noWrap/>
            <w:vAlign w:val="center"/>
            <w:hideMark/>
          </w:tcPr>
          <w:p w14:paraId="1979B7AF"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6D8869BC"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254D397D"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1EA326BC"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411C838"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693B08F3"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18D32ED1"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8B7C7E9"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3D7D3A7E"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0839CF90"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2CDC8E59"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244DA74D"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52180CF0"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FB53677" w14:textId="77777777" w:rsidR="00653CF9" w:rsidRPr="009A4E57" w:rsidRDefault="00653CF9" w:rsidP="003F18A3">
            <w:pPr>
              <w:jc w:val="right"/>
              <w:rPr>
                <w:sz w:val="20"/>
                <w:szCs w:val="20"/>
              </w:rPr>
            </w:pPr>
          </w:p>
        </w:tc>
        <w:tc>
          <w:tcPr>
            <w:tcW w:w="778" w:type="dxa"/>
            <w:gridSpan w:val="3"/>
            <w:tcBorders>
              <w:top w:val="nil"/>
              <w:left w:val="nil"/>
              <w:bottom w:val="nil"/>
              <w:right w:val="nil"/>
            </w:tcBorders>
            <w:shd w:val="clear" w:color="auto" w:fill="auto"/>
            <w:noWrap/>
            <w:vAlign w:val="center"/>
            <w:hideMark/>
          </w:tcPr>
          <w:p w14:paraId="65F766EB" w14:textId="77777777" w:rsidR="00653CF9" w:rsidRPr="009A4E57" w:rsidRDefault="00653CF9" w:rsidP="003F18A3">
            <w:pPr>
              <w:jc w:val="right"/>
              <w:rPr>
                <w:sz w:val="20"/>
                <w:szCs w:val="20"/>
              </w:rPr>
            </w:pPr>
          </w:p>
        </w:tc>
      </w:tr>
      <w:tr w:rsidR="00653CF9" w:rsidRPr="009A4E57" w14:paraId="7D6FED31"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70390E48" w14:textId="77777777" w:rsidR="00653CF9" w:rsidRPr="009A4E57" w:rsidRDefault="00653CF9" w:rsidP="003F18A3">
            <w:pPr>
              <w:rPr>
                <w:rFonts w:ascii="Arial" w:hAnsi="Arial" w:cs="Arial"/>
                <w:b/>
                <w:bCs/>
                <w:color w:val="000000"/>
                <w:sz w:val="16"/>
                <w:szCs w:val="16"/>
              </w:rPr>
            </w:pPr>
            <w:proofErr w:type="spellStart"/>
            <w:r w:rsidRPr="009A4E57">
              <w:rPr>
                <w:rFonts w:ascii="Arial" w:hAnsi="Arial" w:cs="Arial"/>
                <w:b/>
                <w:bCs/>
                <w:color w:val="000000"/>
                <w:sz w:val="16"/>
                <w:szCs w:val="16"/>
              </w:rPr>
              <w:t>Necasatorit</w:t>
            </w:r>
            <w:proofErr w:type="spellEnd"/>
            <w:r w:rsidRPr="009A4E57">
              <w:rPr>
                <w:rFonts w:ascii="Arial" w:hAnsi="Arial" w:cs="Arial"/>
                <w:b/>
                <w:bCs/>
                <w:color w:val="000000"/>
                <w:sz w:val="16"/>
                <w:szCs w:val="16"/>
              </w:rPr>
              <w:t xml:space="preserve"> / a</w:t>
            </w:r>
          </w:p>
        </w:tc>
        <w:tc>
          <w:tcPr>
            <w:tcW w:w="1483" w:type="dxa"/>
            <w:gridSpan w:val="4"/>
            <w:tcBorders>
              <w:top w:val="nil"/>
              <w:left w:val="nil"/>
              <w:bottom w:val="nil"/>
              <w:right w:val="nil"/>
            </w:tcBorders>
            <w:shd w:val="clear" w:color="auto" w:fill="auto"/>
            <w:noWrap/>
            <w:vAlign w:val="center"/>
            <w:hideMark/>
          </w:tcPr>
          <w:p w14:paraId="57E5E2E8"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87517</w:t>
            </w:r>
          </w:p>
        </w:tc>
        <w:tc>
          <w:tcPr>
            <w:tcW w:w="661" w:type="dxa"/>
            <w:gridSpan w:val="2"/>
            <w:tcBorders>
              <w:top w:val="nil"/>
              <w:left w:val="nil"/>
              <w:bottom w:val="nil"/>
              <w:right w:val="nil"/>
            </w:tcBorders>
            <w:shd w:val="clear" w:color="auto" w:fill="auto"/>
            <w:noWrap/>
            <w:vAlign w:val="center"/>
            <w:hideMark/>
          </w:tcPr>
          <w:p w14:paraId="293EB6C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33984</w:t>
            </w:r>
          </w:p>
        </w:tc>
        <w:tc>
          <w:tcPr>
            <w:tcW w:w="708" w:type="dxa"/>
            <w:gridSpan w:val="2"/>
            <w:tcBorders>
              <w:top w:val="nil"/>
              <w:left w:val="nil"/>
              <w:bottom w:val="nil"/>
              <w:right w:val="nil"/>
            </w:tcBorders>
            <w:shd w:val="clear" w:color="auto" w:fill="auto"/>
            <w:noWrap/>
            <w:vAlign w:val="center"/>
            <w:hideMark/>
          </w:tcPr>
          <w:p w14:paraId="65F6914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10698</w:t>
            </w:r>
          </w:p>
        </w:tc>
        <w:tc>
          <w:tcPr>
            <w:tcW w:w="707" w:type="dxa"/>
            <w:gridSpan w:val="2"/>
            <w:tcBorders>
              <w:top w:val="nil"/>
              <w:left w:val="nil"/>
              <w:bottom w:val="nil"/>
              <w:right w:val="nil"/>
            </w:tcBorders>
            <w:shd w:val="clear" w:color="auto" w:fill="auto"/>
            <w:noWrap/>
            <w:vAlign w:val="center"/>
            <w:hideMark/>
          </w:tcPr>
          <w:p w14:paraId="3F2F8E2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8864</w:t>
            </w:r>
          </w:p>
        </w:tc>
        <w:tc>
          <w:tcPr>
            <w:tcW w:w="707" w:type="dxa"/>
            <w:gridSpan w:val="2"/>
            <w:tcBorders>
              <w:top w:val="nil"/>
              <w:left w:val="nil"/>
              <w:bottom w:val="nil"/>
              <w:right w:val="nil"/>
            </w:tcBorders>
            <w:shd w:val="clear" w:color="auto" w:fill="auto"/>
            <w:noWrap/>
            <w:vAlign w:val="center"/>
            <w:hideMark/>
          </w:tcPr>
          <w:p w14:paraId="1E6E688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5666</w:t>
            </w:r>
          </w:p>
        </w:tc>
        <w:tc>
          <w:tcPr>
            <w:tcW w:w="707" w:type="dxa"/>
            <w:gridSpan w:val="3"/>
            <w:tcBorders>
              <w:top w:val="nil"/>
              <w:left w:val="nil"/>
              <w:bottom w:val="nil"/>
              <w:right w:val="nil"/>
            </w:tcBorders>
            <w:shd w:val="clear" w:color="auto" w:fill="auto"/>
            <w:noWrap/>
            <w:vAlign w:val="center"/>
            <w:hideMark/>
          </w:tcPr>
          <w:p w14:paraId="0CADF45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5112</w:t>
            </w:r>
          </w:p>
        </w:tc>
        <w:tc>
          <w:tcPr>
            <w:tcW w:w="707" w:type="dxa"/>
            <w:gridSpan w:val="2"/>
            <w:tcBorders>
              <w:top w:val="nil"/>
              <w:left w:val="nil"/>
              <w:bottom w:val="nil"/>
              <w:right w:val="nil"/>
            </w:tcBorders>
            <w:shd w:val="clear" w:color="auto" w:fill="auto"/>
            <w:noWrap/>
            <w:vAlign w:val="center"/>
            <w:hideMark/>
          </w:tcPr>
          <w:p w14:paraId="08847964"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3918</w:t>
            </w:r>
          </w:p>
        </w:tc>
        <w:tc>
          <w:tcPr>
            <w:tcW w:w="707" w:type="dxa"/>
            <w:gridSpan w:val="2"/>
            <w:tcBorders>
              <w:top w:val="nil"/>
              <w:left w:val="nil"/>
              <w:bottom w:val="nil"/>
              <w:right w:val="nil"/>
            </w:tcBorders>
            <w:shd w:val="clear" w:color="auto" w:fill="auto"/>
            <w:noWrap/>
            <w:vAlign w:val="center"/>
            <w:hideMark/>
          </w:tcPr>
          <w:p w14:paraId="5D31B07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3887</w:t>
            </w:r>
          </w:p>
        </w:tc>
        <w:tc>
          <w:tcPr>
            <w:tcW w:w="707" w:type="dxa"/>
            <w:gridSpan w:val="3"/>
            <w:tcBorders>
              <w:top w:val="nil"/>
              <w:left w:val="nil"/>
              <w:bottom w:val="nil"/>
              <w:right w:val="nil"/>
            </w:tcBorders>
            <w:shd w:val="clear" w:color="auto" w:fill="auto"/>
            <w:noWrap/>
            <w:vAlign w:val="center"/>
            <w:hideMark/>
          </w:tcPr>
          <w:p w14:paraId="564CB05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3508</w:t>
            </w:r>
          </w:p>
        </w:tc>
        <w:tc>
          <w:tcPr>
            <w:tcW w:w="707" w:type="dxa"/>
            <w:gridSpan w:val="2"/>
            <w:tcBorders>
              <w:top w:val="nil"/>
              <w:left w:val="nil"/>
              <w:bottom w:val="nil"/>
              <w:right w:val="nil"/>
            </w:tcBorders>
            <w:shd w:val="clear" w:color="auto" w:fill="auto"/>
            <w:noWrap/>
            <w:vAlign w:val="center"/>
            <w:hideMark/>
          </w:tcPr>
          <w:p w14:paraId="57158F8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3216</w:t>
            </w:r>
          </w:p>
        </w:tc>
        <w:tc>
          <w:tcPr>
            <w:tcW w:w="707" w:type="dxa"/>
            <w:gridSpan w:val="2"/>
            <w:tcBorders>
              <w:top w:val="nil"/>
              <w:left w:val="nil"/>
              <w:bottom w:val="nil"/>
              <w:right w:val="nil"/>
            </w:tcBorders>
            <w:shd w:val="clear" w:color="auto" w:fill="auto"/>
            <w:noWrap/>
            <w:vAlign w:val="center"/>
            <w:hideMark/>
          </w:tcPr>
          <w:p w14:paraId="7131434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1624</w:t>
            </w:r>
          </w:p>
        </w:tc>
        <w:tc>
          <w:tcPr>
            <w:tcW w:w="707" w:type="dxa"/>
            <w:gridSpan w:val="3"/>
            <w:tcBorders>
              <w:top w:val="nil"/>
              <w:left w:val="nil"/>
              <w:bottom w:val="nil"/>
              <w:right w:val="nil"/>
            </w:tcBorders>
            <w:shd w:val="clear" w:color="auto" w:fill="auto"/>
            <w:noWrap/>
            <w:vAlign w:val="center"/>
            <w:hideMark/>
          </w:tcPr>
          <w:p w14:paraId="09EDFA7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1736</w:t>
            </w:r>
          </w:p>
        </w:tc>
        <w:tc>
          <w:tcPr>
            <w:tcW w:w="707" w:type="dxa"/>
            <w:gridSpan w:val="2"/>
            <w:tcBorders>
              <w:top w:val="nil"/>
              <w:left w:val="nil"/>
              <w:bottom w:val="nil"/>
              <w:right w:val="nil"/>
            </w:tcBorders>
            <w:shd w:val="clear" w:color="auto" w:fill="auto"/>
            <w:noWrap/>
            <w:vAlign w:val="center"/>
            <w:hideMark/>
          </w:tcPr>
          <w:p w14:paraId="09AD953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1793</w:t>
            </w:r>
          </w:p>
        </w:tc>
        <w:tc>
          <w:tcPr>
            <w:tcW w:w="707" w:type="dxa"/>
            <w:gridSpan w:val="2"/>
            <w:tcBorders>
              <w:top w:val="nil"/>
              <w:left w:val="nil"/>
              <w:bottom w:val="nil"/>
              <w:right w:val="nil"/>
            </w:tcBorders>
            <w:shd w:val="clear" w:color="auto" w:fill="auto"/>
            <w:noWrap/>
            <w:vAlign w:val="center"/>
            <w:hideMark/>
          </w:tcPr>
          <w:p w14:paraId="63417854"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1310</w:t>
            </w:r>
          </w:p>
        </w:tc>
        <w:tc>
          <w:tcPr>
            <w:tcW w:w="707" w:type="dxa"/>
            <w:gridSpan w:val="2"/>
            <w:tcBorders>
              <w:top w:val="nil"/>
              <w:left w:val="nil"/>
              <w:bottom w:val="nil"/>
              <w:right w:val="nil"/>
            </w:tcBorders>
            <w:shd w:val="clear" w:color="auto" w:fill="auto"/>
            <w:noWrap/>
            <w:vAlign w:val="center"/>
            <w:hideMark/>
          </w:tcPr>
          <w:p w14:paraId="61B20E3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964</w:t>
            </w:r>
          </w:p>
        </w:tc>
        <w:tc>
          <w:tcPr>
            <w:tcW w:w="707" w:type="dxa"/>
            <w:gridSpan w:val="2"/>
            <w:tcBorders>
              <w:top w:val="nil"/>
              <w:left w:val="nil"/>
              <w:bottom w:val="nil"/>
              <w:right w:val="nil"/>
            </w:tcBorders>
            <w:shd w:val="clear" w:color="auto" w:fill="auto"/>
            <w:noWrap/>
            <w:vAlign w:val="center"/>
            <w:hideMark/>
          </w:tcPr>
          <w:p w14:paraId="06D792A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738</w:t>
            </w:r>
          </w:p>
        </w:tc>
        <w:tc>
          <w:tcPr>
            <w:tcW w:w="778" w:type="dxa"/>
            <w:gridSpan w:val="3"/>
            <w:tcBorders>
              <w:top w:val="nil"/>
              <w:left w:val="nil"/>
              <w:bottom w:val="nil"/>
              <w:right w:val="nil"/>
            </w:tcBorders>
            <w:shd w:val="clear" w:color="auto" w:fill="auto"/>
            <w:noWrap/>
            <w:vAlign w:val="center"/>
            <w:hideMark/>
          </w:tcPr>
          <w:p w14:paraId="17218EC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499</w:t>
            </w:r>
          </w:p>
        </w:tc>
      </w:tr>
      <w:tr w:rsidR="00653CF9" w:rsidRPr="009A4E57" w14:paraId="5132E214"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49EB5CC6" w14:textId="77777777" w:rsidR="00653CF9" w:rsidRPr="009A4E57" w:rsidRDefault="00653CF9" w:rsidP="003F18A3">
            <w:pPr>
              <w:rPr>
                <w:rFonts w:ascii="Arial" w:hAnsi="Arial" w:cs="Arial"/>
                <w:color w:val="000000"/>
                <w:sz w:val="16"/>
                <w:szCs w:val="16"/>
              </w:rPr>
            </w:pPr>
            <w:proofErr w:type="spellStart"/>
            <w:r w:rsidRPr="009A4E57">
              <w:rPr>
                <w:rFonts w:ascii="Arial" w:hAnsi="Arial" w:cs="Arial"/>
                <w:color w:val="000000"/>
                <w:sz w:val="16"/>
                <w:szCs w:val="16"/>
              </w:rPr>
              <w:t>Masculin</w:t>
            </w:r>
            <w:proofErr w:type="spellEnd"/>
          </w:p>
        </w:tc>
        <w:tc>
          <w:tcPr>
            <w:tcW w:w="1483" w:type="dxa"/>
            <w:gridSpan w:val="4"/>
            <w:tcBorders>
              <w:top w:val="nil"/>
              <w:left w:val="nil"/>
              <w:bottom w:val="nil"/>
              <w:right w:val="nil"/>
            </w:tcBorders>
            <w:shd w:val="clear" w:color="auto" w:fill="auto"/>
            <w:noWrap/>
            <w:vAlign w:val="center"/>
            <w:hideMark/>
          </w:tcPr>
          <w:p w14:paraId="6552E80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46312</w:t>
            </w:r>
          </w:p>
        </w:tc>
        <w:tc>
          <w:tcPr>
            <w:tcW w:w="661" w:type="dxa"/>
            <w:gridSpan w:val="2"/>
            <w:tcBorders>
              <w:top w:val="nil"/>
              <w:left w:val="nil"/>
              <w:bottom w:val="nil"/>
              <w:right w:val="nil"/>
            </w:tcBorders>
            <w:shd w:val="clear" w:color="auto" w:fill="auto"/>
            <w:noWrap/>
            <w:vAlign w:val="center"/>
            <w:hideMark/>
          </w:tcPr>
          <w:p w14:paraId="389C350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17419</w:t>
            </w:r>
          </w:p>
        </w:tc>
        <w:tc>
          <w:tcPr>
            <w:tcW w:w="708" w:type="dxa"/>
            <w:gridSpan w:val="2"/>
            <w:tcBorders>
              <w:top w:val="nil"/>
              <w:left w:val="nil"/>
              <w:bottom w:val="nil"/>
              <w:right w:val="nil"/>
            </w:tcBorders>
            <w:shd w:val="clear" w:color="auto" w:fill="auto"/>
            <w:noWrap/>
            <w:vAlign w:val="center"/>
            <w:hideMark/>
          </w:tcPr>
          <w:p w14:paraId="5BAC0BC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5521</w:t>
            </w:r>
          </w:p>
        </w:tc>
        <w:tc>
          <w:tcPr>
            <w:tcW w:w="707" w:type="dxa"/>
            <w:gridSpan w:val="2"/>
            <w:tcBorders>
              <w:top w:val="nil"/>
              <w:left w:val="nil"/>
              <w:bottom w:val="nil"/>
              <w:right w:val="nil"/>
            </w:tcBorders>
            <w:shd w:val="clear" w:color="auto" w:fill="auto"/>
            <w:noWrap/>
            <w:vAlign w:val="center"/>
            <w:hideMark/>
          </w:tcPr>
          <w:p w14:paraId="724C221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4785</w:t>
            </w:r>
          </w:p>
        </w:tc>
        <w:tc>
          <w:tcPr>
            <w:tcW w:w="707" w:type="dxa"/>
            <w:gridSpan w:val="2"/>
            <w:tcBorders>
              <w:top w:val="nil"/>
              <w:left w:val="nil"/>
              <w:bottom w:val="nil"/>
              <w:right w:val="nil"/>
            </w:tcBorders>
            <w:shd w:val="clear" w:color="auto" w:fill="auto"/>
            <w:noWrap/>
            <w:vAlign w:val="center"/>
            <w:hideMark/>
          </w:tcPr>
          <w:p w14:paraId="6DC4958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3460</w:t>
            </w:r>
          </w:p>
        </w:tc>
        <w:tc>
          <w:tcPr>
            <w:tcW w:w="707" w:type="dxa"/>
            <w:gridSpan w:val="3"/>
            <w:tcBorders>
              <w:top w:val="nil"/>
              <w:left w:val="nil"/>
              <w:bottom w:val="nil"/>
              <w:right w:val="nil"/>
            </w:tcBorders>
            <w:shd w:val="clear" w:color="auto" w:fill="auto"/>
            <w:noWrap/>
            <w:vAlign w:val="center"/>
            <w:hideMark/>
          </w:tcPr>
          <w:p w14:paraId="29AA7A9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3212</w:t>
            </w:r>
          </w:p>
        </w:tc>
        <w:tc>
          <w:tcPr>
            <w:tcW w:w="707" w:type="dxa"/>
            <w:gridSpan w:val="2"/>
            <w:tcBorders>
              <w:top w:val="nil"/>
              <w:left w:val="nil"/>
              <w:bottom w:val="nil"/>
              <w:right w:val="nil"/>
            </w:tcBorders>
            <w:shd w:val="clear" w:color="auto" w:fill="auto"/>
            <w:noWrap/>
            <w:vAlign w:val="center"/>
            <w:hideMark/>
          </w:tcPr>
          <w:p w14:paraId="0C2F005A"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2426</w:t>
            </w:r>
          </w:p>
        </w:tc>
        <w:tc>
          <w:tcPr>
            <w:tcW w:w="707" w:type="dxa"/>
            <w:gridSpan w:val="2"/>
            <w:tcBorders>
              <w:top w:val="nil"/>
              <w:left w:val="nil"/>
              <w:bottom w:val="nil"/>
              <w:right w:val="nil"/>
            </w:tcBorders>
            <w:shd w:val="clear" w:color="auto" w:fill="auto"/>
            <w:noWrap/>
            <w:vAlign w:val="center"/>
            <w:hideMark/>
          </w:tcPr>
          <w:p w14:paraId="022D4754"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2284</w:t>
            </w:r>
          </w:p>
        </w:tc>
        <w:tc>
          <w:tcPr>
            <w:tcW w:w="707" w:type="dxa"/>
            <w:gridSpan w:val="3"/>
            <w:tcBorders>
              <w:top w:val="nil"/>
              <w:left w:val="nil"/>
              <w:bottom w:val="nil"/>
              <w:right w:val="nil"/>
            </w:tcBorders>
            <w:shd w:val="clear" w:color="auto" w:fill="auto"/>
            <w:noWrap/>
            <w:vAlign w:val="center"/>
            <w:hideMark/>
          </w:tcPr>
          <w:p w14:paraId="1E1611B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1995</w:t>
            </w:r>
          </w:p>
        </w:tc>
        <w:tc>
          <w:tcPr>
            <w:tcW w:w="707" w:type="dxa"/>
            <w:gridSpan w:val="2"/>
            <w:tcBorders>
              <w:top w:val="nil"/>
              <w:left w:val="nil"/>
              <w:bottom w:val="nil"/>
              <w:right w:val="nil"/>
            </w:tcBorders>
            <w:shd w:val="clear" w:color="auto" w:fill="auto"/>
            <w:noWrap/>
            <w:vAlign w:val="center"/>
            <w:hideMark/>
          </w:tcPr>
          <w:p w14:paraId="4FB1ABA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1699</w:t>
            </w:r>
          </w:p>
        </w:tc>
        <w:tc>
          <w:tcPr>
            <w:tcW w:w="707" w:type="dxa"/>
            <w:gridSpan w:val="2"/>
            <w:tcBorders>
              <w:top w:val="nil"/>
              <w:left w:val="nil"/>
              <w:bottom w:val="nil"/>
              <w:right w:val="nil"/>
            </w:tcBorders>
            <w:shd w:val="clear" w:color="auto" w:fill="auto"/>
            <w:noWrap/>
            <w:vAlign w:val="center"/>
            <w:hideMark/>
          </w:tcPr>
          <w:p w14:paraId="6E12721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800</w:t>
            </w:r>
          </w:p>
        </w:tc>
        <w:tc>
          <w:tcPr>
            <w:tcW w:w="707" w:type="dxa"/>
            <w:gridSpan w:val="3"/>
            <w:tcBorders>
              <w:top w:val="nil"/>
              <w:left w:val="nil"/>
              <w:bottom w:val="nil"/>
              <w:right w:val="nil"/>
            </w:tcBorders>
            <w:shd w:val="clear" w:color="auto" w:fill="auto"/>
            <w:noWrap/>
            <w:vAlign w:val="center"/>
            <w:hideMark/>
          </w:tcPr>
          <w:p w14:paraId="54B0C3E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848</w:t>
            </w:r>
          </w:p>
        </w:tc>
        <w:tc>
          <w:tcPr>
            <w:tcW w:w="707" w:type="dxa"/>
            <w:gridSpan w:val="2"/>
            <w:tcBorders>
              <w:top w:val="nil"/>
              <w:left w:val="nil"/>
              <w:bottom w:val="nil"/>
              <w:right w:val="nil"/>
            </w:tcBorders>
            <w:shd w:val="clear" w:color="auto" w:fill="auto"/>
            <w:noWrap/>
            <w:vAlign w:val="center"/>
            <w:hideMark/>
          </w:tcPr>
          <w:p w14:paraId="1C599C5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797</w:t>
            </w:r>
          </w:p>
        </w:tc>
        <w:tc>
          <w:tcPr>
            <w:tcW w:w="707" w:type="dxa"/>
            <w:gridSpan w:val="2"/>
            <w:tcBorders>
              <w:top w:val="nil"/>
              <w:left w:val="nil"/>
              <w:bottom w:val="nil"/>
              <w:right w:val="nil"/>
            </w:tcBorders>
            <w:shd w:val="clear" w:color="auto" w:fill="auto"/>
            <w:noWrap/>
            <w:vAlign w:val="center"/>
            <w:hideMark/>
          </w:tcPr>
          <w:p w14:paraId="34CF7A64"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459</w:t>
            </w:r>
          </w:p>
        </w:tc>
        <w:tc>
          <w:tcPr>
            <w:tcW w:w="707" w:type="dxa"/>
            <w:gridSpan w:val="2"/>
            <w:tcBorders>
              <w:top w:val="nil"/>
              <w:left w:val="nil"/>
              <w:bottom w:val="nil"/>
              <w:right w:val="nil"/>
            </w:tcBorders>
            <w:shd w:val="clear" w:color="auto" w:fill="auto"/>
            <w:noWrap/>
            <w:vAlign w:val="center"/>
            <w:hideMark/>
          </w:tcPr>
          <w:p w14:paraId="16971E6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300</w:t>
            </w:r>
          </w:p>
        </w:tc>
        <w:tc>
          <w:tcPr>
            <w:tcW w:w="707" w:type="dxa"/>
            <w:gridSpan w:val="2"/>
            <w:tcBorders>
              <w:top w:val="nil"/>
              <w:left w:val="nil"/>
              <w:bottom w:val="nil"/>
              <w:right w:val="nil"/>
            </w:tcBorders>
            <w:shd w:val="clear" w:color="auto" w:fill="auto"/>
            <w:noWrap/>
            <w:vAlign w:val="center"/>
            <w:hideMark/>
          </w:tcPr>
          <w:p w14:paraId="3E771C1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194</w:t>
            </w:r>
          </w:p>
        </w:tc>
        <w:tc>
          <w:tcPr>
            <w:tcW w:w="778" w:type="dxa"/>
            <w:gridSpan w:val="3"/>
            <w:tcBorders>
              <w:top w:val="nil"/>
              <w:left w:val="nil"/>
              <w:bottom w:val="nil"/>
              <w:right w:val="nil"/>
            </w:tcBorders>
            <w:shd w:val="clear" w:color="auto" w:fill="auto"/>
            <w:noWrap/>
            <w:vAlign w:val="center"/>
            <w:hideMark/>
          </w:tcPr>
          <w:p w14:paraId="7A7E0FD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113</w:t>
            </w:r>
          </w:p>
        </w:tc>
      </w:tr>
      <w:tr w:rsidR="00653CF9" w:rsidRPr="009A4E57" w14:paraId="5B962BEC"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281808FC" w14:textId="77777777" w:rsidR="00653CF9" w:rsidRPr="009A4E57" w:rsidRDefault="00653CF9" w:rsidP="003F18A3">
            <w:pPr>
              <w:rPr>
                <w:rFonts w:ascii="Arial" w:hAnsi="Arial" w:cs="Arial"/>
                <w:color w:val="000000"/>
                <w:sz w:val="16"/>
                <w:szCs w:val="16"/>
              </w:rPr>
            </w:pPr>
            <w:proofErr w:type="spellStart"/>
            <w:r w:rsidRPr="009A4E57">
              <w:rPr>
                <w:rFonts w:ascii="Arial" w:hAnsi="Arial" w:cs="Arial"/>
                <w:color w:val="000000"/>
                <w:sz w:val="16"/>
                <w:szCs w:val="16"/>
              </w:rPr>
              <w:t>Feminin</w:t>
            </w:r>
            <w:proofErr w:type="spellEnd"/>
          </w:p>
        </w:tc>
        <w:tc>
          <w:tcPr>
            <w:tcW w:w="1483" w:type="dxa"/>
            <w:gridSpan w:val="4"/>
            <w:tcBorders>
              <w:top w:val="nil"/>
              <w:left w:val="nil"/>
              <w:bottom w:val="nil"/>
              <w:right w:val="nil"/>
            </w:tcBorders>
            <w:shd w:val="clear" w:color="auto" w:fill="auto"/>
            <w:noWrap/>
            <w:vAlign w:val="center"/>
            <w:hideMark/>
          </w:tcPr>
          <w:p w14:paraId="3D1D7EB8"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41205</w:t>
            </w:r>
          </w:p>
        </w:tc>
        <w:tc>
          <w:tcPr>
            <w:tcW w:w="661" w:type="dxa"/>
            <w:gridSpan w:val="2"/>
            <w:tcBorders>
              <w:top w:val="nil"/>
              <w:left w:val="nil"/>
              <w:bottom w:val="nil"/>
              <w:right w:val="nil"/>
            </w:tcBorders>
            <w:shd w:val="clear" w:color="auto" w:fill="auto"/>
            <w:noWrap/>
            <w:vAlign w:val="center"/>
            <w:hideMark/>
          </w:tcPr>
          <w:p w14:paraId="2F93242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16565</w:t>
            </w:r>
          </w:p>
        </w:tc>
        <w:tc>
          <w:tcPr>
            <w:tcW w:w="708" w:type="dxa"/>
            <w:gridSpan w:val="2"/>
            <w:tcBorders>
              <w:top w:val="nil"/>
              <w:left w:val="nil"/>
              <w:bottom w:val="nil"/>
              <w:right w:val="nil"/>
            </w:tcBorders>
            <w:shd w:val="clear" w:color="auto" w:fill="auto"/>
            <w:noWrap/>
            <w:vAlign w:val="center"/>
            <w:hideMark/>
          </w:tcPr>
          <w:p w14:paraId="3ADE8E5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5177</w:t>
            </w:r>
          </w:p>
        </w:tc>
        <w:tc>
          <w:tcPr>
            <w:tcW w:w="707" w:type="dxa"/>
            <w:gridSpan w:val="2"/>
            <w:tcBorders>
              <w:top w:val="nil"/>
              <w:left w:val="nil"/>
              <w:bottom w:val="nil"/>
              <w:right w:val="nil"/>
            </w:tcBorders>
            <w:shd w:val="clear" w:color="auto" w:fill="auto"/>
            <w:noWrap/>
            <w:vAlign w:val="center"/>
            <w:hideMark/>
          </w:tcPr>
          <w:p w14:paraId="07074C7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4079</w:t>
            </w:r>
          </w:p>
        </w:tc>
        <w:tc>
          <w:tcPr>
            <w:tcW w:w="707" w:type="dxa"/>
            <w:gridSpan w:val="2"/>
            <w:tcBorders>
              <w:top w:val="nil"/>
              <w:left w:val="nil"/>
              <w:bottom w:val="nil"/>
              <w:right w:val="nil"/>
            </w:tcBorders>
            <w:shd w:val="clear" w:color="auto" w:fill="auto"/>
            <w:noWrap/>
            <w:vAlign w:val="center"/>
            <w:hideMark/>
          </w:tcPr>
          <w:p w14:paraId="3E0E29A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2206</w:t>
            </w:r>
          </w:p>
        </w:tc>
        <w:tc>
          <w:tcPr>
            <w:tcW w:w="707" w:type="dxa"/>
            <w:gridSpan w:val="3"/>
            <w:tcBorders>
              <w:top w:val="nil"/>
              <w:left w:val="nil"/>
              <w:bottom w:val="nil"/>
              <w:right w:val="nil"/>
            </w:tcBorders>
            <w:shd w:val="clear" w:color="auto" w:fill="auto"/>
            <w:noWrap/>
            <w:vAlign w:val="center"/>
            <w:hideMark/>
          </w:tcPr>
          <w:p w14:paraId="4061E2F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1900</w:t>
            </w:r>
          </w:p>
        </w:tc>
        <w:tc>
          <w:tcPr>
            <w:tcW w:w="707" w:type="dxa"/>
            <w:gridSpan w:val="2"/>
            <w:tcBorders>
              <w:top w:val="nil"/>
              <w:left w:val="nil"/>
              <w:bottom w:val="nil"/>
              <w:right w:val="nil"/>
            </w:tcBorders>
            <w:shd w:val="clear" w:color="auto" w:fill="auto"/>
            <w:noWrap/>
            <w:vAlign w:val="center"/>
            <w:hideMark/>
          </w:tcPr>
          <w:p w14:paraId="064DB12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1492</w:t>
            </w:r>
          </w:p>
        </w:tc>
        <w:tc>
          <w:tcPr>
            <w:tcW w:w="707" w:type="dxa"/>
            <w:gridSpan w:val="2"/>
            <w:tcBorders>
              <w:top w:val="nil"/>
              <w:left w:val="nil"/>
              <w:bottom w:val="nil"/>
              <w:right w:val="nil"/>
            </w:tcBorders>
            <w:shd w:val="clear" w:color="auto" w:fill="auto"/>
            <w:noWrap/>
            <w:vAlign w:val="center"/>
            <w:hideMark/>
          </w:tcPr>
          <w:p w14:paraId="6D928D5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1603</w:t>
            </w:r>
          </w:p>
        </w:tc>
        <w:tc>
          <w:tcPr>
            <w:tcW w:w="707" w:type="dxa"/>
            <w:gridSpan w:val="3"/>
            <w:tcBorders>
              <w:top w:val="nil"/>
              <w:left w:val="nil"/>
              <w:bottom w:val="nil"/>
              <w:right w:val="nil"/>
            </w:tcBorders>
            <w:shd w:val="clear" w:color="auto" w:fill="auto"/>
            <w:noWrap/>
            <w:vAlign w:val="center"/>
            <w:hideMark/>
          </w:tcPr>
          <w:p w14:paraId="2A464BA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1513</w:t>
            </w:r>
          </w:p>
        </w:tc>
        <w:tc>
          <w:tcPr>
            <w:tcW w:w="707" w:type="dxa"/>
            <w:gridSpan w:val="2"/>
            <w:tcBorders>
              <w:top w:val="nil"/>
              <w:left w:val="nil"/>
              <w:bottom w:val="nil"/>
              <w:right w:val="nil"/>
            </w:tcBorders>
            <w:shd w:val="clear" w:color="auto" w:fill="auto"/>
            <w:noWrap/>
            <w:vAlign w:val="center"/>
            <w:hideMark/>
          </w:tcPr>
          <w:p w14:paraId="65D227DA"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1517</w:t>
            </w:r>
          </w:p>
        </w:tc>
        <w:tc>
          <w:tcPr>
            <w:tcW w:w="707" w:type="dxa"/>
            <w:gridSpan w:val="2"/>
            <w:tcBorders>
              <w:top w:val="nil"/>
              <w:left w:val="nil"/>
              <w:bottom w:val="nil"/>
              <w:right w:val="nil"/>
            </w:tcBorders>
            <w:shd w:val="clear" w:color="auto" w:fill="auto"/>
            <w:noWrap/>
            <w:vAlign w:val="center"/>
            <w:hideMark/>
          </w:tcPr>
          <w:p w14:paraId="4A4FC7A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824</w:t>
            </w:r>
          </w:p>
        </w:tc>
        <w:tc>
          <w:tcPr>
            <w:tcW w:w="707" w:type="dxa"/>
            <w:gridSpan w:val="3"/>
            <w:tcBorders>
              <w:top w:val="nil"/>
              <w:left w:val="nil"/>
              <w:bottom w:val="nil"/>
              <w:right w:val="nil"/>
            </w:tcBorders>
            <w:shd w:val="clear" w:color="auto" w:fill="auto"/>
            <w:noWrap/>
            <w:vAlign w:val="center"/>
            <w:hideMark/>
          </w:tcPr>
          <w:p w14:paraId="71AA923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888</w:t>
            </w:r>
          </w:p>
        </w:tc>
        <w:tc>
          <w:tcPr>
            <w:tcW w:w="707" w:type="dxa"/>
            <w:gridSpan w:val="2"/>
            <w:tcBorders>
              <w:top w:val="nil"/>
              <w:left w:val="nil"/>
              <w:bottom w:val="nil"/>
              <w:right w:val="nil"/>
            </w:tcBorders>
            <w:shd w:val="clear" w:color="auto" w:fill="auto"/>
            <w:noWrap/>
            <w:vAlign w:val="center"/>
            <w:hideMark/>
          </w:tcPr>
          <w:p w14:paraId="37B7B48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996</w:t>
            </w:r>
          </w:p>
        </w:tc>
        <w:tc>
          <w:tcPr>
            <w:tcW w:w="707" w:type="dxa"/>
            <w:gridSpan w:val="2"/>
            <w:tcBorders>
              <w:top w:val="nil"/>
              <w:left w:val="nil"/>
              <w:bottom w:val="nil"/>
              <w:right w:val="nil"/>
            </w:tcBorders>
            <w:shd w:val="clear" w:color="auto" w:fill="auto"/>
            <w:noWrap/>
            <w:vAlign w:val="center"/>
            <w:hideMark/>
          </w:tcPr>
          <w:p w14:paraId="1D9463A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851</w:t>
            </w:r>
          </w:p>
        </w:tc>
        <w:tc>
          <w:tcPr>
            <w:tcW w:w="707" w:type="dxa"/>
            <w:gridSpan w:val="2"/>
            <w:tcBorders>
              <w:top w:val="nil"/>
              <w:left w:val="nil"/>
              <w:bottom w:val="nil"/>
              <w:right w:val="nil"/>
            </w:tcBorders>
            <w:shd w:val="clear" w:color="auto" w:fill="auto"/>
            <w:noWrap/>
            <w:vAlign w:val="center"/>
            <w:hideMark/>
          </w:tcPr>
          <w:p w14:paraId="60BFA64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664</w:t>
            </w:r>
          </w:p>
        </w:tc>
        <w:tc>
          <w:tcPr>
            <w:tcW w:w="707" w:type="dxa"/>
            <w:gridSpan w:val="2"/>
            <w:tcBorders>
              <w:top w:val="nil"/>
              <w:left w:val="nil"/>
              <w:bottom w:val="nil"/>
              <w:right w:val="nil"/>
            </w:tcBorders>
            <w:shd w:val="clear" w:color="auto" w:fill="auto"/>
            <w:noWrap/>
            <w:vAlign w:val="center"/>
            <w:hideMark/>
          </w:tcPr>
          <w:p w14:paraId="335ADCD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544</w:t>
            </w:r>
          </w:p>
        </w:tc>
        <w:tc>
          <w:tcPr>
            <w:tcW w:w="778" w:type="dxa"/>
            <w:gridSpan w:val="3"/>
            <w:tcBorders>
              <w:top w:val="nil"/>
              <w:left w:val="nil"/>
              <w:bottom w:val="nil"/>
              <w:right w:val="nil"/>
            </w:tcBorders>
            <w:shd w:val="clear" w:color="auto" w:fill="auto"/>
            <w:noWrap/>
            <w:vAlign w:val="center"/>
            <w:hideMark/>
          </w:tcPr>
          <w:p w14:paraId="3FD7F9C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386</w:t>
            </w:r>
          </w:p>
        </w:tc>
      </w:tr>
      <w:tr w:rsidR="00653CF9" w:rsidRPr="009A4E57" w14:paraId="63B91C2E"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2B1FD467" w14:textId="77777777" w:rsidR="00653CF9" w:rsidRPr="009A4E57" w:rsidRDefault="00653CF9" w:rsidP="003F18A3">
            <w:pPr>
              <w:jc w:val="right"/>
              <w:rPr>
                <w:rFonts w:ascii="Arial" w:hAnsi="Arial" w:cs="Arial"/>
                <w:color w:val="000000"/>
                <w:sz w:val="16"/>
                <w:szCs w:val="16"/>
              </w:rPr>
            </w:pPr>
          </w:p>
        </w:tc>
        <w:tc>
          <w:tcPr>
            <w:tcW w:w="1483" w:type="dxa"/>
            <w:gridSpan w:val="4"/>
            <w:tcBorders>
              <w:top w:val="nil"/>
              <w:left w:val="nil"/>
              <w:bottom w:val="nil"/>
              <w:right w:val="nil"/>
            </w:tcBorders>
            <w:shd w:val="clear" w:color="auto" w:fill="auto"/>
            <w:noWrap/>
            <w:vAlign w:val="center"/>
            <w:hideMark/>
          </w:tcPr>
          <w:p w14:paraId="7F243AD2" w14:textId="77777777" w:rsidR="00653CF9" w:rsidRPr="009A4E57" w:rsidRDefault="00653CF9" w:rsidP="003F18A3">
            <w:pPr>
              <w:rPr>
                <w:sz w:val="20"/>
                <w:szCs w:val="20"/>
              </w:rPr>
            </w:pPr>
          </w:p>
        </w:tc>
        <w:tc>
          <w:tcPr>
            <w:tcW w:w="661" w:type="dxa"/>
            <w:gridSpan w:val="2"/>
            <w:tcBorders>
              <w:top w:val="nil"/>
              <w:left w:val="nil"/>
              <w:bottom w:val="nil"/>
              <w:right w:val="nil"/>
            </w:tcBorders>
            <w:shd w:val="clear" w:color="auto" w:fill="auto"/>
            <w:noWrap/>
            <w:vAlign w:val="center"/>
            <w:hideMark/>
          </w:tcPr>
          <w:p w14:paraId="2BF18E77" w14:textId="77777777" w:rsidR="00653CF9" w:rsidRPr="009A4E57" w:rsidRDefault="00653CF9" w:rsidP="003F18A3">
            <w:pPr>
              <w:jc w:val="right"/>
              <w:rPr>
                <w:sz w:val="20"/>
                <w:szCs w:val="20"/>
              </w:rPr>
            </w:pPr>
          </w:p>
        </w:tc>
        <w:tc>
          <w:tcPr>
            <w:tcW w:w="708" w:type="dxa"/>
            <w:gridSpan w:val="2"/>
            <w:tcBorders>
              <w:top w:val="nil"/>
              <w:left w:val="nil"/>
              <w:bottom w:val="nil"/>
              <w:right w:val="nil"/>
            </w:tcBorders>
            <w:shd w:val="clear" w:color="auto" w:fill="auto"/>
            <w:noWrap/>
            <w:vAlign w:val="center"/>
            <w:hideMark/>
          </w:tcPr>
          <w:p w14:paraId="6CF32E97"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484F3C02"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22BDFAF6"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6D5167DC"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670A6179"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144A5738"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0300C747"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4FE9B0A7"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532AE9E9"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305C6810"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6410EE2D"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88E0F4F"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CEE372B"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59C754FF" w14:textId="77777777" w:rsidR="00653CF9" w:rsidRPr="009A4E57" w:rsidRDefault="00653CF9" w:rsidP="003F18A3">
            <w:pPr>
              <w:jc w:val="right"/>
              <w:rPr>
                <w:sz w:val="20"/>
                <w:szCs w:val="20"/>
              </w:rPr>
            </w:pPr>
          </w:p>
        </w:tc>
        <w:tc>
          <w:tcPr>
            <w:tcW w:w="778" w:type="dxa"/>
            <w:gridSpan w:val="3"/>
            <w:tcBorders>
              <w:top w:val="nil"/>
              <w:left w:val="nil"/>
              <w:bottom w:val="nil"/>
              <w:right w:val="nil"/>
            </w:tcBorders>
            <w:shd w:val="clear" w:color="auto" w:fill="auto"/>
            <w:noWrap/>
            <w:vAlign w:val="center"/>
            <w:hideMark/>
          </w:tcPr>
          <w:p w14:paraId="4F149586" w14:textId="77777777" w:rsidR="00653CF9" w:rsidRPr="009A4E57" w:rsidRDefault="00653CF9" w:rsidP="003F18A3">
            <w:pPr>
              <w:jc w:val="right"/>
              <w:rPr>
                <w:sz w:val="20"/>
                <w:szCs w:val="20"/>
              </w:rPr>
            </w:pPr>
          </w:p>
        </w:tc>
      </w:tr>
      <w:tr w:rsidR="00653CF9" w:rsidRPr="009A4E57" w14:paraId="78B6C903"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4F7AFD22" w14:textId="77777777" w:rsidR="00653CF9" w:rsidRPr="009A4E57" w:rsidRDefault="00653CF9" w:rsidP="003F18A3">
            <w:pPr>
              <w:rPr>
                <w:rFonts w:ascii="Arial" w:hAnsi="Arial" w:cs="Arial"/>
                <w:b/>
                <w:bCs/>
                <w:color w:val="000000"/>
                <w:sz w:val="16"/>
                <w:szCs w:val="16"/>
              </w:rPr>
            </w:pPr>
            <w:proofErr w:type="spellStart"/>
            <w:r w:rsidRPr="009A4E57">
              <w:rPr>
                <w:rFonts w:ascii="Arial" w:hAnsi="Arial" w:cs="Arial"/>
                <w:b/>
                <w:bCs/>
                <w:color w:val="000000"/>
                <w:sz w:val="16"/>
                <w:szCs w:val="16"/>
              </w:rPr>
              <w:t>Casatorit</w:t>
            </w:r>
            <w:proofErr w:type="spellEnd"/>
            <w:r w:rsidRPr="009A4E57">
              <w:rPr>
                <w:rFonts w:ascii="Arial" w:hAnsi="Arial" w:cs="Arial"/>
                <w:b/>
                <w:bCs/>
                <w:color w:val="000000"/>
                <w:sz w:val="16"/>
                <w:szCs w:val="16"/>
              </w:rPr>
              <w:t xml:space="preserve"> / a</w:t>
            </w:r>
          </w:p>
        </w:tc>
        <w:tc>
          <w:tcPr>
            <w:tcW w:w="1483" w:type="dxa"/>
            <w:gridSpan w:val="4"/>
            <w:tcBorders>
              <w:top w:val="nil"/>
              <w:left w:val="nil"/>
              <w:bottom w:val="nil"/>
              <w:right w:val="nil"/>
            </w:tcBorders>
            <w:shd w:val="clear" w:color="auto" w:fill="auto"/>
            <w:noWrap/>
            <w:vAlign w:val="center"/>
            <w:hideMark/>
          </w:tcPr>
          <w:p w14:paraId="3C4DD4D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90551</w:t>
            </w:r>
          </w:p>
        </w:tc>
        <w:tc>
          <w:tcPr>
            <w:tcW w:w="661" w:type="dxa"/>
            <w:gridSpan w:val="2"/>
            <w:tcBorders>
              <w:top w:val="nil"/>
              <w:left w:val="nil"/>
              <w:bottom w:val="nil"/>
              <w:right w:val="nil"/>
            </w:tcBorders>
            <w:shd w:val="clear" w:color="auto" w:fill="auto"/>
            <w:noWrap/>
            <w:vAlign w:val="center"/>
            <w:hideMark/>
          </w:tcPr>
          <w:p w14:paraId="10EA6378"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8" w:type="dxa"/>
            <w:gridSpan w:val="2"/>
            <w:tcBorders>
              <w:top w:val="nil"/>
              <w:left w:val="nil"/>
              <w:bottom w:val="nil"/>
              <w:right w:val="nil"/>
            </w:tcBorders>
            <w:shd w:val="clear" w:color="auto" w:fill="auto"/>
            <w:noWrap/>
            <w:vAlign w:val="center"/>
            <w:hideMark/>
          </w:tcPr>
          <w:p w14:paraId="0AF6AAA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1275</w:t>
            </w:r>
          </w:p>
        </w:tc>
        <w:tc>
          <w:tcPr>
            <w:tcW w:w="707" w:type="dxa"/>
            <w:gridSpan w:val="2"/>
            <w:tcBorders>
              <w:top w:val="nil"/>
              <w:left w:val="nil"/>
              <w:bottom w:val="nil"/>
              <w:right w:val="nil"/>
            </w:tcBorders>
            <w:shd w:val="clear" w:color="auto" w:fill="auto"/>
            <w:noWrap/>
            <w:vAlign w:val="center"/>
            <w:hideMark/>
          </w:tcPr>
          <w:p w14:paraId="33FD2A5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1826</w:t>
            </w:r>
          </w:p>
        </w:tc>
        <w:tc>
          <w:tcPr>
            <w:tcW w:w="707" w:type="dxa"/>
            <w:gridSpan w:val="2"/>
            <w:tcBorders>
              <w:top w:val="nil"/>
              <w:left w:val="nil"/>
              <w:bottom w:val="nil"/>
              <w:right w:val="nil"/>
            </w:tcBorders>
            <w:shd w:val="clear" w:color="auto" w:fill="auto"/>
            <w:noWrap/>
            <w:vAlign w:val="center"/>
            <w:hideMark/>
          </w:tcPr>
          <w:p w14:paraId="124D765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3730</w:t>
            </w:r>
          </w:p>
        </w:tc>
        <w:tc>
          <w:tcPr>
            <w:tcW w:w="707" w:type="dxa"/>
            <w:gridSpan w:val="3"/>
            <w:tcBorders>
              <w:top w:val="nil"/>
              <w:left w:val="nil"/>
              <w:bottom w:val="nil"/>
              <w:right w:val="nil"/>
            </w:tcBorders>
            <w:shd w:val="clear" w:color="auto" w:fill="auto"/>
            <w:noWrap/>
            <w:vAlign w:val="center"/>
            <w:hideMark/>
          </w:tcPr>
          <w:p w14:paraId="40C1A65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7330</w:t>
            </w:r>
          </w:p>
        </w:tc>
        <w:tc>
          <w:tcPr>
            <w:tcW w:w="707" w:type="dxa"/>
            <w:gridSpan w:val="2"/>
            <w:tcBorders>
              <w:top w:val="nil"/>
              <w:left w:val="nil"/>
              <w:bottom w:val="nil"/>
              <w:right w:val="nil"/>
            </w:tcBorders>
            <w:shd w:val="clear" w:color="auto" w:fill="auto"/>
            <w:noWrap/>
            <w:vAlign w:val="center"/>
            <w:hideMark/>
          </w:tcPr>
          <w:p w14:paraId="601672E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8222</w:t>
            </w:r>
          </w:p>
        </w:tc>
        <w:tc>
          <w:tcPr>
            <w:tcW w:w="707" w:type="dxa"/>
            <w:gridSpan w:val="2"/>
            <w:tcBorders>
              <w:top w:val="nil"/>
              <w:left w:val="nil"/>
              <w:bottom w:val="nil"/>
              <w:right w:val="nil"/>
            </w:tcBorders>
            <w:shd w:val="clear" w:color="auto" w:fill="auto"/>
            <w:noWrap/>
            <w:vAlign w:val="center"/>
            <w:hideMark/>
          </w:tcPr>
          <w:p w14:paraId="5842DCF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10470</w:t>
            </w:r>
          </w:p>
        </w:tc>
        <w:tc>
          <w:tcPr>
            <w:tcW w:w="707" w:type="dxa"/>
            <w:gridSpan w:val="3"/>
            <w:tcBorders>
              <w:top w:val="nil"/>
              <w:left w:val="nil"/>
              <w:bottom w:val="nil"/>
              <w:right w:val="nil"/>
            </w:tcBorders>
            <w:shd w:val="clear" w:color="auto" w:fill="auto"/>
            <w:noWrap/>
            <w:vAlign w:val="center"/>
            <w:hideMark/>
          </w:tcPr>
          <w:p w14:paraId="1823A96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10505</w:t>
            </w:r>
          </w:p>
        </w:tc>
        <w:tc>
          <w:tcPr>
            <w:tcW w:w="707" w:type="dxa"/>
            <w:gridSpan w:val="2"/>
            <w:tcBorders>
              <w:top w:val="nil"/>
              <w:left w:val="nil"/>
              <w:bottom w:val="nil"/>
              <w:right w:val="nil"/>
            </w:tcBorders>
            <w:shd w:val="clear" w:color="auto" w:fill="auto"/>
            <w:noWrap/>
            <w:vAlign w:val="center"/>
            <w:hideMark/>
          </w:tcPr>
          <w:p w14:paraId="2B278F3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11849</w:t>
            </w:r>
          </w:p>
        </w:tc>
        <w:tc>
          <w:tcPr>
            <w:tcW w:w="707" w:type="dxa"/>
            <w:gridSpan w:val="2"/>
            <w:tcBorders>
              <w:top w:val="nil"/>
              <w:left w:val="nil"/>
              <w:bottom w:val="nil"/>
              <w:right w:val="nil"/>
            </w:tcBorders>
            <w:shd w:val="clear" w:color="auto" w:fill="auto"/>
            <w:noWrap/>
            <w:vAlign w:val="center"/>
            <w:hideMark/>
          </w:tcPr>
          <w:p w14:paraId="27AD276A"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7026</w:t>
            </w:r>
          </w:p>
        </w:tc>
        <w:tc>
          <w:tcPr>
            <w:tcW w:w="707" w:type="dxa"/>
            <w:gridSpan w:val="3"/>
            <w:tcBorders>
              <w:top w:val="nil"/>
              <w:left w:val="nil"/>
              <w:bottom w:val="nil"/>
              <w:right w:val="nil"/>
            </w:tcBorders>
            <w:shd w:val="clear" w:color="auto" w:fill="auto"/>
            <w:noWrap/>
            <w:vAlign w:val="center"/>
            <w:hideMark/>
          </w:tcPr>
          <w:p w14:paraId="38CDD47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8055</w:t>
            </w:r>
          </w:p>
        </w:tc>
        <w:tc>
          <w:tcPr>
            <w:tcW w:w="707" w:type="dxa"/>
            <w:gridSpan w:val="2"/>
            <w:tcBorders>
              <w:top w:val="nil"/>
              <w:left w:val="nil"/>
              <w:bottom w:val="nil"/>
              <w:right w:val="nil"/>
            </w:tcBorders>
            <w:shd w:val="clear" w:color="auto" w:fill="auto"/>
            <w:noWrap/>
            <w:vAlign w:val="center"/>
            <w:hideMark/>
          </w:tcPr>
          <w:p w14:paraId="4B5CB398"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8312</w:t>
            </w:r>
          </w:p>
        </w:tc>
        <w:tc>
          <w:tcPr>
            <w:tcW w:w="707" w:type="dxa"/>
            <w:gridSpan w:val="2"/>
            <w:tcBorders>
              <w:top w:val="nil"/>
              <w:left w:val="nil"/>
              <w:bottom w:val="nil"/>
              <w:right w:val="nil"/>
            </w:tcBorders>
            <w:shd w:val="clear" w:color="auto" w:fill="auto"/>
            <w:noWrap/>
            <w:vAlign w:val="center"/>
            <w:hideMark/>
          </w:tcPr>
          <w:p w14:paraId="3E62AA4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5582</w:t>
            </w:r>
          </w:p>
        </w:tc>
        <w:tc>
          <w:tcPr>
            <w:tcW w:w="707" w:type="dxa"/>
            <w:gridSpan w:val="2"/>
            <w:tcBorders>
              <w:top w:val="nil"/>
              <w:left w:val="nil"/>
              <w:bottom w:val="nil"/>
              <w:right w:val="nil"/>
            </w:tcBorders>
            <w:shd w:val="clear" w:color="auto" w:fill="auto"/>
            <w:noWrap/>
            <w:vAlign w:val="center"/>
            <w:hideMark/>
          </w:tcPr>
          <w:p w14:paraId="6A2C553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3448</w:t>
            </w:r>
          </w:p>
        </w:tc>
        <w:tc>
          <w:tcPr>
            <w:tcW w:w="707" w:type="dxa"/>
            <w:gridSpan w:val="2"/>
            <w:tcBorders>
              <w:top w:val="nil"/>
              <w:left w:val="nil"/>
              <w:bottom w:val="nil"/>
              <w:right w:val="nil"/>
            </w:tcBorders>
            <w:shd w:val="clear" w:color="auto" w:fill="auto"/>
            <w:noWrap/>
            <w:vAlign w:val="center"/>
            <w:hideMark/>
          </w:tcPr>
          <w:p w14:paraId="41CEFC5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1929</w:t>
            </w:r>
          </w:p>
        </w:tc>
        <w:tc>
          <w:tcPr>
            <w:tcW w:w="778" w:type="dxa"/>
            <w:gridSpan w:val="3"/>
            <w:tcBorders>
              <w:top w:val="nil"/>
              <w:left w:val="nil"/>
              <w:bottom w:val="nil"/>
              <w:right w:val="nil"/>
            </w:tcBorders>
            <w:shd w:val="clear" w:color="auto" w:fill="auto"/>
            <w:noWrap/>
            <w:vAlign w:val="center"/>
            <w:hideMark/>
          </w:tcPr>
          <w:p w14:paraId="3CB4A1FA"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992</w:t>
            </w:r>
          </w:p>
        </w:tc>
      </w:tr>
      <w:tr w:rsidR="00653CF9" w:rsidRPr="009A4E57" w14:paraId="205120E9"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174A6616" w14:textId="77777777" w:rsidR="00653CF9" w:rsidRPr="009A4E57" w:rsidRDefault="00653CF9" w:rsidP="003F18A3">
            <w:pPr>
              <w:rPr>
                <w:rFonts w:ascii="Arial" w:hAnsi="Arial" w:cs="Arial"/>
                <w:color w:val="000000"/>
                <w:sz w:val="16"/>
                <w:szCs w:val="16"/>
              </w:rPr>
            </w:pPr>
            <w:proofErr w:type="spellStart"/>
            <w:r w:rsidRPr="009A4E57">
              <w:rPr>
                <w:rFonts w:ascii="Arial" w:hAnsi="Arial" w:cs="Arial"/>
                <w:color w:val="000000"/>
                <w:sz w:val="16"/>
                <w:szCs w:val="16"/>
              </w:rPr>
              <w:t>Masculin</w:t>
            </w:r>
            <w:proofErr w:type="spellEnd"/>
          </w:p>
        </w:tc>
        <w:tc>
          <w:tcPr>
            <w:tcW w:w="1483" w:type="dxa"/>
            <w:gridSpan w:val="4"/>
            <w:tcBorders>
              <w:top w:val="nil"/>
              <w:left w:val="nil"/>
              <w:bottom w:val="nil"/>
              <w:right w:val="nil"/>
            </w:tcBorders>
            <w:shd w:val="clear" w:color="auto" w:fill="auto"/>
            <w:noWrap/>
            <w:vAlign w:val="center"/>
            <w:hideMark/>
          </w:tcPr>
          <w:p w14:paraId="1C3B265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44801</w:t>
            </w:r>
          </w:p>
        </w:tc>
        <w:tc>
          <w:tcPr>
            <w:tcW w:w="661" w:type="dxa"/>
            <w:gridSpan w:val="2"/>
            <w:tcBorders>
              <w:top w:val="nil"/>
              <w:left w:val="nil"/>
              <w:bottom w:val="nil"/>
              <w:right w:val="nil"/>
            </w:tcBorders>
            <w:shd w:val="clear" w:color="auto" w:fill="auto"/>
            <w:noWrap/>
            <w:vAlign w:val="center"/>
            <w:hideMark/>
          </w:tcPr>
          <w:p w14:paraId="243ADB5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8" w:type="dxa"/>
            <w:gridSpan w:val="2"/>
            <w:tcBorders>
              <w:top w:val="nil"/>
              <w:left w:val="nil"/>
              <w:bottom w:val="nil"/>
              <w:right w:val="nil"/>
            </w:tcBorders>
            <w:shd w:val="clear" w:color="auto" w:fill="auto"/>
            <w:noWrap/>
            <w:vAlign w:val="center"/>
            <w:hideMark/>
          </w:tcPr>
          <w:p w14:paraId="00FD0BC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609</w:t>
            </w:r>
          </w:p>
        </w:tc>
        <w:tc>
          <w:tcPr>
            <w:tcW w:w="707" w:type="dxa"/>
            <w:gridSpan w:val="2"/>
            <w:tcBorders>
              <w:top w:val="nil"/>
              <w:left w:val="nil"/>
              <w:bottom w:val="nil"/>
              <w:right w:val="nil"/>
            </w:tcBorders>
            <w:shd w:val="clear" w:color="auto" w:fill="auto"/>
            <w:noWrap/>
            <w:vAlign w:val="center"/>
            <w:hideMark/>
          </w:tcPr>
          <w:p w14:paraId="06BA4244"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694</w:t>
            </w:r>
          </w:p>
        </w:tc>
        <w:tc>
          <w:tcPr>
            <w:tcW w:w="707" w:type="dxa"/>
            <w:gridSpan w:val="2"/>
            <w:tcBorders>
              <w:top w:val="nil"/>
              <w:left w:val="nil"/>
              <w:bottom w:val="nil"/>
              <w:right w:val="nil"/>
            </w:tcBorders>
            <w:shd w:val="clear" w:color="auto" w:fill="auto"/>
            <w:noWrap/>
            <w:vAlign w:val="center"/>
            <w:hideMark/>
          </w:tcPr>
          <w:p w14:paraId="328CE42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1457</w:t>
            </w:r>
          </w:p>
        </w:tc>
        <w:tc>
          <w:tcPr>
            <w:tcW w:w="707" w:type="dxa"/>
            <w:gridSpan w:val="3"/>
            <w:tcBorders>
              <w:top w:val="nil"/>
              <w:left w:val="nil"/>
              <w:bottom w:val="nil"/>
              <w:right w:val="nil"/>
            </w:tcBorders>
            <w:shd w:val="clear" w:color="auto" w:fill="auto"/>
            <w:noWrap/>
            <w:vAlign w:val="center"/>
            <w:hideMark/>
          </w:tcPr>
          <w:p w14:paraId="621A5D8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3325</w:t>
            </w:r>
          </w:p>
        </w:tc>
        <w:tc>
          <w:tcPr>
            <w:tcW w:w="707" w:type="dxa"/>
            <w:gridSpan w:val="2"/>
            <w:tcBorders>
              <w:top w:val="nil"/>
              <w:left w:val="nil"/>
              <w:bottom w:val="nil"/>
              <w:right w:val="nil"/>
            </w:tcBorders>
            <w:shd w:val="clear" w:color="auto" w:fill="auto"/>
            <w:noWrap/>
            <w:vAlign w:val="center"/>
            <w:hideMark/>
          </w:tcPr>
          <w:p w14:paraId="2883486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4000</w:t>
            </w:r>
          </w:p>
        </w:tc>
        <w:tc>
          <w:tcPr>
            <w:tcW w:w="707" w:type="dxa"/>
            <w:gridSpan w:val="2"/>
            <w:tcBorders>
              <w:top w:val="nil"/>
              <w:left w:val="nil"/>
              <w:bottom w:val="nil"/>
              <w:right w:val="nil"/>
            </w:tcBorders>
            <w:shd w:val="clear" w:color="auto" w:fill="auto"/>
            <w:noWrap/>
            <w:vAlign w:val="center"/>
            <w:hideMark/>
          </w:tcPr>
          <w:p w14:paraId="4F7D10F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5187</w:t>
            </w:r>
          </w:p>
        </w:tc>
        <w:tc>
          <w:tcPr>
            <w:tcW w:w="707" w:type="dxa"/>
            <w:gridSpan w:val="3"/>
            <w:tcBorders>
              <w:top w:val="nil"/>
              <w:left w:val="nil"/>
              <w:bottom w:val="nil"/>
              <w:right w:val="nil"/>
            </w:tcBorders>
            <w:shd w:val="clear" w:color="auto" w:fill="auto"/>
            <w:noWrap/>
            <w:vAlign w:val="center"/>
            <w:hideMark/>
          </w:tcPr>
          <w:p w14:paraId="0C0108D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5186</w:t>
            </w:r>
          </w:p>
        </w:tc>
        <w:tc>
          <w:tcPr>
            <w:tcW w:w="707" w:type="dxa"/>
            <w:gridSpan w:val="2"/>
            <w:tcBorders>
              <w:top w:val="nil"/>
              <w:left w:val="nil"/>
              <w:bottom w:val="nil"/>
              <w:right w:val="nil"/>
            </w:tcBorders>
            <w:shd w:val="clear" w:color="auto" w:fill="auto"/>
            <w:noWrap/>
            <w:vAlign w:val="center"/>
            <w:hideMark/>
          </w:tcPr>
          <w:p w14:paraId="1EBCAE3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5928</w:t>
            </w:r>
          </w:p>
        </w:tc>
        <w:tc>
          <w:tcPr>
            <w:tcW w:w="707" w:type="dxa"/>
            <w:gridSpan w:val="2"/>
            <w:tcBorders>
              <w:top w:val="nil"/>
              <w:left w:val="nil"/>
              <w:bottom w:val="nil"/>
              <w:right w:val="nil"/>
            </w:tcBorders>
            <w:shd w:val="clear" w:color="auto" w:fill="auto"/>
            <w:noWrap/>
            <w:vAlign w:val="center"/>
            <w:hideMark/>
          </w:tcPr>
          <w:p w14:paraId="47736D5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3472</w:t>
            </w:r>
          </w:p>
        </w:tc>
        <w:tc>
          <w:tcPr>
            <w:tcW w:w="707" w:type="dxa"/>
            <w:gridSpan w:val="3"/>
            <w:tcBorders>
              <w:top w:val="nil"/>
              <w:left w:val="nil"/>
              <w:bottom w:val="nil"/>
              <w:right w:val="nil"/>
            </w:tcBorders>
            <w:shd w:val="clear" w:color="auto" w:fill="auto"/>
            <w:noWrap/>
            <w:vAlign w:val="center"/>
            <w:hideMark/>
          </w:tcPr>
          <w:p w14:paraId="3236466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3974</w:t>
            </w:r>
          </w:p>
        </w:tc>
        <w:tc>
          <w:tcPr>
            <w:tcW w:w="707" w:type="dxa"/>
            <w:gridSpan w:val="2"/>
            <w:tcBorders>
              <w:top w:val="nil"/>
              <w:left w:val="nil"/>
              <w:bottom w:val="nil"/>
              <w:right w:val="nil"/>
            </w:tcBorders>
            <w:shd w:val="clear" w:color="auto" w:fill="auto"/>
            <w:noWrap/>
            <w:vAlign w:val="center"/>
            <w:hideMark/>
          </w:tcPr>
          <w:p w14:paraId="67387054"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4303</w:t>
            </w:r>
          </w:p>
        </w:tc>
        <w:tc>
          <w:tcPr>
            <w:tcW w:w="707" w:type="dxa"/>
            <w:gridSpan w:val="2"/>
            <w:tcBorders>
              <w:top w:val="nil"/>
              <w:left w:val="nil"/>
              <w:bottom w:val="nil"/>
              <w:right w:val="nil"/>
            </w:tcBorders>
            <w:shd w:val="clear" w:color="auto" w:fill="auto"/>
            <w:noWrap/>
            <w:vAlign w:val="center"/>
            <w:hideMark/>
          </w:tcPr>
          <w:p w14:paraId="7B3A313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2991</w:t>
            </w:r>
          </w:p>
        </w:tc>
        <w:tc>
          <w:tcPr>
            <w:tcW w:w="707" w:type="dxa"/>
            <w:gridSpan w:val="2"/>
            <w:tcBorders>
              <w:top w:val="nil"/>
              <w:left w:val="nil"/>
              <w:bottom w:val="nil"/>
              <w:right w:val="nil"/>
            </w:tcBorders>
            <w:shd w:val="clear" w:color="auto" w:fill="auto"/>
            <w:noWrap/>
            <w:vAlign w:val="center"/>
            <w:hideMark/>
          </w:tcPr>
          <w:p w14:paraId="027ED7A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2016</w:t>
            </w:r>
          </w:p>
        </w:tc>
        <w:tc>
          <w:tcPr>
            <w:tcW w:w="707" w:type="dxa"/>
            <w:gridSpan w:val="2"/>
            <w:tcBorders>
              <w:top w:val="nil"/>
              <w:left w:val="nil"/>
              <w:bottom w:val="nil"/>
              <w:right w:val="nil"/>
            </w:tcBorders>
            <w:shd w:val="clear" w:color="auto" w:fill="auto"/>
            <w:noWrap/>
            <w:vAlign w:val="center"/>
            <w:hideMark/>
          </w:tcPr>
          <w:p w14:paraId="572334C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1105</w:t>
            </w:r>
          </w:p>
        </w:tc>
        <w:tc>
          <w:tcPr>
            <w:tcW w:w="778" w:type="dxa"/>
            <w:gridSpan w:val="3"/>
            <w:tcBorders>
              <w:top w:val="nil"/>
              <w:left w:val="nil"/>
              <w:bottom w:val="nil"/>
              <w:right w:val="nil"/>
            </w:tcBorders>
            <w:shd w:val="clear" w:color="auto" w:fill="auto"/>
            <w:noWrap/>
            <w:vAlign w:val="center"/>
            <w:hideMark/>
          </w:tcPr>
          <w:p w14:paraId="7CAD52D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554</w:t>
            </w:r>
          </w:p>
        </w:tc>
      </w:tr>
      <w:tr w:rsidR="00653CF9" w:rsidRPr="009A4E57" w14:paraId="43CF5864"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636853B3" w14:textId="77777777" w:rsidR="00653CF9" w:rsidRPr="009A4E57" w:rsidRDefault="00653CF9" w:rsidP="003F18A3">
            <w:pPr>
              <w:rPr>
                <w:rFonts w:ascii="Arial" w:hAnsi="Arial" w:cs="Arial"/>
                <w:color w:val="000000"/>
                <w:sz w:val="16"/>
                <w:szCs w:val="16"/>
              </w:rPr>
            </w:pPr>
            <w:proofErr w:type="spellStart"/>
            <w:r w:rsidRPr="009A4E57">
              <w:rPr>
                <w:rFonts w:ascii="Arial" w:hAnsi="Arial" w:cs="Arial"/>
                <w:color w:val="000000"/>
                <w:sz w:val="16"/>
                <w:szCs w:val="16"/>
              </w:rPr>
              <w:t>Feminin</w:t>
            </w:r>
            <w:proofErr w:type="spellEnd"/>
          </w:p>
        </w:tc>
        <w:tc>
          <w:tcPr>
            <w:tcW w:w="1483" w:type="dxa"/>
            <w:gridSpan w:val="4"/>
            <w:tcBorders>
              <w:top w:val="nil"/>
              <w:left w:val="nil"/>
              <w:bottom w:val="nil"/>
              <w:right w:val="nil"/>
            </w:tcBorders>
            <w:shd w:val="clear" w:color="auto" w:fill="auto"/>
            <w:noWrap/>
            <w:vAlign w:val="center"/>
            <w:hideMark/>
          </w:tcPr>
          <w:p w14:paraId="345FD7B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45750</w:t>
            </w:r>
          </w:p>
        </w:tc>
        <w:tc>
          <w:tcPr>
            <w:tcW w:w="661" w:type="dxa"/>
            <w:gridSpan w:val="2"/>
            <w:tcBorders>
              <w:top w:val="nil"/>
              <w:left w:val="nil"/>
              <w:bottom w:val="nil"/>
              <w:right w:val="nil"/>
            </w:tcBorders>
            <w:shd w:val="clear" w:color="auto" w:fill="auto"/>
            <w:noWrap/>
            <w:vAlign w:val="center"/>
            <w:hideMark/>
          </w:tcPr>
          <w:p w14:paraId="5BE256B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8" w:type="dxa"/>
            <w:gridSpan w:val="2"/>
            <w:tcBorders>
              <w:top w:val="nil"/>
              <w:left w:val="nil"/>
              <w:bottom w:val="nil"/>
              <w:right w:val="nil"/>
            </w:tcBorders>
            <w:shd w:val="clear" w:color="auto" w:fill="auto"/>
            <w:noWrap/>
            <w:vAlign w:val="center"/>
            <w:hideMark/>
          </w:tcPr>
          <w:p w14:paraId="1525E49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666</w:t>
            </w:r>
          </w:p>
        </w:tc>
        <w:tc>
          <w:tcPr>
            <w:tcW w:w="707" w:type="dxa"/>
            <w:gridSpan w:val="2"/>
            <w:tcBorders>
              <w:top w:val="nil"/>
              <w:left w:val="nil"/>
              <w:bottom w:val="nil"/>
              <w:right w:val="nil"/>
            </w:tcBorders>
            <w:shd w:val="clear" w:color="auto" w:fill="auto"/>
            <w:noWrap/>
            <w:vAlign w:val="center"/>
            <w:hideMark/>
          </w:tcPr>
          <w:p w14:paraId="69BFC94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1132</w:t>
            </w:r>
          </w:p>
        </w:tc>
        <w:tc>
          <w:tcPr>
            <w:tcW w:w="707" w:type="dxa"/>
            <w:gridSpan w:val="2"/>
            <w:tcBorders>
              <w:top w:val="nil"/>
              <w:left w:val="nil"/>
              <w:bottom w:val="nil"/>
              <w:right w:val="nil"/>
            </w:tcBorders>
            <w:shd w:val="clear" w:color="auto" w:fill="auto"/>
            <w:noWrap/>
            <w:vAlign w:val="center"/>
            <w:hideMark/>
          </w:tcPr>
          <w:p w14:paraId="7D9980C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2273</w:t>
            </w:r>
          </w:p>
        </w:tc>
        <w:tc>
          <w:tcPr>
            <w:tcW w:w="707" w:type="dxa"/>
            <w:gridSpan w:val="3"/>
            <w:tcBorders>
              <w:top w:val="nil"/>
              <w:left w:val="nil"/>
              <w:bottom w:val="nil"/>
              <w:right w:val="nil"/>
            </w:tcBorders>
            <w:shd w:val="clear" w:color="auto" w:fill="auto"/>
            <w:noWrap/>
            <w:vAlign w:val="center"/>
            <w:hideMark/>
          </w:tcPr>
          <w:p w14:paraId="04ED75C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4005</w:t>
            </w:r>
          </w:p>
        </w:tc>
        <w:tc>
          <w:tcPr>
            <w:tcW w:w="707" w:type="dxa"/>
            <w:gridSpan w:val="2"/>
            <w:tcBorders>
              <w:top w:val="nil"/>
              <w:left w:val="nil"/>
              <w:bottom w:val="nil"/>
              <w:right w:val="nil"/>
            </w:tcBorders>
            <w:shd w:val="clear" w:color="auto" w:fill="auto"/>
            <w:noWrap/>
            <w:vAlign w:val="center"/>
            <w:hideMark/>
          </w:tcPr>
          <w:p w14:paraId="24CB60E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4222</w:t>
            </w:r>
          </w:p>
        </w:tc>
        <w:tc>
          <w:tcPr>
            <w:tcW w:w="707" w:type="dxa"/>
            <w:gridSpan w:val="2"/>
            <w:tcBorders>
              <w:top w:val="nil"/>
              <w:left w:val="nil"/>
              <w:bottom w:val="nil"/>
              <w:right w:val="nil"/>
            </w:tcBorders>
            <w:shd w:val="clear" w:color="auto" w:fill="auto"/>
            <w:noWrap/>
            <w:vAlign w:val="center"/>
            <w:hideMark/>
          </w:tcPr>
          <w:p w14:paraId="2950639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5283</w:t>
            </w:r>
          </w:p>
        </w:tc>
        <w:tc>
          <w:tcPr>
            <w:tcW w:w="707" w:type="dxa"/>
            <w:gridSpan w:val="3"/>
            <w:tcBorders>
              <w:top w:val="nil"/>
              <w:left w:val="nil"/>
              <w:bottom w:val="nil"/>
              <w:right w:val="nil"/>
            </w:tcBorders>
            <w:shd w:val="clear" w:color="auto" w:fill="auto"/>
            <w:noWrap/>
            <w:vAlign w:val="center"/>
            <w:hideMark/>
          </w:tcPr>
          <w:p w14:paraId="0C0884A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5319</w:t>
            </w:r>
          </w:p>
        </w:tc>
        <w:tc>
          <w:tcPr>
            <w:tcW w:w="707" w:type="dxa"/>
            <w:gridSpan w:val="2"/>
            <w:tcBorders>
              <w:top w:val="nil"/>
              <w:left w:val="nil"/>
              <w:bottom w:val="nil"/>
              <w:right w:val="nil"/>
            </w:tcBorders>
            <w:shd w:val="clear" w:color="auto" w:fill="auto"/>
            <w:noWrap/>
            <w:vAlign w:val="center"/>
            <w:hideMark/>
          </w:tcPr>
          <w:p w14:paraId="3DD4A48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5921</w:t>
            </w:r>
          </w:p>
        </w:tc>
        <w:tc>
          <w:tcPr>
            <w:tcW w:w="707" w:type="dxa"/>
            <w:gridSpan w:val="2"/>
            <w:tcBorders>
              <w:top w:val="nil"/>
              <w:left w:val="nil"/>
              <w:bottom w:val="nil"/>
              <w:right w:val="nil"/>
            </w:tcBorders>
            <w:shd w:val="clear" w:color="auto" w:fill="auto"/>
            <w:noWrap/>
            <w:vAlign w:val="center"/>
            <w:hideMark/>
          </w:tcPr>
          <w:p w14:paraId="21B87D9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3554</w:t>
            </w:r>
          </w:p>
        </w:tc>
        <w:tc>
          <w:tcPr>
            <w:tcW w:w="707" w:type="dxa"/>
            <w:gridSpan w:val="3"/>
            <w:tcBorders>
              <w:top w:val="nil"/>
              <w:left w:val="nil"/>
              <w:bottom w:val="nil"/>
              <w:right w:val="nil"/>
            </w:tcBorders>
            <w:shd w:val="clear" w:color="auto" w:fill="auto"/>
            <w:noWrap/>
            <w:vAlign w:val="center"/>
            <w:hideMark/>
          </w:tcPr>
          <w:p w14:paraId="3DB6428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4081</w:t>
            </w:r>
          </w:p>
        </w:tc>
        <w:tc>
          <w:tcPr>
            <w:tcW w:w="707" w:type="dxa"/>
            <w:gridSpan w:val="2"/>
            <w:tcBorders>
              <w:top w:val="nil"/>
              <w:left w:val="nil"/>
              <w:bottom w:val="nil"/>
              <w:right w:val="nil"/>
            </w:tcBorders>
            <w:shd w:val="clear" w:color="auto" w:fill="auto"/>
            <w:noWrap/>
            <w:vAlign w:val="center"/>
            <w:hideMark/>
          </w:tcPr>
          <w:p w14:paraId="1422EB8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4009</w:t>
            </w:r>
          </w:p>
        </w:tc>
        <w:tc>
          <w:tcPr>
            <w:tcW w:w="707" w:type="dxa"/>
            <w:gridSpan w:val="2"/>
            <w:tcBorders>
              <w:top w:val="nil"/>
              <w:left w:val="nil"/>
              <w:bottom w:val="nil"/>
              <w:right w:val="nil"/>
            </w:tcBorders>
            <w:shd w:val="clear" w:color="auto" w:fill="auto"/>
            <w:noWrap/>
            <w:vAlign w:val="center"/>
            <w:hideMark/>
          </w:tcPr>
          <w:p w14:paraId="1AB202D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2591</w:t>
            </w:r>
          </w:p>
        </w:tc>
        <w:tc>
          <w:tcPr>
            <w:tcW w:w="707" w:type="dxa"/>
            <w:gridSpan w:val="2"/>
            <w:tcBorders>
              <w:top w:val="nil"/>
              <w:left w:val="nil"/>
              <w:bottom w:val="nil"/>
              <w:right w:val="nil"/>
            </w:tcBorders>
            <w:shd w:val="clear" w:color="auto" w:fill="auto"/>
            <w:noWrap/>
            <w:vAlign w:val="center"/>
            <w:hideMark/>
          </w:tcPr>
          <w:p w14:paraId="3A22D9E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1432</w:t>
            </w:r>
          </w:p>
        </w:tc>
        <w:tc>
          <w:tcPr>
            <w:tcW w:w="707" w:type="dxa"/>
            <w:gridSpan w:val="2"/>
            <w:tcBorders>
              <w:top w:val="nil"/>
              <w:left w:val="nil"/>
              <w:bottom w:val="nil"/>
              <w:right w:val="nil"/>
            </w:tcBorders>
            <w:shd w:val="clear" w:color="auto" w:fill="auto"/>
            <w:noWrap/>
            <w:vAlign w:val="center"/>
            <w:hideMark/>
          </w:tcPr>
          <w:p w14:paraId="660F364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824</w:t>
            </w:r>
          </w:p>
        </w:tc>
        <w:tc>
          <w:tcPr>
            <w:tcW w:w="778" w:type="dxa"/>
            <w:gridSpan w:val="3"/>
            <w:tcBorders>
              <w:top w:val="nil"/>
              <w:left w:val="nil"/>
              <w:bottom w:val="nil"/>
              <w:right w:val="nil"/>
            </w:tcBorders>
            <w:shd w:val="clear" w:color="auto" w:fill="auto"/>
            <w:noWrap/>
            <w:vAlign w:val="center"/>
            <w:hideMark/>
          </w:tcPr>
          <w:p w14:paraId="70A34D0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438</w:t>
            </w:r>
          </w:p>
        </w:tc>
      </w:tr>
      <w:tr w:rsidR="00653CF9" w:rsidRPr="009A4E57" w14:paraId="5691D082"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047ED391" w14:textId="77777777" w:rsidR="00653CF9" w:rsidRPr="009A4E57" w:rsidRDefault="00653CF9" w:rsidP="003F18A3">
            <w:pPr>
              <w:jc w:val="right"/>
              <w:rPr>
                <w:rFonts w:ascii="Arial" w:hAnsi="Arial" w:cs="Arial"/>
                <w:color w:val="000000"/>
                <w:sz w:val="16"/>
                <w:szCs w:val="16"/>
              </w:rPr>
            </w:pPr>
          </w:p>
        </w:tc>
        <w:tc>
          <w:tcPr>
            <w:tcW w:w="1483" w:type="dxa"/>
            <w:gridSpan w:val="4"/>
            <w:tcBorders>
              <w:top w:val="nil"/>
              <w:left w:val="nil"/>
              <w:bottom w:val="nil"/>
              <w:right w:val="nil"/>
            </w:tcBorders>
            <w:shd w:val="clear" w:color="auto" w:fill="auto"/>
            <w:noWrap/>
            <w:vAlign w:val="center"/>
            <w:hideMark/>
          </w:tcPr>
          <w:p w14:paraId="10870FFC" w14:textId="77777777" w:rsidR="00653CF9" w:rsidRPr="009A4E57" w:rsidRDefault="00653CF9" w:rsidP="003F18A3">
            <w:pPr>
              <w:rPr>
                <w:sz w:val="20"/>
                <w:szCs w:val="20"/>
              </w:rPr>
            </w:pPr>
          </w:p>
        </w:tc>
        <w:tc>
          <w:tcPr>
            <w:tcW w:w="661" w:type="dxa"/>
            <w:gridSpan w:val="2"/>
            <w:tcBorders>
              <w:top w:val="nil"/>
              <w:left w:val="nil"/>
              <w:bottom w:val="nil"/>
              <w:right w:val="nil"/>
            </w:tcBorders>
            <w:shd w:val="clear" w:color="auto" w:fill="auto"/>
            <w:noWrap/>
            <w:vAlign w:val="center"/>
            <w:hideMark/>
          </w:tcPr>
          <w:p w14:paraId="287CF3C4" w14:textId="77777777" w:rsidR="00653CF9" w:rsidRPr="009A4E57" w:rsidRDefault="00653CF9" w:rsidP="003F18A3">
            <w:pPr>
              <w:jc w:val="right"/>
              <w:rPr>
                <w:sz w:val="20"/>
                <w:szCs w:val="20"/>
              </w:rPr>
            </w:pPr>
          </w:p>
        </w:tc>
        <w:tc>
          <w:tcPr>
            <w:tcW w:w="708" w:type="dxa"/>
            <w:gridSpan w:val="2"/>
            <w:tcBorders>
              <w:top w:val="nil"/>
              <w:left w:val="nil"/>
              <w:bottom w:val="nil"/>
              <w:right w:val="nil"/>
            </w:tcBorders>
            <w:shd w:val="clear" w:color="auto" w:fill="auto"/>
            <w:noWrap/>
            <w:vAlign w:val="center"/>
            <w:hideMark/>
          </w:tcPr>
          <w:p w14:paraId="5CA0690A"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10EA7F60"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0F253815"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21E52591"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6EDEFE65"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BD256E8"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4F5D09FA"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3F5493DD"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2AB9492C"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2138E631"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1EE3AB09"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1F254BD1"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4DA58B4"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789F20A" w14:textId="77777777" w:rsidR="00653CF9" w:rsidRPr="009A4E57" w:rsidRDefault="00653CF9" w:rsidP="003F18A3">
            <w:pPr>
              <w:jc w:val="right"/>
              <w:rPr>
                <w:sz w:val="20"/>
                <w:szCs w:val="20"/>
              </w:rPr>
            </w:pPr>
          </w:p>
        </w:tc>
        <w:tc>
          <w:tcPr>
            <w:tcW w:w="778" w:type="dxa"/>
            <w:gridSpan w:val="3"/>
            <w:tcBorders>
              <w:top w:val="nil"/>
              <w:left w:val="nil"/>
              <w:bottom w:val="nil"/>
              <w:right w:val="nil"/>
            </w:tcBorders>
            <w:shd w:val="clear" w:color="auto" w:fill="auto"/>
            <w:noWrap/>
            <w:vAlign w:val="center"/>
            <w:hideMark/>
          </w:tcPr>
          <w:p w14:paraId="02176532" w14:textId="77777777" w:rsidR="00653CF9" w:rsidRPr="009A4E57" w:rsidRDefault="00653CF9" w:rsidP="003F18A3">
            <w:pPr>
              <w:jc w:val="right"/>
              <w:rPr>
                <w:sz w:val="20"/>
                <w:szCs w:val="20"/>
              </w:rPr>
            </w:pPr>
          </w:p>
        </w:tc>
      </w:tr>
      <w:tr w:rsidR="00653CF9" w:rsidRPr="009A4E57" w14:paraId="45E6531A"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32F8DE8D" w14:textId="77777777" w:rsidR="00653CF9" w:rsidRPr="009A4E57" w:rsidRDefault="00653CF9" w:rsidP="003F18A3">
            <w:pPr>
              <w:rPr>
                <w:rFonts w:ascii="Arial" w:hAnsi="Arial" w:cs="Arial"/>
                <w:b/>
                <w:bCs/>
                <w:color w:val="000000"/>
                <w:sz w:val="16"/>
                <w:szCs w:val="16"/>
              </w:rPr>
            </w:pPr>
            <w:proofErr w:type="spellStart"/>
            <w:r w:rsidRPr="009A4E57">
              <w:rPr>
                <w:rFonts w:ascii="Arial" w:hAnsi="Arial" w:cs="Arial"/>
                <w:b/>
                <w:bCs/>
                <w:color w:val="000000"/>
                <w:sz w:val="16"/>
                <w:szCs w:val="16"/>
              </w:rPr>
              <w:t>Vaduv</w:t>
            </w:r>
            <w:proofErr w:type="spellEnd"/>
            <w:r w:rsidRPr="009A4E57">
              <w:rPr>
                <w:rFonts w:ascii="Arial" w:hAnsi="Arial" w:cs="Arial"/>
                <w:b/>
                <w:bCs/>
                <w:color w:val="000000"/>
                <w:sz w:val="16"/>
                <w:szCs w:val="16"/>
              </w:rPr>
              <w:t xml:space="preserve"> / a</w:t>
            </w:r>
          </w:p>
        </w:tc>
        <w:tc>
          <w:tcPr>
            <w:tcW w:w="1483" w:type="dxa"/>
            <w:gridSpan w:val="4"/>
            <w:tcBorders>
              <w:top w:val="nil"/>
              <w:left w:val="nil"/>
              <w:bottom w:val="nil"/>
              <w:right w:val="nil"/>
            </w:tcBorders>
            <w:shd w:val="clear" w:color="auto" w:fill="auto"/>
            <w:noWrap/>
            <w:vAlign w:val="center"/>
            <w:hideMark/>
          </w:tcPr>
          <w:p w14:paraId="107E911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10878</w:t>
            </w:r>
          </w:p>
        </w:tc>
        <w:tc>
          <w:tcPr>
            <w:tcW w:w="661" w:type="dxa"/>
            <w:gridSpan w:val="2"/>
            <w:tcBorders>
              <w:top w:val="nil"/>
              <w:left w:val="nil"/>
              <w:bottom w:val="nil"/>
              <w:right w:val="nil"/>
            </w:tcBorders>
            <w:shd w:val="clear" w:color="auto" w:fill="auto"/>
            <w:noWrap/>
            <w:vAlign w:val="center"/>
            <w:hideMark/>
          </w:tcPr>
          <w:p w14:paraId="6291700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8" w:type="dxa"/>
            <w:gridSpan w:val="2"/>
            <w:tcBorders>
              <w:top w:val="nil"/>
              <w:left w:val="nil"/>
              <w:bottom w:val="nil"/>
              <w:right w:val="nil"/>
            </w:tcBorders>
            <w:shd w:val="clear" w:color="auto" w:fill="auto"/>
            <w:noWrap/>
            <w:vAlign w:val="center"/>
            <w:hideMark/>
          </w:tcPr>
          <w:p w14:paraId="0083B7B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w:t>
            </w:r>
          </w:p>
        </w:tc>
        <w:tc>
          <w:tcPr>
            <w:tcW w:w="707" w:type="dxa"/>
            <w:gridSpan w:val="2"/>
            <w:tcBorders>
              <w:top w:val="nil"/>
              <w:left w:val="nil"/>
              <w:bottom w:val="nil"/>
              <w:right w:val="nil"/>
            </w:tcBorders>
            <w:shd w:val="clear" w:color="auto" w:fill="auto"/>
            <w:noWrap/>
            <w:vAlign w:val="center"/>
            <w:hideMark/>
          </w:tcPr>
          <w:p w14:paraId="582C25B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7" w:type="dxa"/>
            <w:gridSpan w:val="2"/>
            <w:tcBorders>
              <w:top w:val="nil"/>
              <w:left w:val="nil"/>
              <w:bottom w:val="nil"/>
              <w:right w:val="nil"/>
            </w:tcBorders>
            <w:shd w:val="clear" w:color="auto" w:fill="auto"/>
            <w:noWrap/>
            <w:vAlign w:val="center"/>
            <w:hideMark/>
          </w:tcPr>
          <w:p w14:paraId="30B00B2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w:t>
            </w:r>
          </w:p>
        </w:tc>
        <w:tc>
          <w:tcPr>
            <w:tcW w:w="707" w:type="dxa"/>
            <w:gridSpan w:val="3"/>
            <w:tcBorders>
              <w:top w:val="nil"/>
              <w:left w:val="nil"/>
              <w:bottom w:val="nil"/>
              <w:right w:val="nil"/>
            </w:tcBorders>
            <w:shd w:val="clear" w:color="auto" w:fill="auto"/>
            <w:noWrap/>
            <w:vAlign w:val="center"/>
            <w:hideMark/>
          </w:tcPr>
          <w:p w14:paraId="6CA9313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7" w:type="dxa"/>
            <w:gridSpan w:val="2"/>
            <w:tcBorders>
              <w:top w:val="nil"/>
              <w:left w:val="nil"/>
              <w:bottom w:val="nil"/>
              <w:right w:val="nil"/>
            </w:tcBorders>
            <w:shd w:val="clear" w:color="auto" w:fill="auto"/>
            <w:noWrap/>
            <w:vAlign w:val="center"/>
            <w:hideMark/>
          </w:tcPr>
          <w:p w14:paraId="31D1AE1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19</w:t>
            </w:r>
          </w:p>
        </w:tc>
        <w:tc>
          <w:tcPr>
            <w:tcW w:w="707" w:type="dxa"/>
            <w:gridSpan w:val="2"/>
            <w:tcBorders>
              <w:top w:val="nil"/>
              <w:left w:val="nil"/>
              <w:bottom w:val="nil"/>
              <w:right w:val="nil"/>
            </w:tcBorders>
            <w:shd w:val="clear" w:color="auto" w:fill="auto"/>
            <w:noWrap/>
            <w:vAlign w:val="center"/>
            <w:hideMark/>
          </w:tcPr>
          <w:p w14:paraId="5411BC7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39</w:t>
            </w:r>
          </w:p>
        </w:tc>
        <w:tc>
          <w:tcPr>
            <w:tcW w:w="707" w:type="dxa"/>
            <w:gridSpan w:val="3"/>
            <w:tcBorders>
              <w:top w:val="nil"/>
              <w:left w:val="nil"/>
              <w:bottom w:val="nil"/>
              <w:right w:val="nil"/>
            </w:tcBorders>
            <w:shd w:val="clear" w:color="auto" w:fill="auto"/>
            <w:noWrap/>
            <w:vAlign w:val="center"/>
            <w:hideMark/>
          </w:tcPr>
          <w:p w14:paraId="47772B7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113</w:t>
            </w:r>
          </w:p>
        </w:tc>
        <w:tc>
          <w:tcPr>
            <w:tcW w:w="707" w:type="dxa"/>
            <w:gridSpan w:val="2"/>
            <w:tcBorders>
              <w:top w:val="nil"/>
              <w:left w:val="nil"/>
              <w:bottom w:val="nil"/>
              <w:right w:val="nil"/>
            </w:tcBorders>
            <w:shd w:val="clear" w:color="auto" w:fill="auto"/>
            <w:noWrap/>
            <w:vAlign w:val="center"/>
            <w:hideMark/>
          </w:tcPr>
          <w:p w14:paraId="41CA799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271</w:t>
            </w:r>
          </w:p>
        </w:tc>
        <w:tc>
          <w:tcPr>
            <w:tcW w:w="707" w:type="dxa"/>
            <w:gridSpan w:val="2"/>
            <w:tcBorders>
              <w:top w:val="nil"/>
              <w:left w:val="nil"/>
              <w:bottom w:val="nil"/>
              <w:right w:val="nil"/>
            </w:tcBorders>
            <w:shd w:val="clear" w:color="auto" w:fill="auto"/>
            <w:noWrap/>
            <w:vAlign w:val="center"/>
            <w:hideMark/>
          </w:tcPr>
          <w:p w14:paraId="0FA6C8F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407</w:t>
            </w:r>
          </w:p>
        </w:tc>
        <w:tc>
          <w:tcPr>
            <w:tcW w:w="707" w:type="dxa"/>
            <w:gridSpan w:val="3"/>
            <w:tcBorders>
              <w:top w:val="nil"/>
              <w:left w:val="nil"/>
              <w:bottom w:val="nil"/>
              <w:right w:val="nil"/>
            </w:tcBorders>
            <w:shd w:val="clear" w:color="auto" w:fill="auto"/>
            <w:noWrap/>
            <w:vAlign w:val="center"/>
            <w:hideMark/>
          </w:tcPr>
          <w:p w14:paraId="0C79111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983</w:t>
            </w:r>
          </w:p>
        </w:tc>
        <w:tc>
          <w:tcPr>
            <w:tcW w:w="707" w:type="dxa"/>
            <w:gridSpan w:val="2"/>
            <w:tcBorders>
              <w:top w:val="nil"/>
              <w:left w:val="nil"/>
              <w:bottom w:val="nil"/>
              <w:right w:val="nil"/>
            </w:tcBorders>
            <w:shd w:val="clear" w:color="auto" w:fill="auto"/>
            <w:noWrap/>
            <w:vAlign w:val="center"/>
            <w:hideMark/>
          </w:tcPr>
          <w:p w14:paraId="1B9152E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1649</w:t>
            </w:r>
          </w:p>
        </w:tc>
        <w:tc>
          <w:tcPr>
            <w:tcW w:w="707" w:type="dxa"/>
            <w:gridSpan w:val="2"/>
            <w:tcBorders>
              <w:top w:val="nil"/>
              <w:left w:val="nil"/>
              <w:bottom w:val="nil"/>
              <w:right w:val="nil"/>
            </w:tcBorders>
            <w:shd w:val="clear" w:color="auto" w:fill="auto"/>
            <w:noWrap/>
            <w:vAlign w:val="center"/>
            <w:hideMark/>
          </w:tcPr>
          <w:p w14:paraId="312666E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1925</w:t>
            </w:r>
          </w:p>
        </w:tc>
        <w:tc>
          <w:tcPr>
            <w:tcW w:w="707" w:type="dxa"/>
            <w:gridSpan w:val="2"/>
            <w:tcBorders>
              <w:top w:val="nil"/>
              <w:left w:val="nil"/>
              <w:bottom w:val="nil"/>
              <w:right w:val="nil"/>
            </w:tcBorders>
            <w:shd w:val="clear" w:color="auto" w:fill="auto"/>
            <w:noWrap/>
            <w:vAlign w:val="center"/>
            <w:hideMark/>
          </w:tcPr>
          <w:p w14:paraId="2947410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2063</w:t>
            </w:r>
          </w:p>
        </w:tc>
        <w:tc>
          <w:tcPr>
            <w:tcW w:w="707" w:type="dxa"/>
            <w:gridSpan w:val="2"/>
            <w:tcBorders>
              <w:top w:val="nil"/>
              <w:left w:val="nil"/>
              <w:bottom w:val="nil"/>
              <w:right w:val="nil"/>
            </w:tcBorders>
            <w:shd w:val="clear" w:color="auto" w:fill="auto"/>
            <w:noWrap/>
            <w:vAlign w:val="center"/>
            <w:hideMark/>
          </w:tcPr>
          <w:p w14:paraId="2D9591F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1854</w:t>
            </w:r>
          </w:p>
        </w:tc>
        <w:tc>
          <w:tcPr>
            <w:tcW w:w="778" w:type="dxa"/>
            <w:gridSpan w:val="3"/>
            <w:tcBorders>
              <w:top w:val="nil"/>
              <w:left w:val="nil"/>
              <w:bottom w:val="nil"/>
              <w:right w:val="nil"/>
            </w:tcBorders>
            <w:shd w:val="clear" w:color="auto" w:fill="auto"/>
            <w:noWrap/>
            <w:vAlign w:val="center"/>
            <w:hideMark/>
          </w:tcPr>
          <w:p w14:paraId="5E0D78F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1541</w:t>
            </w:r>
          </w:p>
        </w:tc>
      </w:tr>
      <w:tr w:rsidR="00653CF9" w:rsidRPr="009A4E57" w14:paraId="66AEE5BF"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300EEF34" w14:textId="77777777" w:rsidR="00653CF9" w:rsidRPr="009A4E57" w:rsidRDefault="00653CF9" w:rsidP="003F18A3">
            <w:pPr>
              <w:rPr>
                <w:rFonts w:ascii="Arial" w:hAnsi="Arial" w:cs="Arial"/>
                <w:color w:val="000000"/>
                <w:sz w:val="16"/>
                <w:szCs w:val="16"/>
              </w:rPr>
            </w:pPr>
            <w:proofErr w:type="spellStart"/>
            <w:r w:rsidRPr="009A4E57">
              <w:rPr>
                <w:rFonts w:ascii="Arial" w:hAnsi="Arial" w:cs="Arial"/>
                <w:color w:val="000000"/>
                <w:sz w:val="16"/>
                <w:szCs w:val="16"/>
              </w:rPr>
              <w:t>Masculin</w:t>
            </w:r>
            <w:proofErr w:type="spellEnd"/>
          </w:p>
        </w:tc>
        <w:tc>
          <w:tcPr>
            <w:tcW w:w="1483" w:type="dxa"/>
            <w:gridSpan w:val="4"/>
            <w:tcBorders>
              <w:top w:val="nil"/>
              <w:left w:val="nil"/>
              <w:bottom w:val="nil"/>
              <w:right w:val="nil"/>
            </w:tcBorders>
            <w:shd w:val="clear" w:color="auto" w:fill="auto"/>
            <w:noWrap/>
            <w:vAlign w:val="center"/>
            <w:hideMark/>
          </w:tcPr>
          <w:p w14:paraId="47FB60C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1818</w:t>
            </w:r>
          </w:p>
        </w:tc>
        <w:tc>
          <w:tcPr>
            <w:tcW w:w="661" w:type="dxa"/>
            <w:gridSpan w:val="2"/>
            <w:tcBorders>
              <w:top w:val="nil"/>
              <w:left w:val="nil"/>
              <w:bottom w:val="nil"/>
              <w:right w:val="nil"/>
            </w:tcBorders>
            <w:shd w:val="clear" w:color="auto" w:fill="auto"/>
            <w:noWrap/>
            <w:vAlign w:val="center"/>
            <w:hideMark/>
          </w:tcPr>
          <w:p w14:paraId="11BD7A2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8" w:type="dxa"/>
            <w:gridSpan w:val="2"/>
            <w:tcBorders>
              <w:top w:val="nil"/>
              <w:left w:val="nil"/>
              <w:bottom w:val="nil"/>
              <w:right w:val="nil"/>
            </w:tcBorders>
            <w:shd w:val="clear" w:color="auto" w:fill="auto"/>
            <w:noWrap/>
            <w:vAlign w:val="center"/>
            <w:hideMark/>
          </w:tcPr>
          <w:p w14:paraId="2D050B28"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7" w:type="dxa"/>
            <w:gridSpan w:val="2"/>
            <w:tcBorders>
              <w:top w:val="nil"/>
              <w:left w:val="nil"/>
              <w:bottom w:val="nil"/>
              <w:right w:val="nil"/>
            </w:tcBorders>
            <w:shd w:val="clear" w:color="auto" w:fill="auto"/>
            <w:noWrap/>
            <w:vAlign w:val="center"/>
            <w:hideMark/>
          </w:tcPr>
          <w:p w14:paraId="3589CC3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7" w:type="dxa"/>
            <w:gridSpan w:val="2"/>
            <w:tcBorders>
              <w:top w:val="nil"/>
              <w:left w:val="nil"/>
              <w:bottom w:val="nil"/>
              <w:right w:val="nil"/>
            </w:tcBorders>
            <w:shd w:val="clear" w:color="auto" w:fill="auto"/>
            <w:noWrap/>
            <w:vAlign w:val="center"/>
            <w:hideMark/>
          </w:tcPr>
          <w:p w14:paraId="026BDC7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w:t>
            </w:r>
          </w:p>
        </w:tc>
        <w:tc>
          <w:tcPr>
            <w:tcW w:w="707" w:type="dxa"/>
            <w:gridSpan w:val="3"/>
            <w:tcBorders>
              <w:top w:val="nil"/>
              <w:left w:val="nil"/>
              <w:bottom w:val="nil"/>
              <w:right w:val="nil"/>
            </w:tcBorders>
            <w:shd w:val="clear" w:color="auto" w:fill="auto"/>
            <w:noWrap/>
            <w:vAlign w:val="center"/>
            <w:hideMark/>
          </w:tcPr>
          <w:p w14:paraId="7EF527C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7" w:type="dxa"/>
            <w:gridSpan w:val="2"/>
            <w:tcBorders>
              <w:top w:val="nil"/>
              <w:left w:val="nil"/>
              <w:bottom w:val="nil"/>
              <w:right w:val="nil"/>
            </w:tcBorders>
            <w:shd w:val="clear" w:color="auto" w:fill="auto"/>
            <w:noWrap/>
            <w:vAlign w:val="center"/>
            <w:hideMark/>
          </w:tcPr>
          <w:p w14:paraId="1E02FA4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11</w:t>
            </w:r>
          </w:p>
        </w:tc>
        <w:tc>
          <w:tcPr>
            <w:tcW w:w="707" w:type="dxa"/>
            <w:gridSpan w:val="2"/>
            <w:tcBorders>
              <w:top w:val="nil"/>
              <w:left w:val="nil"/>
              <w:bottom w:val="nil"/>
              <w:right w:val="nil"/>
            </w:tcBorders>
            <w:shd w:val="clear" w:color="auto" w:fill="auto"/>
            <w:noWrap/>
            <w:vAlign w:val="center"/>
            <w:hideMark/>
          </w:tcPr>
          <w:p w14:paraId="7347194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w:t>
            </w:r>
          </w:p>
        </w:tc>
        <w:tc>
          <w:tcPr>
            <w:tcW w:w="707" w:type="dxa"/>
            <w:gridSpan w:val="3"/>
            <w:tcBorders>
              <w:top w:val="nil"/>
              <w:left w:val="nil"/>
              <w:bottom w:val="nil"/>
              <w:right w:val="nil"/>
            </w:tcBorders>
            <w:shd w:val="clear" w:color="auto" w:fill="auto"/>
            <w:noWrap/>
            <w:vAlign w:val="center"/>
            <w:hideMark/>
          </w:tcPr>
          <w:p w14:paraId="09A1A33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24</w:t>
            </w:r>
          </w:p>
        </w:tc>
        <w:tc>
          <w:tcPr>
            <w:tcW w:w="707" w:type="dxa"/>
            <w:gridSpan w:val="2"/>
            <w:tcBorders>
              <w:top w:val="nil"/>
              <w:left w:val="nil"/>
              <w:bottom w:val="nil"/>
              <w:right w:val="nil"/>
            </w:tcBorders>
            <w:shd w:val="clear" w:color="auto" w:fill="auto"/>
            <w:noWrap/>
            <w:vAlign w:val="center"/>
            <w:hideMark/>
          </w:tcPr>
          <w:p w14:paraId="18FE65F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43</w:t>
            </w:r>
          </w:p>
        </w:tc>
        <w:tc>
          <w:tcPr>
            <w:tcW w:w="707" w:type="dxa"/>
            <w:gridSpan w:val="2"/>
            <w:tcBorders>
              <w:top w:val="nil"/>
              <w:left w:val="nil"/>
              <w:bottom w:val="nil"/>
              <w:right w:val="nil"/>
            </w:tcBorders>
            <w:shd w:val="clear" w:color="auto" w:fill="auto"/>
            <w:noWrap/>
            <w:vAlign w:val="center"/>
            <w:hideMark/>
          </w:tcPr>
          <w:p w14:paraId="7299B1E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57</w:t>
            </w:r>
          </w:p>
        </w:tc>
        <w:tc>
          <w:tcPr>
            <w:tcW w:w="707" w:type="dxa"/>
            <w:gridSpan w:val="3"/>
            <w:tcBorders>
              <w:top w:val="nil"/>
              <w:left w:val="nil"/>
              <w:bottom w:val="nil"/>
              <w:right w:val="nil"/>
            </w:tcBorders>
            <w:shd w:val="clear" w:color="auto" w:fill="auto"/>
            <w:noWrap/>
            <w:vAlign w:val="center"/>
            <w:hideMark/>
          </w:tcPr>
          <w:p w14:paraId="0D4AE594"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164</w:t>
            </w:r>
          </w:p>
        </w:tc>
        <w:tc>
          <w:tcPr>
            <w:tcW w:w="707" w:type="dxa"/>
            <w:gridSpan w:val="2"/>
            <w:tcBorders>
              <w:top w:val="nil"/>
              <w:left w:val="nil"/>
              <w:bottom w:val="nil"/>
              <w:right w:val="nil"/>
            </w:tcBorders>
            <w:shd w:val="clear" w:color="auto" w:fill="auto"/>
            <w:noWrap/>
            <w:vAlign w:val="center"/>
            <w:hideMark/>
          </w:tcPr>
          <w:p w14:paraId="0D561F9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273</w:t>
            </w:r>
          </w:p>
        </w:tc>
        <w:tc>
          <w:tcPr>
            <w:tcW w:w="707" w:type="dxa"/>
            <w:gridSpan w:val="2"/>
            <w:tcBorders>
              <w:top w:val="nil"/>
              <w:left w:val="nil"/>
              <w:bottom w:val="nil"/>
              <w:right w:val="nil"/>
            </w:tcBorders>
            <w:shd w:val="clear" w:color="auto" w:fill="auto"/>
            <w:noWrap/>
            <w:vAlign w:val="center"/>
            <w:hideMark/>
          </w:tcPr>
          <w:p w14:paraId="3C064F2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321</w:t>
            </w:r>
          </w:p>
        </w:tc>
        <w:tc>
          <w:tcPr>
            <w:tcW w:w="707" w:type="dxa"/>
            <w:gridSpan w:val="2"/>
            <w:tcBorders>
              <w:top w:val="nil"/>
              <w:left w:val="nil"/>
              <w:bottom w:val="nil"/>
              <w:right w:val="nil"/>
            </w:tcBorders>
            <w:shd w:val="clear" w:color="auto" w:fill="auto"/>
            <w:noWrap/>
            <w:vAlign w:val="center"/>
            <w:hideMark/>
          </w:tcPr>
          <w:p w14:paraId="5918461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339</w:t>
            </w:r>
          </w:p>
        </w:tc>
        <w:tc>
          <w:tcPr>
            <w:tcW w:w="707" w:type="dxa"/>
            <w:gridSpan w:val="2"/>
            <w:tcBorders>
              <w:top w:val="nil"/>
              <w:left w:val="nil"/>
              <w:bottom w:val="nil"/>
              <w:right w:val="nil"/>
            </w:tcBorders>
            <w:shd w:val="clear" w:color="auto" w:fill="auto"/>
            <w:noWrap/>
            <w:vAlign w:val="center"/>
            <w:hideMark/>
          </w:tcPr>
          <w:p w14:paraId="1345CAE8"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303</w:t>
            </w:r>
          </w:p>
        </w:tc>
        <w:tc>
          <w:tcPr>
            <w:tcW w:w="778" w:type="dxa"/>
            <w:gridSpan w:val="3"/>
            <w:tcBorders>
              <w:top w:val="nil"/>
              <w:left w:val="nil"/>
              <w:bottom w:val="nil"/>
              <w:right w:val="nil"/>
            </w:tcBorders>
            <w:shd w:val="clear" w:color="auto" w:fill="auto"/>
            <w:noWrap/>
            <w:vAlign w:val="center"/>
            <w:hideMark/>
          </w:tcPr>
          <w:p w14:paraId="7785E4F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268</w:t>
            </w:r>
          </w:p>
        </w:tc>
      </w:tr>
      <w:tr w:rsidR="00653CF9" w:rsidRPr="009A4E57" w14:paraId="3FA00523"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5EB0CBCB" w14:textId="77777777" w:rsidR="00653CF9" w:rsidRPr="009A4E57" w:rsidRDefault="00653CF9" w:rsidP="003F18A3">
            <w:pPr>
              <w:rPr>
                <w:rFonts w:ascii="Arial" w:hAnsi="Arial" w:cs="Arial"/>
                <w:color w:val="000000"/>
                <w:sz w:val="16"/>
                <w:szCs w:val="16"/>
              </w:rPr>
            </w:pPr>
            <w:proofErr w:type="spellStart"/>
            <w:r w:rsidRPr="009A4E57">
              <w:rPr>
                <w:rFonts w:ascii="Arial" w:hAnsi="Arial" w:cs="Arial"/>
                <w:color w:val="000000"/>
                <w:sz w:val="16"/>
                <w:szCs w:val="16"/>
              </w:rPr>
              <w:t>Feminin</w:t>
            </w:r>
            <w:proofErr w:type="spellEnd"/>
          </w:p>
        </w:tc>
        <w:tc>
          <w:tcPr>
            <w:tcW w:w="1483" w:type="dxa"/>
            <w:gridSpan w:val="4"/>
            <w:tcBorders>
              <w:top w:val="nil"/>
              <w:left w:val="nil"/>
              <w:bottom w:val="nil"/>
              <w:right w:val="nil"/>
            </w:tcBorders>
            <w:shd w:val="clear" w:color="auto" w:fill="auto"/>
            <w:noWrap/>
            <w:vAlign w:val="center"/>
            <w:hideMark/>
          </w:tcPr>
          <w:p w14:paraId="3F870AC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9060</w:t>
            </w:r>
          </w:p>
        </w:tc>
        <w:tc>
          <w:tcPr>
            <w:tcW w:w="661" w:type="dxa"/>
            <w:gridSpan w:val="2"/>
            <w:tcBorders>
              <w:top w:val="nil"/>
              <w:left w:val="nil"/>
              <w:bottom w:val="nil"/>
              <w:right w:val="nil"/>
            </w:tcBorders>
            <w:shd w:val="clear" w:color="auto" w:fill="auto"/>
            <w:noWrap/>
            <w:vAlign w:val="center"/>
            <w:hideMark/>
          </w:tcPr>
          <w:p w14:paraId="3AB6556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8" w:type="dxa"/>
            <w:gridSpan w:val="2"/>
            <w:tcBorders>
              <w:top w:val="nil"/>
              <w:left w:val="nil"/>
              <w:bottom w:val="nil"/>
              <w:right w:val="nil"/>
            </w:tcBorders>
            <w:shd w:val="clear" w:color="auto" w:fill="auto"/>
            <w:noWrap/>
            <w:vAlign w:val="center"/>
            <w:hideMark/>
          </w:tcPr>
          <w:p w14:paraId="7FF8399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w:t>
            </w:r>
          </w:p>
        </w:tc>
        <w:tc>
          <w:tcPr>
            <w:tcW w:w="707" w:type="dxa"/>
            <w:gridSpan w:val="2"/>
            <w:tcBorders>
              <w:top w:val="nil"/>
              <w:left w:val="nil"/>
              <w:bottom w:val="nil"/>
              <w:right w:val="nil"/>
            </w:tcBorders>
            <w:shd w:val="clear" w:color="auto" w:fill="auto"/>
            <w:noWrap/>
            <w:vAlign w:val="center"/>
            <w:hideMark/>
          </w:tcPr>
          <w:p w14:paraId="70C5835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7" w:type="dxa"/>
            <w:gridSpan w:val="2"/>
            <w:tcBorders>
              <w:top w:val="nil"/>
              <w:left w:val="nil"/>
              <w:bottom w:val="nil"/>
              <w:right w:val="nil"/>
            </w:tcBorders>
            <w:shd w:val="clear" w:color="auto" w:fill="auto"/>
            <w:noWrap/>
            <w:vAlign w:val="center"/>
            <w:hideMark/>
          </w:tcPr>
          <w:p w14:paraId="644D3AD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w:t>
            </w:r>
          </w:p>
        </w:tc>
        <w:tc>
          <w:tcPr>
            <w:tcW w:w="707" w:type="dxa"/>
            <w:gridSpan w:val="3"/>
            <w:tcBorders>
              <w:top w:val="nil"/>
              <w:left w:val="nil"/>
              <w:bottom w:val="nil"/>
              <w:right w:val="nil"/>
            </w:tcBorders>
            <w:shd w:val="clear" w:color="auto" w:fill="auto"/>
            <w:noWrap/>
            <w:vAlign w:val="center"/>
            <w:hideMark/>
          </w:tcPr>
          <w:p w14:paraId="01D7ED0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7" w:type="dxa"/>
            <w:gridSpan w:val="2"/>
            <w:tcBorders>
              <w:top w:val="nil"/>
              <w:left w:val="nil"/>
              <w:bottom w:val="nil"/>
              <w:right w:val="nil"/>
            </w:tcBorders>
            <w:shd w:val="clear" w:color="auto" w:fill="auto"/>
            <w:noWrap/>
            <w:vAlign w:val="center"/>
            <w:hideMark/>
          </w:tcPr>
          <w:p w14:paraId="53ADF17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w:t>
            </w:r>
          </w:p>
        </w:tc>
        <w:tc>
          <w:tcPr>
            <w:tcW w:w="707" w:type="dxa"/>
            <w:gridSpan w:val="2"/>
            <w:tcBorders>
              <w:top w:val="nil"/>
              <w:left w:val="nil"/>
              <w:bottom w:val="nil"/>
              <w:right w:val="nil"/>
            </w:tcBorders>
            <w:shd w:val="clear" w:color="auto" w:fill="auto"/>
            <w:noWrap/>
            <w:vAlign w:val="center"/>
            <w:hideMark/>
          </w:tcPr>
          <w:p w14:paraId="5315A26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31</w:t>
            </w:r>
          </w:p>
        </w:tc>
        <w:tc>
          <w:tcPr>
            <w:tcW w:w="707" w:type="dxa"/>
            <w:gridSpan w:val="3"/>
            <w:tcBorders>
              <w:top w:val="nil"/>
              <w:left w:val="nil"/>
              <w:bottom w:val="nil"/>
              <w:right w:val="nil"/>
            </w:tcBorders>
            <w:shd w:val="clear" w:color="auto" w:fill="auto"/>
            <w:noWrap/>
            <w:vAlign w:val="center"/>
            <w:hideMark/>
          </w:tcPr>
          <w:p w14:paraId="0004F68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89</w:t>
            </w:r>
          </w:p>
        </w:tc>
        <w:tc>
          <w:tcPr>
            <w:tcW w:w="707" w:type="dxa"/>
            <w:gridSpan w:val="2"/>
            <w:tcBorders>
              <w:top w:val="nil"/>
              <w:left w:val="nil"/>
              <w:bottom w:val="nil"/>
              <w:right w:val="nil"/>
            </w:tcBorders>
            <w:shd w:val="clear" w:color="auto" w:fill="auto"/>
            <w:noWrap/>
            <w:vAlign w:val="center"/>
            <w:hideMark/>
          </w:tcPr>
          <w:p w14:paraId="59737FF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228</w:t>
            </w:r>
          </w:p>
        </w:tc>
        <w:tc>
          <w:tcPr>
            <w:tcW w:w="707" w:type="dxa"/>
            <w:gridSpan w:val="2"/>
            <w:tcBorders>
              <w:top w:val="nil"/>
              <w:left w:val="nil"/>
              <w:bottom w:val="nil"/>
              <w:right w:val="nil"/>
            </w:tcBorders>
            <w:shd w:val="clear" w:color="auto" w:fill="auto"/>
            <w:noWrap/>
            <w:vAlign w:val="center"/>
            <w:hideMark/>
          </w:tcPr>
          <w:p w14:paraId="3F00695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350</w:t>
            </w:r>
          </w:p>
        </w:tc>
        <w:tc>
          <w:tcPr>
            <w:tcW w:w="707" w:type="dxa"/>
            <w:gridSpan w:val="3"/>
            <w:tcBorders>
              <w:top w:val="nil"/>
              <w:left w:val="nil"/>
              <w:bottom w:val="nil"/>
              <w:right w:val="nil"/>
            </w:tcBorders>
            <w:shd w:val="clear" w:color="auto" w:fill="auto"/>
            <w:noWrap/>
            <w:vAlign w:val="center"/>
            <w:hideMark/>
          </w:tcPr>
          <w:p w14:paraId="0DD7058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819</w:t>
            </w:r>
          </w:p>
        </w:tc>
        <w:tc>
          <w:tcPr>
            <w:tcW w:w="707" w:type="dxa"/>
            <w:gridSpan w:val="2"/>
            <w:tcBorders>
              <w:top w:val="nil"/>
              <w:left w:val="nil"/>
              <w:bottom w:val="nil"/>
              <w:right w:val="nil"/>
            </w:tcBorders>
            <w:shd w:val="clear" w:color="auto" w:fill="auto"/>
            <w:noWrap/>
            <w:vAlign w:val="center"/>
            <w:hideMark/>
          </w:tcPr>
          <w:p w14:paraId="0CFCDA3A"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1376</w:t>
            </w:r>
          </w:p>
        </w:tc>
        <w:tc>
          <w:tcPr>
            <w:tcW w:w="707" w:type="dxa"/>
            <w:gridSpan w:val="2"/>
            <w:tcBorders>
              <w:top w:val="nil"/>
              <w:left w:val="nil"/>
              <w:bottom w:val="nil"/>
              <w:right w:val="nil"/>
            </w:tcBorders>
            <w:shd w:val="clear" w:color="auto" w:fill="auto"/>
            <w:noWrap/>
            <w:vAlign w:val="center"/>
            <w:hideMark/>
          </w:tcPr>
          <w:p w14:paraId="5B4C9B0A"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1604</w:t>
            </w:r>
          </w:p>
        </w:tc>
        <w:tc>
          <w:tcPr>
            <w:tcW w:w="707" w:type="dxa"/>
            <w:gridSpan w:val="2"/>
            <w:tcBorders>
              <w:top w:val="nil"/>
              <w:left w:val="nil"/>
              <w:bottom w:val="nil"/>
              <w:right w:val="nil"/>
            </w:tcBorders>
            <w:shd w:val="clear" w:color="auto" w:fill="auto"/>
            <w:noWrap/>
            <w:vAlign w:val="center"/>
            <w:hideMark/>
          </w:tcPr>
          <w:p w14:paraId="24E4C2C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1724</w:t>
            </w:r>
          </w:p>
        </w:tc>
        <w:tc>
          <w:tcPr>
            <w:tcW w:w="707" w:type="dxa"/>
            <w:gridSpan w:val="2"/>
            <w:tcBorders>
              <w:top w:val="nil"/>
              <w:left w:val="nil"/>
              <w:bottom w:val="nil"/>
              <w:right w:val="nil"/>
            </w:tcBorders>
            <w:shd w:val="clear" w:color="auto" w:fill="auto"/>
            <w:noWrap/>
            <w:vAlign w:val="center"/>
            <w:hideMark/>
          </w:tcPr>
          <w:p w14:paraId="7710EE3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1551</w:t>
            </w:r>
          </w:p>
        </w:tc>
        <w:tc>
          <w:tcPr>
            <w:tcW w:w="778" w:type="dxa"/>
            <w:gridSpan w:val="3"/>
            <w:tcBorders>
              <w:top w:val="nil"/>
              <w:left w:val="nil"/>
              <w:bottom w:val="nil"/>
              <w:right w:val="nil"/>
            </w:tcBorders>
            <w:shd w:val="clear" w:color="auto" w:fill="auto"/>
            <w:noWrap/>
            <w:vAlign w:val="center"/>
            <w:hideMark/>
          </w:tcPr>
          <w:p w14:paraId="5F90588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1273</w:t>
            </w:r>
          </w:p>
        </w:tc>
      </w:tr>
      <w:tr w:rsidR="00653CF9" w:rsidRPr="009A4E57" w14:paraId="5CE6AF3E"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78F1D2FF" w14:textId="77777777" w:rsidR="00653CF9" w:rsidRPr="009A4E57" w:rsidRDefault="00653CF9" w:rsidP="003F18A3">
            <w:pPr>
              <w:jc w:val="right"/>
              <w:rPr>
                <w:rFonts w:ascii="Arial" w:hAnsi="Arial" w:cs="Arial"/>
                <w:color w:val="000000"/>
                <w:sz w:val="16"/>
                <w:szCs w:val="16"/>
              </w:rPr>
            </w:pPr>
          </w:p>
        </w:tc>
        <w:tc>
          <w:tcPr>
            <w:tcW w:w="1483" w:type="dxa"/>
            <w:gridSpan w:val="4"/>
            <w:tcBorders>
              <w:top w:val="nil"/>
              <w:left w:val="nil"/>
              <w:bottom w:val="nil"/>
              <w:right w:val="nil"/>
            </w:tcBorders>
            <w:shd w:val="clear" w:color="auto" w:fill="auto"/>
            <w:noWrap/>
            <w:vAlign w:val="center"/>
            <w:hideMark/>
          </w:tcPr>
          <w:p w14:paraId="7038852F" w14:textId="77777777" w:rsidR="00653CF9" w:rsidRPr="009A4E57" w:rsidRDefault="00653CF9" w:rsidP="003F18A3">
            <w:pPr>
              <w:rPr>
                <w:sz w:val="20"/>
                <w:szCs w:val="20"/>
              </w:rPr>
            </w:pPr>
          </w:p>
        </w:tc>
        <w:tc>
          <w:tcPr>
            <w:tcW w:w="661" w:type="dxa"/>
            <w:gridSpan w:val="2"/>
            <w:tcBorders>
              <w:top w:val="nil"/>
              <w:left w:val="nil"/>
              <w:bottom w:val="nil"/>
              <w:right w:val="nil"/>
            </w:tcBorders>
            <w:shd w:val="clear" w:color="auto" w:fill="auto"/>
            <w:noWrap/>
            <w:vAlign w:val="center"/>
            <w:hideMark/>
          </w:tcPr>
          <w:p w14:paraId="435A425A" w14:textId="77777777" w:rsidR="00653CF9" w:rsidRPr="009A4E57" w:rsidRDefault="00653CF9" w:rsidP="003F18A3">
            <w:pPr>
              <w:jc w:val="right"/>
              <w:rPr>
                <w:sz w:val="20"/>
                <w:szCs w:val="20"/>
              </w:rPr>
            </w:pPr>
          </w:p>
        </w:tc>
        <w:tc>
          <w:tcPr>
            <w:tcW w:w="708" w:type="dxa"/>
            <w:gridSpan w:val="2"/>
            <w:tcBorders>
              <w:top w:val="nil"/>
              <w:left w:val="nil"/>
              <w:bottom w:val="nil"/>
              <w:right w:val="nil"/>
            </w:tcBorders>
            <w:shd w:val="clear" w:color="auto" w:fill="auto"/>
            <w:noWrap/>
            <w:vAlign w:val="center"/>
            <w:hideMark/>
          </w:tcPr>
          <w:p w14:paraId="78B04E49"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1EB82D53"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1AAF84B9"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5A837031"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F73F079"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1DDD48A5"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4D38B0FE"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12EACBF4"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549F14A6"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75E8094E"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61B9EFD8"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35330AB6"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022EA869"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52FF71C6" w14:textId="77777777" w:rsidR="00653CF9" w:rsidRPr="009A4E57" w:rsidRDefault="00653CF9" w:rsidP="003F18A3">
            <w:pPr>
              <w:jc w:val="right"/>
              <w:rPr>
                <w:sz w:val="20"/>
                <w:szCs w:val="20"/>
              </w:rPr>
            </w:pPr>
          </w:p>
        </w:tc>
        <w:tc>
          <w:tcPr>
            <w:tcW w:w="778" w:type="dxa"/>
            <w:gridSpan w:val="3"/>
            <w:tcBorders>
              <w:top w:val="nil"/>
              <w:left w:val="nil"/>
              <w:bottom w:val="nil"/>
              <w:right w:val="nil"/>
            </w:tcBorders>
            <w:shd w:val="clear" w:color="auto" w:fill="auto"/>
            <w:noWrap/>
            <w:vAlign w:val="center"/>
            <w:hideMark/>
          </w:tcPr>
          <w:p w14:paraId="2CBCAA86" w14:textId="77777777" w:rsidR="00653CF9" w:rsidRPr="009A4E57" w:rsidRDefault="00653CF9" w:rsidP="003F18A3">
            <w:pPr>
              <w:jc w:val="right"/>
              <w:rPr>
                <w:sz w:val="20"/>
                <w:szCs w:val="20"/>
              </w:rPr>
            </w:pPr>
          </w:p>
        </w:tc>
      </w:tr>
      <w:tr w:rsidR="00653CF9" w:rsidRPr="009A4E57" w14:paraId="396F12C7"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18DDD231" w14:textId="77777777" w:rsidR="00653CF9" w:rsidRPr="009A4E57" w:rsidRDefault="00653CF9" w:rsidP="003F18A3">
            <w:pPr>
              <w:rPr>
                <w:rFonts w:ascii="Arial" w:hAnsi="Arial" w:cs="Arial"/>
                <w:b/>
                <w:bCs/>
                <w:color w:val="000000"/>
                <w:sz w:val="16"/>
                <w:szCs w:val="16"/>
              </w:rPr>
            </w:pPr>
            <w:proofErr w:type="spellStart"/>
            <w:r w:rsidRPr="009A4E57">
              <w:rPr>
                <w:rFonts w:ascii="Arial" w:hAnsi="Arial" w:cs="Arial"/>
                <w:b/>
                <w:bCs/>
                <w:color w:val="000000"/>
                <w:sz w:val="16"/>
                <w:szCs w:val="16"/>
              </w:rPr>
              <w:t>Divortat</w:t>
            </w:r>
            <w:proofErr w:type="spellEnd"/>
            <w:r w:rsidRPr="009A4E57">
              <w:rPr>
                <w:rFonts w:ascii="Arial" w:hAnsi="Arial" w:cs="Arial"/>
                <w:b/>
                <w:bCs/>
                <w:color w:val="000000"/>
                <w:sz w:val="16"/>
                <w:szCs w:val="16"/>
              </w:rPr>
              <w:t xml:space="preserve"> / a</w:t>
            </w:r>
          </w:p>
        </w:tc>
        <w:tc>
          <w:tcPr>
            <w:tcW w:w="1483" w:type="dxa"/>
            <w:gridSpan w:val="4"/>
            <w:tcBorders>
              <w:top w:val="nil"/>
              <w:left w:val="nil"/>
              <w:bottom w:val="nil"/>
              <w:right w:val="nil"/>
            </w:tcBorders>
            <w:shd w:val="clear" w:color="auto" w:fill="auto"/>
            <w:noWrap/>
            <w:vAlign w:val="center"/>
            <w:hideMark/>
          </w:tcPr>
          <w:p w14:paraId="10D54E2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11096</w:t>
            </w:r>
          </w:p>
        </w:tc>
        <w:tc>
          <w:tcPr>
            <w:tcW w:w="661" w:type="dxa"/>
            <w:gridSpan w:val="2"/>
            <w:tcBorders>
              <w:top w:val="nil"/>
              <w:left w:val="nil"/>
              <w:bottom w:val="nil"/>
              <w:right w:val="nil"/>
            </w:tcBorders>
            <w:shd w:val="clear" w:color="auto" w:fill="auto"/>
            <w:noWrap/>
            <w:vAlign w:val="center"/>
            <w:hideMark/>
          </w:tcPr>
          <w:p w14:paraId="622442C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8" w:type="dxa"/>
            <w:gridSpan w:val="2"/>
            <w:tcBorders>
              <w:top w:val="nil"/>
              <w:left w:val="nil"/>
              <w:bottom w:val="nil"/>
              <w:right w:val="nil"/>
            </w:tcBorders>
            <w:shd w:val="clear" w:color="auto" w:fill="auto"/>
            <w:noWrap/>
            <w:vAlign w:val="center"/>
            <w:hideMark/>
          </w:tcPr>
          <w:p w14:paraId="2421A10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8</w:t>
            </w:r>
          </w:p>
        </w:tc>
        <w:tc>
          <w:tcPr>
            <w:tcW w:w="707" w:type="dxa"/>
            <w:gridSpan w:val="2"/>
            <w:tcBorders>
              <w:top w:val="nil"/>
              <w:left w:val="nil"/>
              <w:bottom w:val="nil"/>
              <w:right w:val="nil"/>
            </w:tcBorders>
            <w:shd w:val="clear" w:color="auto" w:fill="auto"/>
            <w:noWrap/>
            <w:vAlign w:val="center"/>
            <w:hideMark/>
          </w:tcPr>
          <w:p w14:paraId="392A9ABA"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42</w:t>
            </w:r>
          </w:p>
        </w:tc>
        <w:tc>
          <w:tcPr>
            <w:tcW w:w="707" w:type="dxa"/>
            <w:gridSpan w:val="2"/>
            <w:tcBorders>
              <w:top w:val="nil"/>
              <w:left w:val="nil"/>
              <w:bottom w:val="nil"/>
              <w:right w:val="nil"/>
            </w:tcBorders>
            <w:shd w:val="clear" w:color="auto" w:fill="auto"/>
            <w:noWrap/>
            <w:vAlign w:val="center"/>
            <w:hideMark/>
          </w:tcPr>
          <w:p w14:paraId="327E929C"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273</w:t>
            </w:r>
          </w:p>
        </w:tc>
        <w:tc>
          <w:tcPr>
            <w:tcW w:w="707" w:type="dxa"/>
            <w:gridSpan w:val="3"/>
            <w:tcBorders>
              <w:top w:val="nil"/>
              <w:left w:val="nil"/>
              <w:bottom w:val="nil"/>
              <w:right w:val="nil"/>
            </w:tcBorders>
            <w:shd w:val="clear" w:color="auto" w:fill="auto"/>
            <w:noWrap/>
            <w:vAlign w:val="center"/>
            <w:hideMark/>
          </w:tcPr>
          <w:p w14:paraId="3CCB37A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513</w:t>
            </w:r>
          </w:p>
        </w:tc>
        <w:tc>
          <w:tcPr>
            <w:tcW w:w="707" w:type="dxa"/>
            <w:gridSpan w:val="2"/>
            <w:tcBorders>
              <w:top w:val="nil"/>
              <w:left w:val="nil"/>
              <w:bottom w:val="nil"/>
              <w:right w:val="nil"/>
            </w:tcBorders>
            <w:shd w:val="clear" w:color="auto" w:fill="auto"/>
            <w:noWrap/>
            <w:vAlign w:val="center"/>
            <w:hideMark/>
          </w:tcPr>
          <w:p w14:paraId="5B21BD8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980</w:t>
            </w:r>
          </w:p>
        </w:tc>
        <w:tc>
          <w:tcPr>
            <w:tcW w:w="707" w:type="dxa"/>
            <w:gridSpan w:val="2"/>
            <w:tcBorders>
              <w:top w:val="nil"/>
              <w:left w:val="nil"/>
              <w:bottom w:val="nil"/>
              <w:right w:val="nil"/>
            </w:tcBorders>
            <w:shd w:val="clear" w:color="auto" w:fill="auto"/>
            <w:noWrap/>
            <w:vAlign w:val="center"/>
            <w:hideMark/>
          </w:tcPr>
          <w:p w14:paraId="386FE98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1414</w:t>
            </w:r>
          </w:p>
        </w:tc>
        <w:tc>
          <w:tcPr>
            <w:tcW w:w="707" w:type="dxa"/>
            <w:gridSpan w:val="3"/>
            <w:tcBorders>
              <w:top w:val="nil"/>
              <w:left w:val="nil"/>
              <w:bottom w:val="nil"/>
              <w:right w:val="nil"/>
            </w:tcBorders>
            <w:shd w:val="clear" w:color="auto" w:fill="auto"/>
            <w:noWrap/>
            <w:vAlign w:val="center"/>
            <w:hideMark/>
          </w:tcPr>
          <w:p w14:paraId="385F074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1310</w:t>
            </w:r>
          </w:p>
        </w:tc>
        <w:tc>
          <w:tcPr>
            <w:tcW w:w="707" w:type="dxa"/>
            <w:gridSpan w:val="2"/>
            <w:tcBorders>
              <w:top w:val="nil"/>
              <w:left w:val="nil"/>
              <w:bottom w:val="nil"/>
              <w:right w:val="nil"/>
            </w:tcBorders>
            <w:shd w:val="clear" w:color="auto" w:fill="auto"/>
            <w:noWrap/>
            <w:vAlign w:val="center"/>
            <w:hideMark/>
          </w:tcPr>
          <w:p w14:paraId="30A73F2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1510</w:t>
            </w:r>
          </w:p>
        </w:tc>
        <w:tc>
          <w:tcPr>
            <w:tcW w:w="707" w:type="dxa"/>
            <w:gridSpan w:val="2"/>
            <w:tcBorders>
              <w:top w:val="nil"/>
              <w:left w:val="nil"/>
              <w:bottom w:val="nil"/>
              <w:right w:val="nil"/>
            </w:tcBorders>
            <w:shd w:val="clear" w:color="auto" w:fill="auto"/>
            <w:noWrap/>
            <w:vAlign w:val="center"/>
            <w:hideMark/>
          </w:tcPr>
          <w:p w14:paraId="1B2FA26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1058</w:t>
            </w:r>
          </w:p>
        </w:tc>
        <w:tc>
          <w:tcPr>
            <w:tcW w:w="707" w:type="dxa"/>
            <w:gridSpan w:val="3"/>
            <w:tcBorders>
              <w:top w:val="nil"/>
              <w:left w:val="nil"/>
              <w:bottom w:val="nil"/>
              <w:right w:val="nil"/>
            </w:tcBorders>
            <w:shd w:val="clear" w:color="auto" w:fill="auto"/>
            <w:noWrap/>
            <w:vAlign w:val="center"/>
            <w:hideMark/>
          </w:tcPr>
          <w:p w14:paraId="0D750E7A"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1196</w:t>
            </w:r>
          </w:p>
        </w:tc>
        <w:tc>
          <w:tcPr>
            <w:tcW w:w="707" w:type="dxa"/>
            <w:gridSpan w:val="2"/>
            <w:tcBorders>
              <w:top w:val="nil"/>
              <w:left w:val="nil"/>
              <w:bottom w:val="nil"/>
              <w:right w:val="nil"/>
            </w:tcBorders>
            <w:shd w:val="clear" w:color="auto" w:fill="auto"/>
            <w:noWrap/>
            <w:vAlign w:val="center"/>
            <w:hideMark/>
          </w:tcPr>
          <w:p w14:paraId="5EB90A6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1264</w:t>
            </w:r>
          </w:p>
        </w:tc>
        <w:tc>
          <w:tcPr>
            <w:tcW w:w="707" w:type="dxa"/>
            <w:gridSpan w:val="2"/>
            <w:tcBorders>
              <w:top w:val="nil"/>
              <w:left w:val="nil"/>
              <w:bottom w:val="nil"/>
              <w:right w:val="nil"/>
            </w:tcBorders>
            <w:shd w:val="clear" w:color="auto" w:fill="auto"/>
            <w:noWrap/>
            <w:vAlign w:val="center"/>
            <w:hideMark/>
          </w:tcPr>
          <w:p w14:paraId="7BCFFD9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769</w:t>
            </w:r>
          </w:p>
        </w:tc>
        <w:tc>
          <w:tcPr>
            <w:tcW w:w="707" w:type="dxa"/>
            <w:gridSpan w:val="2"/>
            <w:tcBorders>
              <w:top w:val="nil"/>
              <w:left w:val="nil"/>
              <w:bottom w:val="nil"/>
              <w:right w:val="nil"/>
            </w:tcBorders>
            <w:shd w:val="clear" w:color="auto" w:fill="auto"/>
            <w:noWrap/>
            <w:vAlign w:val="center"/>
            <w:hideMark/>
          </w:tcPr>
          <w:p w14:paraId="75402ED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447</w:t>
            </w:r>
          </w:p>
        </w:tc>
        <w:tc>
          <w:tcPr>
            <w:tcW w:w="707" w:type="dxa"/>
            <w:gridSpan w:val="2"/>
            <w:tcBorders>
              <w:top w:val="nil"/>
              <w:left w:val="nil"/>
              <w:bottom w:val="nil"/>
              <w:right w:val="nil"/>
            </w:tcBorders>
            <w:shd w:val="clear" w:color="auto" w:fill="auto"/>
            <w:noWrap/>
            <w:vAlign w:val="center"/>
            <w:hideMark/>
          </w:tcPr>
          <w:p w14:paraId="3A52F0A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220</w:t>
            </w:r>
          </w:p>
        </w:tc>
        <w:tc>
          <w:tcPr>
            <w:tcW w:w="778" w:type="dxa"/>
            <w:gridSpan w:val="3"/>
            <w:tcBorders>
              <w:top w:val="nil"/>
              <w:left w:val="nil"/>
              <w:bottom w:val="nil"/>
              <w:right w:val="nil"/>
            </w:tcBorders>
            <w:shd w:val="clear" w:color="auto" w:fill="auto"/>
            <w:noWrap/>
            <w:vAlign w:val="center"/>
            <w:hideMark/>
          </w:tcPr>
          <w:p w14:paraId="1AE76088"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92</w:t>
            </w:r>
          </w:p>
        </w:tc>
      </w:tr>
      <w:tr w:rsidR="00653CF9" w:rsidRPr="009A4E57" w14:paraId="04FC76A3"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7530402B" w14:textId="77777777" w:rsidR="00653CF9" w:rsidRPr="009A4E57" w:rsidRDefault="00653CF9" w:rsidP="003F18A3">
            <w:pPr>
              <w:rPr>
                <w:rFonts w:ascii="Arial" w:hAnsi="Arial" w:cs="Arial"/>
                <w:color w:val="000000"/>
                <w:sz w:val="16"/>
                <w:szCs w:val="16"/>
              </w:rPr>
            </w:pPr>
            <w:proofErr w:type="spellStart"/>
            <w:r w:rsidRPr="009A4E57">
              <w:rPr>
                <w:rFonts w:ascii="Arial" w:hAnsi="Arial" w:cs="Arial"/>
                <w:color w:val="000000"/>
                <w:sz w:val="16"/>
                <w:szCs w:val="16"/>
              </w:rPr>
              <w:lastRenderedPageBreak/>
              <w:t>Masculin</w:t>
            </w:r>
            <w:proofErr w:type="spellEnd"/>
          </w:p>
        </w:tc>
        <w:tc>
          <w:tcPr>
            <w:tcW w:w="1483" w:type="dxa"/>
            <w:gridSpan w:val="4"/>
            <w:tcBorders>
              <w:top w:val="nil"/>
              <w:left w:val="nil"/>
              <w:bottom w:val="nil"/>
              <w:right w:val="nil"/>
            </w:tcBorders>
            <w:shd w:val="clear" w:color="auto" w:fill="auto"/>
            <w:noWrap/>
            <w:vAlign w:val="center"/>
            <w:hideMark/>
          </w:tcPr>
          <w:p w14:paraId="571AB6B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5221</w:t>
            </w:r>
          </w:p>
        </w:tc>
        <w:tc>
          <w:tcPr>
            <w:tcW w:w="661" w:type="dxa"/>
            <w:gridSpan w:val="2"/>
            <w:tcBorders>
              <w:top w:val="nil"/>
              <w:left w:val="nil"/>
              <w:bottom w:val="nil"/>
              <w:right w:val="nil"/>
            </w:tcBorders>
            <w:shd w:val="clear" w:color="auto" w:fill="auto"/>
            <w:noWrap/>
            <w:vAlign w:val="center"/>
            <w:hideMark/>
          </w:tcPr>
          <w:p w14:paraId="36DF94EB"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8" w:type="dxa"/>
            <w:gridSpan w:val="2"/>
            <w:tcBorders>
              <w:top w:val="nil"/>
              <w:left w:val="nil"/>
              <w:bottom w:val="nil"/>
              <w:right w:val="nil"/>
            </w:tcBorders>
            <w:shd w:val="clear" w:color="auto" w:fill="auto"/>
            <w:noWrap/>
            <w:vAlign w:val="center"/>
            <w:hideMark/>
          </w:tcPr>
          <w:p w14:paraId="3A60D57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w:t>
            </w:r>
          </w:p>
        </w:tc>
        <w:tc>
          <w:tcPr>
            <w:tcW w:w="707" w:type="dxa"/>
            <w:gridSpan w:val="2"/>
            <w:tcBorders>
              <w:top w:val="nil"/>
              <w:left w:val="nil"/>
              <w:bottom w:val="nil"/>
              <w:right w:val="nil"/>
            </w:tcBorders>
            <w:shd w:val="clear" w:color="auto" w:fill="auto"/>
            <w:noWrap/>
            <w:vAlign w:val="center"/>
            <w:hideMark/>
          </w:tcPr>
          <w:p w14:paraId="2FE8E9E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17</w:t>
            </w:r>
          </w:p>
        </w:tc>
        <w:tc>
          <w:tcPr>
            <w:tcW w:w="707" w:type="dxa"/>
            <w:gridSpan w:val="2"/>
            <w:tcBorders>
              <w:top w:val="nil"/>
              <w:left w:val="nil"/>
              <w:bottom w:val="nil"/>
              <w:right w:val="nil"/>
            </w:tcBorders>
            <w:shd w:val="clear" w:color="auto" w:fill="auto"/>
            <w:noWrap/>
            <w:vAlign w:val="center"/>
            <w:hideMark/>
          </w:tcPr>
          <w:p w14:paraId="15620FF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96</w:t>
            </w:r>
          </w:p>
        </w:tc>
        <w:tc>
          <w:tcPr>
            <w:tcW w:w="707" w:type="dxa"/>
            <w:gridSpan w:val="3"/>
            <w:tcBorders>
              <w:top w:val="nil"/>
              <w:left w:val="nil"/>
              <w:bottom w:val="nil"/>
              <w:right w:val="nil"/>
            </w:tcBorders>
            <w:shd w:val="clear" w:color="auto" w:fill="auto"/>
            <w:noWrap/>
            <w:vAlign w:val="center"/>
            <w:hideMark/>
          </w:tcPr>
          <w:p w14:paraId="6E0A864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184</w:t>
            </w:r>
          </w:p>
        </w:tc>
        <w:tc>
          <w:tcPr>
            <w:tcW w:w="707" w:type="dxa"/>
            <w:gridSpan w:val="2"/>
            <w:tcBorders>
              <w:top w:val="nil"/>
              <w:left w:val="nil"/>
              <w:bottom w:val="nil"/>
              <w:right w:val="nil"/>
            </w:tcBorders>
            <w:shd w:val="clear" w:color="auto" w:fill="auto"/>
            <w:noWrap/>
            <w:vAlign w:val="center"/>
            <w:hideMark/>
          </w:tcPr>
          <w:p w14:paraId="24CD9FE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433</w:t>
            </w:r>
          </w:p>
        </w:tc>
        <w:tc>
          <w:tcPr>
            <w:tcW w:w="707" w:type="dxa"/>
            <w:gridSpan w:val="2"/>
            <w:tcBorders>
              <w:top w:val="nil"/>
              <w:left w:val="nil"/>
              <w:bottom w:val="nil"/>
              <w:right w:val="nil"/>
            </w:tcBorders>
            <w:shd w:val="clear" w:color="auto" w:fill="auto"/>
            <w:noWrap/>
            <w:vAlign w:val="center"/>
            <w:hideMark/>
          </w:tcPr>
          <w:p w14:paraId="7F7BC8D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709</w:t>
            </w:r>
          </w:p>
        </w:tc>
        <w:tc>
          <w:tcPr>
            <w:tcW w:w="707" w:type="dxa"/>
            <w:gridSpan w:val="3"/>
            <w:tcBorders>
              <w:top w:val="nil"/>
              <w:left w:val="nil"/>
              <w:bottom w:val="nil"/>
              <w:right w:val="nil"/>
            </w:tcBorders>
            <w:shd w:val="clear" w:color="auto" w:fill="auto"/>
            <w:noWrap/>
            <w:vAlign w:val="center"/>
            <w:hideMark/>
          </w:tcPr>
          <w:p w14:paraId="4AD5BAB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684</w:t>
            </w:r>
          </w:p>
        </w:tc>
        <w:tc>
          <w:tcPr>
            <w:tcW w:w="707" w:type="dxa"/>
            <w:gridSpan w:val="2"/>
            <w:tcBorders>
              <w:top w:val="nil"/>
              <w:left w:val="nil"/>
              <w:bottom w:val="nil"/>
              <w:right w:val="nil"/>
            </w:tcBorders>
            <w:shd w:val="clear" w:color="auto" w:fill="auto"/>
            <w:noWrap/>
            <w:vAlign w:val="center"/>
            <w:hideMark/>
          </w:tcPr>
          <w:p w14:paraId="04692F8A"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724</w:t>
            </w:r>
          </w:p>
        </w:tc>
        <w:tc>
          <w:tcPr>
            <w:tcW w:w="707" w:type="dxa"/>
            <w:gridSpan w:val="2"/>
            <w:tcBorders>
              <w:top w:val="nil"/>
              <w:left w:val="nil"/>
              <w:bottom w:val="nil"/>
              <w:right w:val="nil"/>
            </w:tcBorders>
            <w:shd w:val="clear" w:color="auto" w:fill="auto"/>
            <w:noWrap/>
            <w:vAlign w:val="center"/>
            <w:hideMark/>
          </w:tcPr>
          <w:p w14:paraId="52517CE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519</w:t>
            </w:r>
          </w:p>
        </w:tc>
        <w:tc>
          <w:tcPr>
            <w:tcW w:w="707" w:type="dxa"/>
            <w:gridSpan w:val="3"/>
            <w:tcBorders>
              <w:top w:val="nil"/>
              <w:left w:val="nil"/>
              <w:bottom w:val="nil"/>
              <w:right w:val="nil"/>
            </w:tcBorders>
            <w:shd w:val="clear" w:color="auto" w:fill="auto"/>
            <w:noWrap/>
            <w:vAlign w:val="center"/>
            <w:hideMark/>
          </w:tcPr>
          <w:p w14:paraId="1B3267F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538</w:t>
            </w:r>
          </w:p>
        </w:tc>
        <w:tc>
          <w:tcPr>
            <w:tcW w:w="707" w:type="dxa"/>
            <w:gridSpan w:val="2"/>
            <w:tcBorders>
              <w:top w:val="nil"/>
              <w:left w:val="nil"/>
              <w:bottom w:val="nil"/>
              <w:right w:val="nil"/>
            </w:tcBorders>
            <w:shd w:val="clear" w:color="auto" w:fill="auto"/>
            <w:noWrap/>
            <w:vAlign w:val="center"/>
            <w:hideMark/>
          </w:tcPr>
          <w:p w14:paraId="77CC3138"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613</w:t>
            </w:r>
          </w:p>
        </w:tc>
        <w:tc>
          <w:tcPr>
            <w:tcW w:w="707" w:type="dxa"/>
            <w:gridSpan w:val="2"/>
            <w:tcBorders>
              <w:top w:val="nil"/>
              <w:left w:val="nil"/>
              <w:bottom w:val="nil"/>
              <w:right w:val="nil"/>
            </w:tcBorders>
            <w:shd w:val="clear" w:color="auto" w:fill="auto"/>
            <w:noWrap/>
            <w:vAlign w:val="center"/>
            <w:hideMark/>
          </w:tcPr>
          <w:p w14:paraId="6F89292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347</w:t>
            </w:r>
          </w:p>
        </w:tc>
        <w:tc>
          <w:tcPr>
            <w:tcW w:w="707" w:type="dxa"/>
            <w:gridSpan w:val="2"/>
            <w:tcBorders>
              <w:top w:val="nil"/>
              <w:left w:val="nil"/>
              <w:bottom w:val="nil"/>
              <w:right w:val="nil"/>
            </w:tcBorders>
            <w:shd w:val="clear" w:color="auto" w:fill="auto"/>
            <w:noWrap/>
            <w:vAlign w:val="center"/>
            <w:hideMark/>
          </w:tcPr>
          <w:p w14:paraId="7BFCA81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206</w:t>
            </w:r>
          </w:p>
        </w:tc>
        <w:tc>
          <w:tcPr>
            <w:tcW w:w="707" w:type="dxa"/>
            <w:gridSpan w:val="2"/>
            <w:tcBorders>
              <w:top w:val="nil"/>
              <w:left w:val="nil"/>
              <w:bottom w:val="nil"/>
              <w:right w:val="nil"/>
            </w:tcBorders>
            <w:shd w:val="clear" w:color="auto" w:fill="auto"/>
            <w:noWrap/>
            <w:vAlign w:val="center"/>
            <w:hideMark/>
          </w:tcPr>
          <w:p w14:paraId="26C95BF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101</w:t>
            </w:r>
          </w:p>
        </w:tc>
        <w:tc>
          <w:tcPr>
            <w:tcW w:w="778" w:type="dxa"/>
            <w:gridSpan w:val="3"/>
            <w:tcBorders>
              <w:top w:val="nil"/>
              <w:left w:val="nil"/>
              <w:bottom w:val="nil"/>
              <w:right w:val="nil"/>
            </w:tcBorders>
            <w:shd w:val="clear" w:color="auto" w:fill="auto"/>
            <w:noWrap/>
            <w:vAlign w:val="center"/>
            <w:hideMark/>
          </w:tcPr>
          <w:p w14:paraId="15DAC677"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46</w:t>
            </w:r>
          </w:p>
        </w:tc>
      </w:tr>
      <w:tr w:rsidR="00653CF9" w:rsidRPr="009A4E57" w14:paraId="33E9E68D"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645FEF8E" w14:textId="77777777" w:rsidR="00653CF9" w:rsidRPr="009A4E57" w:rsidRDefault="00653CF9" w:rsidP="003F18A3">
            <w:pPr>
              <w:rPr>
                <w:rFonts w:ascii="Arial" w:hAnsi="Arial" w:cs="Arial"/>
                <w:color w:val="000000"/>
                <w:sz w:val="16"/>
                <w:szCs w:val="16"/>
              </w:rPr>
            </w:pPr>
            <w:proofErr w:type="spellStart"/>
            <w:r w:rsidRPr="009A4E57">
              <w:rPr>
                <w:rFonts w:ascii="Arial" w:hAnsi="Arial" w:cs="Arial"/>
                <w:color w:val="000000"/>
                <w:sz w:val="16"/>
                <w:szCs w:val="16"/>
              </w:rPr>
              <w:t>Feminin</w:t>
            </w:r>
            <w:proofErr w:type="spellEnd"/>
          </w:p>
        </w:tc>
        <w:tc>
          <w:tcPr>
            <w:tcW w:w="1483" w:type="dxa"/>
            <w:gridSpan w:val="4"/>
            <w:tcBorders>
              <w:top w:val="nil"/>
              <w:left w:val="nil"/>
              <w:bottom w:val="nil"/>
              <w:right w:val="nil"/>
            </w:tcBorders>
            <w:shd w:val="clear" w:color="auto" w:fill="auto"/>
            <w:noWrap/>
            <w:vAlign w:val="center"/>
            <w:hideMark/>
          </w:tcPr>
          <w:p w14:paraId="4F75F81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5875</w:t>
            </w:r>
          </w:p>
        </w:tc>
        <w:tc>
          <w:tcPr>
            <w:tcW w:w="661" w:type="dxa"/>
            <w:gridSpan w:val="2"/>
            <w:tcBorders>
              <w:top w:val="nil"/>
              <w:left w:val="nil"/>
              <w:bottom w:val="nil"/>
              <w:right w:val="nil"/>
            </w:tcBorders>
            <w:shd w:val="clear" w:color="auto" w:fill="auto"/>
            <w:noWrap/>
            <w:vAlign w:val="center"/>
            <w:hideMark/>
          </w:tcPr>
          <w:p w14:paraId="7BBBA4EE"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w:t>
            </w:r>
          </w:p>
        </w:tc>
        <w:tc>
          <w:tcPr>
            <w:tcW w:w="708" w:type="dxa"/>
            <w:gridSpan w:val="2"/>
            <w:tcBorders>
              <w:top w:val="nil"/>
              <w:left w:val="nil"/>
              <w:bottom w:val="nil"/>
              <w:right w:val="nil"/>
            </w:tcBorders>
            <w:shd w:val="clear" w:color="auto" w:fill="auto"/>
            <w:noWrap/>
            <w:vAlign w:val="center"/>
            <w:hideMark/>
          </w:tcPr>
          <w:p w14:paraId="68B33419"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w:t>
            </w:r>
          </w:p>
        </w:tc>
        <w:tc>
          <w:tcPr>
            <w:tcW w:w="707" w:type="dxa"/>
            <w:gridSpan w:val="2"/>
            <w:tcBorders>
              <w:top w:val="nil"/>
              <w:left w:val="nil"/>
              <w:bottom w:val="nil"/>
              <w:right w:val="nil"/>
            </w:tcBorders>
            <w:shd w:val="clear" w:color="auto" w:fill="auto"/>
            <w:noWrap/>
            <w:vAlign w:val="center"/>
            <w:hideMark/>
          </w:tcPr>
          <w:p w14:paraId="3DE283D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25</w:t>
            </w:r>
          </w:p>
        </w:tc>
        <w:tc>
          <w:tcPr>
            <w:tcW w:w="707" w:type="dxa"/>
            <w:gridSpan w:val="2"/>
            <w:tcBorders>
              <w:top w:val="nil"/>
              <w:left w:val="nil"/>
              <w:bottom w:val="nil"/>
              <w:right w:val="nil"/>
            </w:tcBorders>
            <w:shd w:val="clear" w:color="auto" w:fill="auto"/>
            <w:noWrap/>
            <w:vAlign w:val="center"/>
            <w:hideMark/>
          </w:tcPr>
          <w:p w14:paraId="35E7AF8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177</w:t>
            </w:r>
          </w:p>
        </w:tc>
        <w:tc>
          <w:tcPr>
            <w:tcW w:w="707" w:type="dxa"/>
            <w:gridSpan w:val="3"/>
            <w:tcBorders>
              <w:top w:val="nil"/>
              <w:left w:val="nil"/>
              <w:bottom w:val="nil"/>
              <w:right w:val="nil"/>
            </w:tcBorders>
            <w:shd w:val="clear" w:color="auto" w:fill="auto"/>
            <w:noWrap/>
            <w:vAlign w:val="center"/>
            <w:hideMark/>
          </w:tcPr>
          <w:p w14:paraId="1444EC1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329</w:t>
            </w:r>
          </w:p>
        </w:tc>
        <w:tc>
          <w:tcPr>
            <w:tcW w:w="707" w:type="dxa"/>
            <w:gridSpan w:val="2"/>
            <w:tcBorders>
              <w:top w:val="nil"/>
              <w:left w:val="nil"/>
              <w:bottom w:val="nil"/>
              <w:right w:val="nil"/>
            </w:tcBorders>
            <w:shd w:val="clear" w:color="auto" w:fill="auto"/>
            <w:noWrap/>
            <w:vAlign w:val="center"/>
            <w:hideMark/>
          </w:tcPr>
          <w:p w14:paraId="3322DEDD"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547</w:t>
            </w:r>
          </w:p>
        </w:tc>
        <w:tc>
          <w:tcPr>
            <w:tcW w:w="707" w:type="dxa"/>
            <w:gridSpan w:val="2"/>
            <w:tcBorders>
              <w:top w:val="nil"/>
              <w:left w:val="nil"/>
              <w:bottom w:val="nil"/>
              <w:right w:val="nil"/>
            </w:tcBorders>
            <w:shd w:val="clear" w:color="auto" w:fill="auto"/>
            <w:noWrap/>
            <w:vAlign w:val="center"/>
            <w:hideMark/>
          </w:tcPr>
          <w:p w14:paraId="5BCCA55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705</w:t>
            </w:r>
          </w:p>
        </w:tc>
        <w:tc>
          <w:tcPr>
            <w:tcW w:w="707" w:type="dxa"/>
            <w:gridSpan w:val="3"/>
            <w:tcBorders>
              <w:top w:val="nil"/>
              <w:left w:val="nil"/>
              <w:bottom w:val="nil"/>
              <w:right w:val="nil"/>
            </w:tcBorders>
            <w:shd w:val="clear" w:color="auto" w:fill="auto"/>
            <w:noWrap/>
            <w:vAlign w:val="center"/>
            <w:hideMark/>
          </w:tcPr>
          <w:p w14:paraId="54EEF6E1"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626</w:t>
            </w:r>
          </w:p>
        </w:tc>
        <w:tc>
          <w:tcPr>
            <w:tcW w:w="707" w:type="dxa"/>
            <w:gridSpan w:val="2"/>
            <w:tcBorders>
              <w:top w:val="nil"/>
              <w:left w:val="nil"/>
              <w:bottom w:val="nil"/>
              <w:right w:val="nil"/>
            </w:tcBorders>
            <w:shd w:val="clear" w:color="auto" w:fill="auto"/>
            <w:noWrap/>
            <w:vAlign w:val="center"/>
            <w:hideMark/>
          </w:tcPr>
          <w:p w14:paraId="6E82098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786</w:t>
            </w:r>
          </w:p>
        </w:tc>
        <w:tc>
          <w:tcPr>
            <w:tcW w:w="707" w:type="dxa"/>
            <w:gridSpan w:val="2"/>
            <w:tcBorders>
              <w:top w:val="nil"/>
              <w:left w:val="nil"/>
              <w:bottom w:val="nil"/>
              <w:right w:val="nil"/>
            </w:tcBorders>
            <w:shd w:val="clear" w:color="auto" w:fill="auto"/>
            <w:noWrap/>
            <w:vAlign w:val="center"/>
            <w:hideMark/>
          </w:tcPr>
          <w:p w14:paraId="0DB365B2"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539</w:t>
            </w:r>
          </w:p>
        </w:tc>
        <w:tc>
          <w:tcPr>
            <w:tcW w:w="707" w:type="dxa"/>
            <w:gridSpan w:val="3"/>
            <w:tcBorders>
              <w:top w:val="nil"/>
              <w:left w:val="nil"/>
              <w:bottom w:val="nil"/>
              <w:right w:val="nil"/>
            </w:tcBorders>
            <w:shd w:val="clear" w:color="auto" w:fill="auto"/>
            <w:noWrap/>
            <w:vAlign w:val="center"/>
            <w:hideMark/>
          </w:tcPr>
          <w:p w14:paraId="36510A3F"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658</w:t>
            </w:r>
          </w:p>
        </w:tc>
        <w:tc>
          <w:tcPr>
            <w:tcW w:w="707" w:type="dxa"/>
            <w:gridSpan w:val="2"/>
            <w:tcBorders>
              <w:top w:val="nil"/>
              <w:left w:val="nil"/>
              <w:bottom w:val="nil"/>
              <w:right w:val="nil"/>
            </w:tcBorders>
            <w:shd w:val="clear" w:color="auto" w:fill="auto"/>
            <w:noWrap/>
            <w:vAlign w:val="center"/>
            <w:hideMark/>
          </w:tcPr>
          <w:p w14:paraId="5E02EFA5"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651</w:t>
            </w:r>
          </w:p>
        </w:tc>
        <w:tc>
          <w:tcPr>
            <w:tcW w:w="707" w:type="dxa"/>
            <w:gridSpan w:val="2"/>
            <w:tcBorders>
              <w:top w:val="nil"/>
              <w:left w:val="nil"/>
              <w:bottom w:val="nil"/>
              <w:right w:val="nil"/>
            </w:tcBorders>
            <w:shd w:val="clear" w:color="auto" w:fill="auto"/>
            <w:noWrap/>
            <w:vAlign w:val="center"/>
            <w:hideMark/>
          </w:tcPr>
          <w:p w14:paraId="31B08833"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422</w:t>
            </w:r>
          </w:p>
        </w:tc>
        <w:tc>
          <w:tcPr>
            <w:tcW w:w="707" w:type="dxa"/>
            <w:gridSpan w:val="2"/>
            <w:tcBorders>
              <w:top w:val="nil"/>
              <w:left w:val="nil"/>
              <w:bottom w:val="nil"/>
              <w:right w:val="nil"/>
            </w:tcBorders>
            <w:shd w:val="clear" w:color="auto" w:fill="auto"/>
            <w:noWrap/>
            <w:vAlign w:val="center"/>
            <w:hideMark/>
          </w:tcPr>
          <w:p w14:paraId="5C65DEA6"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241</w:t>
            </w:r>
          </w:p>
        </w:tc>
        <w:tc>
          <w:tcPr>
            <w:tcW w:w="707" w:type="dxa"/>
            <w:gridSpan w:val="2"/>
            <w:tcBorders>
              <w:top w:val="nil"/>
              <w:left w:val="nil"/>
              <w:bottom w:val="nil"/>
              <w:right w:val="nil"/>
            </w:tcBorders>
            <w:shd w:val="clear" w:color="auto" w:fill="auto"/>
            <w:noWrap/>
            <w:vAlign w:val="center"/>
            <w:hideMark/>
          </w:tcPr>
          <w:p w14:paraId="4B1B6324"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119</w:t>
            </w:r>
          </w:p>
        </w:tc>
        <w:tc>
          <w:tcPr>
            <w:tcW w:w="778" w:type="dxa"/>
            <w:gridSpan w:val="3"/>
            <w:tcBorders>
              <w:top w:val="nil"/>
              <w:left w:val="nil"/>
              <w:bottom w:val="nil"/>
              <w:right w:val="nil"/>
            </w:tcBorders>
            <w:shd w:val="clear" w:color="auto" w:fill="auto"/>
            <w:noWrap/>
            <w:vAlign w:val="center"/>
            <w:hideMark/>
          </w:tcPr>
          <w:p w14:paraId="74B737F0" w14:textId="77777777" w:rsidR="00653CF9" w:rsidRPr="009A4E57" w:rsidRDefault="00653CF9" w:rsidP="003F18A3">
            <w:pPr>
              <w:jc w:val="right"/>
              <w:rPr>
                <w:rFonts w:ascii="Arial" w:hAnsi="Arial" w:cs="Arial"/>
                <w:color w:val="000000"/>
                <w:sz w:val="16"/>
                <w:szCs w:val="16"/>
              </w:rPr>
            </w:pPr>
            <w:r w:rsidRPr="009A4E57">
              <w:rPr>
                <w:rFonts w:ascii="Arial" w:hAnsi="Arial" w:cs="Arial"/>
                <w:color w:val="000000"/>
                <w:sz w:val="16"/>
                <w:szCs w:val="16"/>
              </w:rPr>
              <w:t>46</w:t>
            </w:r>
          </w:p>
        </w:tc>
      </w:tr>
      <w:tr w:rsidR="00653CF9" w:rsidRPr="009A4E57" w14:paraId="29F7CEBF" w14:textId="77777777" w:rsidTr="003F18A3">
        <w:trPr>
          <w:gridAfter w:val="1"/>
          <w:wAfter w:w="715" w:type="dxa"/>
          <w:trHeight w:val="300"/>
        </w:trPr>
        <w:tc>
          <w:tcPr>
            <w:tcW w:w="1884" w:type="dxa"/>
            <w:gridSpan w:val="2"/>
            <w:tcBorders>
              <w:top w:val="nil"/>
              <w:left w:val="nil"/>
              <w:bottom w:val="nil"/>
              <w:right w:val="nil"/>
            </w:tcBorders>
            <w:shd w:val="clear" w:color="auto" w:fill="auto"/>
            <w:noWrap/>
            <w:vAlign w:val="center"/>
            <w:hideMark/>
          </w:tcPr>
          <w:p w14:paraId="2F3E8C82" w14:textId="77777777" w:rsidR="00653CF9" w:rsidRPr="009A4E57" w:rsidRDefault="00653CF9" w:rsidP="003F18A3">
            <w:pPr>
              <w:jc w:val="right"/>
              <w:rPr>
                <w:rFonts w:ascii="Arial" w:hAnsi="Arial" w:cs="Arial"/>
                <w:color w:val="000000"/>
                <w:sz w:val="16"/>
                <w:szCs w:val="16"/>
              </w:rPr>
            </w:pPr>
          </w:p>
        </w:tc>
        <w:tc>
          <w:tcPr>
            <w:tcW w:w="1483" w:type="dxa"/>
            <w:gridSpan w:val="4"/>
            <w:tcBorders>
              <w:top w:val="nil"/>
              <w:left w:val="nil"/>
              <w:bottom w:val="nil"/>
              <w:right w:val="nil"/>
            </w:tcBorders>
            <w:shd w:val="clear" w:color="auto" w:fill="auto"/>
            <w:noWrap/>
            <w:vAlign w:val="center"/>
            <w:hideMark/>
          </w:tcPr>
          <w:p w14:paraId="0DA1368A" w14:textId="77777777" w:rsidR="00653CF9" w:rsidRPr="009A4E57" w:rsidRDefault="00653CF9" w:rsidP="003F18A3">
            <w:pPr>
              <w:jc w:val="center"/>
              <w:rPr>
                <w:sz w:val="20"/>
                <w:szCs w:val="20"/>
              </w:rPr>
            </w:pPr>
          </w:p>
        </w:tc>
        <w:tc>
          <w:tcPr>
            <w:tcW w:w="661" w:type="dxa"/>
            <w:gridSpan w:val="2"/>
            <w:tcBorders>
              <w:top w:val="nil"/>
              <w:left w:val="nil"/>
              <w:bottom w:val="nil"/>
              <w:right w:val="nil"/>
            </w:tcBorders>
            <w:shd w:val="clear" w:color="auto" w:fill="auto"/>
            <w:noWrap/>
            <w:vAlign w:val="center"/>
            <w:hideMark/>
          </w:tcPr>
          <w:p w14:paraId="7CB60167" w14:textId="77777777" w:rsidR="00653CF9" w:rsidRPr="009A4E57" w:rsidRDefault="00653CF9" w:rsidP="003F18A3">
            <w:pPr>
              <w:jc w:val="right"/>
              <w:rPr>
                <w:sz w:val="20"/>
                <w:szCs w:val="20"/>
              </w:rPr>
            </w:pPr>
          </w:p>
        </w:tc>
        <w:tc>
          <w:tcPr>
            <w:tcW w:w="708" w:type="dxa"/>
            <w:gridSpan w:val="2"/>
            <w:tcBorders>
              <w:top w:val="nil"/>
              <w:left w:val="nil"/>
              <w:bottom w:val="nil"/>
              <w:right w:val="nil"/>
            </w:tcBorders>
            <w:shd w:val="clear" w:color="auto" w:fill="auto"/>
            <w:noWrap/>
            <w:vAlign w:val="center"/>
            <w:hideMark/>
          </w:tcPr>
          <w:p w14:paraId="6D60D23D"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366E57E3"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422E5E54"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07E5A592"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100D787B"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6FD3C120"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29A4DC8A"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34AD73F9"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D46E920" w14:textId="77777777" w:rsidR="00653CF9" w:rsidRPr="009A4E57" w:rsidRDefault="00653CF9" w:rsidP="003F18A3">
            <w:pPr>
              <w:jc w:val="right"/>
              <w:rPr>
                <w:sz w:val="20"/>
                <w:szCs w:val="20"/>
              </w:rPr>
            </w:pPr>
          </w:p>
        </w:tc>
        <w:tc>
          <w:tcPr>
            <w:tcW w:w="707" w:type="dxa"/>
            <w:gridSpan w:val="3"/>
            <w:tcBorders>
              <w:top w:val="nil"/>
              <w:left w:val="nil"/>
              <w:bottom w:val="nil"/>
              <w:right w:val="nil"/>
            </w:tcBorders>
            <w:shd w:val="clear" w:color="auto" w:fill="auto"/>
            <w:noWrap/>
            <w:vAlign w:val="center"/>
            <w:hideMark/>
          </w:tcPr>
          <w:p w14:paraId="246A7061"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2266078A"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3F3C0BDB"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7D9F9869" w14:textId="77777777" w:rsidR="00653CF9" w:rsidRPr="009A4E57" w:rsidRDefault="00653CF9" w:rsidP="003F18A3">
            <w:pPr>
              <w:jc w:val="right"/>
              <w:rPr>
                <w:sz w:val="20"/>
                <w:szCs w:val="20"/>
              </w:rPr>
            </w:pPr>
          </w:p>
        </w:tc>
        <w:tc>
          <w:tcPr>
            <w:tcW w:w="707" w:type="dxa"/>
            <w:gridSpan w:val="2"/>
            <w:tcBorders>
              <w:top w:val="nil"/>
              <w:left w:val="nil"/>
              <w:bottom w:val="nil"/>
              <w:right w:val="nil"/>
            </w:tcBorders>
            <w:shd w:val="clear" w:color="auto" w:fill="auto"/>
            <w:noWrap/>
            <w:vAlign w:val="center"/>
            <w:hideMark/>
          </w:tcPr>
          <w:p w14:paraId="6EA6FBC3" w14:textId="77777777" w:rsidR="00653CF9" w:rsidRPr="009A4E57" w:rsidRDefault="00653CF9" w:rsidP="003F18A3">
            <w:pPr>
              <w:jc w:val="right"/>
              <w:rPr>
                <w:sz w:val="20"/>
                <w:szCs w:val="20"/>
              </w:rPr>
            </w:pPr>
          </w:p>
        </w:tc>
        <w:tc>
          <w:tcPr>
            <w:tcW w:w="778" w:type="dxa"/>
            <w:gridSpan w:val="3"/>
            <w:tcBorders>
              <w:top w:val="nil"/>
              <w:left w:val="nil"/>
              <w:bottom w:val="nil"/>
              <w:right w:val="nil"/>
            </w:tcBorders>
            <w:shd w:val="clear" w:color="auto" w:fill="auto"/>
            <w:noWrap/>
            <w:vAlign w:val="center"/>
            <w:hideMark/>
          </w:tcPr>
          <w:p w14:paraId="17155F5A" w14:textId="77777777" w:rsidR="00653CF9" w:rsidRPr="009A4E57" w:rsidRDefault="00653CF9" w:rsidP="003F18A3">
            <w:pPr>
              <w:jc w:val="right"/>
              <w:rPr>
                <w:sz w:val="20"/>
                <w:szCs w:val="20"/>
              </w:rPr>
            </w:pPr>
          </w:p>
        </w:tc>
      </w:tr>
      <w:tr w:rsidR="00653CF9" w:rsidRPr="009A4E57" w14:paraId="33D4C7E4" w14:textId="77777777" w:rsidTr="003F18A3">
        <w:trPr>
          <w:gridAfter w:val="1"/>
          <w:wAfter w:w="715" w:type="dxa"/>
          <w:trHeight w:val="290"/>
        </w:trPr>
        <w:tc>
          <w:tcPr>
            <w:tcW w:w="4028" w:type="dxa"/>
            <w:gridSpan w:val="8"/>
            <w:tcBorders>
              <w:top w:val="nil"/>
              <w:left w:val="nil"/>
              <w:bottom w:val="nil"/>
              <w:right w:val="nil"/>
            </w:tcBorders>
            <w:shd w:val="clear" w:color="auto" w:fill="auto"/>
            <w:noWrap/>
            <w:vAlign w:val="center"/>
            <w:hideMark/>
          </w:tcPr>
          <w:p w14:paraId="22C34111" w14:textId="77777777" w:rsidR="00653CF9" w:rsidRPr="009A4E57" w:rsidRDefault="00653CF9" w:rsidP="003F18A3">
            <w:pPr>
              <w:rPr>
                <w:rFonts w:ascii="Calibri" w:hAnsi="Calibri" w:cs="Calibri"/>
                <w:i/>
                <w:iCs/>
                <w:color w:val="000000"/>
                <w:sz w:val="16"/>
                <w:szCs w:val="16"/>
              </w:rPr>
            </w:pPr>
            <w:r w:rsidRPr="009A4E57">
              <w:rPr>
                <w:rFonts w:ascii="Calibri" w:hAnsi="Calibri" w:cs="Calibri"/>
                <w:i/>
                <w:iCs/>
                <w:color w:val="000000"/>
                <w:sz w:val="16"/>
                <w:szCs w:val="16"/>
              </w:rPr>
              <w:t xml:space="preserve">        * - </w:t>
            </w:r>
            <w:proofErr w:type="spellStart"/>
            <w:r w:rsidRPr="009A4E57">
              <w:rPr>
                <w:rFonts w:ascii="Calibri" w:hAnsi="Calibri" w:cs="Calibri"/>
                <w:i/>
                <w:iCs/>
                <w:color w:val="000000"/>
                <w:sz w:val="16"/>
                <w:szCs w:val="16"/>
              </w:rPr>
              <w:t>număr</w:t>
            </w:r>
            <w:proofErr w:type="spellEnd"/>
            <w:r w:rsidRPr="009A4E57">
              <w:rPr>
                <w:rFonts w:ascii="Calibri" w:hAnsi="Calibri" w:cs="Calibri"/>
                <w:i/>
                <w:iCs/>
                <w:color w:val="000000"/>
                <w:sz w:val="16"/>
                <w:szCs w:val="16"/>
              </w:rPr>
              <w:t xml:space="preserve"> </w:t>
            </w:r>
            <w:proofErr w:type="spellStart"/>
            <w:r w:rsidRPr="009A4E57">
              <w:rPr>
                <w:rFonts w:ascii="Calibri" w:hAnsi="Calibri" w:cs="Calibri"/>
                <w:i/>
                <w:iCs/>
                <w:color w:val="000000"/>
                <w:sz w:val="16"/>
                <w:szCs w:val="16"/>
              </w:rPr>
              <w:t>redus</w:t>
            </w:r>
            <w:proofErr w:type="spellEnd"/>
            <w:r w:rsidRPr="009A4E57">
              <w:rPr>
                <w:rFonts w:ascii="Calibri" w:hAnsi="Calibri" w:cs="Calibri"/>
                <w:i/>
                <w:iCs/>
                <w:color w:val="000000"/>
                <w:sz w:val="16"/>
                <w:szCs w:val="16"/>
              </w:rPr>
              <w:t xml:space="preserve"> de </w:t>
            </w:r>
            <w:proofErr w:type="spellStart"/>
            <w:r w:rsidRPr="009A4E57">
              <w:rPr>
                <w:rFonts w:ascii="Calibri" w:hAnsi="Calibri" w:cs="Calibri"/>
                <w:i/>
                <w:iCs/>
                <w:color w:val="000000"/>
                <w:sz w:val="16"/>
                <w:szCs w:val="16"/>
              </w:rPr>
              <w:t>cazuri</w:t>
            </w:r>
            <w:proofErr w:type="spellEnd"/>
            <w:r w:rsidRPr="009A4E57">
              <w:rPr>
                <w:rFonts w:ascii="Calibri" w:hAnsi="Calibri" w:cs="Calibri"/>
                <w:i/>
                <w:iCs/>
                <w:color w:val="000000"/>
                <w:sz w:val="16"/>
                <w:szCs w:val="16"/>
              </w:rPr>
              <w:t xml:space="preserve"> de </w:t>
            </w:r>
            <w:proofErr w:type="spellStart"/>
            <w:r w:rsidRPr="009A4E57">
              <w:rPr>
                <w:rFonts w:ascii="Calibri" w:hAnsi="Calibri" w:cs="Calibri"/>
                <w:i/>
                <w:iCs/>
                <w:color w:val="000000"/>
                <w:sz w:val="16"/>
                <w:szCs w:val="16"/>
              </w:rPr>
              <w:t>observare</w:t>
            </w:r>
            <w:proofErr w:type="spellEnd"/>
            <w:r w:rsidRPr="009A4E57">
              <w:rPr>
                <w:rFonts w:ascii="Calibri" w:hAnsi="Calibri" w:cs="Calibri"/>
                <w:i/>
                <w:iCs/>
                <w:color w:val="000000"/>
                <w:sz w:val="16"/>
                <w:szCs w:val="16"/>
              </w:rPr>
              <w:t xml:space="preserve"> (</w:t>
            </w:r>
            <w:proofErr w:type="gramStart"/>
            <w:r w:rsidRPr="009A4E57">
              <w:rPr>
                <w:rFonts w:ascii="Calibri" w:hAnsi="Calibri" w:cs="Calibri"/>
                <w:i/>
                <w:iCs/>
                <w:color w:val="000000"/>
                <w:sz w:val="16"/>
                <w:szCs w:val="16"/>
              </w:rPr>
              <w:t>sub 3</w:t>
            </w:r>
            <w:proofErr w:type="gramEnd"/>
            <w:r w:rsidRPr="009A4E57">
              <w:rPr>
                <w:rFonts w:ascii="Calibri" w:hAnsi="Calibri" w:cs="Calibri"/>
                <w:i/>
                <w:iCs/>
                <w:color w:val="000000"/>
                <w:sz w:val="16"/>
                <w:szCs w:val="16"/>
              </w:rPr>
              <w:t>)</w:t>
            </w:r>
          </w:p>
        </w:tc>
        <w:tc>
          <w:tcPr>
            <w:tcW w:w="708" w:type="dxa"/>
            <w:gridSpan w:val="2"/>
            <w:tcBorders>
              <w:top w:val="nil"/>
              <w:left w:val="nil"/>
              <w:bottom w:val="nil"/>
              <w:right w:val="nil"/>
            </w:tcBorders>
            <w:shd w:val="clear" w:color="auto" w:fill="auto"/>
            <w:noWrap/>
            <w:vAlign w:val="bottom"/>
            <w:hideMark/>
          </w:tcPr>
          <w:p w14:paraId="37A3EE30" w14:textId="77777777" w:rsidR="00653CF9" w:rsidRPr="009A4E57" w:rsidRDefault="00653CF9" w:rsidP="003F18A3">
            <w:pPr>
              <w:rPr>
                <w:rFonts w:ascii="Calibri" w:hAnsi="Calibri" w:cs="Calibri"/>
                <w:i/>
                <w:iCs/>
                <w:color w:val="000000"/>
                <w:sz w:val="16"/>
                <w:szCs w:val="16"/>
              </w:rPr>
            </w:pPr>
          </w:p>
        </w:tc>
        <w:tc>
          <w:tcPr>
            <w:tcW w:w="707" w:type="dxa"/>
            <w:gridSpan w:val="2"/>
            <w:tcBorders>
              <w:top w:val="nil"/>
              <w:left w:val="nil"/>
              <w:bottom w:val="nil"/>
              <w:right w:val="nil"/>
            </w:tcBorders>
            <w:shd w:val="clear" w:color="auto" w:fill="auto"/>
            <w:noWrap/>
            <w:vAlign w:val="bottom"/>
            <w:hideMark/>
          </w:tcPr>
          <w:p w14:paraId="26F56614"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2F59E169"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26295250"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1A478063"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441507B8"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75D5E8B2"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2A4CE01D"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623E7E4B"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127FE136"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4EEF7F8D"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54FD2122"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0DECF82F"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56F9ECF4" w14:textId="77777777" w:rsidR="00653CF9" w:rsidRPr="009A4E57" w:rsidRDefault="00653CF9" w:rsidP="003F18A3">
            <w:pPr>
              <w:rPr>
                <w:sz w:val="20"/>
                <w:szCs w:val="20"/>
              </w:rPr>
            </w:pPr>
          </w:p>
        </w:tc>
        <w:tc>
          <w:tcPr>
            <w:tcW w:w="778" w:type="dxa"/>
            <w:gridSpan w:val="3"/>
            <w:tcBorders>
              <w:top w:val="nil"/>
              <w:left w:val="nil"/>
              <w:bottom w:val="nil"/>
              <w:right w:val="nil"/>
            </w:tcBorders>
            <w:shd w:val="clear" w:color="auto" w:fill="auto"/>
            <w:noWrap/>
            <w:vAlign w:val="bottom"/>
            <w:hideMark/>
          </w:tcPr>
          <w:p w14:paraId="4D042A3A" w14:textId="77777777" w:rsidR="00653CF9" w:rsidRPr="009A4E57" w:rsidRDefault="00653CF9" w:rsidP="003F18A3">
            <w:pPr>
              <w:rPr>
                <w:sz w:val="20"/>
                <w:szCs w:val="20"/>
              </w:rPr>
            </w:pPr>
          </w:p>
        </w:tc>
      </w:tr>
      <w:tr w:rsidR="00653CF9" w:rsidRPr="009A4E57" w14:paraId="076C9DAA" w14:textId="77777777" w:rsidTr="003F18A3">
        <w:trPr>
          <w:gridAfter w:val="1"/>
          <w:wAfter w:w="715" w:type="dxa"/>
          <w:trHeight w:val="190"/>
        </w:trPr>
        <w:tc>
          <w:tcPr>
            <w:tcW w:w="1884" w:type="dxa"/>
            <w:gridSpan w:val="2"/>
            <w:tcBorders>
              <w:top w:val="nil"/>
              <w:left w:val="nil"/>
              <w:bottom w:val="nil"/>
              <w:right w:val="nil"/>
            </w:tcBorders>
            <w:shd w:val="clear" w:color="auto" w:fill="auto"/>
            <w:noWrap/>
            <w:vAlign w:val="center"/>
            <w:hideMark/>
          </w:tcPr>
          <w:p w14:paraId="050540FC" w14:textId="77777777" w:rsidR="00653CF9" w:rsidRPr="009A4E57" w:rsidRDefault="00653CF9" w:rsidP="003F18A3">
            <w:pPr>
              <w:rPr>
                <w:sz w:val="20"/>
                <w:szCs w:val="20"/>
              </w:rPr>
            </w:pPr>
          </w:p>
        </w:tc>
        <w:tc>
          <w:tcPr>
            <w:tcW w:w="1483" w:type="dxa"/>
            <w:gridSpan w:val="4"/>
            <w:tcBorders>
              <w:top w:val="nil"/>
              <w:left w:val="nil"/>
              <w:bottom w:val="nil"/>
              <w:right w:val="nil"/>
            </w:tcBorders>
            <w:shd w:val="clear" w:color="auto" w:fill="auto"/>
            <w:noWrap/>
            <w:vAlign w:val="bottom"/>
            <w:hideMark/>
          </w:tcPr>
          <w:p w14:paraId="359ABE24" w14:textId="77777777" w:rsidR="00653CF9" w:rsidRPr="009A4E57" w:rsidRDefault="00653CF9" w:rsidP="003F18A3">
            <w:pPr>
              <w:rPr>
                <w:sz w:val="20"/>
                <w:szCs w:val="20"/>
              </w:rPr>
            </w:pPr>
          </w:p>
        </w:tc>
        <w:tc>
          <w:tcPr>
            <w:tcW w:w="661" w:type="dxa"/>
            <w:gridSpan w:val="2"/>
            <w:tcBorders>
              <w:top w:val="nil"/>
              <w:left w:val="nil"/>
              <w:bottom w:val="nil"/>
              <w:right w:val="nil"/>
            </w:tcBorders>
            <w:shd w:val="clear" w:color="auto" w:fill="auto"/>
            <w:noWrap/>
            <w:vAlign w:val="bottom"/>
            <w:hideMark/>
          </w:tcPr>
          <w:p w14:paraId="0C7D4692" w14:textId="77777777" w:rsidR="00653CF9" w:rsidRPr="009A4E57" w:rsidRDefault="00653CF9" w:rsidP="003F18A3">
            <w:pPr>
              <w:rPr>
                <w:sz w:val="20"/>
                <w:szCs w:val="20"/>
              </w:rPr>
            </w:pPr>
          </w:p>
        </w:tc>
        <w:tc>
          <w:tcPr>
            <w:tcW w:w="708" w:type="dxa"/>
            <w:gridSpan w:val="2"/>
            <w:tcBorders>
              <w:top w:val="nil"/>
              <w:left w:val="nil"/>
              <w:bottom w:val="nil"/>
              <w:right w:val="nil"/>
            </w:tcBorders>
            <w:shd w:val="clear" w:color="auto" w:fill="auto"/>
            <w:noWrap/>
            <w:vAlign w:val="bottom"/>
            <w:hideMark/>
          </w:tcPr>
          <w:p w14:paraId="3D08FA33"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1C7341FC"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0CB710A8"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6606A1AB"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27751682"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51ED3698"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145435FF"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7DA823C4"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367115E2"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2B61465C"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4DD5074B"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0085BA37"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25458E06"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78663EF0" w14:textId="77777777" w:rsidR="00653CF9" w:rsidRPr="009A4E57" w:rsidRDefault="00653CF9" w:rsidP="003F18A3">
            <w:pPr>
              <w:rPr>
                <w:sz w:val="20"/>
                <w:szCs w:val="20"/>
              </w:rPr>
            </w:pPr>
          </w:p>
        </w:tc>
        <w:tc>
          <w:tcPr>
            <w:tcW w:w="778" w:type="dxa"/>
            <w:gridSpan w:val="3"/>
            <w:tcBorders>
              <w:top w:val="nil"/>
              <w:left w:val="nil"/>
              <w:bottom w:val="nil"/>
              <w:right w:val="nil"/>
            </w:tcBorders>
            <w:shd w:val="clear" w:color="auto" w:fill="auto"/>
            <w:noWrap/>
            <w:vAlign w:val="bottom"/>
            <w:hideMark/>
          </w:tcPr>
          <w:p w14:paraId="058982D3" w14:textId="77777777" w:rsidR="00653CF9" w:rsidRPr="009A4E57" w:rsidRDefault="00653CF9" w:rsidP="003F18A3">
            <w:pPr>
              <w:rPr>
                <w:sz w:val="20"/>
                <w:szCs w:val="20"/>
              </w:rPr>
            </w:pPr>
          </w:p>
        </w:tc>
      </w:tr>
      <w:tr w:rsidR="00653CF9" w:rsidRPr="009A4E57" w14:paraId="64B96DC8" w14:textId="77777777" w:rsidTr="003F18A3">
        <w:trPr>
          <w:gridAfter w:val="1"/>
          <w:wAfter w:w="715" w:type="dxa"/>
          <w:trHeight w:val="290"/>
        </w:trPr>
        <w:tc>
          <w:tcPr>
            <w:tcW w:w="6150" w:type="dxa"/>
            <w:gridSpan w:val="14"/>
            <w:tcBorders>
              <w:top w:val="nil"/>
              <w:left w:val="nil"/>
              <w:bottom w:val="nil"/>
              <w:right w:val="nil"/>
            </w:tcBorders>
            <w:shd w:val="clear" w:color="auto" w:fill="auto"/>
            <w:noWrap/>
            <w:vAlign w:val="center"/>
            <w:hideMark/>
          </w:tcPr>
          <w:p w14:paraId="6CE94165" w14:textId="77777777" w:rsidR="00653CF9" w:rsidRPr="009A4E57" w:rsidRDefault="00653CF9" w:rsidP="003F18A3">
            <w:pPr>
              <w:rPr>
                <w:rFonts w:ascii="Calibri" w:hAnsi="Calibri" w:cs="Calibri"/>
                <w:i/>
                <w:iCs/>
                <w:color w:val="000000"/>
                <w:sz w:val="16"/>
                <w:szCs w:val="16"/>
              </w:rPr>
            </w:pPr>
            <w:r w:rsidRPr="009A4E57">
              <w:rPr>
                <w:rFonts w:ascii="Calibri" w:hAnsi="Calibri" w:cs="Calibri"/>
                <w:i/>
                <w:iCs/>
                <w:color w:val="000000"/>
                <w:sz w:val="16"/>
                <w:szCs w:val="16"/>
              </w:rPr>
              <w:t xml:space="preserve">        </w:t>
            </w:r>
            <w:proofErr w:type="spellStart"/>
            <w:r w:rsidRPr="009A4E57">
              <w:rPr>
                <w:rFonts w:ascii="Calibri" w:hAnsi="Calibri" w:cs="Calibri"/>
                <w:i/>
                <w:iCs/>
                <w:color w:val="000000"/>
                <w:sz w:val="16"/>
                <w:szCs w:val="16"/>
              </w:rPr>
              <w:t>Sursa</w:t>
            </w:r>
            <w:proofErr w:type="spellEnd"/>
            <w:r w:rsidRPr="009A4E57">
              <w:rPr>
                <w:rFonts w:ascii="Calibri" w:hAnsi="Calibri" w:cs="Calibri"/>
                <w:i/>
                <w:iCs/>
                <w:color w:val="000000"/>
                <w:sz w:val="16"/>
                <w:szCs w:val="16"/>
              </w:rPr>
              <w:t xml:space="preserve">: INS, </w:t>
            </w:r>
            <w:proofErr w:type="spellStart"/>
            <w:r w:rsidRPr="009A4E57">
              <w:rPr>
                <w:rFonts w:ascii="Calibri" w:hAnsi="Calibri" w:cs="Calibri"/>
                <w:i/>
                <w:iCs/>
                <w:color w:val="000000"/>
                <w:sz w:val="16"/>
                <w:szCs w:val="16"/>
              </w:rPr>
              <w:t>Recensământul</w:t>
            </w:r>
            <w:proofErr w:type="spellEnd"/>
            <w:r w:rsidRPr="009A4E57">
              <w:rPr>
                <w:rFonts w:ascii="Calibri" w:hAnsi="Calibri" w:cs="Calibri"/>
                <w:i/>
                <w:iCs/>
                <w:color w:val="000000"/>
                <w:sz w:val="16"/>
                <w:szCs w:val="16"/>
              </w:rPr>
              <w:t xml:space="preserve"> </w:t>
            </w:r>
            <w:proofErr w:type="spellStart"/>
            <w:r w:rsidRPr="009A4E57">
              <w:rPr>
                <w:rFonts w:ascii="Calibri" w:hAnsi="Calibri" w:cs="Calibri"/>
                <w:i/>
                <w:iCs/>
                <w:color w:val="000000"/>
                <w:sz w:val="16"/>
                <w:szCs w:val="16"/>
              </w:rPr>
              <w:t>populației</w:t>
            </w:r>
            <w:proofErr w:type="spellEnd"/>
            <w:r w:rsidRPr="009A4E57">
              <w:rPr>
                <w:rFonts w:ascii="Calibri" w:hAnsi="Calibri" w:cs="Calibri"/>
                <w:i/>
                <w:iCs/>
                <w:color w:val="000000"/>
                <w:sz w:val="16"/>
                <w:szCs w:val="16"/>
              </w:rPr>
              <w:t xml:space="preserve"> </w:t>
            </w:r>
            <w:proofErr w:type="spellStart"/>
            <w:r w:rsidRPr="009A4E57">
              <w:rPr>
                <w:rFonts w:ascii="Calibri" w:hAnsi="Calibri" w:cs="Calibri"/>
                <w:i/>
                <w:iCs/>
                <w:color w:val="000000"/>
                <w:sz w:val="16"/>
                <w:szCs w:val="16"/>
              </w:rPr>
              <w:t>și</w:t>
            </w:r>
            <w:proofErr w:type="spellEnd"/>
            <w:r w:rsidRPr="009A4E57">
              <w:rPr>
                <w:rFonts w:ascii="Calibri" w:hAnsi="Calibri" w:cs="Calibri"/>
                <w:i/>
                <w:iCs/>
                <w:color w:val="000000"/>
                <w:sz w:val="16"/>
                <w:szCs w:val="16"/>
              </w:rPr>
              <w:t xml:space="preserve"> </w:t>
            </w:r>
            <w:proofErr w:type="spellStart"/>
            <w:r w:rsidRPr="009A4E57">
              <w:rPr>
                <w:rFonts w:ascii="Calibri" w:hAnsi="Calibri" w:cs="Calibri"/>
                <w:i/>
                <w:iCs/>
                <w:color w:val="000000"/>
                <w:sz w:val="16"/>
                <w:szCs w:val="16"/>
              </w:rPr>
              <w:t>locuințelor</w:t>
            </w:r>
            <w:proofErr w:type="spellEnd"/>
            <w:r w:rsidRPr="009A4E57">
              <w:rPr>
                <w:rFonts w:ascii="Calibri" w:hAnsi="Calibri" w:cs="Calibri"/>
                <w:i/>
                <w:iCs/>
                <w:color w:val="000000"/>
                <w:sz w:val="16"/>
                <w:szCs w:val="16"/>
              </w:rPr>
              <w:t xml:space="preserve"> din </w:t>
            </w:r>
            <w:proofErr w:type="spellStart"/>
            <w:r w:rsidRPr="009A4E57">
              <w:rPr>
                <w:rFonts w:ascii="Calibri" w:hAnsi="Calibri" w:cs="Calibri"/>
                <w:i/>
                <w:iCs/>
                <w:color w:val="000000"/>
                <w:sz w:val="16"/>
                <w:szCs w:val="16"/>
              </w:rPr>
              <w:t>anul</w:t>
            </w:r>
            <w:proofErr w:type="spellEnd"/>
            <w:r w:rsidRPr="009A4E57">
              <w:rPr>
                <w:rFonts w:ascii="Calibri" w:hAnsi="Calibri" w:cs="Calibri"/>
                <w:i/>
                <w:iCs/>
                <w:color w:val="000000"/>
                <w:sz w:val="16"/>
                <w:szCs w:val="16"/>
              </w:rPr>
              <w:t xml:space="preserve"> 2021, date </w:t>
            </w:r>
            <w:proofErr w:type="spellStart"/>
            <w:r w:rsidRPr="009A4E57">
              <w:rPr>
                <w:rFonts w:ascii="Calibri" w:hAnsi="Calibri" w:cs="Calibri"/>
                <w:i/>
                <w:iCs/>
                <w:color w:val="000000"/>
                <w:sz w:val="16"/>
                <w:szCs w:val="16"/>
              </w:rPr>
              <w:t>provizorii</w:t>
            </w:r>
            <w:proofErr w:type="spellEnd"/>
          </w:p>
        </w:tc>
        <w:tc>
          <w:tcPr>
            <w:tcW w:w="707" w:type="dxa"/>
            <w:gridSpan w:val="3"/>
            <w:tcBorders>
              <w:top w:val="nil"/>
              <w:left w:val="nil"/>
              <w:bottom w:val="nil"/>
              <w:right w:val="nil"/>
            </w:tcBorders>
            <w:shd w:val="clear" w:color="auto" w:fill="auto"/>
            <w:noWrap/>
            <w:vAlign w:val="bottom"/>
            <w:hideMark/>
          </w:tcPr>
          <w:p w14:paraId="4B7EBA33" w14:textId="77777777" w:rsidR="00653CF9" w:rsidRPr="009A4E57" w:rsidRDefault="00653CF9" w:rsidP="003F18A3">
            <w:pPr>
              <w:rPr>
                <w:rFonts w:ascii="Calibri" w:hAnsi="Calibri" w:cs="Calibri"/>
                <w:i/>
                <w:iCs/>
                <w:color w:val="000000"/>
                <w:sz w:val="16"/>
                <w:szCs w:val="16"/>
              </w:rPr>
            </w:pPr>
          </w:p>
        </w:tc>
        <w:tc>
          <w:tcPr>
            <w:tcW w:w="707" w:type="dxa"/>
            <w:gridSpan w:val="2"/>
            <w:tcBorders>
              <w:top w:val="nil"/>
              <w:left w:val="nil"/>
              <w:bottom w:val="nil"/>
              <w:right w:val="nil"/>
            </w:tcBorders>
            <w:shd w:val="clear" w:color="auto" w:fill="auto"/>
            <w:noWrap/>
            <w:vAlign w:val="bottom"/>
            <w:hideMark/>
          </w:tcPr>
          <w:p w14:paraId="57BA0FC4"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17FBB8DC"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2EEF7D8E"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34B07BD1"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718AC27C" w14:textId="77777777" w:rsidR="00653CF9" w:rsidRPr="009A4E57" w:rsidRDefault="00653CF9" w:rsidP="003F18A3">
            <w:pPr>
              <w:rPr>
                <w:sz w:val="20"/>
                <w:szCs w:val="20"/>
              </w:rPr>
            </w:pPr>
          </w:p>
        </w:tc>
        <w:tc>
          <w:tcPr>
            <w:tcW w:w="707" w:type="dxa"/>
            <w:gridSpan w:val="3"/>
            <w:tcBorders>
              <w:top w:val="nil"/>
              <w:left w:val="nil"/>
              <w:bottom w:val="nil"/>
              <w:right w:val="nil"/>
            </w:tcBorders>
            <w:shd w:val="clear" w:color="auto" w:fill="auto"/>
            <w:noWrap/>
            <w:vAlign w:val="bottom"/>
            <w:hideMark/>
          </w:tcPr>
          <w:p w14:paraId="73540CC6"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7A7B0056"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5BC8DF8C"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4434E4E3" w14:textId="77777777" w:rsidR="00653CF9" w:rsidRPr="009A4E57" w:rsidRDefault="00653CF9" w:rsidP="003F18A3">
            <w:pPr>
              <w:rPr>
                <w:sz w:val="20"/>
                <w:szCs w:val="20"/>
              </w:rPr>
            </w:pPr>
          </w:p>
        </w:tc>
        <w:tc>
          <w:tcPr>
            <w:tcW w:w="707" w:type="dxa"/>
            <w:gridSpan w:val="2"/>
            <w:tcBorders>
              <w:top w:val="nil"/>
              <w:left w:val="nil"/>
              <w:bottom w:val="nil"/>
              <w:right w:val="nil"/>
            </w:tcBorders>
            <w:shd w:val="clear" w:color="auto" w:fill="auto"/>
            <w:noWrap/>
            <w:vAlign w:val="bottom"/>
            <w:hideMark/>
          </w:tcPr>
          <w:p w14:paraId="3C3DA8F0" w14:textId="77777777" w:rsidR="00653CF9" w:rsidRPr="009A4E57" w:rsidRDefault="00653CF9" w:rsidP="003F18A3">
            <w:pPr>
              <w:rPr>
                <w:sz w:val="20"/>
                <w:szCs w:val="20"/>
              </w:rPr>
            </w:pPr>
          </w:p>
        </w:tc>
        <w:tc>
          <w:tcPr>
            <w:tcW w:w="778" w:type="dxa"/>
            <w:gridSpan w:val="3"/>
            <w:tcBorders>
              <w:top w:val="nil"/>
              <w:left w:val="nil"/>
              <w:bottom w:val="nil"/>
              <w:right w:val="nil"/>
            </w:tcBorders>
            <w:shd w:val="clear" w:color="auto" w:fill="auto"/>
            <w:noWrap/>
            <w:vAlign w:val="bottom"/>
            <w:hideMark/>
          </w:tcPr>
          <w:p w14:paraId="2486DC2D" w14:textId="77777777" w:rsidR="00653CF9" w:rsidRPr="009A4E57" w:rsidRDefault="00653CF9" w:rsidP="003F18A3">
            <w:pPr>
              <w:rPr>
                <w:sz w:val="20"/>
                <w:szCs w:val="20"/>
              </w:rPr>
            </w:pPr>
          </w:p>
        </w:tc>
      </w:tr>
      <w:tr w:rsidR="00653CF9" w:rsidRPr="000760C0" w14:paraId="690B82C0" w14:textId="77777777" w:rsidTr="003F18A3">
        <w:trPr>
          <w:trHeight w:val="260"/>
        </w:trPr>
        <w:tc>
          <w:tcPr>
            <w:tcW w:w="15420" w:type="dxa"/>
            <w:gridSpan w:val="43"/>
            <w:tcBorders>
              <w:top w:val="nil"/>
              <w:left w:val="nil"/>
              <w:bottom w:val="nil"/>
              <w:right w:val="nil"/>
            </w:tcBorders>
            <w:shd w:val="clear" w:color="auto" w:fill="auto"/>
            <w:noWrap/>
            <w:vAlign w:val="bottom"/>
            <w:hideMark/>
          </w:tcPr>
          <w:p w14:paraId="1680A3EA" w14:textId="77777777" w:rsidR="00653CF9" w:rsidRDefault="00653CF9" w:rsidP="003F18A3">
            <w:pPr>
              <w:rPr>
                <w:rFonts w:ascii="Arial" w:hAnsi="Arial" w:cs="Arial"/>
                <w:b/>
                <w:bCs/>
                <w:sz w:val="20"/>
                <w:szCs w:val="20"/>
              </w:rPr>
            </w:pPr>
          </w:p>
          <w:p w14:paraId="601CFE8E" w14:textId="77777777" w:rsidR="00653CF9" w:rsidRDefault="00653CF9" w:rsidP="003F18A3">
            <w:pPr>
              <w:rPr>
                <w:rFonts w:ascii="Arial" w:hAnsi="Arial" w:cs="Arial"/>
                <w:b/>
                <w:bCs/>
                <w:sz w:val="20"/>
                <w:szCs w:val="20"/>
              </w:rPr>
            </w:pPr>
          </w:p>
          <w:p w14:paraId="535E706A" w14:textId="77777777" w:rsidR="00653CF9" w:rsidRPr="000760C0" w:rsidRDefault="00653CF9" w:rsidP="003F18A3">
            <w:pPr>
              <w:rPr>
                <w:rFonts w:ascii="Arial" w:hAnsi="Arial" w:cs="Arial"/>
                <w:b/>
                <w:bCs/>
                <w:sz w:val="20"/>
                <w:szCs w:val="20"/>
              </w:rPr>
            </w:pPr>
            <w:r w:rsidRPr="000760C0">
              <w:rPr>
                <w:rFonts w:ascii="Arial" w:hAnsi="Arial" w:cs="Arial"/>
                <w:b/>
                <w:bCs/>
                <w:sz w:val="20"/>
                <w:szCs w:val="20"/>
              </w:rPr>
              <w:t>3. POPULATIA REZIDENTA PE SEXE, DUPA ETNIE, PE SEXE SI JUDETUL COVASNA, LA 1 DECEMBRIE 2021 - REZULTATE PROVIZORII</w:t>
            </w:r>
          </w:p>
        </w:tc>
      </w:tr>
      <w:tr w:rsidR="00653CF9" w:rsidRPr="000760C0" w14:paraId="08BD5C75" w14:textId="77777777" w:rsidTr="003F18A3">
        <w:trPr>
          <w:trHeight w:val="260"/>
        </w:trPr>
        <w:tc>
          <w:tcPr>
            <w:tcW w:w="1057" w:type="dxa"/>
            <w:tcBorders>
              <w:top w:val="nil"/>
              <w:left w:val="nil"/>
              <w:bottom w:val="nil"/>
              <w:right w:val="nil"/>
            </w:tcBorders>
            <w:shd w:val="clear" w:color="auto" w:fill="auto"/>
            <w:noWrap/>
            <w:vAlign w:val="bottom"/>
            <w:hideMark/>
          </w:tcPr>
          <w:p w14:paraId="79A3DD55" w14:textId="77777777" w:rsidR="00653CF9" w:rsidRPr="000760C0" w:rsidRDefault="00653CF9" w:rsidP="003F18A3">
            <w:pPr>
              <w:rPr>
                <w:rFonts w:ascii="Arial" w:hAnsi="Arial" w:cs="Arial"/>
                <w:b/>
                <w:bCs/>
                <w:sz w:val="20"/>
                <w:szCs w:val="20"/>
              </w:rPr>
            </w:pPr>
          </w:p>
        </w:tc>
        <w:tc>
          <w:tcPr>
            <w:tcW w:w="877" w:type="dxa"/>
            <w:gridSpan w:val="2"/>
            <w:tcBorders>
              <w:top w:val="nil"/>
              <w:left w:val="nil"/>
              <w:bottom w:val="single" w:sz="4" w:space="0" w:color="auto"/>
              <w:right w:val="nil"/>
            </w:tcBorders>
            <w:shd w:val="clear" w:color="auto" w:fill="auto"/>
            <w:noWrap/>
            <w:vAlign w:val="bottom"/>
            <w:hideMark/>
          </w:tcPr>
          <w:p w14:paraId="1E6F0110"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619" w:type="dxa"/>
            <w:tcBorders>
              <w:top w:val="nil"/>
              <w:left w:val="nil"/>
              <w:bottom w:val="single" w:sz="4" w:space="0" w:color="auto"/>
              <w:right w:val="nil"/>
            </w:tcBorders>
            <w:shd w:val="clear" w:color="auto" w:fill="auto"/>
            <w:noWrap/>
            <w:vAlign w:val="bottom"/>
            <w:hideMark/>
          </w:tcPr>
          <w:p w14:paraId="23888DF8"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664" w:type="dxa"/>
            <w:tcBorders>
              <w:top w:val="nil"/>
              <w:left w:val="nil"/>
              <w:bottom w:val="single" w:sz="4" w:space="0" w:color="auto"/>
              <w:right w:val="nil"/>
            </w:tcBorders>
            <w:shd w:val="clear" w:color="auto" w:fill="auto"/>
            <w:noWrap/>
            <w:vAlign w:val="bottom"/>
            <w:hideMark/>
          </w:tcPr>
          <w:p w14:paraId="48BB1DB0"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489" w:type="dxa"/>
            <w:gridSpan w:val="2"/>
            <w:tcBorders>
              <w:top w:val="nil"/>
              <w:left w:val="nil"/>
              <w:bottom w:val="single" w:sz="4" w:space="0" w:color="auto"/>
              <w:right w:val="nil"/>
            </w:tcBorders>
            <w:shd w:val="clear" w:color="auto" w:fill="auto"/>
            <w:noWrap/>
            <w:vAlign w:val="bottom"/>
            <w:hideMark/>
          </w:tcPr>
          <w:p w14:paraId="4D6EC46D"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709" w:type="dxa"/>
            <w:gridSpan w:val="2"/>
            <w:tcBorders>
              <w:top w:val="nil"/>
              <w:left w:val="nil"/>
              <w:bottom w:val="single" w:sz="4" w:space="0" w:color="auto"/>
              <w:right w:val="nil"/>
            </w:tcBorders>
            <w:shd w:val="clear" w:color="auto" w:fill="auto"/>
            <w:noWrap/>
            <w:vAlign w:val="bottom"/>
            <w:hideMark/>
          </w:tcPr>
          <w:p w14:paraId="2D725B1F"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664" w:type="dxa"/>
            <w:gridSpan w:val="2"/>
            <w:tcBorders>
              <w:top w:val="nil"/>
              <w:left w:val="nil"/>
              <w:bottom w:val="single" w:sz="4" w:space="0" w:color="auto"/>
              <w:right w:val="nil"/>
            </w:tcBorders>
            <w:shd w:val="clear" w:color="auto" w:fill="auto"/>
            <w:noWrap/>
            <w:vAlign w:val="bottom"/>
            <w:hideMark/>
          </w:tcPr>
          <w:p w14:paraId="171E7FB8"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476" w:type="dxa"/>
            <w:gridSpan w:val="2"/>
            <w:tcBorders>
              <w:top w:val="nil"/>
              <w:left w:val="nil"/>
              <w:bottom w:val="single" w:sz="4" w:space="0" w:color="auto"/>
              <w:right w:val="nil"/>
            </w:tcBorders>
            <w:shd w:val="clear" w:color="auto" w:fill="auto"/>
            <w:noWrap/>
            <w:vAlign w:val="bottom"/>
            <w:hideMark/>
          </w:tcPr>
          <w:p w14:paraId="081665F4"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651" w:type="dxa"/>
            <w:gridSpan w:val="2"/>
            <w:tcBorders>
              <w:top w:val="nil"/>
              <w:left w:val="nil"/>
              <w:bottom w:val="single" w:sz="4" w:space="0" w:color="auto"/>
              <w:right w:val="nil"/>
            </w:tcBorders>
            <w:shd w:val="clear" w:color="auto" w:fill="auto"/>
            <w:noWrap/>
            <w:vAlign w:val="bottom"/>
            <w:hideMark/>
          </w:tcPr>
          <w:p w14:paraId="5E51E647"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514" w:type="dxa"/>
            <w:tcBorders>
              <w:top w:val="nil"/>
              <w:left w:val="nil"/>
              <w:bottom w:val="single" w:sz="4" w:space="0" w:color="auto"/>
              <w:right w:val="nil"/>
            </w:tcBorders>
            <w:shd w:val="clear" w:color="auto" w:fill="auto"/>
            <w:noWrap/>
            <w:vAlign w:val="bottom"/>
            <w:hideMark/>
          </w:tcPr>
          <w:p w14:paraId="06FC2B2E"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489" w:type="dxa"/>
            <w:gridSpan w:val="2"/>
            <w:tcBorders>
              <w:top w:val="nil"/>
              <w:left w:val="nil"/>
              <w:bottom w:val="single" w:sz="4" w:space="0" w:color="auto"/>
              <w:right w:val="nil"/>
            </w:tcBorders>
            <w:shd w:val="clear" w:color="auto" w:fill="auto"/>
            <w:noWrap/>
            <w:vAlign w:val="bottom"/>
            <w:hideMark/>
          </w:tcPr>
          <w:p w14:paraId="13114115"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592" w:type="dxa"/>
            <w:gridSpan w:val="2"/>
            <w:tcBorders>
              <w:top w:val="nil"/>
              <w:left w:val="nil"/>
              <w:bottom w:val="single" w:sz="4" w:space="0" w:color="auto"/>
              <w:right w:val="nil"/>
            </w:tcBorders>
            <w:shd w:val="clear" w:color="auto" w:fill="auto"/>
            <w:noWrap/>
            <w:vAlign w:val="bottom"/>
            <w:hideMark/>
          </w:tcPr>
          <w:p w14:paraId="17FA6D0B"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580" w:type="dxa"/>
            <w:gridSpan w:val="2"/>
            <w:tcBorders>
              <w:top w:val="nil"/>
              <w:left w:val="nil"/>
              <w:bottom w:val="single" w:sz="4" w:space="0" w:color="auto"/>
              <w:right w:val="nil"/>
            </w:tcBorders>
            <w:shd w:val="clear" w:color="auto" w:fill="auto"/>
            <w:noWrap/>
            <w:vAlign w:val="bottom"/>
            <w:hideMark/>
          </w:tcPr>
          <w:p w14:paraId="7D35EB20"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527" w:type="dxa"/>
            <w:tcBorders>
              <w:top w:val="nil"/>
              <w:left w:val="nil"/>
              <w:bottom w:val="single" w:sz="4" w:space="0" w:color="auto"/>
              <w:right w:val="nil"/>
            </w:tcBorders>
            <w:shd w:val="clear" w:color="auto" w:fill="auto"/>
            <w:noWrap/>
            <w:vAlign w:val="bottom"/>
            <w:hideMark/>
          </w:tcPr>
          <w:p w14:paraId="188A2A4E"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495" w:type="dxa"/>
            <w:gridSpan w:val="2"/>
            <w:tcBorders>
              <w:top w:val="nil"/>
              <w:left w:val="nil"/>
              <w:bottom w:val="single" w:sz="4" w:space="0" w:color="auto"/>
              <w:right w:val="nil"/>
            </w:tcBorders>
            <w:shd w:val="clear" w:color="auto" w:fill="auto"/>
            <w:noWrap/>
            <w:vAlign w:val="bottom"/>
            <w:hideMark/>
          </w:tcPr>
          <w:p w14:paraId="0785B999"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554" w:type="dxa"/>
            <w:gridSpan w:val="2"/>
            <w:tcBorders>
              <w:top w:val="nil"/>
              <w:left w:val="nil"/>
              <w:bottom w:val="single" w:sz="4" w:space="0" w:color="auto"/>
              <w:right w:val="nil"/>
            </w:tcBorders>
            <w:shd w:val="clear" w:color="auto" w:fill="auto"/>
            <w:noWrap/>
            <w:vAlign w:val="bottom"/>
            <w:hideMark/>
          </w:tcPr>
          <w:p w14:paraId="302DCC18"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482" w:type="dxa"/>
            <w:gridSpan w:val="2"/>
            <w:tcBorders>
              <w:top w:val="nil"/>
              <w:left w:val="nil"/>
              <w:bottom w:val="single" w:sz="4" w:space="0" w:color="auto"/>
              <w:right w:val="nil"/>
            </w:tcBorders>
            <w:shd w:val="clear" w:color="auto" w:fill="auto"/>
            <w:noWrap/>
            <w:vAlign w:val="bottom"/>
            <w:hideMark/>
          </w:tcPr>
          <w:p w14:paraId="67FB8052"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457" w:type="dxa"/>
            <w:tcBorders>
              <w:top w:val="nil"/>
              <w:left w:val="nil"/>
              <w:bottom w:val="single" w:sz="4" w:space="0" w:color="auto"/>
              <w:right w:val="nil"/>
            </w:tcBorders>
            <w:shd w:val="clear" w:color="auto" w:fill="auto"/>
            <w:noWrap/>
            <w:vAlign w:val="bottom"/>
            <w:hideMark/>
          </w:tcPr>
          <w:p w14:paraId="3676AE32"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664" w:type="dxa"/>
            <w:gridSpan w:val="2"/>
            <w:tcBorders>
              <w:top w:val="nil"/>
              <w:left w:val="nil"/>
              <w:bottom w:val="single" w:sz="4" w:space="0" w:color="auto"/>
              <w:right w:val="nil"/>
            </w:tcBorders>
            <w:shd w:val="clear" w:color="auto" w:fill="auto"/>
            <w:noWrap/>
            <w:vAlign w:val="bottom"/>
            <w:hideMark/>
          </w:tcPr>
          <w:p w14:paraId="020576EE"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554" w:type="dxa"/>
            <w:gridSpan w:val="2"/>
            <w:tcBorders>
              <w:top w:val="nil"/>
              <w:left w:val="nil"/>
              <w:bottom w:val="single" w:sz="4" w:space="0" w:color="auto"/>
              <w:right w:val="nil"/>
            </w:tcBorders>
            <w:shd w:val="clear" w:color="auto" w:fill="auto"/>
            <w:noWrap/>
            <w:vAlign w:val="bottom"/>
            <w:hideMark/>
          </w:tcPr>
          <w:p w14:paraId="26B035DF"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586" w:type="dxa"/>
            <w:gridSpan w:val="2"/>
            <w:tcBorders>
              <w:top w:val="nil"/>
              <w:left w:val="nil"/>
              <w:bottom w:val="single" w:sz="4" w:space="0" w:color="auto"/>
              <w:right w:val="nil"/>
            </w:tcBorders>
            <w:shd w:val="clear" w:color="auto" w:fill="auto"/>
            <w:noWrap/>
            <w:vAlign w:val="bottom"/>
            <w:hideMark/>
          </w:tcPr>
          <w:p w14:paraId="510F6256"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664" w:type="dxa"/>
            <w:gridSpan w:val="2"/>
            <w:tcBorders>
              <w:top w:val="nil"/>
              <w:left w:val="nil"/>
              <w:bottom w:val="single" w:sz="4" w:space="0" w:color="auto"/>
              <w:right w:val="nil"/>
            </w:tcBorders>
            <w:shd w:val="clear" w:color="auto" w:fill="auto"/>
            <w:noWrap/>
            <w:vAlign w:val="bottom"/>
            <w:hideMark/>
          </w:tcPr>
          <w:p w14:paraId="563C622B"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852" w:type="dxa"/>
            <w:gridSpan w:val="2"/>
            <w:tcBorders>
              <w:top w:val="nil"/>
              <w:left w:val="nil"/>
              <w:bottom w:val="single" w:sz="4" w:space="0" w:color="auto"/>
              <w:right w:val="nil"/>
            </w:tcBorders>
            <w:shd w:val="clear" w:color="auto" w:fill="auto"/>
            <w:noWrap/>
            <w:vAlign w:val="bottom"/>
            <w:hideMark/>
          </w:tcPr>
          <w:p w14:paraId="658EFF29"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469" w:type="dxa"/>
            <w:tcBorders>
              <w:top w:val="nil"/>
              <w:left w:val="nil"/>
              <w:bottom w:val="single" w:sz="4" w:space="0" w:color="auto"/>
              <w:right w:val="nil"/>
            </w:tcBorders>
            <w:shd w:val="clear" w:color="auto" w:fill="auto"/>
            <w:noWrap/>
            <w:vAlign w:val="bottom"/>
            <w:hideMark/>
          </w:tcPr>
          <w:p w14:paraId="39DFA52E"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c>
          <w:tcPr>
            <w:tcW w:w="735" w:type="dxa"/>
            <w:gridSpan w:val="2"/>
            <w:tcBorders>
              <w:top w:val="nil"/>
              <w:left w:val="nil"/>
              <w:bottom w:val="single" w:sz="4" w:space="0" w:color="auto"/>
              <w:right w:val="nil"/>
            </w:tcBorders>
            <w:shd w:val="clear" w:color="auto" w:fill="auto"/>
            <w:noWrap/>
            <w:vAlign w:val="bottom"/>
            <w:hideMark/>
          </w:tcPr>
          <w:p w14:paraId="53D0B505" w14:textId="77777777" w:rsidR="00653CF9" w:rsidRPr="000760C0" w:rsidRDefault="00653CF9" w:rsidP="003F18A3">
            <w:pPr>
              <w:jc w:val="center"/>
              <w:rPr>
                <w:rFonts w:ascii="Arial" w:hAnsi="Arial" w:cs="Arial"/>
                <w:b/>
                <w:bCs/>
                <w:sz w:val="20"/>
                <w:szCs w:val="20"/>
              </w:rPr>
            </w:pPr>
            <w:r w:rsidRPr="000760C0">
              <w:rPr>
                <w:rFonts w:ascii="Arial" w:hAnsi="Arial" w:cs="Arial"/>
                <w:b/>
                <w:bCs/>
                <w:sz w:val="20"/>
                <w:szCs w:val="20"/>
              </w:rPr>
              <w:t> </w:t>
            </w:r>
          </w:p>
        </w:tc>
      </w:tr>
      <w:tr w:rsidR="00653CF9" w:rsidRPr="000760C0" w14:paraId="7A791AB5" w14:textId="77777777" w:rsidTr="003F18A3">
        <w:trPr>
          <w:trHeight w:val="285"/>
        </w:trPr>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90AD99" w14:textId="77777777" w:rsidR="00653CF9" w:rsidRPr="000760C0" w:rsidRDefault="00653CF9" w:rsidP="003F18A3">
            <w:pPr>
              <w:jc w:val="center"/>
              <w:rPr>
                <w:rFonts w:ascii="Arial" w:hAnsi="Arial" w:cs="Arial"/>
                <w:sz w:val="12"/>
                <w:szCs w:val="12"/>
              </w:rPr>
            </w:pPr>
            <w:r w:rsidRPr="000760C0">
              <w:rPr>
                <w:rFonts w:ascii="Arial" w:hAnsi="Arial" w:cs="Arial"/>
                <w:sz w:val="12"/>
                <w:szCs w:val="12"/>
              </w:rPr>
              <w:t>JUDETUL</w:t>
            </w:r>
            <w:r w:rsidRPr="000760C0">
              <w:rPr>
                <w:rFonts w:ascii="Arial" w:hAnsi="Arial" w:cs="Arial"/>
                <w:sz w:val="12"/>
                <w:szCs w:val="12"/>
              </w:rPr>
              <w:br/>
              <w:t>COVASNA</w:t>
            </w:r>
            <w:r w:rsidRPr="000760C0">
              <w:rPr>
                <w:rFonts w:ascii="Arial" w:hAnsi="Arial" w:cs="Arial"/>
                <w:sz w:val="12"/>
                <w:szCs w:val="12"/>
              </w:rPr>
              <w:br/>
              <w:t>SEXUL</w:t>
            </w:r>
          </w:p>
        </w:tc>
        <w:tc>
          <w:tcPr>
            <w:tcW w:w="8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60B028" w14:textId="77777777" w:rsidR="00653CF9" w:rsidRPr="000760C0" w:rsidRDefault="00653CF9" w:rsidP="003F18A3">
            <w:pPr>
              <w:jc w:val="center"/>
              <w:rPr>
                <w:rFonts w:ascii="Arial" w:hAnsi="Arial" w:cs="Arial"/>
                <w:sz w:val="12"/>
                <w:szCs w:val="12"/>
              </w:rPr>
            </w:pPr>
            <w:r w:rsidRPr="000760C0">
              <w:rPr>
                <w:rFonts w:ascii="Arial" w:hAnsi="Arial" w:cs="Arial"/>
                <w:sz w:val="12"/>
                <w:szCs w:val="12"/>
              </w:rPr>
              <w:t>POPULATIA</w:t>
            </w:r>
            <w:r w:rsidRPr="000760C0">
              <w:rPr>
                <w:rFonts w:ascii="Arial" w:hAnsi="Arial" w:cs="Arial"/>
                <w:sz w:val="12"/>
                <w:szCs w:val="12"/>
              </w:rPr>
              <w:br/>
              <w:t xml:space="preserve">REZIDENTA </w:t>
            </w:r>
            <w:r w:rsidRPr="000760C0">
              <w:rPr>
                <w:rFonts w:ascii="Arial" w:hAnsi="Arial" w:cs="Arial"/>
                <w:sz w:val="12"/>
                <w:szCs w:val="12"/>
              </w:rPr>
              <w:br/>
            </w:r>
            <w:r w:rsidRPr="000760C0">
              <w:rPr>
                <w:rFonts w:ascii="Arial" w:hAnsi="Arial" w:cs="Arial"/>
                <w:sz w:val="12"/>
                <w:szCs w:val="12"/>
              </w:rPr>
              <w:br/>
              <w:t>TOTAL</w:t>
            </w:r>
          </w:p>
        </w:tc>
        <w:tc>
          <w:tcPr>
            <w:tcW w:w="13486" w:type="dxa"/>
            <w:gridSpan w:val="40"/>
            <w:tcBorders>
              <w:top w:val="single" w:sz="4" w:space="0" w:color="auto"/>
              <w:left w:val="nil"/>
              <w:bottom w:val="single" w:sz="4" w:space="0" w:color="auto"/>
              <w:right w:val="single" w:sz="4" w:space="0" w:color="000000"/>
            </w:tcBorders>
            <w:shd w:val="clear" w:color="auto" w:fill="auto"/>
            <w:noWrap/>
            <w:vAlign w:val="center"/>
            <w:hideMark/>
          </w:tcPr>
          <w:p w14:paraId="5852C5BF" w14:textId="77777777" w:rsidR="00653CF9" w:rsidRPr="000760C0" w:rsidRDefault="00653CF9" w:rsidP="003F18A3">
            <w:pPr>
              <w:jc w:val="center"/>
              <w:rPr>
                <w:rFonts w:ascii="Arial" w:hAnsi="Arial" w:cs="Arial"/>
                <w:sz w:val="12"/>
                <w:szCs w:val="12"/>
              </w:rPr>
            </w:pPr>
            <w:r w:rsidRPr="000760C0">
              <w:rPr>
                <w:rFonts w:ascii="Arial" w:hAnsi="Arial" w:cs="Arial"/>
                <w:sz w:val="12"/>
                <w:szCs w:val="12"/>
              </w:rPr>
              <w:t xml:space="preserve">E T N I </w:t>
            </w:r>
            <w:proofErr w:type="gramStart"/>
            <w:r w:rsidRPr="000760C0">
              <w:rPr>
                <w:rFonts w:ascii="Arial" w:hAnsi="Arial" w:cs="Arial"/>
                <w:sz w:val="12"/>
                <w:szCs w:val="12"/>
              </w:rPr>
              <w:t>A</w:t>
            </w:r>
            <w:proofErr w:type="gramEnd"/>
            <w:r w:rsidRPr="000760C0">
              <w:rPr>
                <w:rFonts w:ascii="Arial" w:hAnsi="Arial" w:cs="Arial"/>
                <w:sz w:val="12"/>
                <w:szCs w:val="12"/>
              </w:rPr>
              <w:t xml:space="preserve"> </w:t>
            </w:r>
          </w:p>
        </w:tc>
      </w:tr>
      <w:tr w:rsidR="00653CF9" w:rsidRPr="000760C0" w14:paraId="45438CE4" w14:textId="77777777" w:rsidTr="003F18A3">
        <w:trPr>
          <w:trHeight w:val="600"/>
        </w:trPr>
        <w:tc>
          <w:tcPr>
            <w:tcW w:w="1057" w:type="dxa"/>
            <w:vMerge/>
            <w:tcBorders>
              <w:top w:val="single" w:sz="4" w:space="0" w:color="auto"/>
              <w:left w:val="single" w:sz="4" w:space="0" w:color="auto"/>
              <w:bottom w:val="single" w:sz="4" w:space="0" w:color="000000"/>
              <w:right w:val="single" w:sz="4" w:space="0" w:color="auto"/>
            </w:tcBorders>
            <w:vAlign w:val="center"/>
            <w:hideMark/>
          </w:tcPr>
          <w:p w14:paraId="1302884B" w14:textId="77777777" w:rsidR="00653CF9" w:rsidRPr="000760C0" w:rsidRDefault="00653CF9" w:rsidP="003F18A3">
            <w:pPr>
              <w:rPr>
                <w:rFonts w:ascii="Arial" w:hAnsi="Arial" w:cs="Arial"/>
                <w:sz w:val="12"/>
                <w:szCs w:val="12"/>
              </w:rPr>
            </w:pPr>
          </w:p>
        </w:tc>
        <w:tc>
          <w:tcPr>
            <w:tcW w:w="877" w:type="dxa"/>
            <w:gridSpan w:val="2"/>
            <w:vMerge/>
            <w:tcBorders>
              <w:top w:val="nil"/>
              <w:left w:val="single" w:sz="4" w:space="0" w:color="auto"/>
              <w:bottom w:val="single" w:sz="4" w:space="0" w:color="000000"/>
              <w:right w:val="single" w:sz="4" w:space="0" w:color="auto"/>
            </w:tcBorders>
            <w:vAlign w:val="center"/>
            <w:hideMark/>
          </w:tcPr>
          <w:p w14:paraId="63336682" w14:textId="77777777" w:rsidR="00653CF9" w:rsidRPr="000760C0" w:rsidRDefault="00653CF9" w:rsidP="003F18A3">
            <w:pPr>
              <w:rPr>
                <w:rFonts w:ascii="Arial" w:hAnsi="Arial" w:cs="Arial"/>
                <w:sz w:val="12"/>
                <w:szCs w:val="12"/>
              </w:rPr>
            </w:pPr>
          </w:p>
        </w:tc>
        <w:tc>
          <w:tcPr>
            <w:tcW w:w="619" w:type="dxa"/>
            <w:tcBorders>
              <w:top w:val="nil"/>
              <w:left w:val="nil"/>
              <w:bottom w:val="single" w:sz="4" w:space="0" w:color="auto"/>
              <w:right w:val="single" w:sz="4" w:space="0" w:color="auto"/>
            </w:tcBorders>
            <w:shd w:val="clear" w:color="auto" w:fill="auto"/>
            <w:noWrap/>
            <w:vAlign w:val="center"/>
            <w:hideMark/>
          </w:tcPr>
          <w:p w14:paraId="45F06B15"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Români</w:t>
            </w:r>
            <w:proofErr w:type="spellEnd"/>
            <w:r w:rsidRPr="000760C0">
              <w:rPr>
                <w:rFonts w:ascii="Arial" w:hAnsi="Arial" w:cs="Arial"/>
                <w:sz w:val="10"/>
                <w:szCs w:val="10"/>
              </w:rPr>
              <w:t xml:space="preserve"> </w:t>
            </w:r>
          </w:p>
        </w:tc>
        <w:tc>
          <w:tcPr>
            <w:tcW w:w="664" w:type="dxa"/>
            <w:tcBorders>
              <w:top w:val="nil"/>
              <w:left w:val="nil"/>
              <w:bottom w:val="single" w:sz="4" w:space="0" w:color="auto"/>
              <w:right w:val="single" w:sz="4" w:space="0" w:color="auto"/>
            </w:tcBorders>
            <w:shd w:val="clear" w:color="auto" w:fill="auto"/>
            <w:noWrap/>
            <w:vAlign w:val="center"/>
            <w:hideMark/>
          </w:tcPr>
          <w:p w14:paraId="3348E703"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Maghiari</w:t>
            </w:r>
            <w:proofErr w:type="spellEnd"/>
          </w:p>
        </w:tc>
        <w:tc>
          <w:tcPr>
            <w:tcW w:w="489" w:type="dxa"/>
            <w:gridSpan w:val="2"/>
            <w:tcBorders>
              <w:top w:val="nil"/>
              <w:left w:val="nil"/>
              <w:bottom w:val="single" w:sz="4" w:space="0" w:color="auto"/>
              <w:right w:val="single" w:sz="4" w:space="0" w:color="auto"/>
            </w:tcBorders>
            <w:shd w:val="clear" w:color="auto" w:fill="auto"/>
            <w:vAlign w:val="center"/>
            <w:hideMark/>
          </w:tcPr>
          <w:p w14:paraId="0ED32487"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Romi</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14:paraId="552CF8A1"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Ucraineni</w:t>
            </w:r>
            <w:proofErr w:type="spellEnd"/>
          </w:p>
        </w:tc>
        <w:tc>
          <w:tcPr>
            <w:tcW w:w="664" w:type="dxa"/>
            <w:gridSpan w:val="2"/>
            <w:tcBorders>
              <w:top w:val="nil"/>
              <w:left w:val="nil"/>
              <w:bottom w:val="single" w:sz="4" w:space="0" w:color="auto"/>
              <w:right w:val="single" w:sz="4" w:space="0" w:color="auto"/>
            </w:tcBorders>
            <w:shd w:val="clear" w:color="auto" w:fill="auto"/>
            <w:noWrap/>
            <w:vAlign w:val="center"/>
            <w:hideMark/>
          </w:tcPr>
          <w:p w14:paraId="394B0B0F"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Germani</w:t>
            </w:r>
            <w:proofErr w:type="spellEnd"/>
          </w:p>
        </w:tc>
        <w:tc>
          <w:tcPr>
            <w:tcW w:w="476" w:type="dxa"/>
            <w:gridSpan w:val="2"/>
            <w:tcBorders>
              <w:top w:val="nil"/>
              <w:left w:val="nil"/>
              <w:bottom w:val="single" w:sz="4" w:space="0" w:color="auto"/>
              <w:right w:val="single" w:sz="4" w:space="0" w:color="auto"/>
            </w:tcBorders>
            <w:shd w:val="clear" w:color="auto" w:fill="auto"/>
            <w:noWrap/>
            <w:vAlign w:val="center"/>
            <w:hideMark/>
          </w:tcPr>
          <w:p w14:paraId="0EF41EBC"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Turci</w:t>
            </w:r>
            <w:proofErr w:type="spellEnd"/>
          </w:p>
        </w:tc>
        <w:tc>
          <w:tcPr>
            <w:tcW w:w="651" w:type="dxa"/>
            <w:gridSpan w:val="2"/>
            <w:tcBorders>
              <w:top w:val="nil"/>
              <w:left w:val="nil"/>
              <w:bottom w:val="single" w:sz="4" w:space="0" w:color="auto"/>
              <w:right w:val="single" w:sz="4" w:space="0" w:color="auto"/>
            </w:tcBorders>
            <w:shd w:val="clear" w:color="auto" w:fill="auto"/>
            <w:vAlign w:val="center"/>
            <w:hideMark/>
          </w:tcPr>
          <w:p w14:paraId="464BD56F" w14:textId="77777777" w:rsidR="00653CF9" w:rsidRPr="000760C0" w:rsidRDefault="00653CF9" w:rsidP="003F18A3">
            <w:pPr>
              <w:jc w:val="center"/>
              <w:rPr>
                <w:rFonts w:ascii="Arial" w:hAnsi="Arial" w:cs="Arial"/>
                <w:sz w:val="10"/>
                <w:szCs w:val="10"/>
              </w:rPr>
            </w:pPr>
            <w:r w:rsidRPr="000760C0">
              <w:rPr>
                <w:rFonts w:ascii="Arial" w:hAnsi="Arial" w:cs="Arial"/>
                <w:sz w:val="10"/>
                <w:szCs w:val="10"/>
              </w:rPr>
              <w:t>Rusi-</w:t>
            </w:r>
            <w:r w:rsidRPr="000760C0">
              <w:rPr>
                <w:rFonts w:ascii="Arial" w:hAnsi="Arial" w:cs="Arial"/>
                <w:sz w:val="10"/>
                <w:szCs w:val="10"/>
              </w:rPr>
              <w:br/>
            </w:r>
            <w:proofErr w:type="spellStart"/>
            <w:r w:rsidRPr="000760C0">
              <w:rPr>
                <w:rFonts w:ascii="Arial" w:hAnsi="Arial" w:cs="Arial"/>
                <w:sz w:val="10"/>
                <w:szCs w:val="10"/>
              </w:rPr>
              <w:t>Lipoveni</w:t>
            </w:r>
            <w:proofErr w:type="spellEnd"/>
          </w:p>
        </w:tc>
        <w:tc>
          <w:tcPr>
            <w:tcW w:w="514" w:type="dxa"/>
            <w:tcBorders>
              <w:top w:val="nil"/>
              <w:left w:val="nil"/>
              <w:bottom w:val="single" w:sz="4" w:space="0" w:color="auto"/>
              <w:right w:val="single" w:sz="4" w:space="0" w:color="auto"/>
            </w:tcBorders>
            <w:shd w:val="clear" w:color="auto" w:fill="auto"/>
            <w:noWrap/>
            <w:vAlign w:val="center"/>
            <w:hideMark/>
          </w:tcPr>
          <w:p w14:paraId="6647D392"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Tatari</w:t>
            </w:r>
            <w:proofErr w:type="spellEnd"/>
          </w:p>
        </w:tc>
        <w:tc>
          <w:tcPr>
            <w:tcW w:w="489" w:type="dxa"/>
            <w:gridSpan w:val="2"/>
            <w:tcBorders>
              <w:top w:val="nil"/>
              <w:left w:val="nil"/>
              <w:bottom w:val="single" w:sz="4" w:space="0" w:color="auto"/>
              <w:right w:val="single" w:sz="4" w:space="0" w:color="auto"/>
            </w:tcBorders>
            <w:shd w:val="clear" w:color="auto" w:fill="auto"/>
            <w:noWrap/>
            <w:vAlign w:val="center"/>
            <w:hideMark/>
          </w:tcPr>
          <w:p w14:paraId="6C8C767B"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Sarbi</w:t>
            </w:r>
            <w:proofErr w:type="spellEnd"/>
          </w:p>
        </w:tc>
        <w:tc>
          <w:tcPr>
            <w:tcW w:w="592" w:type="dxa"/>
            <w:gridSpan w:val="2"/>
            <w:tcBorders>
              <w:top w:val="nil"/>
              <w:left w:val="nil"/>
              <w:bottom w:val="single" w:sz="4" w:space="0" w:color="auto"/>
              <w:right w:val="single" w:sz="4" w:space="0" w:color="auto"/>
            </w:tcBorders>
            <w:shd w:val="clear" w:color="auto" w:fill="auto"/>
            <w:noWrap/>
            <w:vAlign w:val="center"/>
            <w:hideMark/>
          </w:tcPr>
          <w:p w14:paraId="63AA42D8"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Slovaci</w:t>
            </w:r>
            <w:proofErr w:type="spellEnd"/>
          </w:p>
        </w:tc>
        <w:tc>
          <w:tcPr>
            <w:tcW w:w="580" w:type="dxa"/>
            <w:gridSpan w:val="2"/>
            <w:tcBorders>
              <w:top w:val="nil"/>
              <w:left w:val="nil"/>
              <w:bottom w:val="single" w:sz="4" w:space="0" w:color="auto"/>
              <w:right w:val="single" w:sz="4" w:space="0" w:color="auto"/>
            </w:tcBorders>
            <w:shd w:val="clear" w:color="auto" w:fill="auto"/>
            <w:noWrap/>
            <w:vAlign w:val="center"/>
            <w:hideMark/>
          </w:tcPr>
          <w:p w14:paraId="15D3438B" w14:textId="77777777" w:rsidR="00653CF9" w:rsidRPr="000760C0" w:rsidRDefault="00653CF9" w:rsidP="003F18A3">
            <w:pPr>
              <w:jc w:val="center"/>
              <w:rPr>
                <w:rFonts w:ascii="Arial" w:hAnsi="Arial" w:cs="Arial"/>
                <w:sz w:val="10"/>
                <w:szCs w:val="10"/>
              </w:rPr>
            </w:pPr>
            <w:r w:rsidRPr="000760C0">
              <w:rPr>
                <w:rFonts w:ascii="Arial" w:hAnsi="Arial" w:cs="Arial"/>
                <w:sz w:val="10"/>
                <w:szCs w:val="10"/>
              </w:rPr>
              <w:t>Bulgari</w:t>
            </w:r>
          </w:p>
        </w:tc>
        <w:tc>
          <w:tcPr>
            <w:tcW w:w="527" w:type="dxa"/>
            <w:tcBorders>
              <w:top w:val="nil"/>
              <w:left w:val="nil"/>
              <w:bottom w:val="single" w:sz="4" w:space="0" w:color="auto"/>
              <w:right w:val="single" w:sz="4" w:space="0" w:color="auto"/>
            </w:tcBorders>
            <w:shd w:val="clear" w:color="auto" w:fill="auto"/>
            <w:noWrap/>
            <w:vAlign w:val="center"/>
            <w:hideMark/>
          </w:tcPr>
          <w:p w14:paraId="64D2F4A0"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Croati</w:t>
            </w:r>
            <w:proofErr w:type="spellEnd"/>
          </w:p>
        </w:tc>
        <w:tc>
          <w:tcPr>
            <w:tcW w:w="495" w:type="dxa"/>
            <w:gridSpan w:val="2"/>
            <w:tcBorders>
              <w:top w:val="nil"/>
              <w:left w:val="nil"/>
              <w:bottom w:val="single" w:sz="4" w:space="0" w:color="auto"/>
              <w:right w:val="single" w:sz="4" w:space="0" w:color="auto"/>
            </w:tcBorders>
            <w:shd w:val="clear" w:color="auto" w:fill="auto"/>
            <w:noWrap/>
            <w:vAlign w:val="center"/>
            <w:hideMark/>
          </w:tcPr>
          <w:p w14:paraId="0BFF82C2"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Greci</w:t>
            </w:r>
            <w:proofErr w:type="spellEnd"/>
          </w:p>
        </w:tc>
        <w:tc>
          <w:tcPr>
            <w:tcW w:w="554" w:type="dxa"/>
            <w:gridSpan w:val="2"/>
            <w:tcBorders>
              <w:top w:val="nil"/>
              <w:left w:val="nil"/>
              <w:bottom w:val="single" w:sz="4" w:space="0" w:color="auto"/>
              <w:right w:val="single" w:sz="4" w:space="0" w:color="auto"/>
            </w:tcBorders>
            <w:shd w:val="clear" w:color="auto" w:fill="auto"/>
            <w:noWrap/>
            <w:vAlign w:val="center"/>
            <w:hideMark/>
          </w:tcPr>
          <w:p w14:paraId="6447FDC7"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Italieni</w:t>
            </w:r>
            <w:proofErr w:type="spellEnd"/>
          </w:p>
        </w:tc>
        <w:tc>
          <w:tcPr>
            <w:tcW w:w="482" w:type="dxa"/>
            <w:gridSpan w:val="2"/>
            <w:tcBorders>
              <w:top w:val="nil"/>
              <w:left w:val="nil"/>
              <w:bottom w:val="single" w:sz="4" w:space="0" w:color="auto"/>
              <w:right w:val="single" w:sz="4" w:space="0" w:color="auto"/>
            </w:tcBorders>
            <w:shd w:val="clear" w:color="auto" w:fill="auto"/>
            <w:noWrap/>
            <w:vAlign w:val="center"/>
            <w:hideMark/>
          </w:tcPr>
          <w:p w14:paraId="38DFA910"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Evrei</w:t>
            </w:r>
            <w:proofErr w:type="spellEnd"/>
          </w:p>
        </w:tc>
        <w:tc>
          <w:tcPr>
            <w:tcW w:w="457" w:type="dxa"/>
            <w:tcBorders>
              <w:top w:val="nil"/>
              <w:left w:val="nil"/>
              <w:bottom w:val="single" w:sz="4" w:space="0" w:color="auto"/>
              <w:right w:val="single" w:sz="4" w:space="0" w:color="auto"/>
            </w:tcBorders>
            <w:shd w:val="clear" w:color="auto" w:fill="auto"/>
            <w:noWrap/>
            <w:vAlign w:val="center"/>
            <w:hideMark/>
          </w:tcPr>
          <w:p w14:paraId="7765A89F"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Cehi</w:t>
            </w:r>
            <w:proofErr w:type="spellEnd"/>
          </w:p>
        </w:tc>
        <w:tc>
          <w:tcPr>
            <w:tcW w:w="664" w:type="dxa"/>
            <w:gridSpan w:val="2"/>
            <w:tcBorders>
              <w:top w:val="nil"/>
              <w:left w:val="nil"/>
              <w:bottom w:val="single" w:sz="4" w:space="0" w:color="auto"/>
              <w:right w:val="single" w:sz="4" w:space="0" w:color="auto"/>
            </w:tcBorders>
            <w:shd w:val="clear" w:color="auto" w:fill="auto"/>
            <w:noWrap/>
            <w:vAlign w:val="center"/>
            <w:hideMark/>
          </w:tcPr>
          <w:p w14:paraId="1202C57D"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Polonezi</w:t>
            </w:r>
            <w:proofErr w:type="spellEnd"/>
          </w:p>
        </w:tc>
        <w:tc>
          <w:tcPr>
            <w:tcW w:w="554" w:type="dxa"/>
            <w:gridSpan w:val="2"/>
            <w:tcBorders>
              <w:top w:val="nil"/>
              <w:left w:val="nil"/>
              <w:bottom w:val="single" w:sz="4" w:space="0" w:color="auto"/>
              <w:right w:val="single" w:sz="4" w:space="0" w:color="auto"/>
            </w:tcBorders>
            <w:shd w:val="clear" w:color="auto" w:fill="auto"/>
            <w:noWrap/>
            <w:vAlign w:val="center"/>
            <w:hideMark/>
          </w:tcPr>
          <w:p w14:paraId="0F5F0B47"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Ruteni</w:t>
            </w:r>
            <w:proofErr w:type="spellEnd"/>
          </w:p>
        </w:tc>
        <w:tc>
          <w:tcPr>
            <w:tcW w:w="586" w:type="dxa"/>
            <w:gridSpan w:val="2"/>
            <w:tcBorders>
              <w:top w:val="nil"/>
              <w:left w:val="nil"/>
              <w:bottom w:val="single" w:sz="4" w:space="0" w:color="auto"/>
              <w:right w:val="single" w:sz="4" w:space="0" w:color="auto"/>
            </w:tcBorders>
            <w:shd w:val="clear" w:color="auto" w:fill="auto"/>
            <w:noWrap/>
            <w:vAlign w:val="center"/>
            <w:hideMark/>
          </w:tcPr>
          <w:p w14:paraId="4C40657B"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Armeni</w:t>
            </w:r>
            <w:proofErr w:type="spellEnd"/>
          </w:p>
        </w:tc>
        <w:tc>
          <w:tcPr>
            <w:tcW w:w="664" w:type="dxa"/>
            <w:gridSpan w:val="2"/>
            <w:tcBorders>
              <w:top w:val="nil"/>
              <w:left w:val="nil"/>
              <w:bottom w:val="single" w:sz="4" w:space="0" w:color="auto"/>
              <w:right w:val="single" w:sz="4" w:space="0" w:color="auto"/>
            </w:tcBorders>
            <w:shd w:val="clear" w:color="auto" w:fill="auto"/>
            <w:noWrap/>
            <w:vAlign w:val="center"/>
            <w:hideMark/>
          </w:tcPr>
          <w:p w14:paraId="5D81EC7C"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Albanezi</w:t>
            </w:r>
            <w:proofErr w:type="spellEnd"/>
          </w:p>
        </w:tc>
        <w:tc>
          <w:tcPr>
            <w:tcW w:w="852" w:type="dxa"/>
            <w:gridSpan w:val="2"/>
            <w:tcBorders>
              <w:top w:val="nil"/>
              <w:left w:val="nil"/>
              <w:bottom w:val="single" w:sz="4" w:space="0" w:color="auto"/>
              <w:right w:val="single" w:sz="4" w:space="0" w:color="auto"/>
            </w:tcBorders>
            <w:shd w:val="clear" w:color="auto" w:fill="auto"/>
            <w:vAlign w:val="center"/>
            <w:hideMark/>
          </w:tcPr>
          <w:p w14:paraId="5C5A31DA"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Macedoneni</w:t>
            </w:r>
            <w:proofErr w:type="spellEnd"/>
          </w:p>
        </w:tc>
        <w:tc>
          <w:tcPr>
            <w:tcW w:w="469" w:type="dxa"/>
            <w:tcBorders>
              <w:top w:val="nil"/>
              <w:left w:val="nil"/>
              <w:bottom w:val="single" w:sz="4" w:space="0" w:color="auto"/>
              <w:right w:val="single" w:sz="4" w:space="0" w:color="auto"/>
            </w:tcBorders>
            <w:shd w:val="clear" w:color="auto" w:fill="auto"/>
            <w:vAlign w:val="center"/>
            <w:hideMark/>
          </w:tcPr>
          <w:p w14:paraId="0B376C1D" w14:textId="77777777" w:rsidR="00653CF9" w:rsidRPr="000760C0" w:rsidRDefault="00653CF9" w:rsidP="003F18A3">
            <w:pPr>
              <w:jc w:val="center"/>
              <w:rPr>
                <w:rFonts w:ascii="Arial" w:hAnsi="Arial" w:cs="Arial"/>
                <w:sz w:val="10"/>
                <w:szCs w:val="10"/>
              </w:rPr>
            </w:pPr>
            <w:r w:rsidRPr="000760C0">
              <w:rPr>
                <w:rFonts w:ascii="Arial" w:hAnsi="Arial" w:cs="Arial"/>
                <w:sz w:val="10"/>
                <w:szCs w:val="10"/>
              </w:rPr>
              <w:t>Alta</w:t>
            </w:r>
            <w:r w:rsidRPr="000760C0">
              <w:rPr>
                <w:rFonts w:ascii="Arial" w:hAnsi="Arial" w:cs="Arial"/>
                <w:sz w:val="10"/>
                <w:szCs w:val="10"/>
              </w:rPr>
              <w:br/>
            </w:r>
            <w:proofErr w:type="spellStart"/>
            <w:r w:rsidRPr="000760C0">
              <w:rPr>
                <w:rFonts w:ascii="Arial" w:hAnsi="Arial" w:cs="Arial"/>
                <w:sz w:val="10"/>
                <w:szCs w:val="10"/>
              </w:rPr>
              <w:t>etnie</w:t>
            </w:r>
            <w:proofErr w:type="spellEnd"/>
          </w:p>
        </w:tc>
        <w:tc>
          <w:tcPr>
            <w:tcW w:w="735" w:type="dxa"/>
            <w:gridSpan w:val="2"/>
            <w:tcBorders>
              <w:top w:val="nil"/>
              <w:left w:val="nil"/>
              <w:bottom w:val="single" w:sz="4" w:space="0" w:color="auto"/>
              <w:right w:val="single" w:sz="4" w:space="0" w:color="auto"/>
            </w:tcBorders>
            <w:shd w:val="clear" w:color="auto" w:fill="auto"/>
            <w:vAlign w:val="center"/>
            <w:hideMark/>
          </w:tcPr>
          <w:p w14:paraId="683B47EF"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Informatie</w:t>
            </w:r>
            <w:proofErr w:type="spellEnd"/>
            <w:r w:rsidRPr="000760C0">
              <w:rPr>
                <w:rFonts w:ascii="Arial" w:hAnsi="Arial" w:cs="Arial"/>
                <w:sz w:val="10"/>
                <w:szCs w:val="10"/>
              </w:rPr>
              <w:t xml:space="preserve"> </w:t>
            </w:r>
            <w:proofErr w:type="spellStart"/>
            <w:r w:rsidRPr="000760C0">
              <w:rPr>
                <w:rFonts w:ascii="Arial" w:hAnsi="Arial" w:cs="Arial"/>
                <w:sz w:val="10"/>
                <w:szCs w:val="10"/>
              </w:rPr>
              <w:t>nedispo</w:t>
            </w:r>
            <w:proofErr w:type="spellEnd"/>
            <w:r w:rsidRPr="000760C0">
              <w:rPr>
                <w:rFonts w:ascii="Arial" w:hAnsi="Arial" w:cs="Arial"/>
                <w:sz w:val="10"/>
                <w:szCs w:val="10"/>
              </w:rPr>
              <w:t xml:space="preserve">- </w:t>
            </w:r>
            <w:proofErr w:type="spellStart"/>
            <w:r w:rsidRPr="000760C0">
              <w:rPr>
                <w:rFonts w:ascii="Arial" w:hAnsi="Arial" w:cs="Arial"/>
                <w:sz w:val="10"/>
                <w:szCs w:val="10"/>
              </w:rPr>
              <w:t>nibila</w:t>
            </w:r>
            <w:proofErr w:type="spellEnd"/>
          </w:p>
        </w:tc>
      </w:tr>
      <w:tr w:rsidR="00653CF9" w:rsidRPr="000760C0" w14:paraId="6C3E1ABB" w14:textId="77777777" w:rsidTr="003F18A3">
        <w:trPr>
          <w:trHeight w:val="195"/>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14:paraId="4B80E457"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A</w:t>
            </w:r>
          </w:p>
        </w:tc>
        <w:tc>
          <w:tcPr>
            <w:tcW w:w="877" w:type="dxa"/>
            <w:gridSpan w:val="2"/>
            <w:tcBorders>
              <w:top w:val="nil"/>
              <w:left w:val="nil"/>
              <w:bottom w:val="single" w:sz="4" w:space="0" w:color="auto"/>
              <w:right w:val="single" w:sz="4" w:space="0" w:color="auto"/>
            </w:tcBorders>
            <w:shd w:val="clear" w:color="auto" w:fill="auto"/>
            <w:noWrap/>
            <w:vAlign w:val="bottom"/>
            <w:hideMark/>
          </w:tcPr>
          <w:p w14:paraId="2AC4AB75"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w:t>
            </w:r>
          </w:p>
        </w:tc>
        <w:tc>
          <w:tcPr>
            <w:tcW w:w="619" w:type="dxa"/>
            <w:tcBorders>
              <w:top w:val="nil"/>
              <w:left w:val="nil"/>
              <w:bottom w:val="single" w:sz="4" w:space="0" w:color="auto"/>
              <w:right w:val="single" w:sz="4" w:space="0" w:color="auto"/>
            </w:tcBorders>
            <w:shd w:val="clear" w:color="auto" w:fill="auto"/>
            <w:noWrap/>
            <w:vAlign w:val="bottom"/>
            <w:hideMark/>
          </w:tcPr>
          <w:p w14:paraId="55F276C7"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2</w:t>
            </w:r>
          </w:p>
        </w:tc>
        <w:tc>
          <w:tcPr>
            <w:tcW w:w="664" w:type="dxa"/>
            <w:tcBorders>
              <w:top w:val="nil"/>
              <w:left w:val="nil"/>
              <w:bottom w:val="single" w:sz="4" w:space="0" w:color="auto"/>
              <w:right w:val="single" w:sz="4" w:space="0" w:color="auto"/>
            </w:tcBorders>
            <w:shd w:val="clear" w:color="auto" w:fill="auto"/>
            <w:noWrap/>
            <w:vAlign w:val="bottom"/>
            <w:hideMark/>
          </w:tcPr>
          <w:p w14:paraId="51C390E0"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3</w:t>
            </w:r>
          </w:p>
        </w:tc>
        <w:tc>
          <w:tcPr>
            <w:tcW w:w="489" w:type="dxa"/>
            <w:gridSpan w:val="2"/>
            <w:tcBorders>
              <w:top w:val="nil"/>
              <w:left w:val="nil"/>
              <w:bottom w:val="single" w:sz="4" w:space="0" w:color="auto"/>
              <w:right w:val="single" w:sz="4" w:space="0" w:color="auto"/>
            </w:tcBorders>
            <w:shd w:val="clear" w:color="auto" w:fill="auto"/>
            <w:noWrap/>
            <w:vAlign w:val="bottom"/>
            <w:hideMark/>
          </w:tcPr>
          <w:p w14:paraId="5699C062"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37655BA"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5</w:t>
            </w:r>
          </w:p>
        </w:tc>
        <w:tc>
          <w:tcPr>
            <w:tcW w:w="664" w:type="dxa"/>
            <w:gridSpan w:val="2"/>
            <w:tcBorders>
              <w:top w:val="nil"/>
              <w:left w:val="nil"/>
              <w:bottom w:val="single" w:sz="4" w:space="0" w:color="auto"/>
              <w:right w:val="single" w:sz="4" w:space="0" w:color="auto"/>
            </w:tcBorders>
            <w:shd w:val="clear" w:color="auto" w:fill="auto"/>
            <w:noWrap/>
            <w:vAlign w:val="bottom"/>
            <w:hideMark/>
          </w:tcPr>
          <w:p w14:paraId="4DC3B083"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6</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675779AA"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7</w:t>
            </w:r>
          </w:p>
        </w:tc>
        <w:tc>
          <w:tcPr>
            <w:tcW w:w="651" w:type="dxa"/>
            <w:gridSpan w:val="2"/>
            <w:tcBorders>
              <w:top w:val="nil"/>
              <w:left w:val="nil"/>
              <w:bottom w:val="single" w:sz="4" w:space="0" w:color="auto"/>
              <w:right w:val="single" w:sz="4" w:space="0" w:color="auto"/>
            </w:tcBorders>
            <w:shd w:val="clear" w:color="auto" w:fill="auto"/>
            <w:noWrap/>
            <w:vAlign w:val="bottom"/>
            <w:hideMark/>
          </w:tcPr>
          <w:p w14:paraId="21E35410"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8</w:t>
            </w:r>
          </w:p>
        </w:tc>
        <w:tc>
          <w:tcPr>
            <w:tcW w:w="514" w:type="dxa"/>
            <w:tcBorders>
              <w:top w:val="nil"/>
              <w:left w:val="nil"/>
              <w:bottom w:val="single" w:sz="4" w:space="0" w:color="auto"/>
              <w:right w:val="single" w:sz="4" w:space="0" w:color="auto"/>
            </w:tcBorders>
            <w:shd w:val="clear" w:color="auto" w:fill="auto"/>
            <w:noWrap/>
            <w:vAlign w:val="bottom"/>
            <w:hideMark/>
          </w:tcPr>
          <w:p w14:paraId="291CB378"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9</w:t>
            </w:r>
          </w:p>
        </w:tc>
        <w:tc>
          <w:tcPr>
            <w:tcW w:w="489" w:type="dxa"/>
            <w:gridSpan w:val="2"/>
            <w:tcBorders>
              <w:top w:val="nil"/>
              <w:left w:val="nil"/>
              <w:bottom w:val="single" w:sz="4" w:space="0" w:color="auto"/>
              <w:right w:val="single" w:sz="4" w:space="0" w:color="auto"/>
            </w:tcBorders>
            <w:shd w:val="clear" w:color="auto" w:fill="auto"/>
            <w:noWrap/>
            <w:vAlign w:val="bottom"/>
            <w:hideMark/>
          </w:tcPr>
          <w:p w14:paraId="4D1DCB46"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10</w:t>
            </w:r>
          </w:p>
        </w:tc>
        <w:tc>
          <w:tcPr>
            <w:tcW w:w="592" w:type="dxa"/>
            <w:gridSpan w:val="2"/>
            <w:tcBorders>
              <w:top w:val="nil"/>
              <w:left w:val="nil"/>
              <w:bottom w:val="single" w:sz="4" w:space="0" w:color="auto"/>
              <w:right w:val="single" w:sz="4" w:space="0" w:color="auto"/>
            </w:tcBorders>
            <w:shd w:val="clear" w:color="auto" w:fill="auto"/>
            <w:noWrap/>
            <w:vAlign w:val="bottom"/>
            <w:hideMark/>
          </w:tcPr>
          <w:p w14:paraId="0B0C1D9E"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11</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6AD8DA10"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12</w:t>
            </w:r>
          </w:p>
        </w:tc>
        <w:tc>
          <w:tcPr>
            <w:tcW w:w="527" w:type="dxa"/>
            <w:tcBorders>
              <w:top w:val="nil"/>
              <w:left w:val="nil"/>
              <w:bottom w:val="single" w:sz="4" w:space="0" w:color="auto"/>
              <w:right w:val="single" w:sz="4" w:space="0" w:color="auto"/>
            </w:tcBorders>
            <w:shd w:val="clear" w:color="auto" w:fill="auto"/>
            <w:noWrap/>
            <w:vAlign w:val="bottom"/>
            <w:hideMark/>
          </w:tcPr>
          <w:p w14:paraId="1C328356"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13</w:t>
            </w:r>
          </w:p>
        </w:tc>
        <w:tc>
          <w:tcPr>
            <w:tcW w:w="495" w:type="dxa"/>
            <w:gridSpan w:val="2"/>
            <w:tcBorders>
              <w:top w:val="nil"/>
              <w:left w:val="nil"/>
              <w:bottom w:val="single" w:sz="4" w:space="0" w:color="auto"/>
              <w:right w:val="single" w:sz="4" w:space="0" w:color="auto"/>
            </w:tcBorders>
            <w:shd w:val="clear" w:color="auto" w:fill="auto"/>
            <w:noWrap/>
            <w:vAlign w:val="bottom"/>
            <w:hideMark/>
          </w:tcPr>
          <w:p w14:paraId="58E546E5"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14</w:t>
            </w:r>
          </w:p>
        </w:tc>
        <w:tc>
          <w:tcPr>
            <w:tcW w:w="554" w:type="dxa"/>
            <w:gridSpan w:val="2"/>
            <w:tcBorders>
              <w:top w:val="nil"/>
              <w:left w:val="nil"/>
              <w:bottom w:val="single" w:sz="4" w:space="0" w:color="auto"/>
              <w:right w:val="single" w:sz="4" w:space="0" w:color="auto"/>
            </w:tcBorders>
            <w:shd w:val="clear" w:color="auto" w:fill="auto"/>
            <w:noWrap/>
            <w:vAlign w:val="bottom"/>
            <w:hideMark/>
          </w:tcPr>
          <w:p w14:paraId="6EDD920F"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15</w:t>
            </w:r>
          </w:p>
        </w:tc>
        <w:tc>
          <w:tcPr>
            <w:tcW w:w="482" w:type="dxa"/>
            <w:gridSpan w:val="2"/>
            <w:tcBorders>
              <w:top w:val="nil"/>
              <w:left w:val="nil"/>
              <w:bottom w:val="single" w:sz="4" w:space="0" w:color="auto"/>
              <w:right w:val="single" w:sz="4" w:space="0" w:color="auto"/>
            </w:tcBorders>
            <w:shd w:val="clear" w:color="auto" w:fill="auto"/>
            <w:noWrap/>
            <w:vAlign w:val="bottom"/>
            <w:hideMark/>
          </w:tcPr>
          <w:p w14:paraId="4539459B"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16</w:t>
            </w:r>
          </w:p>
        </w:tc>
        <w:tc>
          <w:tcPr>
            <w:tcW w:w="457" w:type="dxa"/>
            <w:tcBorders>
              <w:top w:val="nil"/>
              <w:left w:val="nil"/>
              <w:bottom w:val="single" w:sz="4" w:space="0" w:color="auto"/>
              <w:right w:val="single" w:sz="4" w:space="0" w:color="auto"/>
            </w:tcBorders>
            <w:shd w:val="clear" w:color="auto" w:fill="auto"/>
            <w:noWrap/>
            <w:vAlign w:val="bottom"/>
            <w:hideMark/>
          </w:tcPr>
          <w:p w14:paraId="41302466"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17</w:t>
            </w:r>
          </w:p>
        </w:tc>
        <w:tc>
          <w:tcPr>
            <w:tcW w:w="664" w:type="dxa"/>
            <w:gridSpan w:val="2"/>
            <w:tcBorders>
              <w:top w:val="nil"/>
              <w:left w:val="nil"/>
              <w:bottom w:val="single" w:sz="4" w:space="0" w:color="auto"/>
              <w:right w:val="single" w:sz="4" w:space="0" w:color="auto"/>
            </w:tcBorders>
            <w:shd w:val="clear" w:color="auto" w:fill="auto"/>
            <w:noWrap/>
            <w:vAlign w:val="bottom"/>
            <w:hideMark/>
          </w:tcPr>
          <w:p w14:paraId="6EF135C4"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18</w:t>
            </w:r>
          </w:p>
        </w:tc>
        <w:tc>
          <w:tcPr>
            <w:tcW w:w="554" w:type="dxa"/>
            <w:gridSpan w:val="2"/>
            <w:tcBorders>
              <w:top w:val="nil"/>
              <w:left w:val="nil"/>
              <w:bottom w:val="single" w:sz="4" w:space="0" w:color="auto"/>
              <w:right w:val="single" w:sz="4" w:space="0" w:color="auto"/>
            </w:tcBorders>
            <w:shd w:val="clear" w:color="auto" w:fill="auto"/>
            <w:noWrap/>
            <w:vAlign w:val="bottom"/>
            <w:hideMark/>
          </w:tcPr>
          <w:p w14:paraId="36A8A2CE"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19</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7E7A8363"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20</w:t>
            </w:r>
          </w:p>
        </w:tc>
        <w:tc>
          <w:tcPr>
            <w:tcW w:w="664" w:type="dxa"/>
            <w:gridSpan w:val="2"/>
            <w:tcBorders>
              <w:top w:val="nil"/>
              <w:left w:val="nil"/>
              <w:bottom w:val="single" w:sz="4" w:space="0" w:color="auto"/>
              <w:right w:val="single" w:sz="4" w:space="0" w:color="auto"/>
            </w:tcBorders>
            <w:shd w:val="clear" w:color="auto" w:fill="auto"/>
            <w:noWrap/>
            <w:vAlign w:val="bottom"/>
            <w:hideMark/>
          </w:tcPr>
          <w:p w14:paraId="3D0F62E7"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21</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12520E2A"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22</w:t>
            </w:r>
          </w:p>
        </w:tc>
        <w:tc>
          <w:tcPr>
            <w:tcW w:w="469" w:type="dxa"/>
            <w:tcBorders>
              <w:top w:val="nil"/>
              <w:left w:val="nil"/>
              <w:bottom w:val="single" w:sz="4" w:space="0" w:color="auto"/>
              <w:right w:val="single" w:sz="4" w:space="0" w:color="auto"/>
            </w:tcBorders>
            <w:shd w:val="clear" w:color="auto" w:fill="auto"/>
            <w:noWrap/>
            <w:vAlign w:val="bottom"/>
            <w:hideMark/>
          </w:tcPr>
          <w:p w14:paraId="70F6175A"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23</w:t>
            </w:r>
          </w:p>
        </w:tc>
        <w:tc>
          <w:tcPr>
            <w:tcW w:w="735" w:type="dxa"/>
            <w:gridSpan w:val="2"/>
            <w:tcBorders>
              <w:top w:val="nil"/>
              <w:left w:val="nil"/>
              <w:bottom w:val="single" w:sz="4" w:space="0" w:color="auto"/>
              <w:right w:val="single" w:sz="4" w:space="0" w:color="auto"/>
            </w:tcBorders>
            <w:shd w:val="clear" w:color="auto" w:fill="auto"/>
            <w:noWrap/>
            <w:vAlign w:val="bottom"/>
            <w:hideMark/>
          </w:tcPr>
          <w:p w14:paraId="2BEADD72" w14:textId="77777777" w:rsidR="00653CF9" w:rsidRPr="000760C0" w:rsidRDefault="00653CF9" w:rsidP="003F18A3">
            <w:pPr>
              <w:jc w:val="center"/>
              <w:rPr>
                <w:rFonts w:ascii="Arial" w:hAnsi="Arial" w:cs="Arial"/>
                <w:sz w:val="16"/>
                <w:szCs w:val="16"/>
              </w:rPr>
            </w:pPr>
            <w:r w:rsidRPr="000760C0">
              <w:rPr>
                <w:rFonts w:ascii="Arial" w:hAnsi="Arial" w:cs="Arial"/>
                <w:sz w:val="16"/>
                <w:szCs w:val="16"/>
              </w:rPr>
              <w:t>24</w:t>
            </w:r>
          </w:p>
        </w:tc>
      </w:tr>
      <w:tr w:rsidR="00653CF9" w:rsidRPr="000760C0" w14:paraId="3DA4376D" w14:textId="77777777" w:rsidTr="003F18A3">
        <w:trPr>
          <w:trHeight w:val="300"/>
        </w:trPr>
        <w:tc>
          <w:tcPr>
            <w:tcW w:w="1057" w:type="dxa"/>
            <w:tcBorders>
              <w:top w:val="nil"/>
              <w:left w:val="nil"/>
              <w:bottom w:val="nil"/>
              <w:right w:val="nil"/>
            </w:tcBorders>
            <w:shd w:val="clear" w:color="auto" w:fill="auto"/>
            <w:noWrap/>
            <w:vAlign w:val="bottom"/>
            <w:hideMark/>
          </w:tcPr>
          <w:p w14:paraId="25945A3E" w14:textId="77777777" w:rsidR="00653CF9" w:rsidRPr="000760C0" w:rsidRDefault="00653CF9" w:rsidP="003F18A3">
            <w:pPr>
              <w:jc w:val="center"/>
              <w:rPr>
                <w:rFonts w:ascii="Arial" w:hAnsi="Arial" w:cs="Arial"/>
                <w:sz w:val="16"/>
                <w:szCs w:val="16"/>
              </w:rPr>
            </w:pPr>
          </w:p>
        </w:tc>
        <w:tc>
          <w:tcPr>
            <w:tcW w:w="877" w:type="dxa"/>
            <w:gridSpan w:val="2"/>
            <w:tcBorders>
              <w:top w:val="nil"/>
              <w:left w:val="nil"/>
              <w:bottom w:val="nil"/>
              <w:right w:val="nil"/>
            </w:tcBorders>
            <w:shd w:val="clear" w:color="auto" w:fill="auto"/>
            <w:noWrap/>
            <w:vAlign w:val="bottom"/>
            <w:hideMark/>
          </w:tcPr>
          <w:p w14:paraId="4756BBFD" w14:textId="77777777" w:rsidR="00653CF9" w:rsidRPr="000760C0" w:rsidRDefault="00653CF9" w:rsidP="003F18A3">
            <w:pPr>
              <w:ind w:firstLineChars="100" w:firstLine="200"/>
              <w:rPr>
                <w:sz w:val="20"/>
                <w:szCs w:val="20"/>
              </w:rPr>
            </w:pPr>
          </w:p>
        </w:tc>
        <w:tc>
          <w:tcPr>
            <w:tcW w:w="619" w:type="dxa"/>
            <w:tcBorders>
              <w:top w:val="nil"/>
              <w:left w:val="nil"/>
              <w:bottom w:val="nil"/>
              <w:right w:val="nil"/>
            </w:tcBorders>
            <w:shd w:val="clear" w:color="auto" w:fill="auto"/>
            <w:noWrap/>
            <w:vAlign w:val="bottom"/>
            <w:hideMark/>
          </w:tcPr>
          <w:p w14:paraId="6576ACFA" w14:textId="77777777" w:rsidR="00653CF9" w:rsidRPr="000760C0" w:rsidRDefault="00653CF9" w:rsidP="003F18A3">
            <w:pPr>
              <w:jc w:val="right"/>
              <w:rPr>
                <w:sz w:val="20"/>
                <w:szCs w:val="20"/>
              </w:rPr>
            </w:pPr>
          </w:p>
        </w:tc>
        <w:tc>
          <w:tcPr>
            <w:tcW w:w="664" w:type="dxa"/>
            <w:tcBorders>
              <w:top w:val="nil"/>
              <w:left w:val="nil"/>
              <w:bottom w:val="nil"/>
              <w:right w:val="nil"/>
            </w:tcBorders>
            <w:shd w:val="clear" w:color="auto" w:fill="auto"/>
            <w:noWrap/>
            <w:vAlign w:val="bottom"/>
            <w:hideMark/>
          </w:tcPr>
          <w:p w14:paraId="14D6EB62" w14:textId="77777777" w:rsidR="00653CF9" w:rsidRPr="000760C0" w:rsidRDefault="00653CF9" w:rsidP="003F18A3">
            <w:pPr>
              <w:jc w:val="right"/>
              <w:rPr>
                <w:sz w:val="20"/>
                <w:szCs w:val="20"/>
              </w:rPr>
            </w:pPr>
          </w:p>
        </w:tc>
        <w:tc>
          <w:tcPr>
            <w:tcW w:w="489" w:type="dxa"/>
            <w:gridSpan w:val="2"/>
            <w:tcBorders>
              <w:top w:val="nil"/>
              <w:left w:val="nil"/>
              <w:bottom w:val="nil"/>
              <w:right w:val="nil"/>
            </w:tcBorders>
            <w:shd w:val="clear" w:color="auto" w:fill="auto"/>
            <w:noWrap/>
            <w:vAlign w:val="bottom"/>
            <w:hideMark/>
          </w:tcPr>
          <w:p w14:paraId="1410CC0C" w14:textId="77777777" w:rsidR="00653CF9" w:rsidRPr="000760C0" w:rsidRDefault="00653CF9" w:rsidP="003F18A3">
            <w:pPr>
              <w:jc w:val="right"/>
              <w:rPr>
                <w:sz w:val="20"/>
                <w:szCs w:val="20"/>
              </w:rPr>
            </w:pPr>
          </w:p>
        </w:tc>
        <w:tc>
          <w:tcPr>
            <w:tcW w:w="709" w:type="dxa"/>
            <w:gridSpan w:val="2"/>
            <w:tcBorders>
              <w:top w:val="nil"/>
              <w:left w:val="nil"/>
              <w:bottom w:val="nil"/>
              <w:right w:val="nil"/>
            </w:tcBorders>
            <w:shd w:val="clear" w:color="auto" w:fill="auto"/>
            <w:noWrap/>
            <w:vAlign w:val="bottom"/>
            <w:hideMark/>
          </w:tcPr>
          <w:p w14:paraId="637099BC"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71C6B608" w14:textId="77777777" w:rsidR="00653CF9" w:rsidRPr="000760C0" w:rsidRDefault="00653CF9" w:rsidP="003F18A3">
            <w:pPr>
              <w:jc w:val="right"/>
              <w:rPr>
                <w:sz w:val="20"/>
                <w:szCs w:val="20"/>
              </w:rPr>
            </w:pPr>
          </w:p>
        </w:tc>
        <w:tc>
          <w:tcPr>
            <w:tcW w:w="476" w:type="dxa"/>
            <w:gridSpan w:val="2"/>
            <w:tcBorders>
              <w:top w:val="nil"/>
              <w:left w:val="nil"/>
              <w:bottom w:val="nil"/>
              <w:right w:val="nil"/>
            </w:tcBorders>
            <w:shd w:val="clear" w:color="auto" w:fill="auto"/>
            <w:noWrap/>
            <w:vAlign w:val="bottom"/>
            <w:hideMark/>
          </w:tcPr>
          <w:p w14:paraId="6F4250F5" w14:textId="77777777" w:rsidR="00653CF9" w:rsidRPr="000760C0" w:rsidRDefault="00653CF9" w:rsidP="003F18A3">
            <w:pPr>
              <w:jc w:val="right"/>
              <w:rPr>
                <w:sz w:val="20"/>
                <w:szCs w:val="20"/>
              </w:rPr>
            </w:pPr>
          </w:p>
        </w:tc>
        <w:tc>
          <w:tcPr>
            <w:tcW w:w="651" w:type="dxa"/>
            <w:gridSpan w:val="2"/>
            <w:tcBorders>
              <w:top w:val="nil"/>
              <w:left w:val="nil"/>
              <w:bottom w:val="nil"/>
              <w:right w:val="nil"/>
            </w:tcBorders>
            <w:shd w:val="clear" w:color="auto" w:fill="auto"/>
            <w:noWrap/>
            <w:vAlign w:val="bottom"/>
            <w:hideMark/>
          </w:tcPr>
          <w:p w14:paraId="5E28B12D" w14:textId="77777777" w:rsidR="00653CF9" w:rsidRPr="000760C0" w:rsidRDefault="00653CF9" w:rsidP="003F18A3">
            <w:pPr>
              <w:jc w:val="right"/>
              <w:rPr>
                <w:sz w:val="20"/>
                <w:szCs w:val="20"/>
              </w:rPr>
            </w:pPr>
          </w:p>
        </w:tc>
        <w:tc>
          <w:tcPr>
            <w:tcW w:w="514" w:type="dxa"/>
            <w:tcBorders>
              <w:top w:val="nil"/>
              <w:left w:val="nil"/>
              <w:bottom w:val="nil"/>
              <w:right w:val="nil"/>
            </w:tcBorders>
            <w:shd w:val="clear" w:color="auto" w:fill="auto"/>
            <w:noWrap/>
            <w:vAlign w:val="bottom"/>
            <w:hideMark/>
          </w:tcPr>
          <w:p w14:paraId="5A21F405" w14:textId="77777777" w:rsidR="00653CF9" w:rsidRPr="000760C0" w:rsidRDefault="00653CF9" w:rsidP="003F18A3">
            <w:pPr>
              <w:jc w:val="right"/>
              <w:rPr>
                <w:sz w:val="20"/>
                <w:szCs w:val="20"/>
              </w:rPr>
            </w:pPr>
          </w:p>
        </w:tc>
        <w:tc>
          <w:tcPr>
            <w:tcW w:w="489" w:type="dxa"/>
            <w:gridSpan w:val="2"/>
            <w:tcBorders>
              <w:top w:val="nil"/>
              <w:left w:val="nil"/>
              <w:bottom w:val="nil"/>
              <w:right w:val="nil"/>
            </w:tcBorders>
            <w:shd w:val="clear" w:color="auto" w:fill="auto"/>
            <w:noWrap/>
            <w:vAlign w:val="bottom"/>
            <w:hideMark/>
          </w:tcPr>
          <w:p w14:paraId="639B5A80" w14:textId="77777777" w:rsidR="00653CF9" w:rsidRPr="000760C0" w:rsidRDefault="00653CF9" w:rsidP="003F18A3">
            <w:pPr>
              <w:jc w:val="right"/>
              <w:rPr>
                <w:sz w:val="20"/>
                <w:szCs w:val="20"/>
              </w:rPr>
            </w:pPr>
          </w:p>
        </w:tc>
        <w:tc>
          <w:tcPr>
            <w:tcW w:w="592" w:type="dxa"/>
            <w:gridSpan w:val="2"/>
            <w:tcBorders>
              <w:top w:val="nil"/>
              <w:left w:val="nil"/>
              <w:bottom w:val="nil"/>
              <w:right w:val="nil"/>
            </w:tcBorders>
            <w:shd w:val="clear" w:color="auto" w:fill="auto"/>
            <w:noWrap/>
            <w:vAlign w:val="bottom"/>
            <w:hideMark/>
          </w:tcPr>
          <w:p w14:paraId="59EBD5E9" w14:textId="77777777" w:rsidR="00653CF9" w:rsidRPr="000760C0" w:rsidRDefault="00653CF9" w:rsidP="003F18A3">
            <w:pPr>
              <w:jc w:val="right"/>
              <w:rPr>
                <w:sz w:val="20"/>
                <w:szCs w:val="20"/>
              </w:rPr>
            </w:pPr>
          </w:p>
        </w:tc>
        <w:tc>
          <w:tcPr>
            <w:tcW w:w="580" w:type="dxa"/>
            <w:gridSpan w:val="2"/>
            <w:tcBorders>
              <w:top w:val="nil"/>
              <w:left w:val="nil"/>
              <w:bottom w:val="nil"/>
              <w:right w:val="nil"/>
            </w:tcBorders>
            <w:shd w:val="clear" w:color="auto" w:fill="auto"/>
            <w:noWrap/>
            <w:vAlign w:val="bottom"/>
            <w:hideMark/>
          </w:tcPr>
          <w:p w14:paraId="477A3DAF" w14:textId="77777777" w:rsidR="00653CF9" w:rsidRPr="000760C0" w:rsidRDefault="00653CF9" w:rsidP="003F18A3">
            <w:pPr>
              <w:jc w:val="right"/>
              <w:rPr>
                <w:sz w:val="20"/>
                <w:szCs w:val="20"/>
              </w:rPr>
            </w:pPr>
          </w:p>
        </w:tc>
        <w:tc>
          <w:tcPr>
            <w:tcW w:w="527" w:type="dxa"/>
            <w:tcBorders>
              <w:top w:val="nil"/>
              <w:left w:val="nil"/>
              <w:bottom w:val="nil"/>
              <w:right w:val="nil"/>
            </w:tcBorders>
            <w:shd w:val="clear" w:color="auto" w:fill="auto"/>
            <w:noWrap/>
            <w:vAlign w:val="bottom"/>
            <w:hideMark/>
          </w:tcPr>
          <w:p w14:paraId="379D4DF3" w14:textId="77777777" w:rsidR="00653CF9" w:rsidRPr="000760C0" w:rsidRDefault="00653CF9" w:rsidP="003F18A3">
            <w:pPr>
              <w:jc w:val="right"/>
              <w:rPr>
                <w:sz w:val="20"/>
                <w:szCs w:val="20"/>
              </w:rPr>
            </w:pPr>
          </w:p>
        </w:tc>
        <w:tc>
          <w:tcPr>
            <w:tcW w:w="495" w:type="dxa"/>
            <w:gridSpan w:val="2"/>
            <w:tcBorders>
              <w:top w:val="nil"/>
              <w:left w:val="nil"/>
              <w:bottom w:val="nil"/>
              <w:right w:val="nil"/>
            </w:tcBorders>
            <w:shd w:val="clear" w:color="auto" w:fill="auto"/>
            <w:noWrap/>
            <w:vAlign w:val="bottom"/>
            <w:hideMark/>
          </w:tcPr>
          <w:p w14:paraId="28C421EB" w14:textId="77777777" w:rsidR="00653CF9" w:rsidRPr="000760C0" w:rsidRDefault="00653CF9" w:rsidP="003F18A3">
            <w:pPr>
              <w:jc w:val="right"/>
              <w:rPr>
                <w:sz w:val="20"/>
                <w:szCs w:val="20"/>
              </w:rPr>
            </w:pPr>
          </w:p>
        </w:tc>
        <w:tc>
          <w:tcPr>
            <w:tcW w:w="554" w:type="dxa"/>
            <w:gridSpan w:val="2"/>
            <w:tcBorders>
              <w:top w:val="nil"/>
              <w:left w:val="nil"/>
              <w:bottom w:val="nil"/>
              <w:right w:val="nil"/>
            </w:tcBorders>
            <w:shd w:val="clear" w:color="auto" w:fill="auto"/>
            <w:noWrap/>
            <w:vAlign w:val="bottom"/>
            <w:hideMark/>
          </w:tcPr>
          <w:p w14:paraId="07560885" w14:textId="77777777" w:rsidR="00653CF9" w:rsidRPr="000760C0" w:rsidRDefault="00653CF9" w:rsidP="003F18A3">
            <w:pPr>
              <w:jc w:val="right"/>
              <w:rPr>
                <w:sz w:val="20"/>
                <w:szCs w:val="20"/>
              </w:rPr>
            </w:pPr>
          </w:p>
        </w:tc>
        <w:tc>
          <w:tcPr>
            <w:tcW w:w="482" w:type="dxa"/>
            <w:gridSpan w:val="2"/>
            <w:tcBorders>
              <w:top w:val="nil"/>
              <w:left w:val="nil"/>
              <w:bottom w:val="nil"/>
              <w:right w:val="nil"/>
            </w:tcBorders>
            <w:shd w:val="clear" w:color="auto" w:fill="auto"/>
            <w:noWrap/>
            <w:vAlign w:val="bottom"/>
            <w:hideMark/>
          </w:tcPr>
          <w:p w14:paraId="0A91891F" w14:textId="77777777" w:rsidR="00653CF9" w:rsidRPr="000760C0" w:rsidRDefault="00653CF9" w:rsidP="003F18A3">
            <w:pPr>
              <w:jc w:val="right"/>
              <w:rPr>
                <w:sz w:val="20"/>
                <w:szCs w:val="20"/>
              </w:rPr>
            </w:pPr>
          </w:p>
        </w:tc>
        <w:tc>
          <w:tcPr>
            <w:tcW w:w="457" w:type="dxa"/>
            <w:tcBorders>
              <w:top w:val="nil"/>
              <w:left w:val="nil"/>
              <w:bottom w:val="nil"/>
              <w:right w:val="nil"/>
            </w:tcBorders>
            <w:shd w:val="clear" w:color="auto" w:fill="auto"/>
            <w:noWrap/>
            <w:vAlign w:val="bottom"/>
            <w:hideMark/>
          </w:tcPr>
          <w:p w14:paraId="0C462396"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79CFE33E" w14:textId="77777777" w:rsidR="00653CF9" w:rsidRPr="000760C0" w:rsidRDefault="00653CF9" w:rsidP="003F18A3">
            <w:pPr>
              <w:jc w:val="right"/>
              <w:rPr>
                <w:sz w:val="20"/>
                <w:szCs w:val="20"/>
              </w:rPr>
            </w:pPr>
          </w:p>
        </w:tc>
        <w:tc>
          <w:tcPr>
            <w:tcW w:w="554" w:type="dxa"/>
            <w:gridSpan w:val="2"/>
            <w:tcBorders>
              <w:top w:val="nil"/>
              <w:left w:val="nil"/>
              <w:bottom w:val="nil"/>
              <w:right w:val="nil"/>
            </w:tcBorders>
            <w:shd w:val="clear" w:color="auto" w:fill="auto"/>
            <w:noWrap/>
            <w:vAlign w:val="bottom"/>
            <w:hideMark/>
          </w:tcPr>
          <w:p w14:paraId="374DB2BE" w14:textId="77777777" w:rsidR="00653CF9" w:rsidRPr="000760C0" w:rsidRDefault="00653CF9" w:rsidP="003F18A3">
            <w:pPr>
              <w:jc w:val="right"/>
              <w:rPr>
                <w:sz w:val="20"/>
                <w:szCs w:val="20"/>
              </w:rPr>
            </w:pPr>
          </w:p>
        </w:tc>
        <w:tc>
          <w:tcPr>
            <w:tcW w:w="586" w:type="dxa"/>
            <w:gridSpan w:val="2"/>
            <w:tcBorders>
              <w:top w:val="nil"/>
              <w:left w:val="nil"/>
              <w:bottom w:val="nil"/>
              <w:right w:val="nil"/>
            </w:tcBorders>
            <w:shd w:val="clear" w:color="auto" w:fill="auto"/>
            <w:noWrap/>
            <w:vAlign w:val="bottom"/>
            <w:hideMark/>
          </w:tcPr>
          <w:p w14:paraId="3ACEE82F"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2EAE1FA7" w14:textId="77777777" w:rsidR="00653CF9" w:rsidRPr="000760C0" w:rsidRDefault="00653CF9" w:rsidP="003F18A3">
            <w:pPr>
              <w:jc w:val="right"/>
              <w:rPr>
                <w:sz w:val="20"/>
                <w:szCs w:val="20"/>
              </w:rPr>
            </w:pPr>
          </w:p>
        </w:tc>
        <w:tc>
          <w:tcPr>
            <w:tcW w:w="852" w:type="dxa"/>
            <w:gridSpan w:val="2"/>
            <w:tcBorders>
              <w:top w:val="nil"/>
              <w:left w:val="nil"/>
              <w:bottom w:val="nil"/>
              <w:right w:val="nil"/>
            </w:tcBorders>
            <w:shd w:val="clear" w:color="auto" w:fill="auto"/>
            <w:noWrap/>
            <w:vAlign w:val="bottom"/>
            <w:hideMark/>
          </w:tcPr>
          <w:p w14:paraId="69011591" w14:textId="77777777" w:rsidR="00653CF9" w:rsidRPr="000760C0" w:rsidRDefault="00653CF9" w:rsidP="003F18A3">
            <w:pPr>
              <w:jc w:val="right"/>
              <w:rPr>
                <w:sz w:val="20"/>
                <w:szCs w:val="20"/>
              </w:rPr>
            </w:pPr>
          </w:p>
        </w:tc>
        <w:tc>
          <w:tcPr>
            <w:tcW w:w="469" w:type="dxa"/>
            <w:tcBorders>
              <w:top w:val="nil"/>
              <w:left w:val="nil"/>
              <w:bottom w:val="nil"/>
              <w:right w:val="nil"/>
            </w:tcBorders>
            <w:shd w:val="clear" w:color="auto" w:fill="auto"/>
            <w:noWrap/>
            <w:vAlign w:val="bottom"/>
            <w:hideMark/>
          </w:tcPr>
          <w:p w14:paraId="69A55BF3" w14:textId="77777777" w:rsidR="00653CF9" w:rsidRPr="000760C0" w:rsidRDefault="00653CF9" w:rsidP="003F18A3">
            <w:pPr>
              <w:jc w:val="right"/>
              <w:rPr>
                <w:sz w:val="20"/>
                <w:szCs w:val="20"/>
              </w:rPr>
            </w:pPr>
          </w:p>
        </w:tc>
        <w:tc>
          <w:tcPr>
            <w:tcW w:w="735" w:type="dxa"/>
            <w:gridSpan w:val="2"/>
            <w:tcBorders>
              <w:top w:val="nil"/>
              <w:left w:val="nil"/>
              <w:bottom w:val="nil"/>
              <w:right w:val="nil"/>
            </w:tcBorders>
            <w:shd w:val="clear" w:color="auto" w:fill="auto"/>
            <w:noWrap/>
            <w:vAlign w:val="bottom"/>
            <w:hideMark/>
          </w:tcPr>
          <w:p w14:paraId="07C57849" w14:textId="77777777" w:rsidR="00653CF9" w:rsidRPr="000760C0" w:rsidRDefault="00653CF9" w:rsidP="003F18A3">
            <w:pPr>
              <w:jc w:val="right"/>
              <w:rPr>
                <w:sz w:val="20"/>
                <w:szCs w:val="20"/>
              </w:rPr>
            </w:pPr>
          </w:p>
        </w:tc>
      </w:tr>
      <w:tr w:rsidR="00653CF9" w:rsidRPr="000760C0" w14:paraId="0C80D15C" w14:textId="77777777" w:rsidTr="003F18A3">
        <w:trPr>
          <w:trHeight w:val="300"/>
        </w:trPr>
        <w:tc>
          <w:tcPr>
            <w:tcW w:w="1057" w:type="dxa"/>
            <w:tcBorders>
              <w:top w:val="nil"/>
              <w:left w:val="nil"/>
              <w:bottom w:val="nil"/>
              <w:right w:val="nil"/>
            </w:tcBorders>
            <w:shd w:val="clear" w:color="auto" w:fill="auto"/>
            <w:noWrap/>
            <w:vAlign w:val="center"/>
            <w:hideMark/>
          </w:tcPr>
          <w:p w14:paraId="5FEF1F32" w14:textId="77777777" w:rsidR="00653CF9" w:rsidRPr="000760C0" w:rsidRDefault="00653CF9" w:rsidP="003F18A3">
            <w:pPr>
              <w:rPr>
                <w:rFonts w:ascii="Arial" w:hAnsi="Arial" w:cs="Arial"/>
                <w:b/>
                <w:bCs/>
                <w:sz w:val="12"/>
                <w:szCs w:val="12"/>
              </w:rPr>
            </w:pPr>
            <w:proofErr w:type="spellStart"/>
            <w:r w:rsidRPr="000760C0">
              <w:rPr>
                <w:rFonts w:ascii="Arial" w:hAnsi="Arial" w:cs="Arial"/>
                <w:b/>
                <w:bCs/>
                <w:sz w:val="12"/>
                <w:szCs w:val="12"/>
              </w:rPr>
              <w:t>Ambele</w:t>
            </w:r>
            <w:proofErr w:type="spellEnd"/>
            <w:r w:rsidRPr="000760C0">
              <w:rPr>
                <w:rFonts w:ascii="Arial" w:hAnsi="Arial" w:cs="Arial"/>
                <w:b/>
                <w:bCs/>
                <w:sz w:val="12"/>
                <w:szCs w:val="12"/>
              </w:rPr>
              <w:t xml:space="preserve"> </w:t>
            </w:r>
            <w:proofErr w:type="spellStart"/>
            <w:r w:rsidRPr="000760C0">
              <w:rPr>
                <w:rFonts w:ascii="Arial" w:hAnsi="Arial" w:cs="Arial"/>
                <w:b/>
                <w:bCs/>
                <w:sz w:val="12"/>
                <w:szCs w:val="12"/>
              </w:rPr>
              <w:t>sexe</w:t>
            </w:r>
            <w:proofErr w:type="spellEnd"/>
          </w:p>
        </w:tc>
        <w:tc>
          <w:tcPr>
            <w:tcW w:w="877" w:type="dxa"/>
            <w:gridSpan w:val="2"/>
            <w:tcBorders>
              <w:top w:val="nil"/>
              <w:left w:val="nil"/>
              <w:bottom w:val="nil"/>
              <w:right w:val="nil"/>
            </w:tcBorders>
            <w:shd w:val="clear" w:color="auto" w:fill="auto"/>
            <w:noWrap/>
            <w:vAlign w:val="center"/>
            <w:hideMark/>
          </w:tcPr>
          <w:p w14:paraId="738CAFC1" w14:textId="77777777" w:rsidR="00653CF9" w:rsidRPr="000760C0" w:rsidRDefault="00653CF9" w:rsidP="003F18A3">
            <w:pPr>
              <w:jc w:val="right"/>
              <w:rPr>
                <w:rFonts w:ascii="Arial" w:hAnsi="Arial" w:cs="Arial"/>
                <w:b/>
                <w:bCs/>
                <w:sz w:val="16"/>
                <w:szCs w:val="16"/>
              </w:rPr>
            </w:pPr>
            <w:r w:rsidRPr="000760C0">
              <w:rPr>
                <w:rFonts w:ascii="Arial" w:hAnsi="Arial" w:cs="Arial"/>
                <w:b/>
                <w:bCs/>
                <w:sz w:val="16"/>
                <w:szCs w:val="16"/>
              </w:rPr>
              <w:t>200042</w:t>
            </w:r>
          </w:p>
        </w:tc>
        <w:tc>
          <w:tcPr>
            <w:tcW w:w="619" w:type="dxa"/>
            <w:tcBorders>
              <w:top w:val="nil"/>
              <w:left w:val="nil"/>
              <w:bottom w:val="nil"/>
              <w:right w:val="nil"/>
            </w:tcBorders>
            <w:shd w:val="clear" w:color="auto" w:fill="auto"/>
            <w:noWrap/>
            <w:vAlign w:val="center"/>
            <w:hideMark/>
          </w:tcPr>
          <w:p w14:paraId="773F8335"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42752</w:t>
            </w:r>
          </w:p>
        </w:tc>
        <w:tc>
          <w:tcPr>
            <w:tcW w:w="664" w:type="dxa"/>
            <w:tcBorders>
              <w:top w:val="nil"/>
              <w:left w:val="nil"/>
              <w:bottom w:val="nil"/>
              <w:right w:val="nil"/>
            </w:tcBorders>
            <w:shd w:val="clear" w:color="auto" w:fill="auto"/>
            <w:noWrap/>
            <w:vAlign w:val="center"/>
            <w:hideMark/>
          </w:tcPr>
          <w:p w14:paraId="5A999172"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133444</w:t>
            </w:r>
          </w:p>
        </w:tc>
        <w:tc>
          <w:tcPr>
            <w:tcW w:w="489" w:type="dxa"/>
            <w:gridSpan w:val="2"/>
            <w:tcBorders>
              <w:top w:val="nil"/>
              <w:left w:val="nil"/>
              <w:bottom w:val="nil"/>
              <w:right w:val="nil"/>
            </w:tcBorders>
            <w:shd w:val="clear" w:color="auto" w:fill="auto"/>
            <w:noWrap/>
            <w:vAlign w:val="center"/>
            <w:hideMark/>
          </w:tcPr>
          <w:p w14:paraId="506DB2BB"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9507</w:t>
            </w:r>
          </w:p>
        </w:tc>
        <w:tc>
          <w:tcPr>
            <w:tcW w:w="709" w:type="dxa"/>
            <w:gridSpan w:val="2"/>
            <w:tcBorders>
              <w:top w:val="nil"/>
              <w:left w:val="nil"/>
              <w:bottom w:val="nil"/>
              <w:right w:val="nil"/>
            </w:tcBorders>
            <w:shd w:val="clear" w:color="auto" w:fill="auto"/>
            <w:noWrap/>
            <w:vAlign w:val="center"/>
            <w:hideMark/>
          </w:tcPr>
          <w:p w14:paraId="1B6E947D"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10</w:t>
            </w:r>
          </w:p>
        </w:tc>
        <w:tc>
          <w:tcPr>
            <w:tcW w:w="664" w:type="dxa"/>
            <w:gridSpan w:val="2"/>
            <w:tcBorders>
              <w:top w:val="nil"/>
              <w:left w:val="nil"/>
              <w:bottom w:val="nil"/>
              <w:right w:val="nil"/>
            </w:tcBorders>
            <w:shd w:val="clear" w:color="auto" w:fill="auto"/>
            <w:noWrap/>
            <w:vAlign w:val="center"/>
            <w:hideMark/>
          </w:tcPr>
          <w:p w14:paraId="7C43501B"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73</w:t>
            </w:r>
          </w:p>
        </w:tc>
        <w:tc>
          <w:tcPr>
            <w:tcW w:w="476" w:type="dxa"/>
            <w:gridSpan w:val="2"/>
            <w:tcBorders>
              <w:top w:val="nil"/>
              <w:left w:val="nil"/>
              <w:bottom w:val="nil"/>
              <w:right w:val="nil"/>
            </w:tcBorders>
            <w:shd w:val="clear" w:color="auto" w:fill="auto"/>
            <w:noWrap/>
            <w:vAlign w:val="center"/>
            <w:hideMark/>
          </w:tcPr>
          <w:p w14:paraId="3D650DB3"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5</w:t>
            </w:r>
          </w:p>
        </w:tc>
        <w:tc>
          <w:tcPr>
            <w:tcW w:w="651" w:type="dxa"/>
            <w:gridSpan w:val="2"/>
            <w:tcBorders>
              <w:top w:val="nil"/>
              <w:left w:val="nil"/>
              <w:bottom w:val="nil"/>
              <w:right w:val="nil"/>
            </w:tcBorders>
            <w:shd w:val="clear" w:color="auto" w:fill="auto"/>
            <w:noWrap/>
            <w:vAlign w:val="center"/>
            <w:hideMark/>
          </w:tcPr>
          <w:p w14:paraId="68CB6976"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6</w:t>
            </w:r>
          </w:p>
        </w:tc>
        <w:tc>
          <w:tcPr>
            <w:tcW w:w="514" w:type="dxa"/>
            <w:tcBorders>
              <w:top w:val="nil"/>
              <w:left w:val="nil"/>
              <w:bottom w:val="nil"/>
              <w:right w:val="nil"/>
            </w:tcBorders>
            <w:shd w:val="clear" w:color="auto" w:fill="auto"/>
            <w:noWrap/>
            <w:vAlign w:val="center"/>
            <w:hideMark/>
          </w:tcPr>
          <w:p w14:paraId="5E99C11C"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w:t>
            </w:r>
          </w:p>
        </w:tc>
        <w:tc>
          <w:tcPr>
            <w:tcW w:w="489" w:type="dxa"/>
            <w:gridSpan w:val="2"/>
            <w:tcBorders>
              <w:top w:val="nil"/>
              <w:left w:val="nil"/>
              <w:bottom w:val="nil"/>
              <w:right w:val="nil"/>
            </w:tcBorders>
            <w:shd w:val="clear" w:color="auto" w:fill="auto"/>
            <w:noWrap/>
            <w:vAlign w:val="center"/>
            <w:hideMark/>
          </w:tcPr>
          <w:p w14:paraId="4B9248EE"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3</w:t>
            </w:r>
          </w:p>
        </w:tc>
        <w:tc>
          <w:tcPr>
            <w:tcW w:w="592" w:type="dxa"/>
            <w:gridSpan w:val="2"/>
            <w:tcBorders>
              <w:top w:val="nil"/>
              <w:left w:val="nil"/>
              <w:bottom w:val="nil"/>
              <w:right w:val="nil"/>
            </w:tcBorders>
            <w:shd w:val="clear" w:color="auto" w:fill="auto"/>
            <w:noWrap/>
            <w:vAlign w:val="center"/>
            <w:hideMark/>
          </w:tcPr>
          <w:p w14:paraId="4604B2AB"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3</w:t>
            </w:r>
          </w:p>
        </w:tc>
        <w:tc>
          <w:tcPr>
            <w:tcW w:w="580" w:type="dxa"/>
            <w:gridSpan w:val="2"/>
            <w:tcBorders>
              <w:top w:val="nil"/>
              <w:left w:val="nil"/>
              <w:bottom w:val="nil"/>
              <w:right w:val="nil"/>
            </w:tcBorders>
            <w:shd w:val="clear" w:color="auto" w:fill="auto"/>
            <w:noWrap/>
            <w:vAlign w:val="center"/>
            <w:hideMark/>
          </w:tcPr>
          <w:p w14:paraId="3D472CA7"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w:t>
            </w:r>
          </w:p>
        </w:tc>
        <w:tc>
          <w:tcPr>
            <w:tcW w:w="527" w:type="dxa"/>
            <w:tcBorders>
              <w:top w:val="nil"/>
              <w:left w:val="nil"/>
              <w:bottom w:val="nil"/>
              <w:right w:val="nil"/>
            </w:tcBorders>
            <w:shd w:val="clear" w:color="auto" w:fill="auto"/>
            <w:noWrap/>
            <w:vAlign w:val="center"/>
            <w:hideMark/>
          </w:tcPr>
          <w:p w14:paraId="6E88D709"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w:t>
            </w:r>
          </w:p>
        </w:tc>
        <w:tc>
          <w:tcPr>
            <w:tcW w:w="495" w:type="dxa"/>
            <w:gridSpan w:val="2"/>
            <w:tcBorders>
              <w:top w:val="nil"/>
              <w:left w:val="nil"/>
              <w:bottom w:val="nil"/>
              <w:right w:val="nil"/>
            </w:tcBorders>
            <w:shd w:val="clear" w:color="auto" w:fill="auto"/>
            <w:noWrap/>
            <w:vAlign w:val="center"/>
            <w:hideMark/>
          </w:tcPr>
          <w:p w14:paraId="12AE6258"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3</w:t>
            </w:r>
          </w:p>
        </w:tc>
        <w:tc>
          <w:tcPr>
            <w:tcW w:w="554" w:type="dxa"/>
            <w:gridSpan w:val="2"/>
            <w:tcBorders>
              <w:top w:val="nil"/>
              <w:left w:val="nil"/>
              <w:bottom w:val="nil"/>
              <w:right w:val="nil"/>
            </w:tcBorders>
            <w:shd w:val="clear" w:color="auto" w:fill="auto"/>
            <w:noWrap/>
            <w:vAlign w:val="center"/>
            <w:hideMark/>
          </w:tcPr>
          <w:p w14:paraId="46FF7700"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13</w:t>
            </w:r>
          </w:p>
        </w:tc>
        <w:tc>
          <w:tcPr>
            <w:tcW w:w="482" w:type="dxa"/>
            <w:gridSpan w:val="2"/>
            <w:tcBorders>
              <w:top w:val="nil"/>
              <w:left w:val="nil"/>
              <w:bottom w:val="nil"/>
              <w:right w:val="nil"/>
            </w:tcBorders>
            <w:shd w:val="clear" w:color="auto" w:fill="auto"/>
            <w:noWrap/>
            <w:vAlign w:val="center"/>
            <w:hideMark/>
          </w:tcPr>
          <w:p w14:paraId="51851B35"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6</w:t>
            </w:r>
          </w:p>
        </w:tc>
        <w:tc>
          <w:tcPr>
            <w:tcW w:w="457" w:type="dxa"/>
            <w:tcBorders>
              <w:top w:val="nil"/>
              <w:left w:val="nil"/>
              <w:bottom w:val="nil"/>
              <w:right w:val="nil"/>
            </w:tcBorders>
            <w:shd w:val="clear" w:color="auto" w:fill="auto"/>
            <w:noWrap/>
            <w:vAlign w:val="center"/>
            <w:hideMark/>
          </w:tcPr>
          <w:p w14:paraId="7A71A2C8"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w:t>
            </w:r>
          </w:p>
        </w:tc>
        <w:tc>
          <w:tcPr>
            <w:tcW w:w="664" w:type="dxa"/>
            <w:gridSpan w:val="2"/>
            <w:tcBorders>
              <w:top w:val="nil"/>
              <w:left w:val="nil"/>
              <w:bottom w:val="nil"/>
              <w:right w:val="nil"/>
            </w:tcBorders>
            <w:shd w:val="clear" w:color="auto" w:fill="auto"/>
            <w:noWrap/>
            <w:vAlign w:val="center"/>
            <w:hideMark/>
          </w:tcPr>
          <w:p w14:paraId="747ECD63"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8</w:t>
            </w:r>
          </w:p>
        </w:tc>
        <w:tc>
          <w:tcPr>
            <w:tcW w:w="554" w:type="dxa"/>
            <w:gridSpan w:val="2"/>
            <w:tcBorders>
              <w:top w:val="nil"/>
              <w:left w:val="nil"/>
              <w:bottom w:val="nil"/>
              <w:right w:val="nil"/>
            </w:tcBorders>
            <w:shd w:val="clear" w:color="auto" w:fill="auto"/>
            <w:noWrap/>
            <w:vAlign w:val="center"/>
            <w:hideMark/>
          </w:tcPr>
          <w:p w14:paraId="3F9A3D2F"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w:t>
            </w:r>
          </w:p>
        </w:tc>
        <w:tc>
          <w:tcPr>
            <w:tcW w:w="586" w:type="dxa"/>
            <w:gridSpan w:val="2"/>
            <w:tcBorders>
              <w:top w:val="nil"/>
              <w:left w:val="nil"/>
              <w:bottom w:val="nil"/>
              <w:right w:val="nil"/>
            </w:tcBorders>
            <w:shd w:val="clear" w:color="auto" w:fill="auto"/>
            <w:noWrap/>
            <w:vAlign w:val="center"/>
            <w:hideMark/>
          </w:tcPr>
          <w:p w14:paraId="1B2A1569"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w:t>
            </w:r>
          </w:p>
        </w:tc>
        <w:tc>
          <w:tcPr>
            <w:tcW w:w="664" w:type="dxa"/>
            <w:gridSpan w:val="2"/>
            <w:tcBorders>
              <w:top w:val="nil"/>
              <w:left w:val="nil"/>
              <w:bottom w:val="nil"/>
              <w:right w:val="nil"/>
            </w:tcBorders>
            <w:shd w:val="clear" w:color="auto" w:fill="auto"/>
            <w:noWrap/>
            <w:vAlign w:val="center"/>
            <w:hideMark/>
          </w:tcPr>
          <w:p w14:paraId="38840EBF"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w:t>
            </w:r>
          </w:p>
        </w:tc>
        <w:tc>
          <w:tcPr>
            <w:tcW w:w="852" w:type="dxa"/>
            <w:gridSpan w:val="2"/>
            <w:tcBorders>
              <w:top w:val="nil"/>
              <w:left w:val="nil"/>
              <w:bottom w:val="nil"/>
              <w:right w:val="nil"/>
            </w:tcBorders>
            <w:shd w:val="clear" w:color="auto" w:fill="auto"/>
            <w:noWrap/>
            <w:vAlign w:val="center"/>
            <w:hideMark/>
          </w:tcPr>
          <w:p w14:paraId="3D3698AB"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w:t>
            </w:r>
          </w:p>
        </w:tc>
        <w:tc>
          <w:tcPr>
            <w:tcW w:w="469" w:type="dxa"/>
            <w:tcBorders>
              <w:top w:val="nil"/>
              <w:left w:val="nil"/>
              <w:bottom w:val="nil"/>
              <w:right w:val="nil"/>
            </w:tcBorders>
            <w:shd w:val="clear" w:color="auto" w:fill="auto"/>
            <w:noWrap/>
            <w:vAlign w:val="center"/>
            <w:hideMark/>
          </w:tcPr>
          <w:p w14:paraId="728BA572"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99</w:t>
            </w:r>
          </w:p>
        </w:tc>
        <w:tc>
          <w:tcPr>
            <w:tcW w:w="735" w:type="dxa"/>
            <w:gridSpan w:val="2"/>
            <w:tcBorders>
              <w:top w:val="nil"/>
              <w:left w:val="nil"/>
              <w:bottom w:val="nil"/>
              <w:right w:val="nil"/>
            </w:tcBorders>
            <w:shd w:val="clear" w:color="auto" w:fill="auto"/>
            <w:noWrap/>
            <w:vAlign w:val="center"/>
            <w:hideMark/>
          </w:tcPr>
          <w:p w14:paraId="7256F1A2" w14:textId="77777777" w:rsidR="00653CF9" w:rsidRPr="000760C0" w:rsidRDefault="00653CF9" w:rsidP="003F18A3">
            <w:pPr>
              <w:jc w:val="right"/>
              <w:rPr>
                <w:rFonts w:ascii="Arial" w:hAnsi="Arial" w:cs="Arial"/>
                <w:b/>
                <w:bCs/>
                <w:sz w:val="12"/>
                <w:szCs w:val="12"/>
              </w:rPr>
            </w:pPr>
            <w:r w:rsidRPr="000760C0">
              <w:rPr>
                <w:rFonts w:ascii="Arial" w:hAnsi="Arial" w:cs="Arial"/>
                <w:b/>
                <w:bCs/>
                <w:sz w:val="12"/>
                <w:szCs w:val="12"/>
              </w:rPr>
              <w:t>14101</w:t>
            </w:r>
          </w:p>
        </w:tc>
      </w:tr>
      <w:tr w:rsidR="00653CF9" w:rsidRPr="000760C0" w14:paraId="393C3D60" w14:textId="77777777" w:rsidTr="003F18A3">
        <w:trPr>
          <w:trHeight w:val="300"/>
        </w:trPr>
        <w:tc>
          <w:tcPr>
            <w:tcW w:w="1057" w:type="dxa"/>
            <w:tcBorders>
              <w:top w:val="nil"/>
              <w:left w:val="nil"/>
              <w:bottom w:val="nil"/>
              <w:right w:val="nil"/>
            </w:tcBorders>
            <w:shd w:val="clear" w:color="auto" w:fill="auto"/>
            <w:noWrap/>
            <w:vAlign w:val="center"/>
            <w:hideMark/>
          </w:tcPr>
          <w:p w14:paraId="44EC737D" w14:textId="77777777" w:rsidR="00653CF9" w:rsidRPr="000760C0" w:rsidRDefault="00653CF9" w:rsidP="003F18A3">
            <w:pPr>
              <w:jc w:val="right"/>
              <w:rPr>
                <w:rFonts w:ascii="Arial" w:hAnsi="Arial" w:cs="Arial"/>
                <w:b/>
                <w:bCs/>
                <w:sz w:val="12"/>
                <w:szCs w:val="12"/>
              </w:rPr>
            </w:pPr>
          </w:p>
        </w:tc>
        <w:tc>
          <w:tcPr>
            <w:tcW w:w="877" w:type="dxa"/>
            <w:gridSpan w:val="2"/>
            <w:tcBorders>
              <w:top w:val="nil"/>
              <w:left w:val="nil"/>
              <w:bottom w:val="nil"/>
              <w:right w:val="nil"/>
            </w:tcBorders>
            <w:shd w:val="clear" w:color="auto" w:fill="auto"/>
            <w:noWrap/>
            <w:vAlign w:val="center"/>
            <w:hideMark/>
          </w:tcPr>
          <w:p w14:paraId="3E175DAC" w14:textId="77777777" w:rsidR="00653CF9" w:rsidRPr="000760C0" w:rsidRDefault="00653CF9" w:rsidP="003F18A3">
            <w:pPr>
              <w:rPr>
                <w:sz w:val="20"/>
                <w:szCs w:val="20"/>
              </w:rPr>
            </w:pPr>
          </w:p>
        </w:tc>
        <w:tc>
          <w:tcPr>
            <w:tcW w:w="619" w:type="dxa"/>
            <w:tcBorders>
              <w:top w:val="nil"/>
              <w:left w:val="nil"/>
              <w:bottom w:val="nil"/>
              <w:right w:val="nil"/>
            </w:tcBorders>
            <w:shd w:val="clear" w:color="auto" w:fill="auto"/>
            <w:noWrap/>
            <w:vAlign w:val="center"/>
            <w:hideMark/>
          </w:tcPr>
          <w:p w14:paraId="21717278" w14:textId="77777777" w:rsidR="00653CF9" w:rsidRPr="000760C0" w:rsidRDefault="00653CF9" w:rsidP="003F18A3">
            <w:pPr>
              <w:jc w:val="right"/>
              <w:rPr>
                <w:sz w:val="12"/>
                <w:szCs w:val="12"/>
              </w:rPr>
            </w:pPr>
          </w:p>
        </w:tc>
        <w:tc>
          <w:tcPr>
            <w:tcW w:w="664" w:type="dxa"/>
            <w:tcBorders>
              <w:top w:val="nil"/>
              <w:left w:val="nil"/>
              <w:bottom w:val="nil"/>
              <w:right w:val="nil"/>
            </w:tcBorders>
            <w:shd w:val="clear" w:color="auto" w:fill="auto"/>
            <w:noWrap/>
            <w:vAlign w:val="center"/>
            <w:hideMark/>
          </w:tcPr>
          <w:p w14:paraId="1841170D" w14:textId="77777777" w:rsidR="00653CF9" w:rsidRPr="000760C0" w:rsidRDefault="00653CF9" w:rsidP="003F18A3">
            <w:pPr>
              <w:jc w:val="right"/>
              <w:rPr>
                <w:sz w:val="12"/>
                <w:szCs w:val="12"/>
              </w:rPr>
            </w:pPr>
          </w:p>
        </w:tc>
        <w:tc>
          <w:tcPr>
            <w:tcW w:w="489" w:type="dxa"/>
            <w:gridSpan w:val="2"/>
            <w:tcBorders>
              <w:top w:val="nil"/>
              <w:left w:val="nil"/>
              <w:bottom w:val="nil"/>
              <w:right w:val="nil"/>
            </w:tcBorders>
            <w:shd w:val="clear" w:color="auto" w:fill="auto"/>
            <w:noWrap/>
            <w:vAlign w:val="center"/>
            <w:hideMark/>
          </w:tcPr>
          <w:p w14:paraId="141DFCB5" w14:textId="77777777" w:rsidR="00653CF9" w:rsidRPr="000760C0" w:rsidRDefault="00653CF9" w:rsidP="003F18A3">
            <w:pPr>
              <w:jc w:val="right"/>
              <w:rPr>
                <w:sz w:val="12"/>
                <w:szCs w:val="12"/>
              </w:rPr>
            </w:pPr>
          </w:p>
        </w:tc>
        <w:tc>
          <w:tcPr>
            <w:tcW w:w="709" w:type="dxa"/>
            <w:gridSpan w:val="2"/>
            <w:tcBorders>
              <w:top w:val="nil"/>
              <w:left w:val="nil"/>
              <w:bottom w:val="nil"/>
              <w:right w:val="nil"/>
            </w:tcBorders>
            <w:shd w:val="clear" w:color="auto" w:fill="auto"/>
            <w:noWrap/>
            <w:vAlign w:val="center"/>
            <w:hideMark/>
          </w:tcPr>
          <w:p w14:paraId="5D745AF5" w14:textId="77777777" w:rsidR="00653CF9" w:rsidRPr="000760C0" w:rsidRDefault="00653CF9" w:rsidP="003F18A3">
            <w:pPr>
              <w:jc w:val="right"/>
              <w:rPr>
                <w:sz w:val="12"/>
                <w:szCs w:val="12"/>
              </w:rPr>
            </w:pPr>
          </w:p>
        </w:tc>
        <w:tc>
          <w:tcPr>
            <w:tcW w:w="664" w:type="dxa"/>
            <w:gridSpan w:val="2"/>
            <w:tcBorders>
              <w:top w:val="nil"/>
              <w:left w:val="nil"/>
              <w:bottom w:val="nil"/>
              <w:right w:val="nil"/>
            </w:tcBorders>
            <w:shd w:val="clear" w:color="auto" w:fill="auto"/>
            <w:noWrap/>
            <w:vAlign w:val="center"/>
            <w:hideMark/>
          </w:tcPr>
          <w:p w14:paraId="53D2537A" w14:textId="77777777" w:rsidR="00653CF9" w:rsidRPr="000760C0" w:rsidRDefault="00653CF9" w:rsidP="003F18A3">
            <w:pPr>
              <w:jc w:val="right"/>
              <w:rPr>
                <w:sz w:val="12"/>
                <w:szCs w:val="12"/>
              </w:rPr>
            </w:pPr>
          </w:p>
        </w:tc>
        <w:tc>
          <w:tcPr>
            <w:tcW w:w="476" w:type="dxa"/>
            <w:gridSpan w:val="2"/>
            <w:tcBorders>
              <w:top w:val="nil"/>
              <w:left w:val="nil"/>
              <w:bottom w:val="nil"/>
              <w:right w:val="nil"/>
            </w:tcBorders>
            <w:shd w:val="clear" w:color="auto" w:fill="auto"/>
            <w:noWrap/>
            <w:vAlign w:val="center"/>
            <w:hideMark/>
          </w:tcPr>
          <w:p w14:paraId="46D94D6E" w14:textId="77777777" w:rsidR="00653CF9" w:rsidRPr="000760C0" w:rsidRDefault="00653CF9" w:rsidP="003F18A3">
            <w:pPr>
              <w:jc w:val="right"/>
              <w:rPr>
                <w:sz w:val="12"/>
                <w:szCs w:val="12"/>
              </w:rPr>
            </w:pPr>
          </w:p>
        </w:tc>
        <w:tc>
          <w:tcPr>
            <w:tcW w:w="651" w:type="dxa"/>
            <w:gridSpan w:val="2"/>
            <w:tcBorders>
              <w:top w:val="nil"/>
              <w:left w:val="nil"/>
              <w:bottom w:val="nil"/>
              <w:right w:val="nil"/>
            </w:tcBorders>
            <w:shd w:val="clear" w:color="auto" w:fill="auto"/>
            <w:noWrap/>
            <w:vAlign w:val="center"/>
            <w:hideMark/>
          </w:tcPr>
          <w:p w14:paraId="197C5433" w14:textId="77777777" w:rsidR="00653CF9" w:rsidRPr="000760C0" w:rsidRDefault="00653CF9" w:rsidP="003F18A3">
            <w:pPr>
              <w:jc w:val="right"/>
              <w:rPr>
                <w:sz w:val="12"/>
                <w:szCs w:val="12"/>
              </w:rPr>
            </w:pPr>
          </w:p>
        </w:tc>
        <w:tc>
          <w:tcPr>
            <w:tcW w:w="514" w:type="dxa"/>
            <w:tcBorders>
              <w:top w:val="nil"/>
              <w:left w:val="nil"/>
              <w:bottom w:val="nil"/>
              <w:right w:val="nil"/>
            </w:tcBorders>
            <w:shd w:val="clear" w:color="auto" w:fill="auto"/>
            <w:noWrap/>
            <w:vAlign w:val="center"/>
            <w:hideMark/>
          </w:tcPr>
          <w:p w14:paraId="51B6D6D5" w14:textId="77777777" w:rsidR="00653CF9" w:rsidRPr="000760C0" w:rsidRDefault="00653CF9" w:rsidP="003F18A3">
            <w:pPr>
              <w:jc w:val="right"/>
              <w:rPr>
                <w:sz w:val="12"/>
                <w:szCs w:val="12"/>
              </w:rPr>
            </w:pPr>
          </w:p>
        </w:tc>
        <w:tc>
          <w:tcPr>
            <w:tcW w:w="489" w:type="dxa"/>
            <w:gridSpan w:val="2"/>
            <w:tcBorders>
              <w:top w:val="nil"/>
              <w:left w:val="nil"/>
              <w:bottom w:val="nil"/>
              <w:right w:val="nil"/>
            </w:tcBorders>
            <w:shd w:val="clear" w:color="auto" w:fill="auto"/>
            <w:noWrap/>
            <w:vAlign w:val="center"/>
            <w:hideMark/>
          </w:tcPr>
          <w:p w14:paraId="6E5C8CF5" w14:textId="77777777" w:rsidR="00653CF9" w:rsidRPr="000760C0" w:rsidRDefault="00653CF9" w:rsidP="003F18A3">
            <w:pPr>
              <w:jc w:val="right"/>
              <w:rPr>
                <w:sz w:val="12"/>
                <w:szCs w:val="12"/>
              </w:rPr>
            </w:pPr>
          </w:p>
        </w:tc>
        <w:tc>
          <w:tcPr>
            <w:tcW w:w="592" w:type="dxa"/>
            <w:gridSpan w:val="2"/>
            <w:tcBorders>
              <w:top w:val="nil"/>
              <w:left w:val="nil"/>
              <w:bottom w:val="nil"/>
              <w:right w:val="nil"/>
            </w:tcBorders>
            <w:shd w:val="clear" w:color="auto" w:fill="auto"/>
            <w:noWrap/>
            <w:vAlign w:val="center"/>
            <w:hideMark/>
          </w:tcPr>
          <w:p w14:paraId="6F987C33" w14:textId="77777777" w:rsidR="00653CF9" w:rsidRPr="000760C0" w:rsidRDefault="00653CF9" w:rsidP="003F18A3">
            <w:pPr>
              <w:jc w:val="right"/>
              <w:rPr>
                <w:sz w:val="12"/>
                <w:szCs w:val="12"/>
              </w:rPr>
            </w:pPr>
          </w:p>
        </w:tc>
        <w:tc>
          <w:tcPr>
            <w:tcW w:w="580" w:type="dxa"/>
            <w:gridSpan w:val="2"/>
            <w:tcBorders>
              <w:top w:val="nil"/>
              <w:left w:val="nil"/>
              <w:bottom w:val="nil"/>
              <w:right w:val="nil"/>
            </w:tcBorders>
            <w:shd w:val="clear" w:color="auto" w:fill="auto"/>
            <w:noWrap/>
            <w:vAlign w:val="center"/>
            <w:hideMark/>
          </w:tcPr>
          <w:p w14:paraId="47E1B1A1" w14:textId="77777777" w:rsidR="00653CF9" w:rsidRPr="000760C0" w:rsidRDefault="00653CF9" w:rsidP="003F18A3">
            <w:pPr>
              <w:jc w:val="right"/>
              <w:rPr>
                <w:sz w:val="12"/>
                <w:szCs w:val="12"/>
              </w:rPr>
            </w:pPr>
          </w:p>
        </w:tc>
        <w:tc>
          <w:tcPr>
            <w:tcW w:w="527" w:type="dxa"/>
            <w:tcBorders>
              <w:top w:val="nil"/>
              <w:left w:val="nil"/>
              <w:bottom w:val="nil"/>
              <w:right w:val="nil"/>
            </w:tcBorders>
            <w:shd w:val="clear" w:color="auto" w:fill="auto"/>
            <w:noWrap/>
            <w:vAlign w:val="center"/>
            <w:hideMark/>
          </w:tcPr>
          <w:p w14:paraId="38684621" w14:textId="77777777" w:rsidR="00653CF9" w:rsidRPr="000760C0" w:rsidRDefault="00653CF9" w:rsidP="003F18A3">
            <w:pPr>
              <w:jc w:val="right"/>
              <w:rPr>
                <w:sz w:val="12"/>
                <w:szCs w:val="12"/>
              </w:rPr>
            </w:pPr>
          </w:p>
        </w:tc>
        <w:tc>
          <w:tcPr>
            <w:tcW w:w="495" w:type="dxa"/>
            <w:gridSpan w:val="2"/>
            <w:tcBorders>
              <w:top w:val="nil"/>
              <w:left w:val="nil"/>
              <w:bottom w:val="nil"/>
              <w:right w:val="nil"/>
            </w:tcBorders>
            <w:shd w:val="clear" w:color="auto" w:fill="auto"/>
            <w:noWrap/>
            <w:vAlign w:val="center"/>
            <w:hideMark/>
          </w:tcPr>
          <w:p w14:paraId="13573542" w14:textId="77777777" w:rsidR="00653CF9" w:rsidRPr="000760C0" w:rsidRDefault="00653CF9" w:rsidP="003F18A3">
            <w:pPr>
              <w:jc w:val="right"/>
              <w:rPr>
                <w:sz w:val="12"/>
                <w:szCs w:val="12"/>
              </w:rPr>
            </w:pPr>
          </w:p>
        </w:tc>
        <w:tc>
          <w:tcPr>
            <w:tcW w:w="554" w:type="dxa"/>
            <w:gridSpan w:val="2"/>
            <w:tcBorders>
              <w:top w:val="nil"/>
              <w:left w:val="nil"/>
              <w:bottom w:val="nil"/>
              <w:right w:val="nil"/>
            </w:tcBorders>
            <w:shd w:val="clear" w:color="auto" w:fill="auto"/>
            <w:noWrap/>
            <w:vAlign w:val="center"/>
            <w:hideMark/>
          </w:tcPr>
          <w:p w14:paraId="13A2F394" w14:textId="77777777" w:rsidR="00653CF9" w:rsidRPr="000760C0" w:rsidRDefault="00653CF9" w:rsidP="003F18A3">
            <w:pPr>
              <w:jc w:val="right"/>
              <w:rPr>
                <w:sz w:val="12"/>
                <w:szCs w:val="12"/>
              </w:rPr>
            </w:pPr>
          </w:p>
        </w:tc>
        <w:tc>
          <w:tcPr>
            <w:tcW w:w="482" w:type="dxa"/>
            <w:gridSpan w:val="2"/>
            <w:tcBorders>
              <w:top w:val="nil"/>
              <w:left w:val="nil"/>
              <w:bottom w:val="nil"/>
              <w:right w:val="nil"/>
            </w:tcBorders>
            <w:shd w:val="clear" w:color="auto" w:fill="auto"/>
            <w:noWrap/>
            <w:vAlign w:val="center"/>
            <w:hideMark/>
          </w:tcPr>
          <w:p w14:paraId="6D673CFE" w14:textId="77777777" w:rsidR="00653CF9" w:rsidRPr="000760C0" w:rsidRDefault="00653CF9" w:rsidP="003F18A3">
            <w:pPr>
              <w:jc w:val="right"/>
              <w:rPr>
                <w:sz w:val="12"/>
                <w:szCs w:val="12"/>
              </w:rPr>
            </w:pPr>
          </w:p>
        </w:tc>
        <w:tc>
          <w:tcPr>
            <w:tcW w:w="457" w:type="dxa"/>
            <w:tcBorders>
              <w:top w:val="nil"/>
              <w:left w:val="nil"/>
              <w:bottom w:val="nil"/>
              <w:right w:val="nil"/>
            </w:tcBorders>
            <w:shd w:val="clear" w:color="auto" w:fill="auto"/>
            <w:noWrap/>
            <w:vAlign w:val="center"/>
            <w:hideMark/>
          </w:tcPr>
          <w:p w14:paraId="2C9BE060" w14:textId="77777777" w:rsidR="00653CF9" w:rsidRPr="000760C0" w:rsidRDefault="00653CF9" w:rsidP="003F18A3">
            <w:pPr>
              <w:jc w:val="right"/>
              <w:rPr>
                <w:sz w:val="12"/>
                <w:szCs w:val="12"/>
              </w:rPr>
            </w:pPr>
          </w:p>
        </w:tc>
        <w:tc>
          <w:tcPr>
            <w:tcW w:w="664" w:type="dxa"/>
            <w:gridSpan w:val="2"/>
            <w:tcBorders>
              <w:top w:val="nil"/>
              <w:left w:val="nil"/>
              <w:bottom w:val="nil"/>
              <w:right w:val="nil"/>
            </w:tcBorders>
            <w:shd w:val="clear" w:color="auto" w:fill="auto"/>
            <w:noWrap/>
            <w:vAlign w:val="center"/>
            <w:hideMark/>
          </w:tcPr>
          <w:p w14:paraId="72FB7F57" w14:textId="77777777" w:rsidR="00653CF9" w:rsidRPr="000760C0" w:rsidRDefault="00653CF9" w:rsidP="003F18A3">
            <w:pPr>
              <w:jc w:val="right"/>
              <w:rPr>
                <w:sz w:val="12"/>
                <w:szCs w:val="12"/>
              </w:rPr>
            </w:pPr>
          </w:p>
        </w:tc>
        <w:tc>
          <w:tcPr>
            <w:tcW w:w="554" w:type="dxa"/>
            <w:gridSpan w:val="2"/>
            <w:tcBorders>
              <w:top w:val="nil"/>
              <w:left w:val="nil"/>
              <w:bottom w:val="nil"/>
              <w:right w:val="nil"/>
            </w:tcBorders>
            <w:shd w:val="clear" w:color="auto" w:fill="auto"/>
            <w:noWrap/>
            <w:vAlign w:val="center"/>
            <w:hideMark/>
          </w:tcPr>
          <w:p w14:paraId="35511CD9" w14:textId="77777777" w:rsidR="00653CF9" w:rsidRPr="000760C0" w:rsidRDefault="00653CF9" w:rsidP="003F18A3">
            <w:pPr>
              <w:jc w:val="right"/>
              <w:rPr>
                <w:sz w:val="12"/>
                <w:szCs w:val="12"/>
              </w:rPr>
            </w:pPr>
          </w:p>
        </w:tc>
        <w:tc>
          <w:tcPr>
            <w:tcW w:w="586" w:type="dxa"/>
            <w:gridSpan w:val="2"/>
            <w:tcBorders>
              <w:top w:val="nil"/>
              <w:left w:val="nil"/>
              <w:bottom w:val="nil"/>
              <w:right w:val="nil"/>
            </w:tcBorders>
            <w:shd w:val="clear" w:color="auto" w:fill="auto"/>
            <w:noWrap/>
            <w:vAlign w:val="center"/>
            <w:hideMark/>
          </w:tcPr>
          <w:p w14:paraId="03CC8E92" w14:textId="77777777" w:rsidR="00653CF9" w:rsidRPr="000760C0" w:rsidRDefault="00653CF9" w:rsidP="003F18A3">
            <w:pPr>
              <w:jc w:val="right"/>
              <w:rPr>
                <w:sz w:val="12"/>
                <w:szCs w:val="12"/>
              </w:rPr>
            </w:pPr>
          </w:p>
        </w:tc>
        <w:tc>
          <w:tcPr>
            <w:tcW w:w="664" w:type="dxa"/>
            <w:gridSpan w:val="2"/>
            <w:tcBorders>
              <w:top w:val="nil"/>
              <w:left w:val="nil"/>
              <w:bottom w:val="nil"/>
              <w:right w:val="nil"/>
            </w:tcBorders>
            <w:shd w:val="clear" w:color="auto" w:fill="auto"/>
            <w:noWrap/>
            <w:vAlign w:val="center"/>
            <w:hideMark/>
          </w:tcPr>
          <w:p w14:paraId="5986336E" w14:textId="77777777" w:rsidR="00653CF9" w:rsidRPr="000760C0" w:rsidRDefault="00653CF9" w:rsidP="003F18A3">
            <w:pPr>
              <w:jc w:val="right"/>
              <w:rPr>
                <w:sz w:val="12"/>
                <w:szCs w:val="12"/>
              </w:rPr>
            </w:pPr>
          </w:p>
        </w:tc>
        <w:tc>
          <w:tcPr>
            <w:tcW w:w="852" w:type="dxa"/>
            <w:gridSpan w:val="2"/>
            <w:tcBorders>
              <w:top w:val="nil"/>
              <w:left w:val="nil"/>
              <w:bottom w:val="nil"/>
              <w:right w:val="nil"/>
            </w:tcBorders>
            <w:shd w:val="clear" w:color="auto" w:fill="auto"/>
            <w:noWrap/>
            <w:vAlign w:val="center"/>
            <w:hideMark/>
          </w:tcPr>
          <w:p w14:paraId="0C6FEC3D" w14:textId="77777777" w:rsidR="00653CF9" w:rsidRPr="000760C0" w:rsidRDefault="00653CF9" w:rsidP="003F18A3">
            <w:pPr>
              <w:jc w:val="right"/>
              <w:rPr>
                <w:sz w:val="12"/>
                <w:szCs w:val="12"/>
              </w:rPr>
            </w:pPr>
          </w:p>
        </w:tc>
        <w:tc>
          <w:tcPr>
            <w:tcW w:w="469" w:type="dxa"/>
            <w:tcBorders>
              <w:top w:val="nil"/>
              <w:left w:val="nil"/>
              <w:bottom w:val="nil"/>
              <w:right w:val="nil"/>
            </w:tcBorders>
            <w:shd w:val="clear" w:color="auto" w:fill="auto"/>
            <w:noWrap/>
            <w:vAlign w:val="center"/>
            <w:hideMark/>
          </w:tcPr>
          <w:p w14:paraId="3CC69B81" w14:textId="77777777" w:rsidR="00653CF9" w:rsidRPr="000760C0" w:rsidRDefault="00653CF9" w:rsidP="003F18A3">
            <w:pPr>
              <w:jc w:val="right"/>
              <w:rPr>
                <w:sz w:val="12"/>
                <w:szCs w:val="12"/>
              </w:rPr>
            </w:pPr>
          </w:p>
        </w:tc>
        <w:tc>
          <w:tcPr>
            <w:tcW w:w="735" w:type="dxa"/>
            <w:gridSpan w:val="2"/>
            <w:tcBorders>
              <w:top w:val="nil"/>
              <w:left w:val="nil"/>
              <w:bottom w:val="nil"/>
              <w:right w:val="nil"/>
            </w:tcBorders>
            <w:shd w:val="clear" w:color="auto" w:fill="auto"/>
            <w:noWrap/>
            <w:vAlign w:val="center"/>
            <w:hideMark/>
          </w:tcPr>
          <w:p w14:paraId="2A48784F" w14:textId="77777777" w:rsidR="00653CF9" w:rsidRPr="000760C0" w:rsidRDefault="00653CF9" w:rsidP="003F18A3">
            <w:pPr>
              <w:jc w:val="right"/>
              <w:rPr>
                <w:sz w:val="12"/>
                <w:szCs w:val="12"/>
              </w:rPr>
            </w:pPr>
          </w:p>
        </w:tc>
      </w:tr>
      <w:tr w:rsidR="00653CF9" w:rsidRPr="000760C0" w14:paraId="7FE1C768" w14:textId="77777777" w:rsidTr="003F18A3">
        <w:trPr>
          <w:trHeight w:val="300"/>
        </w:trPr>
        <w:tc>
          <w:tcPr>
            <w:tcW w:w="1057" w:type="dxa"/>
            <w:tcBorders>
              <w:top w:val="nil"/>
              <w:left w:val="nil"/>
              <w:bottom w:val="nil"/>
              <w:right w:val="nil"/>
            </w:tcBorders>
            <w:shd w:val="clear" w:color="auto" w:fill="auto"/>
            <w:noWrap/>
            <w:vAlign w:val="center"/>
            <w:hideMark/>
          </w:tcPr>
          <w:p w14:paraId="570B5B13" w14:textId="77777777" w:rsidR="00653CF9" w:rsidRPr="000760C0" w:rsidRDefault="00653CF9" w:rsidP="003F18A3">
            <w:pPr>
              <w:rPr>
                <w:rFonts w:ascii="Arial" w:hAnsi="Arial" w:cs="Arial"/>
                <w:sz w:val="12"/>
                <w:szCs w:val="12"/>
              </w:rPr>
            </w:pPr>
            <w:proofErr w:type="spellStart"/>
            <w:r w:rsidRPr="000760C0">
              <w:rPr>
                <w:rFonts w:ascii="Arial" w:hAnsi="Arial" w:cs="Arial"/>
                <w:sz w:val="12"/>
                <w:szCs w:val="12"/>
              </w:rPr>
              <w:t>Masculin</w:t>
            </w:r>
            <w:proofErr w:type="spellEnd"/>
          </w:p>
        </w:tc>
        <w:tc>
          <w:tcPr>
            <w:tcW w:w="877" w:type="dxa"/>
            <w:gridSpan w:val="2"/>
            <w:tcBorders>
              <w:top w:val="nil"/>
              <w:left w:val="nil"/>
              <w:bottom w:val="nil"/>
              <w:right w:val="nil"/>
            </w:tcBorders>
            <w:shd w:val="clear" w:color="auto" w:fill="auto"/>
            <w:noWrap/>
            <w:vAlign w:val="center"/>
            <w:hideMark/>
          </w:tcPr>
          <w:p w14:paraId="69B1C184" w14:textId="77777777" w:rsidR="00653CF9" w:rsidRPr="000760C0" w:rsidRDefault="00653CF9" w:rsidP="003F18A3">
            <w:pPr>
              <w:jc w:val="right"/>
              <w:rPr>
                <w:rFonts w:ascii="Arial" w:hAnsi="Arial" w:cs="Arial"/>
                <w:sz w:val="16"/>
                <w:szCs w:val="16"/>
              </w:rPr>
            </w:pPr>
            <w:r w:rsidRPr="000760C0">
              <w:rPr>
                <w:rFonts w:ascii="Arial" w:hAnsi="Arial" w:cs="Arial"/>
                <w:sz w:val="16"/>
                <w:szCs w:val="16"/>
              </w:rPr>
              <w:t>98152</w:t>
            </w:r>
          </w:p>
        </w:tc>
        <w:tc>
          <w:tcPr>
            <w:tcW w:w="619" w:type="dxa"/>
            <w:tcBorders>
              <w:top w:val="nil"/>
              <w:left w:val="nil"/>
              <w:bottom w:val="nil"/>
              <w:right w:val="nil"/>
            </w:tcBorders>
            <w:shd w:val="clear" w:color="auto" w:fill="auto"/>
            <w:noWrap/>
            <w:vAlign w:val="center"/>
            <w:hideMark/>
          </w:tcPr>
          <w:p w14:paraId="6359C815"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21341</w:t>
            </w:r>
          </w:p>
        </w:tc>
        <w:tc>
          <w:tcPr>
            <w:tcW w:w="664" w:type="dxa"/>
            <w:tcBorders>
              <w:top w:val="nil"/>
              <w:left w:val="nil"/>
              <w:bottom w:val="nil"/>
              <w:right w:val="nil"/>
            </w:tcBorders>
            <w:shd w:val="clear" w:color="auto" w:fill="auto"/>
            <w:noWrap/>
            <w:vAlign w:val="center"/>
            <w:hideMark/>
          </w:tcPr>
          <w:p w14:paraId="065DB363"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64904</w:t>
            </w:r>
          </w:p>
        </w:tc>
        <w:tc>
          <w:tcPr>
            <w:tcW w:w="489" w:type="dxa"/>
            <w:gridSpan w:val="2"/>
            <w:tcBorders>
              <w:top w:val="nil"/>
              <w:left w:val="nil"/>
              <w:bottom w:val="nil"/>
              <w:right w:val="nil"/>
            </w:tcBorders>
            <w:shd w:val="clear" w:color="auto" w:fill="auto"/>
            <w:noWrap/>
            <w:vAlign w:val="center"/>
            <w:hideMark/>
          </w:tcPr>
          <w:p w14:paraId="53B783B4"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4890</w:t>
            </w:r>
          </w:p>
        </w:tc>
        <w:tc>
          <w:tcPr>
            <w:tcW w:w="709" w:type="dxa"/>
            <w:gridSpan w:val="2"/>
            <w:tcBorders>
              <w:top w:val="nil"/>
              <w:left w:val="nil"/>
              <w:bottom w:val="nil"/>
              <w:right w:val="nil"/>
            </w:tcBorders>
            <w:shd w:val="clear" w:color="auto" w:fill="auto"/>
            <w:noWrap/>
            <w:vAlign w:val="center"/>
            <w:hideMark/>
          </w:tcPr>
          <w:p w14:paraId="424466B5"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5</w:t>
            </w:r>
          </w:p>
        </w:tc>
        <w:tc>
          <w:tcPr>
            <w:tcW w:w="664" w:type="dxa"/>
            <w:gridSpan w:val="2"/>
            <w:tcBorders>
              <w:top w:val="nil"/>
              <w:left w:val="nil"/>
              <w:bottom w:val="nil"/>
              <w:right w:val="nil"/>
            </w:tcBorders>
            <w:shd w:val="clear" w:color="auto" w:fill="auto"/>
            <w:noWrap/>
            <w:vAlign w:val="center"/>
            <w:hideMark/>
          </w:tcPr>
          <w:p w14:paraId="5525112F"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41</w:t>
            </w:r>
          </w:p>
        </w:tc>
        <w:tc>
          <w:tcPr>
            <w:tcW w:w="476" w:type="dxa"/>
            <w:gridSpan w:val="2"/>
            <w:tcBorders>
              <w:top w:val="nil"/>
              <w:left w:val="nil"/>
              <w:bottom w:val="nil"/>
              <w:right w:val="nil"/>
            </w:tcBorders>
            <w:shd w:val="clear" w:color="auto" w:fill="auto"/>
            <w:noWrap/>
            <w:vAlign w:val="center"/>
            <w:hideMark/>
          </w:tcPr>
          <w:p w14:paraId="0A111357"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5</w:t>
            </w:r>
          </w:p>
        </w:tc>
        <w:tc>
          <w:tcPr>
            <w:tcW w:w="651" w:type="dxa"/>
            <w:gridSpan w:val="2"/>
            <w:tcBorders>
              <w:top w:val="nil"/>
              <w:left w:val="nil"/>
              <w:bottom w:val="nil"/>
              <w:right w:val="nil"/>
            </w:tcBorders>
            <w:shd w:val="clear" w:color="auto" w:fill="auto"/>
            <w:noWrap/>
            <w:vAlign w:val="center"/>
            <w:hideMark/>
          </w:tcPr>
          <w:p w14:paraId="4C1FAD39"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4</w:t>
            </w:r>
          </w:p>
        </w:tc>
        <w:tc>
          <w:tcPr>
            <w:tcW w:w="514" w:type="dxa"/>
            <w:tcBorders>
              <w:top w:val="nil"/>
              <w:left w:val="nil"/>
              <w:bottom w:val="nil"/>
              <w:right w:val="nil"/>
            </w:tcBorders>
            <w:shd w:val="clear" w:color="auto" w:fill="auto"/>
            <w:noWrap/>
            <w:vAlign w:val="center"/>
            <w:hideMark/>
          </w:tcPr>
          <w:p w14:paraId="76453B85"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489" w:type="dxa"/>
            <w:gridSpan w:val="2"/>
            <w:tcBorders>
              <w:top w:val="nil"/>
              <w:left w:val="nil"/>
              <w:bottom w:val="nil"/>
              <w:right w:val="nil"/>
            </w:tcBorders>
            <w:shd w:val="clear" w:color="auto" w:fill="auto"/>
            <w:noWrap/>
            <w:vAlign w:val="center"/>
            <w:hideMark/>
          </w:tcPr>
          <w:p w14:paraId="59095906"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592" w:type="dxa"/>
            <w:gridSpan w:val="2"/>
            <w:tcBorders>
              <w:top w:val="nil"/>
              <w:left w:val="nil"/>
              <w:bottom w:val="nil"/>
              <w:right w:val="nil"/>
            </w:tcBorders>
            <w:shd w:val="clear" w:color="auto" w:fill="auto"/>
            <w:noWrap/>
            <w:vAlign w:val="center"/>
            <w:hideMark/>
          </w:tcPr>
          <w:p w14:paraId="56A910D2"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3</w:t>
            </w:r>
          </w:p>
        </w:tc>
        <w:tc>
          <w:tcPr>
            <w:tcW w:w="580" w:type="dxa"/>
            <w:gridSpan w:val="2"/>
            <w:tcBorders>
              <w:top w:val="nil"/>
              <w:left w:val="nil"/>
              <w:bottom w:val="nil"/>
              <w:right w:val="nil"/>
            </w:tcBorders>
            <w:shd w:val="clear" w:color="auto" w:fill="auto"/>
            <w:noWrap/>
            <w:vAlign w:val="center"/>
            <w:hideMark/>
          </w:tcPr>
          <w:p w14:paraId="2EF739BB"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527" w:type="dxa"/>
            <w:tcBorders>
              <w:top w:val="nil"/>
              <w:left w:val="nil"/>
              <w:bottom w:val="nil"/>
              <w:right w:val="nil"/>
            </w:tcBorders>
            <w:shd w:val="clear" w:color="auto" w:fill="auto"/>
            <w:noWrap/>
            <w:vAlign w:val="center"/>
            <w:hideMark/>
          </w:tcPr>
          <w:p w14:paraId="5D6E94EC"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495" w:type="dxa"/>
            <w:gridSpan w:val="2"/>
            <w:tcBorders>
              <w:top w:val="nil"/>
              <w:left w:val="nil"/>
              <w:bottom w:val="nil"/>
              <w:right w:val="nil"/>
            </w:tcBorders>
            <w:shd w:val="clear" w:color="auto" w:fill="auto"/>
            <w:noWrap/>
            <w:vAlign w:val="center"/>
            <w:hideMark/>
          </w:tcPr>
          <w:p w14:paraId="76540157"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554" w:type="dxa"/>
            <w:gridSpan w:val="2"/>
            <w:tcBorders>
              <w:top w:val="nil"/>
              <w:left w:val="nil"/>
              <w:bottom w:val="nil"/>
              <w:right w:val="nil"/>
            </w:tcBorders>
            <w:shd w:val="clear" w:color="auto" w:fill="auto"/>
            <w:noWrap/>
            <w:vAlign w:val="center"/>
            <w:hideMark/>
          </w:tcPr>
          <w:p w14:paraId="0FC45E1F"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11</w:t>
            </w:r>
          </w:p>
        </w:tc>
        <w:tc>
          <w:tcPr>
            <w:tcW w:w="482" w:type="dxa"/>
            <w:gridSpan w:val="2"/>
            <w:tcBorders>
              <w:top w:val="nil"/>
              <w:left w:val="nil"/>
              <w:bottom w:val="nil"/>
              <w:right w:val="nil"/>
            </w:tcBorders>
            <w:shd w:val="clear" w:color="auto" w:fill="auto"/>
            <w:noWrap/>
            <w:vAlign w:val="center"/>
            <w:hideMark/>
          </w:tcPr>
          <w:p w14:paraId="7B5B73F2"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4</w:t>
            </w:r>
          </w:p>
        </w:tc>
        <w:tc>
          <w:tcPr>
            <w:tcW w:w="457" w:type="dxa"/>
            <w:tcBorders>
              <w:top w:val="nil"/>
              <w:left w:val="nil"/>
              <w:bottom w:val="nil"/>
              <w:right w:val="nil"/>
            </w:tcBorders>
            <w:shd w:val="clear" w:color="auto" w:fill="auto"/>
            <w:noWrap/>
            <w:vAlign w:val="center"/>
            <w:hideMark/>
          </w:tcPr>
          <w:p w14:paraId="7E7BFCF4"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664" w:type="dxa"/>
            <w:gridSpan w:val="2"/>
            <w:tcBorders>
              <w:top w:val="nil"/>
              <w:left w:val="nil"/>
              <w:bottom w:val="nil"/>
              <w:right w:val="nil"/>
            </w:tcBorders>
            <w:shd w:val="clear" w:color="auto" w:fill="auto"/>
            <w:noWrap/>
            <w:vAlign w:val="center"/>
            <w:hideMark/>
          </w:tcPr>
          <w:p w14:paraId="75A40829"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4</w:t>
            </w:r>
          </w:p>
        </w:tc>
        <w:tc>
          <w:tcPr>
            <w:tcW w:w="554" w:type="dxa"/>
            <w:gridSpan w:val="2"/>
            <w:tcBorders>
              <w:top w:val="nil"/>
              <w:left w:val="nil"/>
              <w:bottom w:val="nil"/>
              <w:right w:val="nil"/>
            </w:tcBorders>
            <w:shd w:val="clear" w:color="auto" w:fill="auto"/>
            <w:noWrap/>
            <w:vAlign w:val="center"/>
            <w:hideMark/>
          </w:tcPr>
          <w:p w14:paraId="30D9FFE9"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586" w:type="dxa"/>
            <w:gridSpan w:val="2"/>
            <w:tcBorders>
              <w:top w:val="nil"/>
              <w:left w:val="nil"/>
              <w:bottom w:val="nil"/>
              <w:right w:val="nil"/>
            </w:tcBorders>
            <w:shd w:val="clear" w:color="auto" w:fill="auto"/>
            <w:noWrap/>
            <w:vAlign w:val="center"/>
            <w:hideMark/>
          </w:tcPr>
          <w:p w14:paraId="363B6097"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664" w:type="dxa"/>
            <w:gridSpan w:val="2"/>
            <w:tcBorders>
              <w:top w:val="nil"/>
              <w:left w:val="nil"/>
              <w:bottom w:val="nil"/>
              <w:right w:val="nil"/>
            </w:tcBorders>
            <w:shd w:val="clear" w:color="auto" w:fill="auto"/>
            <w:noWrap/>
            <w:vAlign w:val="center"/>
            <w:hideMark/>
          </w:tcPr>
          <w:p w14:paraId="1EF55D9E"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852" w:type="dxa"/>
            <w:gridSpan w:val="2"/>
            <w:tcBorders>
              <w:top w:val="nil"/>
              <w:left w:val="nil"/>
              <w:bottom w:val="nil"/>
              <w:right w:val="nil"/>
            </w:tcBorders>
            <w:shd w:val="clear" w:color="auto" w:fill="auto"/>
            <w:noWrap/>
            <w:vAlign w:val="center"/>
            <w:hideMark/>
          </w:tcPr>
          <w:p w14:paraId="46154B4B"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469" w:type="dxa"/>
            <w:tcBorders>
              <w:top w:val="nil"/>
              <w:left w:val="nil"/>
              <w:bottom w:val="nil"/>
              <w:right w:val="nil"/>
            </w:tcBorders>
            <w:shd w:val="clear" w:color="auto" w:fill="auto"/>
            <w:noWrap/>
            <w:vAlign w:val="center"/>
            <w:hideMark/>
          </w:tcPr>
          <w:p w14:paraId="39F64E5E"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55</w:t>
            </w:r>
          </w:p>
        </w:tc>
        <w:tc>
          <w:tcPr>
            <w:tcW w:w="735" w:type="dxa"/>
            <w:gridSpan w:val="2"/>
            <w:tcBorders>
              <w:top w:val="nil"/>
              <w:left w:val="nil"/>
              <w:bottom w:val="nil"/>
              <w:right w:val="nil"/>
            </w:tcBorders>
            <w:shd w:val="clear" w:color="auto" w:fill="auto"/>
            <w:noWrap/>
            <w:vAlign w:val="center"/>
            <w:hideMark/>
          </w:tcPr>
          <w:p w14:paraId="392948FC"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6876</w:t>
            </w:r>
          </w:p>
        </w:tc>
      </w:tr>
      <w:tr w:rsidR="00653CF9" w:rsidRPr="000760C0" w14:paraId="290E611B" w14:textId="77777777" w:rsidTr="003F18A3">
        <w:trPr>
          <w:trHeight w:val="300"/>
        </w:trPr>
        <w:tc>
          <w:tcPr>
            <w:tcW w:w="1057" w:type="dxa"/>
            <w:tcBorders>
              <w:top w:val="nil"/>
              <w:left w:val="nil"/>
              <w:bottom w:val="nil"/>
              <w:right w:val="nil"/>
            </w:tcBorders>
            <w:shd w:val="clear" w:color="auto" w:fill="auto"/>
            <w:noWrap/>
            <w:vAlign w:val="center"/>
            <w:hideMark/>
          </w:tcPr>
          <w:p w14:paraId="13ABD526" w14:textId="77777777" w:rsidR="00653CF9" w:rsidRPr="000760C0" w:rsidRDefault="00653CF9" w:rsidP="003F18A3">
            <w:pPr>
              <w:jc w:val="right"/>
              <w:rPr>
                <w:rFonts w:ascii="Arial" w:hAnsi="Arial" w:cs="Arial"/>
                <w:sz w:val="12"/>
                <w:szCs w:val="12"/>
              </w:rPr>
            </w:pPr>
          </w:p>
        </w:tc>
        <w:tc>
          <w:tcPr>
            <w:tcW w:w="877" w:type="dxa"/>
            <w:gridSpan w:val="2"/>
            <w:tcBorders>
              <w:top w:val="nil"/>
              <w:left w:val="nil"/>
              <w:bottom w:val="nil"/>
              <w:right w:val="nil"/>
            </w:tcBorders>
            <w:shd w:val="clear" w:color="auto" w:fill="auto"/>
            <w:noWrap/>
            <w:vAlign w:val="center"/>
            <w:hideMark/>
          </w:tcPr>
          <w:p w14:paraId="421CC9BA" w14:textId="77777777" w:rsidR="00653CF9" w:rsidRPr="000760C0" w:rsidRDefault="00653CF9" w:rsidP="003F18A3">
            <w:pPr>
              <w:rPr>
                <w:sz w:val="20"/>
                <w:szCs w:val="20"/>
              </w:rPr>
            </w:pPr>
          </w:p>
        </w:tc>
        <w:tc>
          <w:tcPr>
            <w:tcW w:w="619" w:type="dxa"/>
            <w:tcBorders>
              <w:top w:val="nil"/>
              <w:left w:val="nil"/>
              <w:bottom w:val="nil"/>
              <w:right w:val="nil"/>
            </w:tcBorders>
            <w:shd w:val="clear" w:color="auto" w:fill="auto"/>
            <w:noWrap/>
            <w:vAlign w:val="center"/>
            <w:hideMark/>
          </w:tcPr>
          <w:p w14:paraId="6573C3E1" w14:textId="77777777" w:rsidR="00653CF9" w:rsidRPr="000760C0" w:rsidRDefault="00653CF9" w:rsidP="003F18A3">
            <w:pPr>
              <w:jc w:val="right"/>
              <w:rPr>
                <w:sz w:val="12"/>
                <w:szCs w:val="12"/>
              </w:rPr>
            </w:pPr>
          </w:p>
        </w:tc>
        <w:tc>
          <w:tcPr>
            <w:tcW w:w="664" w:type="dxa"/>
            <w:tcBorders>
              <w:top w:val="nil"/>
              <w:left w:val="nil"/>
              <w:bottom w:val="nil"/>
              <w:right w:val="nil"/>
            </w:tcBorders>
            <w:shd w:val="clear" w:color="auto" w:fill="auto"/>
            <w:noWrap/>
            <w:vAlign w:val="center"/>
            <w:hideMark/>
          </w:tcPr>
          <w:p w14:paraId="252E6A61" w14:textId="77777777" w:rsidR="00653CF9" w:rsidRPr="000760C0" w:rsidRDefault="00653CF9" w:rsidP="003F18A3">
            <w:pPr>
              <w:jc w:val="right"/>
              <w:rPr>
                <w:sz w:val="12"/>
                <w:szCs w:val="12"/>
              </w:rPr>
            </w:pPr>
          </w:p>
        </w:tc>
        <w:tc>
          <w:tcPr>
            <w:tcW w:w="489" w:type="dxa"/>
            <w:gridSpan w:val="2"/>
            <w:tcBorders>
              <w:top w:val="nil"/>
              <w:left w:val="nil"/>
              <w:bottom w:val="nil"/>
              <w:right w:val="nil"/>
            </w:tcBorders>
            <w:shd w:val="clear" w:color="auto" w:fill="auto"/>
            <w:noWrap/>
            <w:vAlign w:val="center"/>
            <w:hideMark/>
          </w:tcPr>
          <w:p w14:paraId="00B3C456" w14:textId="77777777" w:rsidR="00653CF9" w:rsidRPr="000760C0" w:rsidRDefault="00653CF9" w:rsidP="003F18A3">
            <w:pPr>
              <w:jc w:val="right"/>
              <w:rPr>
                <w:sz w:val="12"/>
                <w:szCs w:val="12"/>
              </w:rPr>
            </w:pPr>
          </w:p>
        </w:tc>
        <w:tc>
          <w:tcPr>
            <w:tcW w:w="709" w:type="dxa"/>
            <w:gridSpan w:val="2"/>
            <w:tcBorders>
              <w:top w:val="nil"/>
              <w:left w:val="nil"/>
              <w:bottom w:val="nil"/>
              <w:right w:val="nil"/>
            </w:tcBorders>
            <w:shd w:val="clear" w:color="auto" w:fill="auto"/>
            <w:noWrap/>
            <w:vAlign w:val="center"/>
            <w:hideMark/>
          </w:tcPr>
          <w:p w14:paraId="0B7FDA75" w14:textId="77777777" w:rsidR="00653CF9" w:rsidRPr="000760C0" w:rsidRDefault="00653CF9" w:rsidP="003F18A3">
            <w:pPr>
              <w:jc w:val="right"/>
              <w:rPr>
                <w:sz w:val="12"/>
                <w:szCs w:val="12"/>
              </w:rPr>
            </w:pPr>
          </w:p>
        </w:tc>
        <w:tc>
          <w:tcPr>
            <w:tcW w:w="664" w:type="dxa"/>
            <w:gridSpan w:val="2"/>
            <w:tcBorders>
              <w:top w:val="nil"/>
              <w:left w:val="nil"/>
              <w:bottom w:val="nil"/>
              <w:right w:val="nil"/>
            </w:tcBorders>
            <w:shd w:val="clear" w:color="auto" w:fill="auto"/>
            <w:noWrap/>
            <w:vAlign w:val="center"/>
            <w:hideMark/>
          </w:tcPr>
          <w:p w14:paraId="42EC6B5C" w14:textId="77777777" w:rsidR="00653CF9" w:rsidRPr="000760C0" w:rsidRDefault="00653CF9" w:rsidP="003F18A3">
            <w:pPr>
              <w:jc w:val="right"/>
              <w:rPr>
                <w:sz w:val="12"/>
                <w:szCs w:val="12"/>
              </w:rPr>
            </w:pPr>
          </w:p>
        </w:tc>
        <w:tc>
          <w:tcPr>
            <w:tcW w:w="476" w:type="dxa"/>
            <w:gridSpan w:val="2"/>
            <w:tcBorders>
              <w:top w:val="nil"/>
              <w:left w:val="nil"/>
              <w:bottom w:val="nil"/>
              <w:right w:val="nil"/>
            </w:tcBorders>
            <w:shd w:val="clear" w:color="auto" w:fill="auto"/>
            <w:noWrap/>
            <w:vAlign w:val="center"/>
            <w:hideMark/>
          </w:tcPr>
          <w:p w14:paraId="02DF77E3" w14:textId="77777777" w:rsidR="00653CF9" w:rsidRPr="000760C0" w:rsidRDefault="00653CF9" w:rsidP="003F18A3">
            <w:pPr>
              <w:jc w:val="right"/>
              <w:rPr>
                <w:sz w:val="12"/>
                <w:szCs w:val="12"/>
              </w:rPr>
            </w:pPr>
          </w:p>
        </w:tc>
        <w:tc>
          <w:tcPr>
            <w:tcW w:w="651" w:type="dxa"/>
            <w:gridSpan w:val="2"/>
            <w:tcBorders>
              <w:top w:val="nil"/>
              <w:left w:val="nil"/>
              <w:bottom w:val="nil"/>
              <w:right w:val="nil"/>
            </w:tcBorders>
            <w:shd w:val="clear" w:color="auto" w:fill="auto"/>
            <w:noWrap/>
            <w:vAlign w:val="center"/>
            <w:hideMark/>
          </w:tcPr>
          <w:p w14:paraId="5206F7F6" w14:textId="77777777" w:rsidR="00653CF9" w:rsidRPr="000760C0" w:rsidRDefault="00653CF9" w:rsidP="003F18A3">
            <w:pPr>
              <w:jc w:val="right"/>
              <w:rPr>
                <w:sz w:val="12"/>
                <w:szCs w:val="12"/>
              </w:rPr>
            </w:pPr>
          </w:p>
        </w:tc>
        <w:tc>
          <w:tcPr>
            <w:tcW w:w="514" w:type="dxa"/>
            <w:tcBorders>
              <w:top w:val="nil"/>
              <w:left w:val="nil"/>
              <w:bottom w:val="nil"/>
              <w:right w:val="nil"/>
            </w:tcBorders>
            <w:shd w:val="clear" w:color="auto" w:fill="auto"/>
            <w:noWrap/>
            <w:vAlign w:val="center"/>
            <w:hideMark/>
          </w:tcPr>
          <w:p w14:paraId="7063708F" w14:textId="77777777" w:rsidR="00653CF9" w:rsidRPr="000760C0" w:rsidRDefault="00653CF9" w:rsidP="003F18A3">
            <w:pPr>
              <w:jc w:val="right"/>
              <w:rPr>
                <w:sz w:val="12"/>
                <w:szCs w:val="12"/>
              </w:rPr>
            </w:pPr>
          </w:p>
        </w:tc>
        <w:tc>
          <w:tcPr>
            <w:tcW w:w="489" w:type="dxa"/>
            <w:gridSpan w:val="2"/>
            <w:tcBorders>
              <w:top w:val="nil"/>
              <w:left w:val="nil"/>
              <w:bottom w:val="nil"/>
              <w:right w:val="nil"/>
            </w:tcBorders>
            <w:shd w:val="clear" w:color="auto" w:fill="auto"/>
            <w:noWrap/>
            <w:vAlign w:val="center"/>
            <w:hideMark/>
          </w:tcPr>
          <w:p w14:paraId="31E206C6" w14:textId="77777777" w:rsidR="00653CF9" w:rsidRPr="000760C0" w:rsidRDefault="00653CF9" w:rsidP="003F18A3">
            <w:pPr>
              <w:jc w:val="right"/>
              <w:rPr>
                <w:sz w:val="12"/>
                <w:szCs w:val="12"/>
              </w:rPr>
            </w:pPr>
          </w:p>
        </w:tc>
        <w:tc>
          <w:tcPr>
            <w:tcW w:w="592" w:type="dxa"/>
            <w:gridSpan w:val="2"/>
            <w:tcBorders>
              <w:top w:val="nil"/>
              <w:left w:val="nil"/>
              <w:bottom w:val="nil"/>
              <w:right w:val="nil"/>
            </w:tcBorders>
            <w:shd w:val="clear" w:color="auto" w:fill="auto"/>
            <w:noWrap/>
            <w:vAlign w:val="center"/>
            <w:hideMark/>
          </w:tcPr>
          <w:p w14:paraId="472AB844" w14:textId="77777777" w:rsidR="00653CF9" w:rsidRPr="000760C0" w:rsidRDefault="00653CF9" w:rsidP="003F18A3">
            <w:pPr>
              <w:jc w:val="right"/>
              <w:rPr>
                <w:sz w:val="12"/>
                <w:szCs w:val="12"/>
              </w:rPr>
            </w:pPr>
          </w:p>
        </w:tc>
        <w:tc>
          <w:tcPr>
            <w:tcW w:w="580" w:type="dxa"/>
            <w:gridSpan w:val="2"/>
            <w:tcBorders>
              <w:top w:val="nil"/>
              <w:left w:val="nil"/>
              <w:bottom w:val="nil"/>
              <w:right w:val="nil"/>
            </w:tcBorders>
            <w:shd w:val="clear" w:color="auto" w:fill="auto"/>
            <w:noWrap/>
            <w:vAlign w:val="center"/>
            <w:hideMark/>
          </w:tcPr>
          <w:p w14:paraId="4CEBD67A" w14:textId="77777777" w:rsidR="00653CF9" w:rsidRPr="000760C0" w:rsidRDefault="00653CF9" w:rsidP="003F18A3">
            <w:pPr>
              <w:jc w:val="right"/>
              <w:rPr>
                <w:sz w:val="12"/>
                <w:szCs w:val="12"/>
              </w:rPr>
            </w:pPr>
          </w:p>
        </w:tc>
        <w:tc>
          <w:tcPr>
            <w:tcW w:w="527" w:type="dxa"/>
            <w:tcBorders>
              <w:top w:val="nil"/>
              <w:left w:val="nil"/>
              <w:bottom w:val="nil"/>
              <w:right w:val="nil"/>
            </w:tcBorders>
            <w:shd w:val="clear" w:color="auto" w:fill="auto"/>
            <w:noWrap/>
            <w:vAlign w:val="center"/>
            <w:hideMark/>
          </w:tcPr>
          <w:p w14:paraId="0E8FF4FE" w14:textId="77777777" w:rsidR="00653CF9" w:rsidRPr="000760C0" w:rsidRDefault="00653CF9" w:rsidP="003F18A3">
            <w:pPr>
              <w:jc w:val="right"/>
              <w:rPr>
                <w:sz w:val="12"/>
                <w:szCs w:val="12"/>
              </w:rPr>
            </w:pPr>
          </w:p>
        </w:tc>
        <w:tc>
          <w:tcPr>
            <w:tcW w:w="495" w:type="dxa"/>
            <w:gridSpan w:val="2"/>
            <w:tcBorders>
              <w:top w:val="nil"/>
              <w:left w:val="nil"/>
              <w:bottom w:val="nil"/>
              <w:right w:val="nil"/>
            </w:tcBorders>
            <w:shd w:val="clear" w:color="auto" w:fill="auto"/>
            <w:noWrap/>
            <w:vAlign w:val="center"/>
            <w:hideMark/>
          </w:tcPr>
          <w:p w14:paraId="43B6729D" w14:textId="77777777" w:rsidR="00653CF9" w:rsidRPr="000760C0" w:rsidRDefault="00653CF9" w:rsidP="003F18A3">
            <w:pPr>
              <w:jc w:val="right"/>
              <w:rPr>
                <w:sz w:val="12"/>
                <w:szCs w:val="12"/>
              </w:rPr>
            </w:pPr>
          </w:p>
        </w:tc>
        <w:tc>
          <w:tcPr>
            <w:tcW w:w="554" w:type="dxa"/>
            <w:gridSpan w:val="2"/>
            <w:tcBorders>
              <w:top w:val="nil"/>
              <w:left w:val="nil"/>
              <w:bottom w:val="nil"/>
              <w:right w:val="nil"/>
            </w:tcBorders>
            <w:shd w:val="clear" w:color="auto" w:fill="auto"/>
            <w:noWrap/>
            <w:vAlign w:val="center"/>
            <w:hideMark/>
          </w:tcPr>
          <w:p w14:paraId="4957CFAB" w14:textId="77777777" w:rsidR="00653CF9" w:rsidRPr="000760C0" w:rsidRDefault="00653CF9" w:rsidP="003F18A3">
            <w:pPr>
              <w:jc w:val="right"/>
              <w:rPr>
                <w:sz w:val="12"/>
                <w:szCs w:val="12"/>
              </w:rPr>
            </w:pPr>
          </w:p>
        </w:tc>
        <w:tc>
          <w:tcPr>
            <w:tcW w:w="482" w:type="dxa"/>
            <w:gridSpan w:val="2"/>
            <w:tcBorders>
              <w:top w:val="nil"/>
              <w:left w:val="nil"/>
              <w:bottom w:val="nil"/>
              <w:right w:val="nil"/>
            </w:tcBorders>
            <w:shd w:val="clear" w:color="auto" w:fill="auto"/>
            <w:noWrap/>
            <w:vAlign w:val="center"/>
            <w:hideMark/>
          </w:tcPr>
          <w:p w14:paraId="48C6BCC5" w14:textId="77777777" w:rsidR="00653CF9" w:rsidRPr="000760C0" w:rsidRDefault="00653CF9" w:rsidP="003F18A3">
            <w:pPr>
              <w:jc w:val="right"/>
              <w:rPr>
                <w:sz w:val="12"/>
                <w:szCs w:val="12"/>
              </w:rPr>
            </w:pPr>
          </w:p>
        </w:tc>
        <w:tc>
          <w:tcPr>
            <w:tcW w:w="457" w:type="dxa"/>
            <w:tcBorders>
              <w:top w:val="nil"/>
              <w:left w:val="nil"/>
              <w:bottom w:val="nil"/>
              <w:right w:val="nil"/>
            </w:tcBorders>
            <w:shd w:val="clear" w:color="auto" w:fill="auto"/>
            <w:noWrap/>
            <w:vAlign w:val="center"/>
            <w:hideMark/>
          </w:tcPr>
          <w:p w14:paraId="0B44AFC1" w14:textId="77777777" w:rsidR="00653CF9" w:rsidRPr="000760C0" w:rsidRDefault="00653CF9" w:rsidP="003F18A3">
            <w:pPr>
              <w:jc w:val="right"/>
              <w:rPr>
                <w:sz w:val="12"/>
                <w:szCs w:val="12"/>
              </w:rPr>
            </w:pPr>
          </w:p>
        </w:tc>
        <w:tc>
          <w:tcPr>
            <w:tcW w:w="664" w:type="dxa"/>
            <w:gridSpan w:val="2"/>
            <w:tcBorders>
              <w:top w:val="nil"/>
              <w:left w:val="nil"/>
              <w:bottom w:val="nil"/>
              <w:right w:val="nil"/>
            </w:tcBorders>
            <w:shd w:val="clear" w:color="auto" w:fill="auto"/>
            <w:noWrap/>
            <w:vAlign w:val="center"/>
            <w:hideMark/>
          </w:tcPr>
          <w:p w14:paraId="65173EF3" w14:textId="77777777" w:rsidR="00653CF9" w:rsidRPr="000760C0" w:rsidRDefault="00653CF9" w:rsidP="003F18A3">
            <w:pPr>
              <w:jc w:val="right"/>
              <w:rPr>
                <w:sz w:val="12"/>
                <w:szCs w:val="12"/>
              </w:rPr>
            </w:pPr>
          </w:p>
        </w:tc>
        <w:tc>
          <w:tcPr>
            <w:tcW w:w="554" w:type="dxa"/>
            <w:gridSpan w:val="2"/>
            <w:tcBorders>
              <w:top w:val="nil"/>
              <w:left w:val="nil"/>
              <w:bottom w:val="nil"/>
              <w:right w:val="nil"/>
            </w:tcBorders>
            <w:shd w:val="clear" w:color="auto" w:fill="auto"/>
            <w:noWrap/>
            <w:vAlign w:val="center"/>
            <w:hideMark/>
          </w:tcPr>
          <w:p w14:paraId="47D6E730" w14:textId="77777777" w:rsidR="00653CF9" w:rsidRPr="000760C0" w:rsidRDefault="00653CF9" w:rsidP="003F18A3">
            <w:pPr>
              <w:jc w:val="right"/>
              <w:rPr>
                <w:sz w:val="12"/>
                <w:szCs w:val="12"/>
              </w:rPr>
            </w:pPr>
          </w:p>
        </w:tc>
        <w:tc>
          <w:tcPr>
            <w:tcW w:w="586" w:type="dxa"/>
            <w:gridSpan w:val="2"/>
            <w:tcBorders>
              <w:top w:val="nil"/>
              <w:left w:val="nil"/>
              <w:bottom w:val="nil"/>
              <w:right w:val="nil"/>
            </w:tcBorders>
            <w:shd w:val="clear" w:color="auto" w:fill="auto"/>
            <w:noWrap/>
            <w:vAlign w:val="center"/>
            <w:hideMark/>
          </w:tcPr>
          <w:p w14:paraId="1A700065" w14:textId="77777777" w:rsidR="00653CF9" w:rsidRPr="000760C0" w:rsidRDefault="00653CF9" w:rsidP="003F18A3">
            <w:pPr>
              <w:jc w:val="right"/>
              <w:rPr>
                <w:sz w:val="12"/>
                <w:szCs w:val="12"/>
              </w:rPr>
            </w:pPr>
          </w:p>
        </w:tc>
        <w:tc>
          <w:tcPr>
            <w:tcW w:w="664" w:type="dxa"/>
            <w:gridSpan w:val="2"/>
            <w:tcBorders>
              <w:top w:val="nil"/>
              <w:left w:val="nil"/>
              <w:bottom w:val="nil"/>
              <w:right w:val="nil"/>
            </w:tcBorders>
            <w:shd w:val="clear" w:color="auto" w:fill="auto"/>
            <w:noWrap/>
            <w:vAlign w:val="center"/>
            <w:hideMark/>
          </w:tcPr>
          <w:p w14:paraId="55CBE201" w14:textId="77777777" w:rsidR="00653CF9" w:rsidRPr="000760C0" w:rsidRDefault="00653CF9" w:rsidP="003F18A3">
            <w:pPr>
              <w:jc w:val="right"/>
              <w:rPr>
                <w:sz w:val="12"/>
                <w:szCs w:val="12"/>
              </w:rPr>
            </w:pPr>
          </w:p>
        </w:tc>
        <w:tc>
          <w:tcPr>
            <w:tcW w:w="852" w:type="dxa"/>
            <w:gridSpan w:val="2"/>
            <w:tcBorders>
              <w:top w:val="nil"/>
              <w:left w:val="nil"/>
              <w:bottom w:val="nil"/>
              <w:right w:val="nil"/>
            </w:tcBorders>
            <w:shd w:val="clear" w:color="auto" w:fill="auto"/>
            <w:noWrap/>
            <w:vAlign w:val="center"/>
            <w:hideMark/>
          </w:tcPr>
          <w:p w14:paraId="09AA2CDD" w14:textId="77777777" w:rsidR="00653CF9" w:rsidRPr="000760C0" w:rsidRDefault="00653CF9" w:rsidP="003F18A3">
            <w:pPr>
              <w:jc w:val="right"/>
              <w:rPr>
                <w:sz w:val="12"/>
                <w:szCs w:val="12"/>
              </w:rPr>
            </w:pPr>
          </w:p>
        </w:tc>
        <w:tc>
          <w:tcPr>
            <w:tcW w:w="469" w:type="dxa"/>
            <w:tcBorders>
              <w:top w:val="nil"/>
              <w:left w:val="nil"/>
              <w:bottom w:val="nil"/>
              <w:right w:val="nil"/>
            </w:tcBorders>
            <w:shd w:val="clear" w:color="auto" w:fill="auto"/>
            <w:noWrap/>
            <w:vAlign w:val="center"/>
            <w:hideMark/>
          </w:tcPr>
          <w:p w14:paraId="6087CE5C" w14:textId="77777777" w:rsidR="00653CF9" w:rsidRPr="000760C0" w:rsidRDefault="00653CF9" w:rsidP="003F18A3">
            <w:pPr>
              <w:jc w:val="right"/>
              <w:rPr>
                <w:sz w:val="12"/>
                <w:szCs w:val="12"/>
              </w:rPr>
            </w:pPr>
          </w:p>
        </w:tc>
        <w:tc>
          <w:tcPr>
            <w:tcW w:w="735" w:type="dxa"/>
            <w:gridSpan w:val="2"/>
            <w:tcBorders>
              <w:top w:val="nil"/>
              <w:left w:val="nil"/>
              <w:bottom w:val="nil"/>
              <w:right w:val="nil"/>
            </w:tcBorders>
            <w:shd w:val="clear" w:color="auto" w:fill="auto"/>
            <w:noWrap/>
            <w:vAlign w:val="center"/>
            <w:hideMark/>
          </w:tcPr>
          <w:p w14:paraId="5504827A" w14:textId="77777777" w:rsidR="00653CF9" w:rsidRPr="000760C0" w:rsidRDefault="00653CF9" w:rsidP="003F18A3">
            <w:pPr>
              <w:jc w:val="right"/>
              <w:rPr>
                <w:sz w:val="12"/>
                <w:szCs w:val="12"/>
              </w:rPr>
            </w:pPr>
          </w:p>
        </w:tc>
      </w:tr>
      <w:tr w:rsidR="00653CF9" w:rsidRPr="000760C0" w14:paraId="7FC6AF06" w14:textId="77777777" w:rsidTr="003F18A3">
        <w:trPr>
          <w:trHeight w:val="300"/>
        </w:trPr>
        <w:tc>
          <w:tcPr>
            <w:tcW w:w="1057" w:type="dxa"/>
            <w:tcBorders>
              <w:top w:val="nil"/>
              <w:left w:val="nil"/>
              <w:bottom w:val="nil"/>
              <w:right w:val="nil"/>
            </w:tcBorders>
            <w:shd w:val="clear" w:color="auto" w:fill="auto"/>
            <w:noWrap/>
            <w:vAlign w:val="center"/>
            <w:hideMark/>
          </w:tcPr>
          <w:p w14:paraId="27B01A08" w14:textId="77777777" w:rsidR="00653CF9" w:rsidRPr="000760C0" w:rsidRDefault="00653CF9" w:rsidP="003F18A3">
            <w:pPr>
              <w:rPr>
                <w:rFonts w:ascii="Arial" w:hAnsi="Arial" w:cs="Arial"/>
                <w:sz w:val="12"/>
                <w:szCs w:val="12"/>
              </w:rPr>
            </w:pPr>
            <w:proofErr w:type="spellStart"/>
            <w:r w:rsidRPr="000760C0">
              <w:rPr>
                <w:rFonts w:ascii="Arial" w:hAnsi="Arial" w:cs="Arial"/>
                <w:sz w:val="12"/>
                <w:szCs w:val="12"/>
              </w:rPr>
              <w:t>Feminin</w:t>
            </w:r>
            <w:proofErr w:type="spellEnd"/>
          </w:p>
        </w:tc>
        <w:tc>
          <w:tcPr>
            <w:tcW w:w="877" w:type="dxa"/>
            <w:gridSpan w:val="2"/>
            <w:tcBorders>
              <w:top w:val="nil"/>
              <w:left w:val="nil"/>
              <w:bottom w:val="nil"/>
              <w:right w:val="nil"/>
            </w:tcBorders>
            <w:shd w:val="clear" w:color="auto" w:fill="auto"/>
            <w:noWrap/>
            <w:vAlign w:val="center"/>
            <w:hideMark/>
          </w:tcPr>
          <w:p w14:paraId="29E37ADA" w14:textId="77777777" w:rsidR="00653CF9" w:rsidRPr="000760C0" w:rsidRDefault="00653CF9" w:rsidP="003F18A3">
            <w:pPr>
              <w:jc w:val="right"/>
              <w:rPr>
                <w:rFonts w:ascii="Arial" w:hAnsi="Arial" w:cs="Arial"/>
                <w:sz w:val="16"/>
                <w:szCs w:val="16"/>
              </w:rPr>
            </w:pPr>
            <w:r w:rsidRPr="000760C0">
              <w:rPr>
                <w:rFonts w:ascii="Arial" w:hAnsi="Arial" w:cs="Arial"/>
                <w:sz w:val="16"/>
                <w:szCs w:val="16"/>
              </w:rPr>
              <w:t>101890</w:t>
            </w:r>
          </w:p>
        </w:tc>
        <w:tc>
          <w:tcPr>
            <w:tcW w:w="619" w:type="dxa"/>
            <w:tcBorders>
              <w:top w:val="nil"/>
              <w:left w:val="nil"/>
              <w:bottom w:val="nil"/>
              <w:right w:val="nil"/>
            </w:tcBorders>
            <w:shd w:val="clear" w:color="auto" w:fill="auto"/>
            <w:noWrap/>
            <w:vAlign w:val="center"/>
            <w:hideMark/>
          </w:tcPr>
          <w:p w14:paraId="16ECBDC9"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21411</w:t>
            </w:r>
          </w:p>
        </w:tc>
        <w:tc>
          <w:tcPr>
            <w:tcW w:w="664" w:type="dxa"/>
            <w:tcBorders>
              <w:top w:val="nil"/>
              <w:left w:val="nil"/>
              <w:bottom w:val="nil"/>
              <w:right w:val="nil"/>
            </w:tcBorders>
            <w:shd w:val="clear" w:color="auto" w:fill="auto"/>
            <w:noWrap/>
            <w:vAlign w:val="center"/>
            <w:hideMark/>
          </w:tcPr>
          <w:p w14:paraId="13399187"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68540</w:t>
            </w:r>
          </w:p>
        </w:tc>
        <w:tc>
          <w:tcPr>
            <w:tcW w:w="489" w:type="dxa"/>
            <w:gridSpan w:val="2"/>
            <w:tcBorders>
              <w:top w:val="nil"/>
              <w:left w:val="nil"/>
              <w:bottom w:val="nil"/>
              <w:right w:val="nil"/>
            </w:tcBorders>
            <w:shd w:val="clear" w:color="auto" w:fill="auto"/>
            <w:noWrap/>
            <w:vAlign w:val="center"/>
            <w:hideMark/>
          </w:tcPr>
          <w:p w14:paraId="2290A2CA"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4617</w:t>
            </w:r>
          </w:p>
        </w:tc>
        <w:tc>
          <w:tcPr>
            <w:tcW w:w="709" w:type="dxa"/>
            <w:gridSpan w:val="2"/>
            <w:tcBorders>
              <w:top w:val="nil"/>
              <w:left w:val="nil"/>
              <w:bottom w:val="nil"/>
              <w:right w:val="nil"/>
            </w:tcBorders>
            <w:shd w:val="clear" w:color="auto" w:fill="auto"/>
            <w:noWrap/>
            <w:vAlign w:val="center"/>
            <w:hideMark/>
          </w:tcPr>
          <w:p w14:paraId="21C1E272"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5</w:t>
            </w:r>
          </w:p>
        </w:tc>
        <w:tc>
          <w:tcPr>
            <w:tcW w:w="664" w:type="dxa"/>
            <w:gridSpan w:val="2"/>
            <w:tcBorders>
              <w:top w:val="nil"/>
              <w:left w:val="nil"/>
              <w:bottom w:val="nil"/>
              <w:right w:val="nil"/>
            </w:tcBorders>
            <w:shd w:val="clear" w:color="auto" w:fill="auto"/>
            <w:noWrap/>
            <w:vAlign w:val="center"/>
            <w:hideMark/>
          </w:tcPr>
          <w:p w14:paraId="2618F8B2"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32</w:t>
            </w:r>
          </w:p>
        </w:tc>
        <w:tc>
          <w:tcPr>
            <w:tcW w:w="476" w:type="dxa"/>
            <w:gridSpan w:val="2"/>
            <w:tcBorders>
              <w:top w:val="nil"/>
              <w:left w:val="nil"/>
              <w:bottom w:val="nil"/>
              <w:right w:val="nil"/>
            </w:tcBorders>
            <w:shd w:val="clear" w:color="auto" w:fill="auto"/>
            <w:noWrap/>
            <w:vAlign w:val="center"/>
            <w:hideMark/>
          </w:tcPr>
          <w:p w14:paraId="270990DE"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651" w:type="dxa"/>
            <w:gridSpan w:val="2"/>
            <w:tcBorders>
              <w:top w:val="nil"/>
              <w:left w:val="nil"/>
              <w:bottom w:val="nil"/>
              <w:right w:val="nil"/>
            </w:tcBorders>
            <w:shd w:val="clear" w:color="auto" w:fill="auto"/>
            <w:noWrap/>
            <w:vAlign w:val="center"/>
            <w:hideMark/>
          </w:tcPr>
          <w:p w14:paraId="35076413"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514" w:type="dxa"/>
            <w:tcBorders>
              <w:top w:val="nil"/>
              <w:left w:val="nil"/>
              <w:bottom w:val="nil"/>
              <w:right w:val="nil"/>
            </w:tcBorders>
            <w:shd w:val="clear" w:color="auto" w:fill="auto"/>
            <w:noWrap/>
            <w:vAlign w:val="center"/>
            <w:hideMark/>
          </w:tcPr>
          <w:p w14:paraId="7796F50E"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489" w:type="dxa"/>
            <w:gridSpan w:val="2"/>
            <w:tcBorders>
              <w:top w:val="nil"/>
              <w:left w:val="nil"/>
              <w:bottom w:val="nil"/>
              <w:right w:val="nil"/>
            </w:tcBorders>
            <w:shd w:val="clear" w:color="auto" w:fill="auto"/>
            <w:noWrap/>
            <w:vAlign w:val="center"/>
            <w:hideMark/>
          </w:tcPr>
          <w:p w14:paraId="75441737"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592" w:type="dxa"/>
            <w:gridSpan w:val="2"/>
            <w:tcBorders>
              <w:top w:val="nil"/>
              <w:left w:val="nil"/>
              <w:bottom w:val="nil"/>
              <w:right w:val="nil"/>
            </w:tcBorders>
            <w:shd w:val="clear" w:color="auto" w:fill="auto"/>
            <w:noWrap/>
            <w:vAlign w:val="center"/>
            <w:hideMark/>
          </w:tcPr>
          <w:p w14:paraId="503B8002"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580" w:type="dxa"/>
            <w:gridSpan w:val="2"/>
            <w:tcBorders>
              <w:top w:val="nil"/>
              <w:left w:val="nil"/>
              <w:bottom w:val="nil"/>
              <w:right w:val="nil"/>
            </w:tcBorders>
            <w:shd w:val="clear" w:color="auto" w:fill="auto"/>
            <w:noWrap/>
            <w:vAlign w:val="center"/>
            <w:hideMark/>
          </w:tcPr>
          <w:p w14:paraId="15AA9D47"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527" w:type="dxa"/>
            <w:tcBorders>
              <w:top w:val="nil"/>
              <w:left w:val="nil"/>
              <w:bottom w:val="nil"/>
              <w:right w:val="nil"/>
            </w:tcBorders>
            <w:shd w:val="clear" w:color="auto" w:fill="auto"/>
            <w:noWrap/>
            <w:vAlign w:val="center"/>
            <w:hideMark/>
          </w:tcPr>
          <w:p w14:paraId="4D606A62"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495" w:type="dxa"/>
            <w:gridSpan w:val="2"/>
            <w:tcBorders>
              <w:top w:val="nil"/>
              <w:left w:val="nil"/>
              <w:bottom w:val="nil"/>
              <w:right w:val="nil"/>
            </w:tcBorders>
            <w:shd w:val="clear" w:color="auto" w:fill="auto"/>
            <w:noWrap/>
            <w:vAlign w:val="center"/>
            <w:hideMark/>
          </w:tcPr>
          <w:p w14:paraId="06DE1748"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554" w:type="dxa"/>
            <w:gridSpan w:val="2"/>
            <w:tcBorders>
              <w:top w:val="nil"/>
              <w:left w:val="nil"/>
              <w:bottom w:val="nil"/>
              <w:right w:val="nil"/>
            </w:tcBorders>
            <w:shd w:val="clear" w:color="auto" w:fill="auto"/>
            <w:noWrap/>
            <w:vAlign w:val="center"/>
            <w:hideMark/>
          </w:tcPr>
          <w:p w14:paraId="112FEB4B"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482" w:type="dxa"/>
            <w:gridSpan w:val="2"/>
            <w:tcBorders>
              <w:top w:val="nil"/>
              <w:left w:val="nil"/>
              <w:bottom w:val="nil"/>
              <w:right w:val="nil"/>
            </w:tcBorders>
            <w:shd w:val="clear" w:color="auto" w:fill="auto"/>
            <w:noWrap/>
            <w:vAlign w:val="center"/>
            <w:hideMark/>
          </w:tcPr>
          <w:p w14:paraId="76625051"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457" w:type="dxa"/>
            <w:tcBorders>
              <w:top w:val="nil"/>
              <w:left w:val="nil"/>
              <w:bottom w:val="nil"/>
              <w:right w:val="nil"/>
            </w:tcBorders>
            <w:shd w:val="clear" w:color="auto" w:fill="auto"/>
            <w:noWrap/>
            <w:vAlign w:val="center"/>
            <w:hideMark/>
          </w:tcPr>
          <w:p w14:paraId="34B03CD8"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664" w:type="dxa"/>
            <w:gridSpan w:val="2"/>
            <w:tcBorders>
              <w:top w:val="nil"/>
              <w:left w:val="nil"/>
              <w:bottom w:val="nil"/>
              <w:right w:val="nil"/>
            </w:tcBorders>
            <w:shd w:val="clear" w:color="auto" w:fill="auto"/>
            <w:noWrap/>
            <w:vAlign w:val="center"/>
            <w:hideMark/>
          </w:tcPr>
          <w:p w14:paraId="681B0967"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4</w:t>
            </w:r>
          </w:p>
        </w:tc>
        <w:tc>
          <w:tcPr>
            <w:tcW w:w="554" w:type="dxa"/>
            <w:gridSpan w:val="2"/>
            <w:tcBorders>
              <w:top w:val="nil"/>
              <w:left w:val="nil"/>
              <w:bottom w:val="nil"/>
              <w:right w:val="nil"/>
            </w:tcBorders>
            <w:shd w:val="clear" w:color="auto" w:fill="auto"/>
            <w:noWrap/>
            <w:vAlign w:val="center"/>
            <w:hideMark/>
          </w:tcPr>
          <w:p w14:paraId="70449393"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586" w:type="dxa"/>
            <w:gridSpan w:val="2"/>
            <w:tcBorders>
              <w:top w:val="nil"/>
              <w:left w:val="nil"/>
              <w:bottom w:val="nil"/>
              <w:right w:val="nil"/>
            </w:tcBorders>
            <w:shd w:val="clear" w:color="auto" w:fill="auto"/>
            <w:noWrap/>
            <w:vAlign w:val="center"/>
            <w:hideMark/>
          </w:tcPr>
          <w:p w14:paraId="11DE6278"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664" w:type="dxa"/>
            <w:gridSpan w:val="2"/>
            <w:tcBorders>
              <w:top w:val="nil"/>
              <w:left w:val="nil"/>
              <w:bottom w:val="nil"/>
              <w:right w:val="nil"/>
            </w:tcBorders>
            <w:shd w:val="clear" w:color="auto" w:fill="auto"/>
            <w:noWrap/>
            <w:vAlign w:val="center"/>
            <w:hideMark/>
          </w:tcPr>
          <w:p w14:paraId="1B745702"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852" w:type="dxa"/>
            <w:gridSpan w:val="2"/>
            <w:tcBorders>
              <w:top w:val="nil"/>
              <w:left w:val="nil"/>
              <w:bottom w:val="nil"/>
              <w:right w:val="nil"/>
            </w:tcBorders>
            <w:shd w:val="clear" w:color="auto" w:fill="auto"/>
            <w:noWrap/>
            <w:vAlign w:val="center"/>
            <w:hideMark/>
          </w:tcPr>
          <w:p w14:paraId="593AB128"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w:t>
            </w:r>
          </w:p>
        </w:tc>
        <w:tc>
          <w:tcPr>
            <w:tcW w:w="469" w:type="dxa"/>
            <w:tcBorders>
              <w:top w:val="nil"/>
              <w:left w:val="nil"/>
              <w:bottom w:val="nil"/>
              <w:right w:val="nil"/>
            </w:tcBorders>
            <w:shd w:val="clear" w:color="auto" w:fill="auto"/>
            <w:noWrap/>
            <w:vAlign w:val="center"/>
            <w:hideMark/>
          </w:tcPr>
          <w:p w14:paraId="3BAB25AC"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44</w:t>
            </w:r>
          </w:p>
        </w:tc>
        <w:tc>
          <w:tcPr>
            <w:tcW w:w="735" w:type="dxa"/>
            <w:gridSpan w:val="2"/>
            <w:tcBorders>
              <w:top w:val="nil"/>
              <w:left w:val="nil"/>
              <w:bottom w:val="nil"/>
              <w:right w:val="nil"/>
            </w:tcBorders>
            <w:shd w:val="clear" w:color="auto" w:fill="auto"/>
            <w:noWrap/>
            <w:vAlign w:val="center"/>
            <w:hideMark/>
          </w:tcPr>
          <w:p w14:paraId="2FD0FEAB" w14:textId="77777777" w:rsidR="00653CF9" w:rsidRPr="000760C0" w:rsidRDefault="00653CF9" w:rsidP="003F18A3">
            <w:pPr>
              <w:jc w:val="right"/>
              <w:rPr>
                <w:rFonts w:ascii="Arial" w:hAnsi="Arial" w:cs="Arial"/>
                <w:sz w:val="12"/>
                <w:szCs w:val="12"/>
              </w:rPr>
            </w:pPr>
            <w:r w:rsidRPr="000760C0">
              <w:rPr>
                <w:rFonts w:ascii="Arial" w:hAnsi="Arial" w:cs="Arial"/>
                <w:sz w:val="12"/>
                <w:szCs w:val="12"/>
              </w:rPr>
              <w:t>7225</w:t>
            </w:r>
          </w:p>
        </w:tc>
      </w:tr>
      <w:tr w:rsidR="00653CF9" w:rsidRPr="000760C0" w14:paraId="356E1A2A" w14:textId="77777777" w:rsidTr="003F18A3">
        <w:trPr>
          <w:trHeight w:val="300"/>
        </w:trPr>
        <w:tc>
          <w:tcPr>
            <w:tcW w:w="1057" w:type="dxa"/>
            <w:tcBorders>
              <w:top w:val="nil"/>
              <w:left w:val="nil"/>
              <w:bottom w:val="nil"/>
              <w:right w:val="nil"/>
            </w:tcBorders>
            <w:shd w:val="clear" w:color="auto" w:fill="auto"/>
            <w:noWrap/>
            <w:vAlign w:val="bottom"/>
            <w:hideMark/>
          </w:tcPr>
          <w:p w14:paraId="04356F45" w14:textId="77777777" w:rsidR="00653CF9" w:rsidRPr="000760C0" w:rsidRDefault="00653CF9" w:rsidP="003F18A3">
            <w:pPr>
              <w:jc w:val="right"/>
              <w:rPr>
                <w:rFonts w:ascii="Arial" w:hAnsi="Arial" w:cs="Arial"/>
                <w:sz w:val="16"/>
                <w:szCs w:val="16"/>
              </w:rPr>
            </w:pPr>
          </w:p>
        </w:tc>
        <w:tc>
          <w:tcPr>
            <w:tcW w:w="877" w:type="dxa"/>
            <w:gridSpan w:val="2"/>
            <w:tcBorders>
              <w:top w:val="nil"/>
              <w:left w:val="nil"/>
              <w:bottom w:val="nil"/>
              <w:right w:val="nil"/>
            </w:tcBorders>
            <w:shd w:val="clear" w:color="auto" w:fill="auto"/>
            <w:noWrap/>
            <w:vAlign w:val="bottom"/>
            <w:hideMark/>
          </w:tcPr>
          <w:p w14:paraId="10FA67BC" w14:textId="77777777" w:rsidR="00653CF9" w:rsidRPr="000760C0" w:rsidRDefault="00653CF9" w:rsidP="003F18A3">
            <w:pPr>
              <w:rPr>
                <w:sz w:val="20"/>
                <w:szCs w:val="20"/>
              </w:rPr>
            </w:pPr>
          </w:p>
        </w:tc>
        <w:tc>
          <w:tcPr>
            <w:tcW w:w="619" w:type="dxa"/>
            <w:tcBorders>
              <w:top w:val="nil"/>
              <w:left w:val="nil"/>
              <w:bottom w:val="nil"/>
              <w:right w:val="nil"/>
            </w:tcBorders>
            <w:shd w:val="clear" w:color="auto" w:fill="auto"/>
            <w:noWrap/>
            <w:vAlign w:val="bottom"/>
            <w:hideMark/>
          </w:tcPr>
          <w:p w14:paraId="716A5D94" w14:textId="77777777" w:rsidR="00653CF9" w:rsidRPr="000760C0" w:rsidRDefault="00653CF9" w:rsidP="003F18A3">
            <w:pPr>
              <w:jc w:val="right"/>
              <w:rPr>
                <w:sz w:val="20"/>
                <w:szCs w:val="20"/>
              </w:rPr>
            </w:pPr>
          </w:p>
        </w:tc>
        <w:tc>
          <w:tcPr>
            <w:tcW w:w="664" w:type="dxa"/>
            <w:tcBorders>
              <w:top w:val="nil"/>
              <w:left w:val="nil"/>
              <w:bottom w:val="nil"/>
              <w:right w:val="nil"/>
            </w:tcBorders>
            <w:shd w:val="clear" w:color="auto" w:fill="auto"/>
            <w:noWrap/>
            <w:vAlign w:val="bottom"/>
            <w:hideMark/>
          </w:tcPr>
          <w:p w14:paraId="1894DF25" w14:textId="77777777" w:rsidR="00653CF9" w:rsidRPr="000760C0" w:rsidRDefault="00653CF9" w:rsidP="003F18A3">
            <w:pPr>
              <w:jc w:val="right"/>
              <w:rPr>
                <w:sz w:val="20"/>
                <w:szCs w:val="20"/>
              </w:rPr>
            </w:pPr>
          </w:p>
        </w:tc>
        <w:tc>
          <w:tcPr>
            <w:tcW w:w="489" w:type="dxa"/>
            <w:gridSpan w:val="2"/>
            <w:tcBorders>
              <w:top w:val="nil"/>
              <w:left w:val="nil"/>
              <w:bottom w:val="nil"/>
              <w:right w:val="nil"/>
            </w:tcBorders>
            <w:shd w:val="clear" w:color="auto" w:fill="auto"/>
            <w:noWrap/>
            <w:vAlign w:val="bottom"/>
            <w:hideMark/>
          </w:tcPr>
          <w:p w14:paraId="224142F8" w14:textId="77777777" w:rsidR="00653CF9" w:rsidRPr="000760C0" w:rsidRDefault="00653CF9" w:rsidP="003F18A3">
            <w:pPr>
              <w:jc w:val="right"/>
              <w:rPr>
                <w:sz w:val="20"/>
                <w:szCs w:val="20"/>
              </w:rPr>
            </w:pPr>
          </w:p>
        </w:tc>
        <w:tc>
          <w:tcPr>
            <w:tcW w:w="709" w:type="dxa"/>
            <w:gridSpan w:val="2"/>
            <w:tcBorders>
              <w:top w:val="nil"/>
              <w:left w:val="nil"/>
              <w:bottom w:val="nil"/>
              <w:right w:val="nil"/>
            </w:tcBorders>
            <w:shd w:val="clear" w:color="auto" w:fill="auto"/>
            <w:noWrap/>
            <w:vAlign w:val="bottom"/>
            <w:hideMark/>
          </w:tcPr>
          <w:p w14:paraId="3CB2E43C"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35EA97DB" w14:textId="77777777" w:rsidR="00653CF9" w:rsidRPr="000760C0" w:rsidRDefault="00653CF9" w:rsidP="003F18A3">
            <w:pPr>
              <w:jc w:val="right"/>
              <w:rPr>
                <w:sz w:val="20"/>
                <w:szCs w:val="20"/>
              </w:rPr>
            </w:pPr>
          </w:p>
        </w:tc>
        <w:tc>
          <w:tcPr>
            <w:tcW w:w="476" w:type="dxa"/>
            <w:gridSpan w:val="2"/>
            <w:tcBorders>
              <w:top w:val="nil"/>
              <w:left w:val="nil"/>
              <w:bottom w:val="nil"/>
              <w:right w:val="nil"/>
            </w:tcBorders>
            <w:shd w:val="clear" w:color="auto" w:fill="auto"/>
            <w:noWrap/>
            <w:vAlign w:val="bottom"/>
            <w:hideMark/>
          </w:tcPr>
          <w:p w14:paraId="03D08008" w14:textId="77777777" w:rsidR="00653CF9" w:rsidRPr="000760C0" w:rsidRDefault="00653CF9" w:rsidP="003F18A3">
            <w:pPr>
              <w:jc w:val="right"/>
              <w:rPr>
                <w:sz w:val="20"/>
                <w:szCs w:val="20"/>
              </w:rPr>
            </w:pPr>
          </w:p>
        </w:tc>
        <w:tc>
          <w:tcPr>
            <w:tcW w:w="651" w:type="dxa"/>
            <w:gridSpan w:val="2"/>
            <w:tcBorders>
              <w:top w:val="nil"/>
              <w:left w:val="nil"/>
              <w:bottom w:val="nil"/>
              <w:right w:val="nil"/>
            </w:tcBorders>
            <w:shd w:val="clear" w:color="auto" w:fill="auto"/>
            <w:noWrap/>
            <w:vAlign w:val="bottom"/>
            <w:hideMark/>
          </w:tcPr>
          <w:p w14:paraId="70CC73B7" w14:textId="77777777" w:rsidR="00653CF9" w:rsidRPr="000760C0" w:rsidRDefault="00653CF9" w:rsidP="003F18A3">
            <w:pPr>
              <w:jc w:val="right"/>
              <w:rPr>
                <w:sz w:val="20"/>
                <w:szCs w:val="20"/>
              </w:rPr>
            </w:pPr>
          </w:p>
        </w:tc>
        <w:tc>
          <w:tcPr>
            <w:tcW w:w="514" w:type="dxa"/>
            <w:tcBorders>
              <w:top w:val="nil"/>
              <w:left w:val="nil"/>
              <w:bottom w:val="nil"/>
              <w:right w:val="nil"/>
            </w:tcBorders>
            <w:shd w:val="clear" w:color="auto" w:fill="auto"/>
            <w:noWrap/>
            <w:vAlign w:val="bottom"/>
            <w:hideMark/>
          </w:tcPr>
          <w:p w14:paraId="6E803840" w14:textId="77777777" w:rsidR="00653CF9" w:rsidRPr="000760C0" w:rsidRDefault="00653CF9" w:rsidP="003F18A3">
            <w:pPr>
              <w:jc w:val="right"/>
              <w:rPr>
                <w:sz w:val="20"/>
                <w:szCs w:val="20"/>
              </w:rPr>
            </w:pPr>
          </w:p>
        </w:tc>
        <w:tc>
          <w:tcPr>
            <w:tcW w:w="489" w:type="dxa"/>
            <w:gridSpan w:val="2"/>
            <w:tcBorders>
              <w:top w:val="nil"/>
              <w:left w:val="nil"/>
              <w:bottom w:val="nil"/>
              <w:right w:val="nil"/>
            </w:tcBorders>
            <w:shd w:val="clear" w:color="auto" w:fill="auto"/>
            <w:noWrap/>
            <w:vAlign w:val="bottom"/>
            <w:hideMark/>
          </w:tcPr>
          <w:p w14:paraId="47FAEA5B" w14:textId="77777777" w:rsidR="00653CF9" w:rsidRPr="000760C0" w:rsidRDefault="00653CF9" w:rsidP="003F18A3">
            <w:pPr>
              <w:jc w:val="right"/>
              <w:rPr>
                <w:sz w:val="20"/>
                <w:szCs w:val="20"/>
              </w:rPr>
            </w:pPr>
          </w:p>
        </w:tc>
        <w:tc>
          <w:tcPr>
            <w:tcW w:w="592" w:type="dxa"/>
            <w:gridSpan w:val="2"/>
            <w:tcBorders>
              <w:top w:val="nil"/>
              <w:left w:val="nil"/>
              <w:bottom w:val="nil"/>
              <w:right w:val="nil"/>
            </w:tcBorders>
            <w:shd w:val="clear" w:color="auto" w:fill="auto"/>
            <w:noWrap/>
            <w:vAlign w:val="bottom"/>
            <w:hideMark/>
          </w:tcPr>
          <w:p w14:paraId="7FFD8FAE" w14:textId="77777777" w:rsidR="00653CF9" w:rsidRPr="000760C0" w:rsidRDefault="00653CF9" w:rsidP="003F18A3">
            <w:pPr>
              <w:jc w:val="right"/>
              <w:rPr>
                <w:sz w:val="20"/>
                <w:szCs w:val="20"/>
              </w:rPr>
            </w:pPr>
          </w:p>
        </w:tc>
        <w:tc>
          <w:tcPr>
            <w:tcW w:w="580" w:type="dxa"/>
            <w:gridSpan w:val="2"/>
            <w:tcBorders>
              <w:top w:val="nil"/>
              <w:left w:val="nil"/>
              <w:bottom w:val="nil"/>
              <w:right w:val="nil"/>
            </w:tcBorders>
            <w:shd w:val="clear" w:color="auto" w:fill="auto"/>
            <w:noWrap/>
            <w:vAlign w:val="bottom"/>
            <w:hideMark/>
          </w:tcPr>
          <w:p w14:paraId="3D7DF242" w14:textId="77777777" w:rsidR="00653CF9" w:rsidRPr="000760C0" w:rsidRDefault="00653CF9" w:rsidP="003F18A3">
            <w:pPr>
              <w:jc w:val="right"/>
              <w:rPr>
                <w:sz w:val="20"/>
                <w:szCs w:val="20"/>
              </w:rPr>
            </w:pPr>
          </w:p>
        </w:tc>
        <w:tc>
          <w:tcPr>
            <w:tcW w:w="527" w:type="dxa"/>
            <w:tcBorders>
              <w:top w:val="nil"/>
              <w:left w:val="nil"/>
              <w:bottom w:val="nil"/>
              <w:right w:val="nil"/>
            </w:tcBorders>
            <w:shd w:val="clear" w:color="auto" w:fill="auto"/>
            <w:noWrap/>
            <w:vAlign w:val="bottom"/>
            <w:hideMark/>
          </w:tcPr>
          <w:p w14:paraId="23C3A51F" w14:textId="77777777" w:rsidR="00653CF9" w:rsidRPr="000760C0" w:rsidRDefault="00653CF9" w:rsidP="003F18A3">
            <w:pPr>
              <w:jc w:val="right"/>
              <w:rPr>
                <w:sz w:val="20"/>
                <w:szCs w:val="20"/>
              </w:rPr>
            </w:pPr>
          </w:p>
        </w:tc>
        <w:tc>
          <w:tcPr>
            <w:tcW w:w="495" w:type="dxa"/>
            <w:gridSpan w:val="2"/>
            <w:tcBorders>
              <w:top w:val="nil"/>
              <w:left w:val="nil"/>
              <w:bottom w:val="nil"/>
              <w:right w:val="nil"/>
            </w:tcBorders>
            <w:shd w:val="clear" w:color="auto" w:fill="auto"/>
            <w:noWrap/>
            <w:vAlign w:val="bottom"/>
            <w:hideMark/>
          </w:tcPr>
          <w:p w14:paraId="23A25341" w14:textId="77777777" w:rsidR="00653CF9" w:rsidRPr="000760C0" w:rsidRDefault="00653CF9" w:rsidP="003F18A3">
            <w:pPr>
              <w:jc w:val="right"/>
              <w:rPr>
                <w:sz w:val="20"/>
                <w:szCs w:val="20"/>
              </w:rPr>
            </w:pPr>
          </w:p>
        </w:tc>
        <w:tc>
          <w:tcPr>
            <w:tcW w:w="554" w:type="dxa"/>
            <w:gridSpan w:val="2"/>
            <w:tcBorders>
              <w:top w:val="nil"/>
              <w:left w:val="nil"/>
              <w:bottom w:val="nil"/>
              <w:right w:val="nil"/>
            </w:tcBorders>
            <w:shd w:val="clear" w:color="auto" w:fill="auto"/>
            <w:noWrap/>
            <w:vAlign w:val="bottom"/>
            <w:hideMark/>
          </w:tcPr>
          <w:p w14:paraId="2560B8E9" w14:textId="77777777" w:rsidR="00653CF9" w:rsidRPr="000760C0" w:rsidRDefault="00653CF9" w:rsidP="003F18A3">
            <w:pPr>
              <w:jc w:val="right"/>
              <w:rPr>
                <w:sz w:val="20"/>
                <w:szCs w:val="20"/>
              </w:rPr>
            </w:pPr>
          </w:p>
        </w:tc>
        <w:tc>
          <w:tcPr>
            <w:tcW w:w="482" w:type="dxa"/>
            <w:gridSpan w:val="2"/>
            <w:tcBorders>
              <w:top w:val="nil"/>
              <w:left w:val="nil"/>
              <w:bottom w:val="nil"/>
              <w:right w:val="nil"/>
            </w:tcBorders>
            <w:shd w:val="clear" w:color="auto" w:fill="auto"/>
            <w:noWrap/>
            <w:vAlign w:val="bottom"/>
            <w:hideMark/>
          </w:tcPr>
          <w:p w14:paraId="0AA28363" w14:textId="77777777" w:rsidR="00653CF9" w:rsidRPr="000760C0" w:rsidRDefault="00653CF9" w:rsidP="003F18A3">
            <w:pPr>
              <w:jc w:val="right"/>
              <w:rPr>
                <w:sz w:val="20"/>
                <w:szCs w:val="20"/>
              </w:rPr>
            </w:pPr>
          </w:p>
        </w:tc>
        <w:tc>
          <w:tcPr>
            <w:tcW w:w="457" w:type="dxa"/>
            <w:tcBorders>
              <w:top w:val="nil"/>
              <w:left w:val="nil"/>
              <w:bottom w:val="nil"/>
              <w:right w:val="nil"/>
            </w:tcBorders>
            <w:shd w:val="clear" w:color="auto" w:fill="auto"/>
            <w:noWrap/>
            <w:vAlign w:val="bottom"/>
            <w:hideMark/>
          </w:tcPr>
          <w:p w14:paraId="17971E0C"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1B6864DD" w14:textId="77777777" w:rsidR="00653CF9" w:rsidRPr="000760C0" w:rsidRDefault="00653CF9" w:rsidP="003F18A3">
            <w:pPr>
              <w:jc w:val="right"/>
              <w:rPr>
                <w:sz w:val="20"/>
                <w:szCs w:val="20"/>
              </w:rPr>
            </w:pPr>
          </w:p>
        </w:tc>
        <w:tc>
          <w:tcPr>
            <w:tcW w:w="554" w:type="dxa"/>
            <w:gridSpan w:val="2"/>
            <w:tcBorders>
              <w:top w:val="nil"/>
              <w:left w:val="nil"/>
              <w:bottom w:val="nil"/>
              <w:right w:val="nil"/>
            </w:tcBorders>
            <w:shd w:val="clear" w:color="auto" w:fill="auto"/>
            <w:noWrap/>
            <w:vAlign w:val="bottom"/>
            <w:hideMark/>
          </w:tcPr>
          <w:p w14:paraId="0EF23619" w14:textId="77777777" w:rsidR="00653CF9" w:rsidRPr="000760C0" w:rsidRDefault="00653CF9" w:rsidP="003F18A3">
            <w:pPr>
              <w:jc w:val="right"/>
              <w:rPr>
                <w:sz w:val="20"/>
                <w:szCs w:val="20"/>
              </w:rPr>
            </w:pPr>
          </w:p>
        </w:tc>
        <w:tc>
          <w:tcPr>
            <w:tcW w:w="586" w:type="dxa"/>
            <w:gridSpan w:val="2"/>
            <w:tcBorders>
              <w:top w:val="nil"/>
              <w:left w:val="nil"/>
              <w:bottom w:val="nil"/>
              <w:right w:val="nil"/>
            </w:tcBorders>
            <w:shd w:val="clear" w:color="auto" w:fill="auto"/>
            <w:noWrap/>
            <w:vAlign w:val="bottom"/>
            <w:hideMark/>
          </w:tcPr>
          <w:p w14:paraId="7D121F51"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3B485625" w14:textId="77777777" w:rsidR="00653CF9" w:rsidRPr="000760C0" w:rsidRDefault="00653CF9" w:rsidP="003F18A3">
            <w:pPr>
              <w:jc w:val="right"/>
              <w:rPr>
                <w:sz w:val="20"/>
                <w:szCs w:val="20"/>
              </w:rPr>
            </w:pPr>
          </w:p>
        </w:tc>
        <w:tc>
          <w:tcPr>
            <w:tcW w:w="852" w:type="dxa"/>
            <w:gridSpan w:val="2"/>
            <w:tcBorders>
              <w:top w:val="nil"/>
              <w:left w:val="nil"/>
              <w:bottom w:val="nil"/>
              <w:right w:val="nil"/>
            </w:tcBorders>
            <w:shd w:val="clear" w:color="auto" w:fill="auto"/>
            <w:noWrap/>
            <w:vAlign w:val="bottom"/>
            <w:hideMark/>
          </w:tcPr>
          <w:p w14:paraId="611D9CAF" w14:textId="77777777" w:rsidR="00653CF9" w:rsidRPr="000760C0" w:rsidRDefault="00653CF9" w:rsidP="003F18A3">
            <w:pPr>
              <w:jc w:val="right"/>
              <w:rPr>
                <w:sz w:val="20"/>
                <w:szCs w:val="20"/>
              </w:rPr>
            </w:pPr>
          </w:p>
        </w:tc>
        <w:tc>
          <w:tcPr>
            <w:tcW w:w="469" w:type="dxa"/>
            <w:tcBorders>
              <w:top w:val="nil"/>
              <w:left w:val="nil"/>
              <w:bottom w:val="nil"/>
              <w:right w:val="nil"/>
            </w:tcBorders>
            <w:shd w:val="clear" w:color="auto" w:fill="auto"/>
            <w:noWrap/>
            <w:vAlign w:val="bottom"/>
            <w:hideMark/>
          </w:tcPr>
          <w:p w14:paraId="4810DE35" w14:textId="77777777" w:rsidR="00653CF9" w:rsidRPr="000760C0" w:rsidRDefault="00653CF9" w:rsidP="003F18A3">
            <w:pPr>
              <w:jc w:val="right"/>
              <w:rPr>
                <w:sz w:val="20"/>
                <w:szCs w:val="20"/>
              </w:rPr>
            </w:pPr>
          </w:p>
        </w:tc>
        <w:tc>
          <w:tcPr>
            <w:tcW w:w="735" w:type="dxa"/>
            <w:gridSpan w:val="2"/>
            <w:tcBorders>
              <w:top w:val="nil"/>
              <w:left w:val="nil"/>
              <w:bottom w:val="nil"/>
              <w:right w:val="nil"/>
            </w:tcBorders>
            <w:shd w:val="clear" w:color="auto" w:fill="auto"/>
            <w:noWrap/>
            <w:vAlign w:val="bottom"/>
            <w:hideMark/>
          </w:tcPr>
          <w:p w14:paraId="4A298207" w14:textId="77777777" w:rsidR="00653CF9" w:rsidRPr="000760C0" w:rsidRDefault="00653CF9" w:rsidP="003F18A3">
            <w:pPr>
              <w:jc w:val="right"/>
              <w:rPr>
                <w:sz w:val="20"/>
                <w:szCs w:val="20"/>
              </w:rPr>
            </w:pPr>
          </w:p>
        </w:tc>
      </w:tr>
      <w:tr w:rsidR="00653CF9" w:rsidRPr="000760C0" w14:paraId="2C0114A5" w14:textId="77777777" w:rsidTr="003F18A3">
        <w:trPr>
          <w:trHeight w:val="200"/>
        </w:trPr>
        <w:tc>
          <w:tcPr>
            <w:tcW w:w="3706" w:type="dxa"/>
            <w:gridSpan w:val="7"/>
            <w:tcBorders>
              <w:top w:val="nil"/>
              <w:left w:val="nil"/>
              <w:bottom w:val="nil"/>
              <w:right w:val="nil"/>
            </w:tcBorders>
            <w:shd w:val="clear" w:color="auto" w:fill="auto"/>
            <w:noWrap/>
            <w:vAlign w:val="bottom"/>
            <w:hideMark/>
          </w:tcPr>
          <w:p w14:paraId="5BEE8C02" w14:textId="77777777" w:rsidR="00653CF9" w:rsidRPr="000760C0" w:rsidRDefault="00653CF9" w:rsidP="003F18A3">
            <w:pPr>
              <w:ind w:firstLineChars="100" w:firstLine="140"/>
              <w:rPr>
                <w:rFonts w:ascii="Arial" w:hAnsi="Arial" w:cs="Arial"/>
                <w:i/>
                <w:iCs/>
                <w:sz w:val="14"/>
                <w:szCs w:val="14"/>
              </w:rPr>
            </w:pPr>
            <w:r w:rsidRPr="000760C0">
              <w:rPr>
                <w:rFonts w:ascii="Arial" w:hAnsi="Arial" w:cs="Arial"/>
                <w:i/>
                <w:iCs/>
                <w:sz w:val="14"/>
                <w:szCs w:val="14"/>
              </w:rPr>
              <w:t xml:space="preserve">  * - </w:t>
            </w:r>
            <w:proofErr w:type="spellStart"/>
            <w:r w:rsidRPr="000760C0">
              <w:rPr>
                <w:rFonts w:ascii="Arial" w:hAnsi="Arial" w:cs="Arial"/>
                <w:i/>
                <w:iCs/>
                <w:sz w:val="14"/>
                <w:szCs w:val="14"/>
              </w:rPr>
              <w:t>număr</w:t>
            </w:r>
            <w:proofErr w:type="spellEnd"/>
            <w:r w:rsidRPr="000760C0">
              <w:rPr>
                <w:rFonts w:ascii="Arial" w:hAnsi="Arial" w:cs="Arial"/>
                <w:i/>
                <w:iCs/>
                <w:sz w:val="14"/>
                <w:szCs w:val="14"/>
              </w:rPr>
              <w:t xml:space="preserve"> </w:t>
            </w:r>
            <w:proofErr w:type="spellStart"/>
            <w:r w:rsidRPr="000760C0">
              <w:rPr>
                <w:rFonts w:ascii="Arial" w:hAnsi="Arial" w:cs="Arial"/>
                <w:i/>
                <w:iCs/>
                <w:sz w:val="14"/>
                <w:szCs w:val="14"/>
              </w:rPr>
              <w:t>redus</w:t>
            </w:r>
            <w:proofErr w:type="spellEnd"/>
            <w:r w:rsidRPr="000760C0">
              <w:rPr>
                <w:rFonts w:ascii="Arial" w:hAnsi="Arial" w:cs="Arial"/>
                <w:i/>
                <w:iCs/>
                <w:sz w:val="14"/>
                <w:szCs w:val="14"/>
              </w:rPr>
              <w:t xml:space="preserve"> de </w:t>
            </w:r>
            <w:proofErr w:type="spellStart"/>
            <w:r w:rsidRPr="000760C0">
              <w:rPr>
                <w:rFonts w:ascii="Arial" w:hAnsi="Arial" w:cs="Arial"/>
                <w:i/>
                <w:iCs/>
                <w:sz w:val="14"/>
                <w:szCs w:val="14"/>
              </w:rPr>
              <w:t>cazuri</w:t>
            </w:r>
            <w:proofErr w:type="spellEnd"/>
            <w:r w:rsidRPr="000760C0">
              <w:rPr>
                <w:rFonts w:ascii="Arial" w:hAnsi="Arial" w:cs="Arial"/>
                <w:i/>
                <w:iCs/>
                <w:sz w:val="14"/>
                <w:szCs w:val="14"/>
              </w:rPr>
              <w:t xml:space="preserve"> de </w:t>
            </w:r>
            <w:proofErr w:type="spellStart"/>
            <w:r w:rsidRPr="000760C0">
              <w:rPr>
                <w:rFonts w:ascii="Arial" w:hAnsi="Arial" w:cs="Arial"/>
                <w:i/>
                <w:iCs/>
                <w:sz w:val="14"/>
                <w:szCs w:val="14"/>
              </w:rPr>
              <w:t>observare</w:t>
            </w:r>
            <w:proofErr w:type="spellEnd"/>
            <w:r w:rsidRPr="000760C0">
              <w:rPr>
                <w:rFonts w:ascii="Arial" w:hAnsi="Arial" w:cs="Arial"/>
                <w:i/>
                <w:iCs/>
                <w:sz w:val="14"/>
                <w:szCs w:val="14"/>
              </w:rPr>
              <w:t xml:space="preserve"> (</w:t>
            </w:r>
            <w:proofErr w:type="gramStart"/>
            <w:r w:rsidRPr="000760C0">
              <w:rPr>
                <w:rFonts w:ascii="Arial" w:hAnsi="Arial" w:cs="Arial"/>
                <w:i/>
                <w:iCs/>
                <w:sz w:val="14"/>
                <w:szCs w:val="14"/>
              </w:rPr>
              <w:t>sub 3</w:t>
            </w:r>
            <w:proofErr w:type="gramEnd"/>
            <w:r w:rsidRPr="000760C0">
              <w:rPr>
                <w:rFonts w:ascii="Arial" w:hAnsi="Arial" w:cs="Arial"/>
                <w:i/>
                <w:iCs/>
                <w:sz w:val="14"/>
                <w:szCs w:val="14"/>
              </w:rPr>
              <w:t>)</w:t>
            </w:r>
          </w:p>
        </w:tc>
        <w:tc>
          <w:tcPr>
            <w:tcW w:w="709" w:type="dxa"/>
            <w:gridSpan w:val="2"/>
            <w:tcBorders>
              <w:top w:val="nil"/>
              <w:left w:val="nil"/>
              <w:bottom w:val="nil"/>
              <w:right w:val="nil"/>
            </w:tcBorders>
            <w:shd w:val="clear" w:color="auto" w:fill="auto"/>
            <w:noWrap/>
            <w:vAlign w:val="bottom"/>
            <w:hideMark/>
          </w:tcPr>
          <w:p w14:paraId="697DFEE4" w14:textId="77777777" w:rsidR="00653CF9" w:rsidRPr="000760C0" w:rsidRDefault="00653CF9" w:rsidP="003F18A3">
            <w:pPr>
              <w:ind w:firstLineChars="100" w:firstLine="160"/>
              <w:rPr>
                <w:rFonts w:ascii="Arial" w:hAnsi="Arial" w:cs="Arial"/>
                <w:i/>
                <w:iCs/>
                <w:sz w:val="16"/>
                <w:szCs w:val="16"/>
              </w:rPr>
            </w:pPr>
          </w:p>
        </w:tc>
        <w:tc>
          <w:tcPr>
            <w:tcW w:w="664" w:type="dxa"/>
            <w:gridSpan w:val="2"/>
            <w:tcBorders>
              <w:top w:val="nil"/>
              <w:left w:val="nil"/>
              <w:bottom w:val="nil"/>
              <w:right w:val="nil"/>
            </w:tcBorders>
            <w:shd w:val="clear" w:color="auto" w:fill="auto"/>
            <w:noWrap/>
            <w:vAlign w:val="bottom"/>
            <w:hideMark/>
          </w:tcPr>
          <w:p w14:paraId="21A86CB0" w14:textId="77777777" w:rsidR="00653CF9" w:rsidRPr="000760C0" w:rsidRDefault="00653CF9" w:rsidP="003F18A3">
            <w:pPr>
              <w:jc w:val="right"/>
              <w:rPr>
                <w:sz w:val="20"/>
                <w:szCs w:val="20"/>
              </w:rPr>
            </w:pPr>
          </w:p>
        </w:tc>
        <w:tc>
          <w:tcPr>
            <w:tcW w:w="476" w:type="dxa"/>
            <w:gridSpan w:val="2"/>
            <w:tcBorders>
              <w:top w:val="nil"/>
              <w:left w:val="nil"/>
              <w:bottom w:val="nil"/>
              <w:right w:val="nil"/>
            </w:tcBorders>
            <w:shd w:val="clear" w:color="auto" w:fill="auto"/>
            <w:noWrap/>
            <w:vAlign w:val="bottom"/>
            <w:hideMark/>
          </w:tcPr>
          <w:p w14:paraId="555E5914" w14:textId="77777777" w:rsidR="00653CF9" w:rsidRPr="000760C0" w:rsidRDefault="00653CF9" w:rsidP="003F18A3">
            <w:pPr>
              <w:jc w:val="right"/>
              <w:rPr>
                <w:sz w:val="20"/>
                <w:szCs w:val="20"/>
              </w:rPr>
            </w:pPr>
          </w:p>
        </w:tc>
        <w:tc>
          <w:tcPr>
            <w:tcW w:w="651" w:type="dxa"/>
            <w:gridSpan w:val="2"/>
            <w:tcBorders>
              <w:top w:val="nil"/>
              <w:left w:val="nil"/>
              <w:bottom w:val="nil"/>
              <w:right w:val="nil"/>
            </w:tcBorders>
            <w:shd w:val="clear" w:color="auto" w:fill="auto"/>
            <w:noWrap/>
            <w:vAlign w:val="bottom"/>
            <w:hideMark/>
          </w:tcPr>
          <w:p w14:paraId="1F8C3680" w14:textId="77777777" w:rsidR="00653CF9" w:rsidRPr="000760C0" w:rsidRDefault="00653CF9" w:rsidP="003F18A3">
            <w:pPr>
              <w:jc w:val="right"/>
              <w:rPr>
                <w:sz w:val="20"/>
                <w:szCs w:val="20"/>
              </w:rPr>
            </w:pPr>
          </w:p>
        </w:tc>
        <w:tc>
          <w:tcPr>
            <w:tcW w:w="514" w:type="dxa"/>
            <w:tcBorders>
              <w:top w:val="nil"/>
              <w:left w:val="nil"/>
              <w:bottom w:val="nil"/>
              <w:right w:val="nil"/>
            </w:tcBorders>
            <w:shd w:val="clear" w:color="auto" w:fill="auto"/>
            <w:noWrap/>
            <w:vAlign w:val="bottom"/>
            <w:hideMark/>
          </w:tcPr>
          <w:p w14:paraId="611384FF" w14:textId="77777777" w:rsidR="00653CF9" w:rsidRPr="000760C0" w:rsidRDefault="00653CF9" w:rsidP="003F18A3">
            <w:pPr>
              <w:jc w:val="right"/>
              <w:rPr>
                <w:sz w:val="20"/>
                <w:szCs w:val="20"/>
              </w:rPr>
            </w:pPr>
          </w:p>
        </w:tc>
        <w:tc>
          <w:tcPr>
            <w:tcW w:w="489" w:type="dxa"/>
            <w:gridSpan w:val="2"/>
            <w:tcBorders>
              <w:top w:val="nil"/>
              <w:left w:val="nil"/>
              <w:bottom w:val="nil"/>
              <w:right w:val="nil"/>
            </w:tcBorders>
            <w:shd w:val="clear" w:color="auto" w:fill="auto"/>
            <w:noWrap/>
            <w:vAlign w:val="bottom"/>
            <w:hideMark/>
          </w:tcPr>
          <w:p w14:paraId="44E202D4" w14:textId="77777777" w:rsidR="00653CF9" w:rsidRPr="000760C0" w:rsidRDefault="00653CF9" w:rsidP="003F18A3">
            <w:pPr>
              <w:jc w:val="right"/>
              <w:rPr>
                <w:sz w:val="20"/>
                <w:szCs w:val="20"/>
              </w:rPr>
            </w:pPr>
          </w:p>
        </w:tc>
        <w:tc>
          <w:tcPr>
            <w:tcW w:w="592" w:type="dxa"/>
            <w:gridSpan w:val="2"/>
            <w:tcBorders>
              <w:top w:val="nil"/>
              <w:left w:val="nil"/>
              <w:bottom w:val="nil"/>
              <w:right w:val="nil"/>
            </w:tcBorders>
            <w:shd w:val="clear" w:color="auto" w:fill="auto"/>
            <w:noWrap/>
            <w:vAlign w:val="bottom"/>
            <w:hideMark/>
          </w:tcPr>
          <w:p w14:paraId="2D9350D7" w14:textId="77777777" w:rsidR="00653CF9" w:rsidRPr="000760C0" w:rsidRDefault="00653CF9" w:rsidP="003F18A3">
            <w:pPr>
              <w:jc w:val="right"/>
              <w:rPr>
                <w:sz w:val="20"/>
                <w:szCs w:val="20"/>
              </w:rPr>
            </w:pPr>
          </w:p>
        </w:tc>
        <w:tc>
          <w:tcPr>
            <w:tcW w:w="580" w:type="dxa"/>
            <w:gridSpan w:val="2"/>
            <w:tcBorders>
              <w:top w:val="nil"/>
              <w:left w:val="nil"/>
              <w:bottom w:val="nil"/>
              <w:right w:val="nil"/>
            </w:tcBorders>
            <w:shd w:val="clear" w:color="auto" w:fill="auto"/>
            <w:noWrap/>
            <w:vAlign w:val="bottom"/>
            <w:hideMark/>
          </w:tcPr>
          <w:p w14:paraId="07910912" w14:textId="77777777" w:rsidR="00653CF9" w:rsidRPr="000760C0" w:rsidRDefault="00653CF9" w:rsidP="003F18A3">
            <w:pPr>
              <w:jc w:val="right"/>
              <w:rPr>
                <w:sz w:val="20"/>
                <w:szCs w:val="20"/>
              </w:rPr>
            </w:pPr>
          </w:p>
        </w:tc>
        <w:tc>
          <w:tcPr>
            <w:tcW w:w="527" w:type="dxa"/>
            <w:tcBorders>
              <w:top w:val="nil"/>
              <w:left w:val="nil"/>
              <w:bottom w:val="nil"/>
              <w:right w:val="nil"/>
            </w:tcBorders>
            <w:shd w:val="clear" w:color="auto" w:fill="auto"/>
            <w:noWrap/>
            <w:vAlign w:val="bottom"/>
            <w:hideMark/>
          </w:tcPr>
          <w:p w14:paraId="6215BD85" w14:textId="77777777" w:rsidR="00653CF9" w:rsidRPr="000760C0" w:rsidRDefault="00653CF9" w:rsidP="003F18A3">
            <w:pPr>
              <w:jc w:val="right"/>
              <w:rPr>
                <w:sz w:val="20"/>
                <w:szCs w:val="20"/>
              </w:rPr>
            </w:pPr>
          </w:p>
        </w:tc>
        <w:tc>
          <w:tcPr>
            <w:tcW w:w="495" w:type="dxa"/>
            <w:gridSpan w:val="2"/>
            <w:tcBorders>
              <w:top w:val="nil"/>
              <w:left w:val="nil"/>
              <w:bottom w:val="nil"/>
              <w:right w:val="nil"/>
            </w:tcBorders>
            <w:shd w:val="clear" w:color="auto" w:fill="auto"/>
            <w:noWrap/>
            <w:vAlign w:val="bottom"/>
            <w:hideMark/>
          </w:tcPr>
          <w:p w14:paraId="77148A2E" w14:textId="77777777" w:rsidR="00653CF9" w:rsidRPr="000760C0" w:rsidRDefault="00653CF9" w:rsidP="003F18A3">
            <w:pPr>
              <w:jc w:val="right"/>
              <w:rPr>
                <w:sz w:val="20"/>
                <w:szCs w:val="20"/>
              </w:rPr>
            </w:pPr>
          </w:p>
        </w:tc>
        <w:tc>
          <w:tcPr>
            <w:tcW w:w="554" w:type="dxa"/>
            <w:gridSpan w:val="2"/>
            <w:tcBorders>
              <w:top w:val="nil"/>
              <w:left w:val="nil"/>
              <w:bottom w:val="nil"/>
              <w:right w:val="nil"/>
            </w:tcBorders>
            <w:shd w:val="clear" w:color="auto" w:fill="auto"/>
            <w:noWrap/>
            <w:vAlign w:val="bottom"/>
            <w:hideMark/>
          </w:tcPr>
          <w:p w14:paraId="6A05F202" w14:textId="77777777" w:rsidR="00653CF9" w:rsidRPr="000760C0" w:rsidRDefault="00653CF9" w:rsidP="003F18A3">
            <w:pPr>
              <w:jc w:val="right"/>
              <w:rPr>
                <w:sz w:val="20"/>
                <w:szCs w:val="20"/>
              </w:rPr>
            </w:pPr>
          </w:p>
        </w:tc>
        <w:tc>
          <w:tcPr>
            <w:tcW w:w="482" w:type="dxa"/>
            <w:gridSpan w:val="2"/>
            <w:tcBorders>
              <w:top w:val="nil"/>
              <w:left w:val="nil"/>
              <w:bottom w:val="nil"/>
              <w:right w:val="nil"/>
            </w:tcBorders>
            <w:shd w:val="clear" w:color="auto" w:fill="auto"/>
            <w:noWrap/>
            <w:vAlign w:val="bottom"/>
            <w:hideMark/>
          </w:tcPr>
          <w:p w14:paraId="012214C4" w14:textId="77777777" w:rsidR="00653CF9" w:rsidRPr="000760C0" w:rsidRDefault="00653CF9" w:rsidP="003F18A3">
            <w:pPr>
              <w:jc w:val="right"/>
              <w:rPr>
                <w:sz w:val="20"/>
                <w:szCs w:val="20"/>
              </w:rPr>
            </w:pPr>
          </w:p>
        </w:tc>
        <w:tc>
          <w:tcPr>
            <w:tcW w:w="457" w:type="dxa"/>
            <w:tcBorders>
              <w:top w:val="nil"/>
              <w:left w:val="nil"/>
              <w:bottom w:val="nil"/>
              <w:right w:val="nil"/>
            </w:tcBorders>
            <w:shd w:val="clear" w:color="auto" w:fill="auto"/>
            <w:noWrap/>
            <w:vAlign w:val="bottom"/>
            <w:hideMark/>
          </w:tcPr>
          <w:p w14:paraId="1383551C"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3064C59A" w14:textId="77777777" w:rsidR="00653CF9" w:rsidRPr="000760C0" w:rsidRDefault="00653CF9" w:rsidP="003F18A3">
            <w:pPr>
              <w:jc w:val="right"/>
              <w:rPr>
                <w:sz w:val="20"/>
                <w:szCs w:val="20"/>
              </w:rPr>
            </w:pPr>
          </w:p>
        </w:tc>
        <w:tc>
          <w:tcPr>
            <w:tcW w:w="554" w:type="dxa"/>
            <w:gridSpan w:val="2"/>
            <w:tcBorders>
              <w:top w:val="nil"/>
              <w:left w:val="nil"/>
              <w:bottom w:val="nil"/>
              <w:right w:val="nil"/>
            </w:tcBorders>
            <w:shd w:val="clear" w:color="auto" w:fill="auto"/>
            <w:noWrap/>
            <w:vAlign w:val="bottom"/>
            <w:hideMark/>
          </w:tcPr>
          <w:p w14:paraId="24FD6D4A" w14:textId="77777777" w:rsidR="00653CF9" w:rsidRPr="000760C0" w:rsidRDefault="00653CF9" w:rsidP="003F18A3">
            <w:pPr>
              <w:jc w:val="right"/>
              <w:rPr>
                <w:sz w:val="20"/>
                <w:szCs w:val="20"/>
              </w:rPr>
            </w:pPr>
          </w:p>
        </w:tc>
        <w:tc>
          <w:tcPr>
            <w:tcW w:w="586" w:type="dxa"/>
            <w:gridSpan w:val="2"/>
            <w:tcBorders>
              <w:top w:val="nil"/>
              <w:left w:val="nil"/>
              <w:bottom w:val="nil"/>
              <w:right w:val="nil"/>
            </w:tcBorders>
            <w:shd w:val="clear" w:color="auto" w:fill="auto"/>
            <w:noWrap/>
            <w:vAlign w:val="bottom"/>
            <w:hideMark/>
          </w:tcPr>
          <w:p w14:paraId="295684E4"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7734E838" w14:textId="77777777" w:rsidR="00653CF9" w:rsidRPr="000760C0" w:rsidRDefault="00653CF9" w:rsidP="003F18A3">
            <w:pPr>
              <w:jc w:val="right"/>
              <w:rPr>
                <w:sz w:val="20"/>
                <w:szCs w:val="20"/>
              </w:rPr>
            </w:pPr>
          </w:p>
        </w:tc>
        <w:tc>
          <w:tcPr>
            <w:tcW w:w="852" w:type="dxa"/>
            <w:gridSpan w:val="2"/>
            <w:tcBorders>
              <w:top w:val="nil"/>
              <w:left w:val="nil"/>
              <w:bottom w:val="nil"/>
              <w:right w:val="nil"/>
            </w:tcBorders>
            <w:shd w:val="clear" w:color="auto" w:fill="auto"/>
            <w:noWrap/>
            <w:vAlign w:val="bottom"/>
            <w:hideMark/>
          </w:tcPr>
          <w:p w14:paraId="43BD962E" w14:textId="77777777" w:rsidR="00653CF9" w:rsidRPr="000760C0" w:rsidRDefault="00653CF9" w:rsidP="003F18A3">
            <w:pPr>
              <w:jc w:val="right"/>
              <w:rPr>
                <w:sz w:val="20"/>
                <w:szCs w:val="20"/>
              </w:rPr>
            </w:pPr>
          </w:p>
        </w:tc>
        <w:tc>
          <w:tcPr>
            <w:tcW w:w="469" w:type="dxa"/>
            <w:tcBorders>
              <w:top w:val="nil"/>
              <w:left w:val="nil"/>
              <w:bottom w:val="nil"/>
              <w:right w:val="nil"/>
            </w:tcBorders>
            <w:shd w:val="clear" w:color="auto" w:fill="auto"/>
            <w:noWrap/>
            <w:vAlign w:val="bottom"/>
            <w:hideMark/>
          </w:tcPr>
          <w:p w14:paraId="5B373F3F" w14:textId="77777777" w:rsidR="00653CF9" w:rsidRPr="000760C0" w:rsidRDefault="00653CF9" w:rsidP="003F18A3">
            <w:pPr>
              <w:jc w:val="right"/>
              <w:rPr>
                <w:sz w:val="20"/>
                <w:szCs w:val="20"/>
              </w:rPr>
            </w:pPr>
          </w:p>
        </w:tc>
        <w:tc>
          <w:tcPr>
            <w:tcW w:w="735" w:type="dxa"/>
            <w:gridSpan w:val="2"/>
            <w:tcBorders>
              <w:top w:val="nil"/>
              <w:left w:val="nil"/>
              <w:bottom w:val="nil"/>
              <w:right w:val="nil"/>
            </w:tcBorders>
            <w:shd w:val="clear" w:color="auto" w:fill="auto"/>
            <w:noWrap/>
            <w:vAlign w:val="bottom"/>
            <w:hideMark/>
          </w:tcPr>
          <w:p w14:paraId="71823A3C" w14:textId="77777777" w:rsidR="00653CF9" w:rsidRPr="000760C0" w:rsidRDefault="00653CF9" w:rsidP="003F18A3">
            <w:pPr>
              <w:jc w:val="right"/>
              <w:rPr>
                <w:sz w:val="20"/>
                <w:szCs w:val="20"/>
              </w:rPr>
            </w:pPr>
          </w:p>
        </w:tc>
      </w:tr>
      <w:tr w:rsidR="00653CF9" w:rsidRPr="000760C0" w14:paraId="6C89679D" w14:textId="77777777" w:rsidTr="003F18A3">
        <w:trPr>
          <w:trHeight w:val="200"/>
        </w:trPr>
        <w:tc>
          <w:tcPr>
            <w:tcW w:w="1057" w:type="dxa"/>
            <w:tcBorders>
              <w:top w:val="nil"/>
              <w:left w:val="nil"/>
              <w:bottom w:val="nil"/>
              <w:right w:val="nil"/>
            </w:tcBorders>
            <w:shd w:val="clear" w:color="auto" w:fill="auto"/>
            <w:noWrap/>
            <w:vAlign w:val="bottom"/>
            <w:hideMark/>
          </w:tcPr>
          <w:p w14:paraId="4081D9BB" w14:textId="77777777" w:rsidR="00653CF9" w:rsidRPr="000760C0" w:rsidRDefault="00653CF9" w:rsidP="003F18A3">
            <w:pPr>
              <w:jc w:val="right"/>
              <w:rPr>
                <w:sz w:val="14"/>
                <w:szCs w:val="14"/>
              </w:rPr>
            </w:pPr>
          </w:p>
        </w:tc>
        <w:tc>
          <w:tcPr>
            <w:tcW w:w="877" w:type="dxa"/>
            <w:gridSpan w:val="2"/>
            <w:tcBorders>
              <w:top w:val="nil"/>
              <w:left w:val="nil"/>
              <w:bottom w:val="nil"/>
              <w:right w:val="nil"/>
            </w:tcBorders>
            <w:shd w:val="clear" w:color="auto" w:fill="auto"/>
            <w:noWrap/>
            <w:vAlign w:val="bottom"/>
            <w:hideMark/>
          </w:tcPr>
          <w:p w14:paraId="508AA1F7" w14:textId="77777777" w:rsidR="00653CF9" w:rsidRPr="000760C0" w:rsidRDefault="00653CF9" w:rsidP="003F18A3">
            <w:pPr>
              <w:ind w:firstLineChars="500" w:firstLine="1000"/>
              <w:rPr>
                <w:sz w:val="20"/>
                <w:szCs w:val="20"/>
              </w:rPr>
            </w:pPr>
          </w:p>
        </w:tc>
        <w:tc>
          <w:tcPr>
            <w:tcW w:w="619" w:type="dxa"/>
            <w:tcBorders>
              <w:top w:val="nil"/>
              <w:left w:val="nil"/>
              <w:bottom w:val="nil"/>
              <w:right w:val="nil"/>
            </w:tcBorders>
            <w:shd w:val="clear" w:color="auto" w:fill="auto"/>
            <w:noWrap/>
            <w:vAlign w:val="bottom"/>
            <w:hideMark/>
          </w:tcPr>
          <w:p w14:paraId="7174620F" w14:textId="77777777" w:rsidR="00653CF9" w:rsidRPr="000760C0" w:rsidRDefault="00653CF9" w:rsidP="003F18A3">
            <w:pPr>
              <w:jc w:val="right"/>
              <w:rPr>
                <w:sz w:val="20"/>
                <w:szCs w:val="20"/>
              </w:rPr>
            </w:pPr>
          </w:p>
        </w:tc>
        <w:tc>
          <w:tcPr>
            <w:tcW w:w="664" w:type="dxa"/>
            <w:tcBorders>
              <w:top w:val="nil"/>
              <w:left w:val="nil"/>
              <w:bottom w:val="nil"/>
              <w:right w:val="nil"/>
            </w:tcBorders>
            <w:shd w:val="clear" w:color="auto" w:fill="auto"/>
            <w:noWrap/>
            <w:vAlign w:val="bottom"/>
            <w:hideMark/>
          </w:tcPr>
          <w:p w14:paraId="18E2D7C8" w14:textId="77777777" w:rsidR="00653CF9" w:rsidRPr="000760C0" w:rsidRDefault="00653CF9" w:rsidP="003F18A3">
            <w:pPr>
              <w:jc w:val="right"/>
              <w:rPr>
                <w:sz w:val="20"/>
                <w:szCs w:val="20"/>
              </w:rPr>
            </w:pPr>
          </w:p>
        </w:tc>
        <w:tc>
          <w:tcPr>
            <w:tcW w:w="489" w:type="dxa"/>
            <w:gridSpan w:val="2"/>
            <w:tcBorders>
              <w:top w:val="nil"/>
              <w:left w:val="nil"/>
              <w:bottom w:val="nil"/>
              <w:right w:val="nil"/>
            </w:tcBorders>
            <w:shd w:val="clear" w:color="auto" w:fill="auto"/>
            <w:noWrap/>
            <w:vAlign w:val="bottom"/>
            <w:hideMark/>
          </w:tcPr>
          <w:p w14:paraId="517CD0B9" w14:textId="77777777" w:rsidR="00653CF9" w:rsidRPr="000760C0" w:rsidRDefault="00653CF9" w:rsidP="003F18A3">
            <w:pPr>
              <w:jc w:val="right"/>
              <w:rPr>
                <w:sz w:val="20"/>
                <w:szCs w:val="20"/>
              </w:rPr>
            </w:pPr>
          </w:p>
        </w:tc>
        <w:tc>
          <w:tcPr>
            <w:tcW w:w="709" w:type="dxa"/>
            <w:gridSpan w:val="2"/>
            <w:tcBorders>
              <w:top w:val="nil"/>
              <w:left w:val="nil"/>
              <w:bottom w:val="nil"/>
              <w:right w:val="nil"/>
            </w:tcBorders>
            <w:shd w:val="clear" w:color="auto" w:fill="auto"/>
            <w:noWrap/>
            <w:vAlign w:val="bottom"/>
            <w:hideMark/>
          </w:tcPr>
          <w:p w14:paraId="3C602478"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4F63F293" w14:textId="77777777" w:rsidR="00653CF9" w:rsidRPr="000760C0" w:rsidRDefault="00653CF9" w:rsidP="003F18A3">
            <w:pPr>
              <w:jc w:val="right"/>
              <w:rPr>
                <w:sz w:val="20"/>
                <w:szCs w:val="20"/>
              </w:rPr>
            </w:pPr>
          </w:p>
        </w:tc>
        <w:tc>
          <w:tcPr>
            <w:tcW w:w="476" w:type="dxa"/>
            <w:gridSpan w:val="2"/>
            <w:tcBorders>
              <w:top w:val="nil"/>
              <w:left w:val="nil"/>
              <w:bottom w:val="nil"/>
              <w:right w:val="nil"/>
            </w:tcBorders>
            <w:shd w:val="clear" w:color="auto" w:fill="auto"/>
            <w:noWrap/>
            <w:vAlign w:val="bottom"/>
            <w:hideMark/>
          </w:tcPr>
          <w:p w14:paraId="485DC938" w14:textId="77777777" w:rsidR="00653CF9" w:rsidRPr="000760C0" w:rsidRDefault="00653CF9" w:rsidP="003F18A3">
            <w:pPr>
              <w:jc w:val="right"/>
              <w:rPr>
                <w:sz w:val="20"/>
                <w:szCs w:val="20"/>
              </w:rPr>
            </w:pPr>
          </w:p>
        </w:tc>
        <w:tc>
          <w:tcPr>
            <w:tcW w:w="651" w:type="dxa"/>
            <w:gridSpan w:val="2"/>
            <w:tcBorders>
              <w:top w:val="nil"/>
              <w:left w:val="nil"/>
              <w:bottom w:val="nil"/>
              <w:right w:val="nil"/>
            </w:tcBorders>
            <w:shd w:val="clear" w:color="auto" w:fill="auto"/>
            <w:noWrap/>
            <w:vAlign w:val="bottom"/>
            <w:hideMark/>
          </w:tcPr>
          <w:p w14:paraId="50FD3EB0" w14:textId="77777777" w:rsidR="00653CF9" w:rsidRPr="000760C0" w:rsidRDefault="00653CF9" w:rsidP="003F18A3">
            <w:pPr>
              <w:jc w:val="right"/>
              <w:rPr>
                <w:sz w:val="20"/>
                <w:szCs w:val="20"/>
              </w:rPr>
            </w:pPr>
          </w:p>
        </w:tc>
        <w:tc>
          <w:tcPr>
            <w:tcW w:w="514" w:type="dxa"/>
            <w:tcBorders>
              <w:top w:val="nil"/>
              <w:left w:val="nil"/>
              <w:bottom w:val="nil"/>
              <w:right w:val="nil"/>
            </w:tcBorders>
            <w:shd w:val="clear" w:color="auto" w:fill="auto"/>
            <w:noWrap/>
            <w:vAlign w:val="bottom"/>
            <w:hideMark/>
          </w:tcPr>
          <w:p w14:paraId="1E5ABB82" w14:textId="77777777" w:rsidR="00653CF9" w:rsidRPr="000760C0" w:rsidRDefault="00653CF9" w:rsidP="003F18A3">
            <w:pPr>
              <w:jc w:val="right"/>
              <w:rPr>
                <w:sz w:val="20"/>
                <w:szCs w:val="20"/>
              </w:rPr>
            </w:pPr>
          </w:p>
        </w:tc>
        <w:tc>
          <w:tcPr>
            <w:tcW w:w="489" w:type="dxa"/>
            <w:gridSpan w:val="2"/>
            <w:tcBorders>
              <w:top w:val="nil"/>
              <w:left w:val="nil"/>
              <w:bottom w:val="nil"/>
              <w:right w:val="nil"/>
            </w:tcBorders>
            <w:shd w:val="clear" w:color="auto" w:fill="auto"/>
            <w:noWrap/>
            <w:vAlign w:val="bottom"/>
            <w:hideMark/>
          </w:tcPr>
          <w:p w14:paraId="19D82E57" w14:textId="77777777" w:rsidR="00653CF9" w:rsidRPr="000760C0" w:rsidRDefault="00653CF9" w:rsidP="003F18A3">
            <w:pPr>
              <w:jc w:val="right"/>
              <w:rPr>
                <w:sz w:val="20"/>
                <w:szCs w:val="20"/>
              </w:rPr>
            </w:pPr>
          </w:p>
        </w:tc>
        <w:tc>
          <w:tcPr>
            <w:tcW w:w="592" w:type="dxa"/>
            <w:gridSpan w:val="2"/>
            <w:tcBorders>
              <w:top w:val="nil"/>
              <w:left w:val="nil"/>
              <w:bottom w:val="nil"/>
              <w:right w:val="nil"/>
            </w:tcBorders>
            <w:shd w:val="clear" w:color="auto" w:fill="auto"/>
            <w:noWrap/>
            <w:vAlign w:val="bottom"/>
            <w:hideMark/>
          </w:tcPr>
          <w:p w14:paraId="1576775B" w14:textId="77777777" w:rsidR="00653CF9" w:rsidRPr="000760C0" w:rsidRDefault="00653CF9" w:rsidP="003F18A3">
            <w:pPr>
              <w:jc w:val="right"/>
              <w:rPr>
                <w:sz w:val="20"/>
                <w:szCs w:val="20"/>
              </w:rPr>
            </w:pPr>
          </w:p>
        </w:tc>
        <w:tc>
          <w:tcPr>
            <w:tcW w:w="580" w:type="dxa"/>
            <w:gridSpan w:val="2"/>
            <w:tcBorders>
              <w:top w:val="nil"/>
              <w:left w:val="nil"/>
              <w:bottom w:val="nil"/>
              <w:right w:val="nil"/>
            </w:tcBorders>
            <w:shd w:val="clear" w:color="auto" w:fill="auto"/>
            <w:noWrap/>
            <w:vAlign w:val="bottom"/>
            <w:hideMark/>
          </w:tcPr>
          <w:p w14:paraId="7CCD96ED" w14:textId="77777777" w:rsidR="00653CF9" w:rsidRPr="000760C0" w:rsidRDefault="00653CF9" w:rsidP="003F18A3">
            <w:pPr>
              <w:jc w:val="right"/>
              <w:rPr>
                <w:sz w:val="20"/>
                <w:szCs w:val="20"/>
              </w:rPr>
            </w:pPr>
          </w:p>
        </w:tc>
        <w:tc>
          <w:tcPr>
            <w:tcW w:w="527" w:type="dxa"/>
            <w:tcBorders>
              <w:top w:val="nil"/>
              <w:left w:val="nil"/>
              <w:bottom w:val="nil"/>
              <w:right w:val="nil"/>
            </w:tcBorders>
            <w:shd w:val="clear" w:color="auto" w:fill="auto"/>
            <w:noWrap/>
            <w:vAlign w:val="bottom"/>
            <w:hideMark/>
          </w:tcPr>
          <w:p w14:paraId="7623FD20" w14:textId="77777777" w:rsidR="00653CF9" w:rsidRPr="000760C0" w:rsidRDefault="00653CF9" w:rsidP="003F18A3">
            <w:pPr>
              <w:jc w:val="right"/>
              <w:rPr>
                <w:sz w:val="20"/>
                <w:szCs w:val="20"/>
              </w:rPr>
            </w:pPr>
          </w:p>
        </w:tc>
        <w:tc>
          <w:tcPr>
            <w:tcW w:w="495" w:type="dxa"/>
            <w:gridSpan w:val="2"/>
            <w:tcBorders>
              <w:top w:val="nil"/>
              <w:left w:val="nil"/>
              <w:bottom w:val="nil"/>
              <w:right w:val="nil"/>
            </w:tcBorders>
            <w:shd w:val="clear" w:color="auto" w:fill="auto"/>
            <w:noWrap/>
            <w:vAlign w:val="bottom"/>
            <w:hideMark/>
          </w:tcPr>
          <w:p w14:paraId="5DB2BEB7" w14:textId="77777777" w:rsidR="00653CF9" w:rsidRPr="000760C0" w:rsidRDefault="00653CF9" w:rsidP="003F18A3">
            <w:pPr>
              <w:jc w:val="right"/>
              <w:rPr>
                <w:sz w:val="20"/>
                <w:szCs w:val="20"/>
              </w:rPr>
            </w:pPr>
          </w:p>
        </w:tc>
        <w:tc>
          <w:tcPr>
            <w:tcW w:w="554" w:type="dxa"/>
            <w:gridSpan w:val="2"/>
            <w:tcBorders>
              <w:top w:val="nil"/>
              <w:left w:val="nil"/>
              <w:bottom w:val="nil"/>
              <w:right w:val="nil"/>
            </w:tcBorders>
            <w:shd w:val="clear" w:color="auto" w:fill="auto"/>
            <w:noWrap/>
            <w:vAlign w:val="bottom"/>
            <w:hideMark/>
          </w:tcPr>
          <w:p w14:paraId="2D4B69B1" w14:textId="77777777" w:rsidR="00653CF9" w:rsidRPr="000760C0" w:rsidRDefault="00653CF9" w:rsidP="003F18A3">
            <w:pPr>
              <w:jc w:val="right"/>
              <w:rPr>
                <w:sz w:val="20"/>
                <w:szCs w:val="20"/>
              </w:rPr>
            </w:pPr>
          </w:p>
        </w:tc>
        <w:tc>
          <w:tcPr>
            <w:tcW w:w="482" w:type="dxa"/>
            <w:gridSpan w:val="2"/>
            <w:tcBorders>
              <w:top w:val="nil"/>
              <w:left w:val="nil"/>
              <w:bottom w:val="nil"/>
              <w:right w:val="nil"/>
            </w:tcBorders>
            <w:shd w:val="clear" w:color="auto" w:fill="auto"/>
            <w:noWrap/>
            <w:vAlign w:val="bottom"/>
            <w:hideMark/>
          </w:tcPr>
          <w:p w14:paraId="412284C4" w14:textId="77777777" w:rsidR="00653CF9" w:rsidRPr="000760C0" w:rsidRDefault="00653CF9" w:rsidP="003F18A3">
            <w:pPr>
              <w:jc w:val="right"/>
              <w:rPr>
                <w:sz w:val="20"/>
                <w:szCs w:val="20"/>
              </w:rPr>
            </w:pPr>
          </w:p>
        </w:tc>
        <w:tc>
          <w:tcPr>
            <w:tcW w:w="457" w:type="dxa"/>
            <w:tcBorders>
              <w:top w:val="nil"/>
              <w:left w:val="nil"/>
              <w:bottom w:val="nil"/>
              <w:right w:val="nil"/>
            </w:tcBorders>
            <w:shd w:val="clear" w:color="auto" w:fill="auto"/>
            <w:noWrap/>
            <w:vAlign w:val="bottom"/>
            <w:hideMark/>
          </w:tcPr>
          <w:p w14:paraId="644C2865"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58B698AF" w14:textId="77777777" w:rsidR="00653CF9" w:rsidRPr="000760C0" w:rsidRDefault="00653CF9" w:rsidP="003F18A3">
            <w:pPr>
              <w:jc w:val="right"/>
              <w:rPr>
                <w:sz w:val="20"/>
                <w:szCs w:val="20"/>
              </w:rPr>
            </w:pPr>
          </w:p>
        </w:tc>
        <w:tc>
          <w:tcPr>
            <w:tcW w:w="554" w:type="dxa"/>
            <w:gridSpan w:val="2"/>
            <w:tcBorders>
              <w:top w:val="nil"/>
              <w:left w:val="nil"/>
              <w:bottom w:val="nil"/>
              <w:right w:val="nil"/>
            </w:tcBorders>
            <w:shd w:val="clear" w:color="auto" w:fill="auto"/>
            <w:noWrap/>
            <w:vAlign w:val="bottom"/>
            <w:hideMark/>
          </w:tcPr>
          <w:p w14:paraId="700C6449" w14:textId="77777777" w:rsidR="00653CF9" w:rsidRPr="000760C0" w:rsidRDefault="00653CF9" w:rsidP="003F18A3">
            <w:pPr>
              <w:jc w:val="right"/>
              <w:rPr>
                <w:sz w:val="20"/>
                <w:szCs w:val="20"/>
              </w:rPr>
            </w:pPr>
          </w:p>
        </w:tc>
        <w:tc>
          <w:tcPr>
            <w:tcW w:w="586" w:type="dxa"/>
            <w:gridSpan w:val="2"/>
            <w:tcBorders>
              <w:top w:val="nil"/>
              <w:left w:val="nil"/>
              <w:bottom w:val="nil"/>
              <w:right w:val="nil"/>
            </w:tcBorders>
            <w:shd w:val="clear" w:color="auto" w:fill="auto"/>
            <w:noWrap/>
            <w:vAlign w:val="bottom"/>
            <w:hideMark/>
          </w:tcPr>
          <w:p w14:paraId="2670483F"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3C9058F3" w14:textId="77777777" w:rsidR="00653CF9" w:rsidRPr="000760C0" w:rsidRDefault="00653CF9" w:rsidP="003F18A3">
            <w:pPr>
              <w:jc w:val="right"/>
              <w:rPr>
                <w:sz w:val="20"/>
                <w:szCs w:val="20"/>
              </w:rPr>
            </w:pPr>
          </w:p>
        </w:tc>
        <w:tc>
          <w:tcPr>
            <w:tcW w:w="852" w:type="dxa"/>
            <w:gridSpan w:val="2"/>
            <w:tcBorders>
              <w:top w:val="nil"/>
              <w:left w:val="nil"/>
              <w:bottom w:val="nil"/>
              <w:right w:val="nil"/>
            </w:tcBorders>
            <w:shd w:val="clear" w:color="auto" w:fill="auto"/>
            <w:noWrap/>
            <w:vAlign w:val="bottom"/>
            <w:hideMark/>
          </w:tcPr>
          <w:p w14:paraId="08B147BC" w14:textId="77777777" w:rsidR="00653CF9" w:rsidRPr="000760C0" w:rsidRDefault="00653CF9" w:rsidP="003F18A3">
            <w:pPr>
              <w:jc w:val="right"/>
              <w:rPr>
                <w:sz w:val="20"/>
                <w:szCs w:val="20"/>
              </w:rPr>
            </w:pPr>
          </w:p>
        </w:tc>
        <w:tc>
          <w:tcPr>
            <w:tcW w:w="469" w:type="dxa"/>
            <w:tcBorders>
              <w:top w:val="nil"/>
              <w:left w:val="nil"/>
              <w:bottom w:val="nil"/>
              <w:right w:val="nil"/>
            </w:tcBorders>
            <w:shd w:val="clear" w:color="auto" w:fill="auto"/>
            <w:noWrap/>
            <w:vAlign w:val="bottom"/>
            <w:hideMark/>
          </w:tcPr>
          <w:p w14:paraId="1419A887" w14:textId="77777777" w:rsidR="00653CF9" w:rsidRPr="000760C0" w:rsidRDefault="00653CF9" w:rsidP="003F18A3">
            <w:pPr>
              <w:jc w:val="right"/>
              <w:rPr>
                <w:sz w:val="20"/>
                <w:szCs w:val="20"/>
              </w:rPr>
            </w:pPr>
          </w:p>
        </w:tc>
        <w:tc>
          <w:tcPr>
            <w:tcW w:w="735" w:type="dxa"/>
            <w:gridSpan w:val="2"/>
            <w:tcBorders>
              <w:top w:val="nil"/>
              <w:left w:val="nil"/>
              <w:bottom w:val="nil"/>
              <w:right w:val="nil"/>
            </w:tcBorders>
            <w:shd w:val="clear" w:color="auto" w:fill="auto"/>
            <w:noWrap/>
            <w:vAlign w:val="bottom"/>
            <w:hideMark/>
          </w:tcPr>
          <w:p w14:paraId="3763037B" w14:textId="77777777" w:rsidR="00653CF9" w:rsidRPr="000760C0" w:rsidRDefault="00653CF9" w:rsidP="003F18A3">
            <w:pPr>
              <w:jc w:val="right"/>
              <w:rPr>
                <w:sz w:val="20"/>
                <w:szCs w:val="20"/>
              </w:rPr>
            </w:pPr>
          </w:p>
        </w:tc>
      </w:tr>
      <w:tr w:rsidR="00653CF9" w:rsidRPr="000760C0" w14:paraId="1166FED5" w14:textId="77777777" w:rsidTr="003F18A3">
        <w:trPr>
          <w:trHeight w:val="210"/>
        </w:trPr>
        <w:tc>
          <w:tcPr>
            <w:tcW w:w="6206" w:type="dxa"/>
            <w:gridSpan w:val="15"/>
            <w:tcBorders>
              <w:top w:val="nil"/>
              <w:left w:val="nil"/>
              <w:bottom w:val="nil"/>
              <w:right w:val="nil"/>
            </w:tcBorders>
            <w:shd w:val="clear" w:color="auto" w:fill="auto"/>
            <w:noWrap/>
            <w:vAlign w:val="center"/>
            <w:hideMark/>
          </w:tcPr>
          <w:p w14:paraId="6E58DB62" w14:textId="77777777" w:rsidR="00653CF9" w:rsidRPr="000760C0" w:rsidRDefault="00653CF9" w:rsidP="003F18A3">
            <w:pPr>
              <w:rPr>
                <w:rFonts w:ascii="Calibri" w:hAnsi="Calibri" w:cs="Calibri"/>
                <w:i/>
                <w:iCs/>
                <w:color w:val="000000"/>
                <w:sz w:val="16"/>
                <w:szCs w:val="16"/>
              </w:rPr>
            </w:pPr>
            <w:r w:rsidRPr="000760C0">
              <w:rPr>
                <w:rFonts w:ascii="Calibri" w:hAnsi="Calibri" w:cs="Calibri"/>
                <w:i/>
                <w:iCs/>
                <w:color w:val="000000"/>
                <w:sz w:val="16"/>
                <w:szCs w:val="16"/>
              </w:rPr>
              <w:t xml:space="preserve">        </w:t>
            </w:r>
            <w:proofErr w:type="spellStart"/>
            <w:r w:rsidRPr="000760C0">
              <w:rPr>
                <w:rFonts w:ascii="Calibri" w:hAnsi="Calibri" w:cs="Calibri"/>
                <w:i/>
                <w:iCs/>
                <w:color w:val="000000"/>
                <w:sz w:val="16"/>
                <w:szCs w:val="16"/>
              </w:rPr>
              <w:t>Sursa</w:t>
            </w:r>
            <w:proofErr w:type="spellEnd"/>
            <w:r w:rsidRPr="000760C0">
              <w:rPr>
                <w:rFonts w:ascii="Calibri" w:hAnsi="Calibri" w:cs="Calibri"/>
                <w:i/>
                <w:iCs/>
                <w:color w:val="000000"/>
                <w:sz w:val="16"/>
                <w:szCs w:val="16"/>
              </w:rPr>
              <w:t xml:space="preserve">: INS, </w:t>
            </w:r>
            <w:proofErr w:type="spellStart"/>
            <w:r w:rsidRPr="000760C0">
              <w:rPr>
                <w:rFonts w:ascii="Calibri" w:hAnsi="Calibri" w:cs="Calibri"/>
                <w:i/>
                <w:iCs/>
                <w:color w:val="000000"/>
                <w:sz w:val="16"/>
                <w:szCs w:val="16"/>
              </w:rPr>
              <w:t>Recensământul</w:t>
            </w:r>
            <w:proofErr w:type="spellEnd"/>
            <w:r w:rsidRPr="000760C0">
              <w:rPr>
                <w:rFonts w:ascii="Calibri" w:hAnsi="Calibri" w:cs="Calibri"/>
                <w:i/>
                <w:iCs/>
                <w:color w:val="000000"/>
                <w:sz w:val="16"/>
                <w:szCs w:val="16"/>
              </w:rPr>
              <w:t xml:space="preserve"> </w:t>
            </w:r>
            <w:proofErr w:type="spellStart"/>
            <w:r w:rsidRPr="000760C0">
              <w:rPr>
                <w:rFonts w:ascii="Calibri" w:hAnsi="Calibri" w:cs="Calibri"/>
                <w:i/>
                <w:iCs/>
                <w:color w:val="000000"/>
                <w:sz w:val="16"/>
                <w:szCs w:val="16"/>
              </w:rPr>
              <w:t>populației</w:t>
            </w:r>
            <w:proofErr w:type="spellEnd"/>
            <w:r w:rsidRPr="000760C0">
              <w:rPr>
                <w:rFonts w:ascii="Calibri" w:hAnsi="Calibri" w:cs="Calibri"/>
                <w:i/>
                <w:iCs/>
                <w:color w:val="000000"/>
                <w:sz w:val="16"/>
                <w:szCs w:val="16"/>
              </w:rPr>
              <w:t xml:space="preserve"> </w:t>
            </w:r>
            <w:proofErr w:type="spellStart"/>
            <w:r w:rsidRPr="000760C0">
              <w:rPr>
                <w:rFonts w:ascii="Calibri" w:hAnsi="Calibri" w:cs="Calibri"/>
                <w:i/>
                <w:iCs/>
                <w:color w:val="000000"/>
                <w:sz w:val="16"/>
                <w:szCs w:val="16"/>
              </w:rPr>
              <w:t>și</w:t>
            </w:r>
            <w:proofErr w:type="spellEnd"/>
            <w:r w:rsidRPr="000760C0">
              <w:rPr>
                <w:rFonts w:ascii="Calibri" w:hAnsi="Calibri" w:cs="Calibri"/>
                <w:i/>
                <w:iCs/>
                <w:color w:val="000000"/>
                <w:sz w:val="16"/>
                <w:szCs w:val="16"/>
              </w:rPr>
              <w:t xml:space="preserve"> </w:t>
            </w:r>
            <w:proofErr w:type="spellStart"/>
            <w:r w:rsidRPr="000760C0">
              <w:rPr>
                <w:rFonts w:ascii="Calibri" w:hAnsi="Calibri" w:cs="Calibri"/>
                <w:i/>
                <w:iCs/>
                <w:color w:val="000000"/>
                <w:sz w:val="16"/>
                <w:szCs w:val="16"/>
              </w:rPr>
              <w:t>locuințelor</w:t>
            </w:r>
            <w:proofErr w:type="spellEnd"/>
            <w:r w:rsidRPr="000760C0">
              <w:rPr>
                <w:rFonts w:ascii="Calibri" w:hAnsi="Calibri" w:cs="Calibri"/>
                <w:i/>
                <w:iCs/>
                <w:color w:val="000000"/>
                <w:sz w:val="16"/>
                <w:szCs w:val="16"/>
              </w:rPr>
              <w:t xml:space="preserve"> din </w:t>
            </w:r>
            <w:proofErr w:type="spellStart"/>
            <w:r w:rsidRPr="000760C0">
              <w:rPr>
                <w:rFonts w:ascii="Calibri" w:hAnsi="Calibri" w:cs="Calibri"/>
                <w:i/>
                <w:iCs/>
                <w:color w:val="000000"/>
                <w:sz w:val="16"/>
                <w:szCs w:val="16"/>
              </w:rPr>
              <w:t>anul</w:t>
            </w:r>
            <w:proofErr w:type="spellEnd"/>
            <w:r w:rsidRPr="000760C0">
              <w:rPr>
                <w:rFonts w:ascii="Calibri" w:hAnsi="Calibri" w:cs="Calibri"/>
                <w:i/>
                <w:iCs/>
                <w:color w:val="000000"/>
                <w:sz w:val="16"/>
                <w:szCs w:val="16"/>
              </w:rPr>
              <w:t xml:space="preserve"> 2021, date </w:t>
            </w:r>
            <w:proofErr w:type="spellStart"/>
            <w:r w:rsidRPr="000760C0">
              <w:rPr>
                <w:rFonts w:ascii="Calibri" w:hAnsi="Calibri" w:cs="Calibri"/>
                <w:i/>
                <w:iCs/>
                <w:color w:val="000000"/>
                <w:sz w:val="16"/>
                <w:szCs w:val="16"/>
              </w:rPr>
              <w:t>provizorii</w:t>
            </w:r>
            <w:proofErr w:type="spellEnd"/>
          </w:p>
        </w:tc>
        <w:tc>
          <w:tcPr>
            <w:tcW w:w="514" w:type="dxa"/>
            <w:tcBorders>
              <w:top w:val="nil"/>
              <w:left w:val="nil"/>
              <w:bottom w:val="nil"/>
              <w:right w:val="nil"/>
            </w:tcBorders>
            <w:shd w:val="clear" w:color="auto" w:fill="auto"/>
            <w:noWrap/>
            <w:vAlign w:val="bottom"/>
            <w:hideMark/>
          </w:tcPr>
          <w:p w14:paraId="61E5276D" w14:textId="77777777" w:rsidR="00653CF9" w:rsidRPr="000760C0" w:rsidRDefault="00653CF9" w:rsidP="003F18A3">
            <w:pPr>
              <w:rPr>
                <w:rFonts w:ascii="Calibri" w:hAnsi="Calibri" w:cs="Calibri"/>
                <w:i/>
                <w:iCs/>
                <w:color w:val="000000"/>
                <w:sz w:val="16"/>
                <w:szCs w:val="16"/>
              </w:rPr>
            </w:pPr>
          </w:p>
        </w:tc>
        <w:tc>
          <w:tcPr>
            <w:tcW w:w="489" w:type="dxa"/>
            <w:gridSpan w:val="2"/>
            <w:tcBorders>
              <w:top w:val="nil"/>
              <w:left w:val="nil"/>
              <w:bottom w:val="nil"/>
              <w:right w:val="nil"/>
            </w:tcBorders>
            <w:shd w:val="clear" w:color="auto" w:fill="auto"/>
            <w:noWrap/>
            <w:vAlign w:val="bottom"/>
            <w:hideMark/>
          </w:tcPr>
          <w:p w14:paraId="2F265EEF" w14:textId="77777777" w:rsidR="00653CF9" w:rsidRPr="000760C0" w:rsidRDefault="00653CF9" w:rsidP="003F18A3">
            <w:pPr>
              <w:jc w:val="right"/>
              <w:rPr>
                <w:sz w:val="20"/>
                <w:szCs w:val="20"/>
              </w:rPr>
            </w:pPr>
          </w:p>
        </w:tc>
        <w:tc>
          <w:tcPr>
            <w:tcW w:w="592" w:type="dxa"/>
            <w:gridSpan w:val="2"/>
            <w:tcBorders>
              <w:top w:val="nil"/>
              <w:left w:val="nil"/>
              <w:bottom w:val="nil"/>
              <w:right w:val="nil"/>
            </w:tcBorders>
            <w:shd w:val="clear" w:color="auto" w:fill="auto"/>
            <w:noWrap/>
            <w:vAlign w:val="bottom"/>
            <w:hideMark/>
          </w:tcPr>
          <w:p w14:paraId="6E14C499" w14:textId="77777777" w:rsidR="00653CF9" w:rsidRPr="000760C0" w:rsidRDefault="00653CF9" w:rsidP="003F18A3">
            <w:pPr>
              <w:jc w:val="right"/>
              <w:rPr>
                <w:sz w:val="20"/>
                <w:szCs w:val="20"/>
              </w:rPr>
            </w:pPr>
          </w:p>
        </w:tc>
        <w:tc>
          <w:tcPr>
            <w:tcW w:w="580" w:type="dxa"/>
            <w:gridSpan w:val="2"/>
            <w:tcBorders>
              <w:top w:val="nil"/>
              <w:left w:val="nil"/>
              <w:bottom w:val="nil"/>
              <w:right w:val="nil"/>
            </w:tcBorders>
            <w:shd w:val="clear" w:color="auto" w:fill="auto"/>
            <w:noWrap/>
            <w:vAlign w:val="bottom"/>
            <w:hideMark/>
          </w:tcPr>
          <w:p w14:paraId="2DC71041" w14:textId="77777777" w:rsidR="00653CF9" w:rsidRPr="000760C0" w:rsidRDefault="00653CF9" w:rsidP="003F18A3">
            <w:pPr>
              <w:jc w:val="right"/>
              <w:rPr>
                <w:sz w:val="20"/>
                <w:szCs w:val="20"/>
              </w:rPr>
            </w:pPr>
          </w:p>
        </w:tc>
        <w:tc>
          <w:tcPr>
            <w:tcW w:w="527" w:type="dxa"/>
            <w:tcBorders>
              <w:top w:val="nil"/>
              <w:left w:val="nil"/>
              <w:bottom w:val="nil"/>
              <w:right w:val="nil"/>
            </w:tcBorders>
            <w:shd w:val="clear" w:color="auto" w:fill="auto"/>
            <w:noWrap/>
            <w:vAlign w:val="bottom"/>
            <w:hideMark/>
          </w:tcPr>
          <w:p w14:paraId="48C74C07" w14:textId="77777777" w:rsidR="00653CF9" w:rsidRPr="000760C0" w:rsidRDefault="00653CF9" w:rsidP="003F18A3">
            <w:pPr>
              <w:jc w:val="right"/>
              <w:rPr>
                <w:sz w:val="20"/>
                <w:szCs w:val="20"/>
              </w:rPr>
            </w:pPr>
          </w:p>
        </w:tc>
        <w:tc>
          <w:tcPr>
            <w:tcW w:w="495" w:type="dxa"/>
            <w:gridSpan w:val="2"/>
            <w:tcBorders>
              <w:top w:val="nil"/>
              <w:left w:val="nil"/>
              <w:bottom w:val="nil"/>
              <w:right w:val="nil"/>
            </w:tcBorders>
            <w:shd w:val="clear" w:color="auto" w:fill="auto"/>
            <w:noWrap/>
            <w:vAlign w:val="bottom"/>
            <w:hideMark/>
          </w:tcPr>
          <w:p w14:paraId="20BC8E26" w14:textId="77777777" w:rsidR="00653CF9" w:rsidRPr="000760C0" w:rsidRDefault="00653CF9" w:rsidP="003F18A3">
            <w:pPr>
              <w:jc w:val="right"/>
              <w:rPr>
                <w:sz w:val="20"/>
                <w:szCs w:val="20"/>
              </w:rPr>
            </w:pPr>
          </w:p>
        </w:tc>
        <w:tc>
          <w:tcPr>
            <w:tcW w:w="554" w:type="dxa"/>
            <w:gridSpan w:val="2"/>
            <w:tcBorders>
              <w:top w:val="nil"/>
              <w:left w:val="nil"/>
              <w:bottom w:val="nil"/>
              <w:right w:val="nil"/>
            </w:tcBorders>
            <w:shd w:val="clear" w:color="auto" w:fill="auto"/>
            <w:noWrap/>
            <w:vAlign w:val="bottom"/>
            <w:hideMark/>
          </w:tcPr>
          <w:p w14:paraId="7CA606F7" w14:textId="77777777" w:rsidR="00653CF9" w:rsidRPr="000760C0" w:rsidRDefault="00653CF9" w:rsidP="003F18A3">
            <w:pPr>
              <w:jc w:val="right"/>
              <w:rPr>
                <w:sz w:val="20"/>
                <w:szCs w:val="20"/>
              </w:rPr>
            </w:pPr>
          </w:p>
        </w:tc>
        <w:tc>
          <w:tcPr>
            <w:tcW w:w="482" w:type="dxa"/>
            <w:gridSpan w:val="2"/>
            <w:tcBorders>
              <w:top w:val="nil"/>
              <w:left w:val="nil"/>
              <w:bottom w:val="nil"/>
              <w:right w:val="nil"/>
            </w:tcBorders>
            <w:shd w:val="clear" w:color="auto" w:fill="auto"/>
            <w:noWrap/>
            <w:vAlign w:val="bottom"/>
            <w:hideMark/>
          </w:tcPr>
          <w:p w14:paraId="086636A8" w14:textId="77777777" w:rsidR="00653CF9" w:rsidRPr="000760C0" w:rsidRDefault="00653CF9" w:rsidP="003F18A3">
            <w:pPr>
              <w:jc w:val="right"/>
              <w:rPr>
                <w:sz w:val="20"/>
                <w:szCs w:val="20"/>
              </w:rPr>
            </w:pPr>
          </w:p>
        </w:tc>
        <w:tc>
          <w:tcPr>
            <w:tcW w:w="457" w:type="dxa"/>
            <w:tcBorders>
              <w:top w:val="nil"/>
              <w:left w:val="nil"/>
              <w:bottom w:val="nil"/>
              <w:right w:val="nil"/>
            </w:tcBorders>
            <w:shd w:val="clear" w:color="auto" w:fill="auto"/>
            <w:noWrap/>
            <w:vAlign w:val="bottom"/>
            <w:hideMark/>
          </w:tcPr>
          <w:p w14:paraId="544B877F"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709A0360" w14:textId="77777777" w:rsidR="00653CF9" w:rsidRPr="000760C0" w:rsidRDefault="00653CF9" w:rsidP="003F18A3">
            <w:pPr>
              <w:jc w:val="right"/>
              <w:rPr>
                <w:sz w:val="20"/>
                <w:szCs w:val="20"/>
              </w:rPr>
            </w:pPr>
          </w:p>
        </w:tc>
        <w:tc>
          <w:tcPr>
            <w:tcW w:w="554" w:type="dxa"/>
            <w:gridSpan w:val="2"/>
            <w:tcBorders>
              <w:top w:val="nil"/>
              <w:left w:val="nil"/>
              <w:bottom w:val="nil"/>
              <w:right w:val="nil"/>
            </w:tcBorders>
            <w:shd w:val="clear" w:color="auto" w:fill="auto"/>
            <w:noWrap/>
            <w:vAlign w:val="bottom"/>
            <w:hideMark/>
          </w:tcPr>
          <w:p w14:paraId="5F807DD2" w14:textId="77777777" w:rsidR="00653CF9" w:rsidRPr="000760C0" w:rsidRDefault="00653CF9" w:rsidP="003F18A3">
            <w:pPr>
              <w:jc w:val="right"/>
              <w:rPr>
                <w:sz w:val="20"/>
                <w:szCs w:val="20"/>
              </w:rPr>
            </w:pPr>
          </w:p>
        </w:tc>
        <w:tc>
          <w:tcPr>
            <w:tcW w:w="586" w:type="dxa"/>
            <w:gridSpan w:val="2"/>
            <w:tcBorders>
              <w:top w:val="nil"/>
              <w:left w:val="nil"/>
              <w:bottom w:val="nil"/>
              <w:right w:val="nil"/>
            </w:tcBorders>
            <w:shd w:val="clear" w:color="auto" w:fill="auto"/>
            <w:noWrap/>
            <w:vAlign w:val="bottom"/>
            <w:hideMark/>
          </w:tcPr>
          <w:p w14:paraId="5F67DC8B" w14:textId="77777777" w:rsidR="00653CF9" w:rsidRPr="000760C0" w:rsidRDefault="00653CF9" w:rsidP="003F18A3">
            <w:pPr>
              <w:jc w:val="right"/>
              <w:rPr>
                <w:sz w:val="20"/>
                <w:szCs w:val="20"/>
              </w:rPr>
            </w:pPr>
          </w:p>
        </w:tc>
        <w:tc>
          <w:tcPr>
            <w:tcW w:w="664" w:type="dxa"/>
            <w:gridSpan w:val="2"/>
            <w:tcBorders>
              <w:top w:val="nil"/>
              <w:left w:val="nil"/>
              <w:bottom w:val="nil"/>
              <w:right w:val="nil"/>
            </w:tcBorders>
            <w:shd w:val="clear" w:color="auto" w:fill="auto"/>
            <w:noWrap/>
            <w:vAlign w:val="bottom"/>
            <w:hideMark/>
          </w:tcPr>
          <w:p w14:paraId="2E84B8FB" w14:textId="77777777" w:rsidR="00653CF9" w:rsidRPr="000760C0" w:rsidRDefault="00653CF9" w:rsidP="003F18A3">
            <w:pPr>
              <w:jc w:val="right"/>
              <w:rPr>
                <w:sz w:val="20"/>
                <w:szCs w:val="20"/>
              </w:rPr>
            </w:pPr>
          </w:p>
        </w:tc>
        <w:tc>
          <w:tcPr>
            <w:tcW w:w="852" w:type="dxa"/>
            <w:gridSpan w:val="2"/>
            <w:tcBorders>
              <w:top w:val="nil"/>
              <w:left w:val="nil"/>
              <w:bottom w:val="nil"/>
              <w:right w:val="nil"/>
            </w:tcBorders>
            <w:shd w:val="clear" w:color="auto" w:fill="auto"/>
            <w:noWrap/>
            <w:vAlign w:val="bottom"/>
            <w:hideMark/>
          </w:tcPr>
          <w:p w14:paraId="34B95205" w14:textId="77777777" w:rsidR="00653CF9" w:rsidRPr="000760C0" w:rsidRDefault="00653CF9" w:rsidP="003F18A3">
            <w:pPr>
              <w:jc w:val="right"/>
              <w:rPr>
                <w:sz w:val="20"/>
                <w:szCs w:val="20"/>
              </w:rPr>
            </w:pPr>
          </w:p>
        </w:tc>
        <w:tc>
          <w:tcPr>
            <w:tcW w:w="469" w:type="dxa"/>
            <w:tcBorders>
              <w:top w:val="nil"/>
              <w:left w:val="nil"/>
              <w:bottom w:val="nil"/>
              <w:right w:val="nil"/>
            </w:tcBorders>
            <w:shd w:val="clear" w:color="auto" w:fill="auto"/>
            <w:noWrap/>
            <w:vAlign w:val="bottom"/>
            <w:hideMark/>
          </w:tcPr>
          <w:p w14:paraId="448C65AE" w14:textId="77777777" w:rsidR="00653CF9" w:rsidRPr="000760C0" w:rsidRDefault="00653CF9" w:rsidP="003F18A3">
            <w:pPr>
              <w:jc w:val="right"/>
              <w:rPr>
                <w:sz w:val="20"/>
                <w:szCs w:val="20"/>
              </w:rPr>
            </w:pPr>
          </w:p>
        </w:tc>
        <w:tc>
          <w:tcPr>
            <w:tcW w:w="735" w:type="dxa"/>
            <w:gridSpan w:val="2"/>
            <w:tcBorders>
              <w:top w:val="nil"/>
              <w:left w:val="nil"/>
              <w:bottom w:val="nil"/>
              <w:right w:val="nil"/>
            </w:tcBorders>
            <w:shd w:val="clear" w:color="auto" w:fill="auto"/>
            <w:noWrap/>
            <w:vAlign w:val="bottom"/>
            <w:hideMark/>
          </w:tcPr>
          <w:p w14:paraId="59259236" w14:textId="77777777" w:rsidR="00653CF9" w:rsidRPr="000760C0" w:rsidRDefault="00653CF9" w:rsidP="003F18A3">
            <w:pPr>
              <w:jc w:val="right"/>
              <w:rPr>
                <w:sz w:val="20"/>
                <w:szCs w:val="20"/>
              </w:rPr>
            </w:pPr>
          </w:p>
        </w:tc>
      </w:tr>
    </w:tbl>
    <w:p w14:paraId="0D9F6DA0" w14:textId="77777777" w:rsidR="00653CF9" w:rsidRDefault="00653CF9" w:rsidP="00653CF9"/>
    <w:tbl>
      <w:tblPr>
        <w:tblW w:w="15420" w:type="dxa"/>
        <w:tblLook w:val="04A0" w:firstRow="1" w:lastRow="0" w:firstColumn="1" w:lastColumn="0" w:noHBand="0" w:noVBand="1"/>
      </w:tblPr>
      <w:tblGrid>
        <w:gridCol w:w="1061"/>
        <w:gridCol w:w="858"/>
        <w:gridCol w:w="801"/>
        <w:gridCol w:w="658"/>
        <w:gridCol w:w="539"/>
        <w:gridCol w:w="696"/>
        <w:gridCol w:w="608"/>
        <w:gridCol w:w="456"/>
        <w:gridCol w:w="586"/>
        <w:gridCol w:w="488"/>
        <w:gridCol w:w="467"/>
        <w:gridCol w:w="550"/>
        <w:gridCol w:w="539"/>
        <w:gridCol w:w="498"/>
        <w:gridCol w:w="519"/>
        <w:gridCol w:w="524"/>
        <w:gridCol w:w="442"/>
        <w:gridCol w:w="509"/>
        <w:gridCol w:w="597"/>
        <w:gridCol w:w="597"/>
        <w:gridCol w:w="608"/>
        <w:gridCol w:w="811"/>
        <w:gridCol w:w="757"/>
        <w:gridCol w:w="595"/>
        <w:gridCol w:w="657"/>
      </w:tblGrid>
      <w:tr w:rsidR="00653CF9" w:rsidRPr="00C2577D" w14:paraId="2300C5A7" w14:textId="77777777" w:rsidTr="003F18A3">
        <w:trPr>
          <w:trHeight w:val="260"/>
        </w:trPr>
        <w:tc>
          <w:tcPr>
            <w:tcW w:w="15420" w:type="dxa"/>
            <w:gridSpan w:val="25"/>
            <w:tcBorders>
              <w:top w:val="nil"/>
              <w:left w:val="nil"/>
              <w:bottom w:val="nil"/>
              <w:right w:val="nil"/>
            </w:tcBorders>
            <w:shd w:val="clear" w:color="auto" w:fill="auto"/>
            <w:noWrap/>
            <w:vAlign w:val="bottom"/>
            <w:hideMark/>
          </w:tcPr>
          <w:p w14:paraId="383D4EB2" w14:textId="77777777" w:rsidR="00653CF9" w:rsidRPr="00C2577D" w:rsidRDefault="00653CF9" w:rsidP="003F18A3">
            <w:pPr>
              <w:rPr>
                <w:rFonts w:ascii="Arial" w:hAnsi="Arial" w:cs="Arial"/>
                <w:b/>
                <w:bCs/>
                <w:sz w:val="20"/>
                <w:szCs w:val="20"/>
              </w:rPr>
            </w:pPr>
            <w:r w:rsidRPr="00C2577D">
              <w:rPr>
                <w:rFonts w:ascii="Arial" w:hAnsi="Arial" w:cs="Arial"/>
                <w:b/>
                <w:bCs/>
                <w:sz w:val="20"/>
                <w:szCs w:val="20"/>
              </w:rPr>
              <w:t>4. POPULATIA REZIDENTA DUPA LIMBA MATERNA, PE SEXE, JUDETUL COVASNA, LA 1 DECEMBRIE 2021 - REZULTATE PROVIZORII</w:t>
            </w:r>
          </w:p>
        </w:tc>
      </w:tr>
      <w:tr w:rsidR="00653CF9" w:rsidRPr="00C2577D" w14:paraId="69BA3301" w14:textId="77777777" w:rsidTr="003F18A3">
        <w:trPr>
          <w:trHeight w:val="120"/>
        </w:trPr>
        <w:tc>
          <w:tcPr>
            <w:tcW w:w="1067" w:type="dxa"/>
            <w:tcBorders>
              <w:top w:val="nil"/>
              <w:left w:val="nil"/>
              <w:bottom w:val="nil"/>
              <w:right w:val="nil"/>
            </w:tcBorders>
            <w:shd w:val="clear" w:color="auto" w:fill="auto"/>
            <w:noWrap/>
            <w:vAlign w:val="bottom"/>
            <w:hideMark/>
          </w:tcPr>
          <w:p w14:paraId="6FAB59FA" w14:textId="77777777" w:rsidR="00653CF9" w:rsidRPr="00C2577D" w:rsidRDefault="00653CF9" w:rsidP="003F18A3">
            <w:pPr>
              <w:rPr>
                <w:rFonts w:ascii="Arial" w:hAnsi="Arial" w:cs="Arial"/>
                <w:b/>
                <w:bCs/>
                <w:sz w:val="20"/>
                <w:szCs w:val="20"/>
              </w:rPr>
            </w:pPr>
          </w:p>
        </w:tc>
        <w:tc>
          <w:tcPr>
            <w:tcW w:w="863" w:type="dxa"/>
            <w:tcBorders>
              <w:top w:val="nil"/>
              <w:left w:val="nil"/>
              <w:bottom w:val="nil"/>
              <w:right w:val="nil"/>
            </w:tcBorders>
            <w:shd w:val="clear" w:color="auto" w:fill="auto"/>
            <w:noWrap/>
            <w:vAlign w:val="bottom"/>
            <w:hideMark/>
          </w:tcPr>
          <w:p w14:paraId="1BA7C282" w14:textId="77777777" w:rsidR="00653CF9" w:rsidRPr="00C2577D" w:rsidRDefault="00653CF9" w:rsidP="003F18A3">
            <w:pPr>
              <w:rPr>
                <w:sz w:val="20"/>
                <w:szCs w:val="20"/>
              </w:rPr>
            </w:pPr>
          </w:p>
        </w:tc>
        <w:tc>
          <w:tcPr>
            <w:tcW w:w="806" w:type="dxa"/>
            <w:tcBorders>
              <w:top w:val="nil"/>
              <w:left w:val="nil"/>
              <w:bottom w:val="nil"/>
              <w:right w:val="nil"/>
            </w:tcBorders>
            <w:shd w:val="clear" w:color="auto" w:fill="auto"/>
            <w:noWrap/>
            <w:vAlign w:val="bottom"/>
            <w:hideMark/>
          </w:tcPr>
          <w:p w14:paraId="0DDDC448" w14:textId="77777777" w:rsidR="00653CF9" w:rsidRPr="00C2577D" w:rsidRDefault="00653CF9" w:rsidP="003F18A3">
            <w:pPr>
              <w:rPr>
                <w:sz w:val="20"/>
                <w:szCs w:val="20"/>
              </w:rPr>
            </w:pPr>
          </w:p>
        </w:tc>
        <w:tc>
          <w:tcPr>
            <w:tcW w:w="662" w:type="dxa"/>
            <w:tcBorders>
              <w:top w:val="nil"/>
              <w:left w:val="nil"/>
              <w:bottom w:val="nil"/>
              <w:right w:val="nil"/>
            </w:tcBorders>
            <w:shd w:val="clear" w:color="auto" w:fill="auto"/>
            <w:noWrap/>
            <w:vAlign w:val="bottom"/>
            <w:hideMark/>
          </w:tcPr>
          <w:p w14:paraId="0FBFA379"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bottom"/>
            <w:hideMark/>
          </w:tcPr>
          <w:p w14:paraId="45EF1DF7" w14:textId="77777777" w:rsidR="00653CF9" w:rsidRPr="00C2577D" w:rsidRDefault="00653CF9" w:rsidP="003F18A3">
            <w:pPr>
              <w:jc w:val="right"/>
              <w:rPr>
                <w:sz w:val="20"/>
                <w:szCs w:val="20"/>
              </w:rPr>
            </w:pPr>
          </w:p>
        </w:tc>
        <w:tc>
          <w:tcPr>
            <w:tcW w:w="700" w:type="dxa"/>
            <w:tcBorders>
              <w:top w:val="nil"/>
              <w:left w:val="nil"/>
              <w:bottom w:val="nil"/>
              <w:right w:val="nil"/>
            </w:tcBorders>
            <w:shd w:val="clear" w:color="auto" w:fill="auto"/>
            <w:noWrap/>
            <w:vAlign w:val="bottom"/>
            <w:hideMark/>
          </w:tcPr>
          <w:p w14:paraId="015D71BD"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bottom"/>
            <w:hideMark/>
          </w:tcPr>
          <w:p w14:paraId="78E10D70" w14:textId="77777777" w:rsidR="00653CF9" w:rsidRPr="00C2577D" w:rsidRDefault="00653CF9" w:rsidP="003F18A3">
            <w:pPr>
              <w:jc w:val="right"/>
              <w:rPr>
                <w:sz w:val="20"/>
                <w:szCs w:val="20"/>
              </w:rPr>
            </w:pPr>
          </w:p>
        </w:tc>
        <w:tc>
          <w:tcPr>
            <w:tcW w:w="458" w:type="dxa"/>
            <w:tcBorders>
              <w:top w:val="nil"/>
              <w:left w:val="nil"/>
              <w:bottom w:val="nil"/>
              <w:right w:val="nil"/>
            </w:tcBorders>
            <w:shd w:val="clear" w:color="auto" w:fill="auto"/>
            <w:noWrap/>
            <w:vAlign w:val="bottom"/>
            <w:hideMark/>
          </w:tcPr>
          <w:p w14:paraId="6CCD8137" w14:textId="77777777" w:rsidR="00653CF9" w:rsidRPr="00C2577D" w:rsidRDefault="00653CF9" w:rsidP="003F18A3">
            <w:pPr>
              <w:jc w:val="right"/>
              <w:rPr>
                <w:sz w:val="20"/>
                <w:szCs w:val="20"/>
              </w:rPr>
            </w:pPr>
          </w:p>
        </w:tc>
        <w:tc>
          <w:tcPr>
            <w:tcW w:w="571" w:type="dxa"/>
            <w:tcBorders>
              <w:top w:val="nil"/>
              <w:left w:val="nil"/>
              <w:bottom w:val="nil"/>
              <w:right w:val="nil"/>
            </w:tcBorders>
            <w:shd w:val="clear" w:color="auto" w:fill="auto"/>
            <w:noWrap/>
            <w:vAlign w:val="bottom"/>
            <w:hideMark/>
          </w:tcPr>
          <w:p w14:paraId="22E30634" w14:textId="77777777" w:rsidR="00653CF9" w:rsidRPr="00C2577D" w:rsidRDefault="00653CF9" w:rsidP="003F18A3">
            <w:pPr>
              <w:jc w:val="right"/>
              <w:rPr>
                <w:sz w:val="20"/>
                <w:szCs w:val="20"/>
              </w:rPr>
            </w:pPr>
          </w:p>
        </w:tc>
        <w:tc>
          <w:tcPr>
            <w:tcW w:w="490" w:type="dxa"/>
            <w:tcBorders>
              <w:top w:val="nil"/>
              <w:left w:val="nil"/>
              <w:bottom w:val="nil"/>
              <w:right w:val="nil"/>
            </w:tcBorders>
            <w:shd w:val="clear" w:color="auto" w:fill="auto"/>
            <w:noWrap/>
            <w:vAlign w:val="bottom"/>
            <w:hideMark/>
          </w:tcPr>
          <w:p w14:paraId="7A71D007" w14:textId="77777777" w:rsidR="00653CF9" w:rsidRPr="00C2577D" w:rsidRDefault="00653CF9" w:rsidP="003F18A3">
            <w:pPr>
              <w:jc w:val="right"/>
              <w:rPr>
                <w:sz w:val="20"/>
                <w:szCs w:val="20"/>
              </w:rPr>
            </w:pPr>
          </w:p>
        </w:tc>
        <w:tc>
          <w:tcPr>
            <w:tcW w:w="469" w:type="dxa"/>
            <w:tcBorders>
              <w:top w:val="nil"/>
              <w:left w:val="nil"/>
              <w:bottom w:val="nil"/>
              <w:right w:val="nil"/>
            </w:tcBorders>
            <w:shd w:val="clear" w:color="auto" w:fill="auto"/>
            <w:noWrap/>
            <w:vAlign w:val="bottom"/>
            <w:hideMark/>
          </w:tcPr>
          <w:p w14:paraId="7B46A642" w14:textId="77777777" w:rsidR="00653CF9" w:rsidRPr="00C2577D" w:rsidRDefault="00653CF9" w:rsidP="003F18A3">
            <w:pPr>
              <w:jc w:val="right"/>
              <w:rPr>
                <w:sz w:val="20"/>
                <w:szCs w:val="20"/>
              </w:rPr>
            </w:pPr>
          </w:p>
        </w:tc>
        <w:tc>
          <w:tcPr>
            <w:tcW w:w="553" w:type="dxa"/>
            <w:tcBorders>
              <w:top w:val="nil"/>
              <w:left w:val="nil"/>
              <w:bottom w:val="nil"/>
              <w:right w:val="nil"/>
            </w:tcBorders>
            <w:shd w:val="clear" w:color="auto" w:fill="auto"/>
            <w:noWrap/>
            <w:vAlign w:val="bottom"/>
            <w:hideMark/>
          </w:tcPr>
          <w:p w14:paraId="60652CC8"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bottom"/>
            <w:hideMark/>
          </w:tcPr>
          <w:p w14:paraId="2473E9C5" w14:textId="77777777" w:rsidR="00653CF9" w:rsidRPr="00C2577D" w:rsidRDefault="00653CF9" w:rsidP="003F18A3">
            <w:pPr>
              <w:jc w:val="right"/>
              <w:rPr>
                <w:sz w:val="20"/>
                <w:szCs w:val="20"/>
              </w:rPr>
            </w:pPr>
          </w:p>
        </w:tc>
        <w:tc>
          <w:tcPr>
            <w:tcW w:w="500" w:type="dxa"/>
            <w:tcBorders>
              <w:top w:val="nil"/>
              <w:left w:val="nil"/>
              <w:bottom w:val="nil"/>
              <w:right w:val="nil"/>
            </w:tcBorders>
            <w:shd w:val="clear" w:color="auto" w:fill="auto"/>
            <w:noWrap/>
            <w:vAlign w:val="bottom"/>
            <w:hideMark/>
          </w:tcPr>
          <w:p w14:paraId="0DDC00BD" w14:textId="77777777" w:rsidR="00653CF9" w:rsidRPr="00C2577D" w:rsidRDefault="00653CF9" w:rsidP="003F18A3">
            <w:pPr>
              <w:jc w:val="right"/>
              <w:rPr>
                <w:sz w:val="20"/>
                <w:szCs w:val="20"/>
              </w:rPr>
            </w:pPr>
          </w:p>
        </w:tc>
        <w:tc>
          <w:tcPr>
            <w:tcW w:w="521" w:type="dxa"/>
            <w:tcBorders>
              <w:top w:val="nil"/>
              <w:left w:val="nil"/>
              <w:bottom w:val="nil"/>
              <w:right w:val="nil"/>
            </w:tcBorders>
            <w:shd w:val="clear" w:color="auto" w:fill="auto"/>
            <w:noWrap/>
            <w:vAlign w:val="bottom"/>
            <w:hideMark/>
          </w:tcPr>
          <w:p w14:paraId="4C1501CA" w14:textId="77777777" w:rsidR="00653CF9" w:rsidRPr="00C2577D" w:rsidRDefault="00653CF9" w:rsidP="003F18A3">
            <w:pPr>
              <w:jc w:val="right"/>
              <w:rPr>
                <w:sz w:val="20"/>
                <w:szCs w:val="20"/>
              </w:rPr>
            </w:pPr>
          </w:p>
        </w:tc>
        <w:tc>
          <w:tcPr>
            <w:tcW w:w="526" w:type="dxa"/>
            <w:tcBorders>
              <w:top w:val="nil"/>
              <w:left w:val="nil"/>
              <w:bottom w:val="nil"/>
              <w:right w:val="nil"/>
            </w:tcBorders>
            <w:shd w:val="clear" w:color="auto" w:fill="auto"/>
            <w:noWrap/>
            <w:vAlign w:val="bottom"/>
            <w:hideMark/>
          </w:tcPr>
          <w:p w14:paraId="5CF285E3" w14:textId="77777777" w:rsidR="00653CF9" w:rsidRPr="00C2577D" w:rsidRDefault="00653CF9" w:rsidP="003F18A3">
            <w:pPr>
              <w:jc w:val="right"/>
              <w:rPr>
                <w:sz w:val="20"/>
                <w:szCs w:val="20"/>
              </w:rPr>
            </w:pPr>
          </w:p>
        </w:tc>
        <w:tc>
          <w:tcPr>
            <w:tcW w:w="443" w:type="dxa"/>
            <w:tcBorders>
              <w:top w:val="nil"/>
              <w:left w:val="nil"/>
              <w:bottom w:val="nil"/>
              <w:right w:val="nil"/>
            </w:tcBorders>
            <w:shd w:val="clear" w:color="auto" w:fill="auto"/>
            <w:noWrap/>
            <w:vAlign w:val="bottom"/>
            <w:hideMark/>
          </w:tcPr>
          <w:p w14:paraId="5F0737B2" w14:textId="77777777" w:rsidR="00653CF9" w:rsidRPr="00C2577D" w:rsidRDefault="00653CF9" w:rsidP="003F18A3">
            <w:pPr>
              <w:jc w:val="right"/>
              <w:rPr>
                <w:sz w:val="20"/>
                <w:szCs w:val="20"/>
              </w:rPr>
            </w:pPr>
          </w:p>
        </w:tc>
        <w:tc>
          <w:tcPr>
            <w:tcW w:w="511" w:type="dxa"/>
            <w:tcBorders>
              <w:top w:val="nil"/>
              <w:left w:val="nil"/>
              <w:bottom w:val="nil"/>
              <w:right w:val="nil"/>
            </w:tcBorders>
            <w:shd w:val="clear" w:color="auto" w:fill="auto"/>
            <w:noWrap/>
            <w:vAlign w:val="bottom"/>
            <w:hideMark/>
          </w:tcPr>
          <w:p w14:paraId="32F08686" w14:textId="77777777" w:rsidR="00653CF9" w:rsidRPr="00C2577D" w:rsidRDefault="00653CF9" w:rsidP="003F18A3">
            <w:pPr>
              <w:jc w:val="right"/>
              <w:rPr>
                <w:sz w:val="20"/>
                <w:szCs w:val="20"/>
              </w:rPr>
            </w:pPr>
          </w:p>
        </w:tc>
        <w:tc>
          <w:tcPr>
            <w:tcW w:w="581" w:type="dxa"/>
            <w:tcBorders>
              <w:top w:val="nil"/>
              <w:left w:val="nil"/>
              <w:bottom w:val="nil"/>
              <w:right w:val="nil"/>
            </w:tcBorders>
            <w:shd w:val="clear" w:color="auto" w:fill="auto"/>
            <w:noWrap/>
            <w:vAlign w:val="bottom"/>
            <w:hideMark/>
          </w:tcPr>
          <w:p w14:paraId="50659ADF" w14:textId="77777777" w:rsidR="00653CF9" w:rsidRPr="00C2577D" w:rsidRDefault="00653CF9" w:rsidP="003F18A3">
            <w:pPr>
              <w:jc w:val="right"/>
              <w:rPr>
                <w:sz w:val="20"/>
                <w:szCs w:val="20"/>
              </w:rPr>
            </w:pPr>
          </w:p>
        </w:tc>
        <w:tc>
          <w:tcPr>
            <w:tcW w:w="600" w:type="dxa"/>
            <w:tcBorders>
              <w:top w:val="nil"/>
              <w:left w:val="nil"/>
              <w:bottom w:val="nil"/>
              <w:right w:val="nil"/>
            </w:tcBorders>
            <w:shd w:val="clear" w:color="auto" w:fill="auto"/>
            <w:noWrap/>
            <w:vAlign w:val="bottom"/>
            <w:hideMark/>
          </w:tcPr>
          <w:p w14:paraId="64F32ED5"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bottom"/>
            <w:hideMark/>
          </w:tcPr>
          <w:p w14:paraId="605888B4" w14:textId="77777777" w:rsidR="00653CF9" w:rsidRPr="00C2577D" w:rsidRDefault="00653CF9" w:rsidP="003F18A3">
            <w:pPr>
              <w:jc w:val="right"/>
              <w:rPr>
                <w:sz w:val="20"/>
                <w:szCs w:val="20"/>
              </w:rPr>
            </w:pPr>
          </w:p>
        </w:tc>
        <w:tc>
          <w:tcPr>
            <w:tcW w:w="816" w:type="dxa"/>
            <w:tcBorders>
              <w:top w:val="nil"/>
              <w:left w:val="nil"/>
              <w:bottom w:val="nil"/>
              <w:right w:val="nil"/>
            </w:tcBorders>
            <w:shd w:val="clear" w:color="auto" w:fill="auto"/>
            <w:noWrap/>
            <w:vAlign w:val="bottom"/>
            <w:hideMark/>
          </w:tcPr>
          <w:p w14:paraId="3F814DBD" w14:textId="77777777" w:rsidR="00653CF9" w:rsidRPr="00C2577D" w:rsidRDefault="00653CF9" w:rsidP="003F18A3">
            <w:pPr>
              <w:jc w:val="right"/>
              <w:rPr>
                <w:sz w:val="20"/>
                <w:szCs w:val="20"/>
              </w:rPr>
            </w:pPr>
          </w:p>
        </w:tc>
        <w:tc>
          <w:tcPr>
            <w:tcW w:w="734" w:type="dxa"/>
            <w:tcBorders>
              <w:top w:val="nil"/>
              <w:left w:val="nil"/>
              <w:bottom w:val="nil"/>
              <w:right w:val="nil"/>
            </w:tcBorders>
            <w:shd w:val="clear" w:color="auto" w:fill="auto"/>
            <w:noWrap/>
            <w:vAlign w:val="bottom"/>
            <w:hideMark/>
          </w:tcPr>
          <w:p w14:paraId="5E901829" w14:textId="77777777" w:rsidR="00653CF9" w:rsidRPr="00C2577D" w:rsidRDefault="00653CF9" w:rsidP="003F18A3">
            <w:pPr>
              <w:jc w:val="right"/>
              <w:rPr>
                <w:sz w:val="20"/>
                <w:szCs w:val="20"/>
              </w:rPr>
            </w:pPr>
          </w:p>
        </w:tc>
        <w:tc>
          <w:tcPr>
            <w:tcW w:w="598" w:type="dxa"/>
            <w:tcBorders>
              <w:top w:val="nil"/>
              <w:left w:val="nil"/>
              <w:bottom w:val="nil"/>
              <w:right w:val="nil"/>
            </w:tcBorders>
            <w:shd w:val="clear" w:color="auto" w:fill="auto"/>
            <w:noWrap/>
            <w:vAlign w:val="bottom"/>
            <w:hideMark/>
          </w:tcPr>
          <w:p w14:paraId="58FBC831" w14:textId="77777777" w:rsidR="00653CF9" w:rsidRPr="00C2577D" w:rsidRDefault="00653CF9" w:rsidP="003F18A3">
            <w:pPr>
              <w:jc w:val="right"/>
              <w:rPr>
                <w:sz w:val="20"/>
                <w:szCs w:val="20"/>
              </w:rPr>
            </w:pPr>
          </w:p>
        </w:tc>
        <w:tc>
          <w:tcPr>
            <w:tcW w:w="645" w:type="dxa"/>
            <w:tcBorders>
              <w:top w:val="nil"/>
              <w:left w:val="nil"/>
              <w:bottom w:val="nil"/>
              <w:right w:val="nil"/>
            </w:tcBorders>
            <w:shd w:val="clear" w:color="auto" w:fill="auto"/>
            <w:noWrap/>
            <w:vAlign w:val="bottom"/>
            <w:hideMark/>
          </w:tcPr>
          <w:p w14:paraId="4E3BDDD6" w14:textId="77777777" w:rsidR="00653CF9" w:rsidRPr="00C2577D" w:rsidRDefault="00653CF9" w:rsidP="003F18A3">
            <w:pPr>
              <w:jc w:val="right"/>
              <w:rPr>
                <w:sz w:val="20"/>
                <w:szCs w:val="20"/>
              </w:rPr>
            </w:pPr>
          </w:p>
        </w:tc>
      </w:tr>
      <w:tr w:rsidR="00653CF9" w:rsidRPr="00C2577D" w14:paraId="266F8498" w14:textId="77777777" w:rsidTr="003F18A3">
        <w:trPr>
          <w:trHeight w:val="350"/>
        </w:trPr>
        <w:tc>
          <w:tcPr>
            <w:tcW w:w="1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43AC85" w14:textId="77777777" w:rsidR="00653CF9" w:rsidRPr="00C2577D" w:rsidRDefault="00653CF9" w:rsidP="003F18A3">
            <w:pPr>
              <w:jc w:val="center"/>
              <w:rPr>
                <w:rFonts w:ascii="Arial" w:hAnsi="Arial" w:cs="Arial"/>
                <w:sz w:val="12"/>
                <w:szCs w:val="12"/>
              </w:rPr>
            </w:pPr>
            <w:r w:rsidRPr="00C2577D">
              <w:rPr>
                <w:rFonts w:ascii="Arial" w:hAnsi="Arial" w:cs="Arial"/>
                <w:sz w:val="12"/>
                <w:szCs w:val="12"/>
              </w:rPr>
              <w:lastRenderedPageBreak/>
              <w:t>JUDET COVASNA                                                            SEXE</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3E2728" w14:textId="77777777" w:rsidR="00653CF9" w:rsidRPr="00C2577D" w:rsidRDefault="00653CF9" w:rsidP="003F18A3">
            <w:pPr>
              <w:jc w:val="center"/>
              <w:rPr>
                <w:rFonts w:ascii="Arial" w:hAnsi="Arial" w:cs="Arial"/>
                <w:sz w:val="10"/>
                <w:szCs w:val="10"/>
              </w:rPr>
            </w:pPr>
            <w:r w:rsidRPr="00C2577D">
              <w:rPr>
                <w:rFonts w:ascii="Arial" w:hAnsi="Arial" w:cs="Arial"/>
                <w:sz w:val="10"/>
                <w:szCs w:val="10"/>
              </w:rPr>
              <w:t>POPULATIA</w:t>
            </w:r>
            <w:r w:rsidRPr="00C2577D">
              <w:rPr>
                <w:rFonts w:ascii="Arial" w:hAnsi="Arial" w:cs="Arial"/>
                <w:sz w:val="10"/>
                <w:szCs w:val="10"/>
              </w:rPr>
              <w:br/>
              <w:t xml:space="preserve">REZIDENTA </w:t>
            </w:r>
            <w:r w:rsidRPr="00C2577D">
              <w:rPr>
                <w:rFonts w:ascii="Arial" w:hAnsi="Arial" w:cs="Arial"/>
                <w:sz w:val="10"/>
                <w:szCs w:val="10"/>
              </w:rPr>
              <w:br/>
            </w:r>
            <w:r w:rsidRPr="00C2577D">
              <w:rPr>
                <w:rFonts w:ascii="Arial" w:hAnsi="Arial" w:cs="Arial"/>
                <w:sz w:val="10"/>
                <w:szCs w:val="10"/>
              </w:rPr>
              <w:br/>
              <w:t>TOTAL</w:t>
            </w:r>
          </w:p>
        </w:tc>
        <w:tc>
          <w:tcPr>
            <w:tcW w:w="13490" w:type="dxa"/>
            <w:gridSpan w:val="23"/>
            <w:tcBorders>
              <w:top w:val="single" w:sz="4" w:space="0" w:color="auto"/>
              <w:left w:val="nil"/>
              <w:bottom w:val="single" w:sz="4" w:space="0" w:color="auto"/>
              <w:right w:val="single" w:sz="4" w:space="0" w:color="000000"/>
            </w:tcBorders>
            <w:shd w:val="clear" w:color="auto" w:fill="auto"/>
            <w:vAlign w:val="center"/>
            <w:hideMark/>
          </w:tcPr>
          <w:p w14:paraId="6D711640" w14:textId="77777777" w:rsidR="00653CF9" w:rsidRPr="00C2577D" w:rsidRDefault="00653CF9" w:rsidP="003F18A3">
            <w:pPr>
              <w:jc w:val="center"/>
              <w:rPr>
                <w:rFonts w:ascii="Arial" w:hAnsi="Arial" w:cs="Arial"/>
                <w:sz w:val="12"/>
                <w:szCs w:val="12"/>
              </w:rPr>
            </w:pPr>
            <w:r w:rsidRPr="00C2577D">
              <w:rPr>
                <w:rFonts w:ascii="Arial" w:hAnsi="Arial" w:cs="Arial"/>
                <w:sz w:val="12"/>
                <w:szCs w:val="12"/>
              </w:rPr>
              <w:t>L I M B A   M A T E R N A</w:t>
            </w:r>
          </w:p>
        </w:tc>
      </w:tr>
      <w:tr w:rsidR="00653CF9" w:rsidRPr="00C2577D" w14:paraId="508D8CB3" w14:textId="77777777" w:rsidTr="003F18A3">
        <w:trPr>
          <w:trHeight w:val="705"/>
        </w:trPr>
        <w:tc>
          <w:tcPr>
            <w:tcW w:w="1067" w:type="dxa"/>
            <w:vMerge/>
            <w:tcBorders>
              <w:top w:val="single" w:sz="4" w:space="0" w:color="auto"/>
              <w:left w:val="single" w:sz="4" w:space="0" w:color="auto"/>
              <w:bottom w:val="single" w:sz="4" w:space="0" w:color="000000"/>
              <w:right w:val="single" w:sz="4" w:space="0" w:color="auto"/>
            </w:tcBorders>
            <w:vAlign w:val="center"/>
            <w:hideMark/>
          </w:tcPr>
          <w:p w14:paraId="1F3E9210" w14:textId="77777777" w:rsidR="00653CF9" w:rsidRPr="00C2577D" w:rsidRDefault="00653CF9" w:rsidP="003F18A3">
            <w:pPr>
              <w:rPr>
                <w:rFonts w:ascii="Arial" w:hAnsi="Arial" w:cs="Arial"/>
                <w:sz w:val="12"/>
                <w:szCs w:val="12"/>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14:paraId="3E76374B" w14:textId="77777777" w:rsidR="00653CF9" w:rsidRPr="00C2577D" w:rsidRDefault="00653CF9" w:rsidP="003F18A3">
            <w:pPr>
              <w:rPr>
                <w:rFonts w:ascii="Arial" w:hAnsi="Arial" w:cs="Arial"/>
                <w:sz w:val="12"/>
                <w:szCs w:val="12"/>
              </w:rPr>
            </w:pPr>
          </w:p>
        </w:tc>
        <w:tc>
          <w:tcPr>
            <w:tcW w:w="806" w:type="dxa"/>
            <w:tcBorders>
              <w:top w:val="nil"/>
              <w:left w:val="nil"/>
              <w:bottom w:val="single" w:sz="4" w:space="0" w:color="auto"/>
              <w:right w:val="single" w:sz="4" w:space="0" w:color="auto"/>
            </w:tcBorders>
            <w:shd w:val="clear" w:color="auto" w:fill="auto"/>
            <w:noWrap/>
            <w:vAlign w:val="center"/>
            <w:hideMark/>
          </w:tcPr>
          <w:p w14:paraId="58341D06"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Români</w:t>
            </w:r>
            <w:proofErr w:type="spellEnd"/>
            <w:r w:rsidRPr="000760C0">
              <w:rPr>
                <w:rFonts w:ascii="Arial" w:hAnsi="Arial" w:cs="Arial"/>
                <w:sz w:val="10"/>
                <w:szCs w:val="10"/>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14:paraId="624A54C8"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Maghiari</w:t>
            </w:r>
            <w:proofErr w:type="spellEnd"/>
          </w:p>
        </w:tc>
        <w:tc>
          <w:tcPr>
            <w:tcW w:w="542" w:type="dxa"/>
            <w:tcBorders>
              <w:top w:val="nil"/>
              <w:left w:val="nil"/>
              <w:bottom w:val="single" w:sz="4" w:space="0" w:color="auto"/>
              <w:right w:val="single" w:sz="4" w:space="0" w:color="auto"/>
            </w:tcBorders>
            <w:shd w:val="clear" w:color="auto" w:fill="auto"/>
            <w:vAlign w:val="center"/>
            <w:hideMark/>
          </w:tcPr>
          <w:p w14:paraId="58A3622F"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Romi</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0EFA83A3"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Ucraineni</w:t>
            </w:r>
            <w:proofErr w:type="spellEnd"/>
          </w:p>
        </w:tc>
        <w:tc>
          <w:tcPr>
            <w:tcW w:w="611" w:type="dxa"/>
            <w:tcBorders>
              <w:top w:val="nil"/>
              <w:left w:val="nil"/>
              <w:bottom w:val="single" w:sz="4" w:space="0" w:color="auto"/>
              <w:right w:val="single" w:sz="4" w:space="0" w:color="auto"/>
            </w:tcBorders>
            <w:shd w:val="clear" w:color="auto" w:fill="auto"/>
            <w:noWrap/>
            <w:vAlign w:val="center"/>
            <w:hideMark/>
          </w:tcPr>
          <w:p w14:paraId="3B98C088"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Germani</w:t>
            </w:r>
            <w:proofErr w:type="spellEnd"/>
          </w:p>
        </w:tc>
        <w:tc>
          <w:tcPr>
            <w:tcW w:w="458" w:type="dxa"/>
            <w:tcBorders>
              <w:top w:val="nil"/>
              <w:left w:val="nil"/>
              <w:bottom w:val="single" w:sz="4" w:space="0" w:color="auto"/>
              <w:right w:val="single" w:sz="4" w:space="0" w:color="auto"/>
            </w:tcBorders>
            <w:shd w:val="clear" w:color="auto" w:fill="auto"/>
            <w:noWrap/>
            <w:vAlign w:val="center"/>
            <w:hideMark/>
          </w:tcPr>
          <w:p w14:paraId="6E1F03B6"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Turci</w:t>
            </w:r>
            <w:proofErr w:type="spellEnd"/>
          </w:p>
        </w:tc>
        <w:tc>
          <w:tcPr>
            <w:tcW w:w="571" w:type="dxa"/>
            <w:tcBorders>
              <w:top w:val="nil"/>
              <w:left w:val="nil"/>
              <w:bottom w:val="single" w:sz="4" w:space="0" w:color="auto"/>
              <w:right w:val="single" w:sz="4" w:space="0" w:color="auto"/>
            </w:tcBorders>
            <w:shd w:val="clear" w:color="auto" w:fill="auto"/>
            <w:vAlign w:val="center"/>
            <w:hideMark/>
          </w:tcPr>
          <w:p w14:paraId="36DE42F2" w14:textId="77777777" w:rsidR="00653CF9" w:rsidRPr="000760C0" w:rsidRDefault="00653CF9" w:rsidP="003F18A3">
            <w:pPr>
              <w:jc w:val="center"/>
              <w:rPr>
                <w:rFonts w:ascii="Arial" w:hAnsi="Arial" w:cs="Arial"/>
                <w:sz w:val="10"/>
                <w:szCs w:val="10"/>
              </w:rPr>
            </w:pPr>
            <w:r w:rsidRPr="000760C0">
              <w:rPr>
                <w:rFonts w:ascii="Arial" w:hAnsi="Arial" w:cs="Arial"/>
                <w:sz w:val="10"/>
                <w:szCs w:val="10"/>
              </w:rPr>
              <w:t>Rusi-</w:t>
            </w:r>
            <w:r w:rsidRPr="000760C0">
              <w:rPr>
                <w:rFonts w:ascii="Arial" w:hAnsi="Arial" w:cs="Arial"/>
                <w:sz w:val="10"/>
                <w:szCs w:val="10"/>
              </w:rPr>
              <w:br/>
            </w:r>
            <w:proofErr w:type="spellStart"/>
            <w:r w:rsidRPr="000760C0">
              <w:rPr>
                <w:rFonts w:ascii="Arial" w:hAnsi="Arial" w:cs="Arial"/>
                <w:sz w:val="10"/>
                <w:szCs w:val="10"/>
              </w:rPr>
              <w:t>Lipoveni</w:t>
            </w:r>
            <w:proofErr w:type="spellEnd"/>
          </w:p>
        </w:tc>
        <w:tc>
          <w:tcPr>
            <w:tcW w:w="490" w:type="dxa"/>
            <w:tcBorders>
              <w:top w:val="nil"/>
              <w:left w:val="nil"/>
              <w:bottom w:val="single" w:sz="4" w:space="0" w:color="auto"/>
              <w:right w:val="single" w:sz="4" w:space="0" w:color="auto"/>
            </w:tcBorders>
            <w:shd w:val="clear" w:color="auto" w:fill="auto"/>
            <w:noWrap/>
            <w:vAlign w:val="center"/>
            <w:hideMark/>
          </w:tcPr>
          <w:p w14:paraId="07BB1210"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Tatari</w:t>
            </w:r>
            <w:proofErr w:type="spellEnd"/>
          </w:p>
        </w:tc>
        <w:tc>
          <w:tcPr>
            <w:tcW w:w="469" w:type="dxa"/>
            <w:tcBorders>
              <w:top w:val="nil"/>
              <w:left w:val="nil"/>
              <w:bottom w:val="single" w:sz="4" w:space="0" w:color="auto"/>
              <w:right w:val="single" w:sz="4" w:space="0" w:color="auto"/>
            </w:tcBorders>
            <w:shd w:val="clear" w:color="auto" w:fill="auto"/>
            <w:noWrap/>
            <w:vAlign w:val="center"/>
            <w:hideMark/>
          </w:tcPr>
          <w:p w14:paraId="2EB0A29E"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Sarbi</w:t>
            </w:r>
            <w:proofErr w:type="spellEnd"/>
          </w:p>
        </w:tc>
        <w:tc>
          <w:tcPr>
            <w:tcW w:w="553" w:type="dxa"/>
            <w:tcBorders>
              <w:top w:val="nil"/>
              <w:left w:val="nil"/>
              <w:bottom w:val="single" w:sz="4" w:space="0" w:color="auto"/>
              <w:right w:val="single" w:sz="4" w:space="0" w:color="auto"/>
            </w:tcBorders>
            <w:shd w:val="clear" w:color="auto" w:fill="auto"/>
            <w:noWrap/>
            <w:vAlign w:val="center"/>
            <w:hideMark/>
          </w:tcPr>
          <w:p w14:paraId="495B40B8"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Slovaci</w:t>
            </w:r>
            <w:proofErr w:type="spellEnd"/>
          </w:p>
        </w:tc>
        <w:tc>
          <w:tcPr>
            <w:tcW w:w="542" w:type="dxa"/>
            <w:tcBorders>
              <w:top w:val="nil"/>
              <w:left w:val="nil"/>
              <w:bottom w:val="single" w:sz="4" w:space="0" w:color="auto"/>
              <w:right w:val="single" w:sz="4" w:space="0" w:color="auto"/>
            </w:tcBorders>
            <w:shd w:val="clear" w:color="auto" w:fill="auto"/>
            <w:noWrap/>
            <w:vAlign w:val="center"/>
            <w:hideMark/>
          </w:tcPr>
          <w:p w14:paraId="4CCEAAF5" w14:textId="77777777" w:rsidR="00653CF9" w:rsidRPr="000760C0" w:rsidRDefault="00653CF9" w:rsidP="003F18A3">
            <w:pPr>
              <w:jc w:val="center"/>
              <w:rPr>
                <w:rFonts w:ascii="Arial" w:hAnsi="Arial" w:cs="Arial"/>
                <w:sz w:val="10"/>
                <w:szCs w:val="10"/>
              </w:rPr>
            </w:pPr>
            <w:r w:rsidRPr="000760C0">
              <w:rPr>
                <w:rFonts w:ascii="Arial" w:hAnsi="Arial" w:cs="Arial"/>
                <w:sz w:val="10"/>
                <w:szCs w:val="10"/>
              </w:rPr>
              <w:t>Bulgari</w:t>
            </w:r>
          </w:p>
        </w:tc>
        <w:tc>
          <w:tcPr>
            <w:tcW w:w="500" w:type="dxa"/>
            <w:tcBorders>
              <w:top w:val="nil"/>
              <w:left w:val="nil"/>
              <w:bottom w:val="single" w:sz="4" w:space="0" w:color="auto"/>
              <w:right w:val="single" w:sz="4" w:space="0" w:color="auto"/>
            </w:tcBorders>
            <w:shd w:val="clear" w:color="auto" w:fill="auto"/>
            <w:noWrap/>
            <w:vAlign w:val="center"/>
            <w:hideMark/>
          </w:tcPr>
          <w:p w14:paraId="2F816A39"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Croati</w:t>
            </w:r>
            <w:proofErr w:type="spellEnd"/>
          </w:p>
        </w:tc>
        <w:tc>
          <w:tcPr>
            <w:tcW w:w="521" w:type="dxa"/>
            <w:tcBorders>
              <w:top w:val="nil"/>
              <w:left w:val="nil"/>
              <w:bottom w:val="single" w:sz="4" w:space="0" w:color="auto"/>
              <w:right w:val="single" w:sz="4" w:space="0" w:color="auto"/>
            </w:tcBorders>
            <w:shd w:val="clear" w:color="auto" w:fill="auto"/>
            <w:noWrap/>
            <w:vAlign w:val="center"/>
            <w:hideMark/>
          </w:tcPr>
          <w:p w14:paraId="12D4D1CB"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Greci</w:t>
            </w:r>
            <w:proofErr w:type="spellEnd"/>
          </w:p>
        </w:tc>
        <w:tc>
          <w:tcPr>
            <w:tcW w:w="526" w:type="dxa"/>
            <w:tcBorders>
              <w:top w:val="nil"/>
              <w:left w:val="nil"/>
              <w:bottom w:val="single" w:sz="4" w:space="0" w:color="auto"/>
              <w:right w:val="single" w:sz="4" w:space="0" w:color="auto"/>
            </w:tcBorders>
            <w:shd w:val="clear" w:color="auto" w:fill="auto"/>
            <w:noWrap/>
            <w:vAlign w:val="center"/>
            <w:hideMark/>
          </w:tcPr>
          <w:p w14:paraId="09811E5C"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Italieni</w:t>
            </w:r>
            <w:proofErr w:type="spellEnd"/>
          </w:p>
        </w:tc>
        <w:tc>
          <w:tcPr>
            <w:tcW w:w="443" w:type="dxa"/>
            <w:tcBorders>
              <w:top w:val="nil"/>
              <w:left w:val="nil"/>
              <w:bottom w:val="single" w:sz="4" w:space="0" w:color="auto"/>
              <w:right w:val="single" w:sz="4" w:space="0" w:color="auto"/>
            </w:tcBorders>
            <w:shd w:val="clear" w:color="auto" w:fill="auto"/>
            <w:noWrap/>
            <w:vAlign w:val="center"/>
            <w:hideMark/>
          </w:tcPr>
          <w:p w14:paraId="39765915"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Evrei</w:t>
            </w:r>
            <w:proofErr w:type="spellEnd"/>
          </w:p>
        </w:tc>
        <w:tc>
          <w:tcPr>
            <w:tcW w:w="511" w:type="dxa"/>
            <w:tcBorders>
              <w:top w:val="nil"/>
              <w:left w:val="nil"/>
              <w:bottom w:val="single" w:sz="4" w:space="0" w:color="auto"/>
              <w:right w:val="single" w:sz="4" w:space="0" w:color="auto"/>
            </w:tcBorders>
            <w:shd w:val="clear" w:color="auto" w:fill="auto"/>
            <w:noWrap/>
            <w:vAlign w:val="center"/>
            <w:hideMark/>
          </w:tcPr>
          <w:p w14:paraId="0C44542C"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Cehi</w:t>
            </w:r>
            <w:proofErr w:type="spellEnd"/>
          </w:p>
        </w:tc>
        <w:tc>
          <w:tcPr>
            <w:tcW w:w="581" w:type="dxa"/>
            <w:tcBorders>
              <w:top w:val="nil"/>
              <w:left w:val="nil"/>
              <w:bottom w:val="single" w:sz="4" w:space="0" w:color="auto"/>
              <w:right w:val="single" w:sz="4" w:space="0" w:color="auto"/>
            </w:tcBorders>
            <w:shd w:val="clear" w:color="auto" w:fill="auto"/>
            <w:vAlign w:val="center"/>
            <w:hideMark/>
          </w:tcPr>
          <w:p w14:paraId="345DD1C9"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Polonezi</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14:paraId="0E45CF89"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Ruteni</w:t>
            </w:r>
            <w:proofErr w:type="spellEnd"/>
          </w:p>
        </w:tc>
        <w:tc>
          <w:tcPr>
            <w:tcW w:w="611" w:type="dxa"/>
            <w:tcBorders>
              <w:top w:val="nil"/>
              <w:left w:val="nil"/>
              <w:bottom w:val="single" w:sz="4" w:space="0" w:color="auto"/>
              <w:right w:val="single" w:sz="4" w:space="0" w:color="auto"/>
            </w:tcBorders>
            <w:shd w:val="clear" w:color="auto" w:fill="auto"/>
            <w:noWrap/>
            <w:vAlign w:val="center"/>
            <w:hideMark/>
          </w:tcPr>
          <w:p w14:paraId="27376122"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Armeni</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12962F32"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Albanezi</w:t>
            </w:r>
            <w:proofErr w:type="spellEnd"/>
          </w:p>
        </w:tc>
        <w:tc>
          <w:tcPr>
            <w:tcW w:w="734" w:type="dxa"/>
            <w:tcBorders>
              <w:top w:val="nil"/>
              <w:left w:val="nil"/>
              <w:bottom w:val="single" w:sz="4" w:space="0" w:color="auto"/>
              <w:right w:val="single" w:sz="4" w:space="0" w:color="auto"/>
            </w:tcBorders>
            <w:shd w:val="clear" w:color="auto" w:fill="auto"/>
            <w:vAlign w:val="center"/>
            <w:hideMark/>
          </w:tcPr>
          <w:p w14:paraId="269D3C79"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Macedoneni</w:t>
            </w:r>
            <w:proofErr w:type="spellEnd"/>
          </w:p>
        </w:tc>
        <w:tc>
          <w:tcPr>
            <w:tcW w:w="598" w:type="dxa"/>
            <w:tcBorders>
              <w:top w:val="nil"/>
              <w:left w:val="nil"/>
              <w:bottom w:val="single" w:sz="4" w:space="0" w:color="auto"/>
              <w:right w:val="single" w:sz="4" w:space="0" w:color="auto"/>
            </w:tcBorders>
            <w:shd w:val="clear" w:color="auto" w:fill="auto"/>
            <w:vAlign w:val="center"/>
            <w:hideMark/>
          </w:tcPr>
          <w:p w14:paraId="7925C758" w14:textId="77777777" w:rsidR="00653CF9" w:rsidRPr="000760C0" w:rsidRDefault="00653CF9" w:rsidP="003F18A3">
            <w:pPr>
              <w:jc w:val="center"/>
              <w:rPr>
                <w:rFonts w:ascii="Arial" w:hAnsi="Arial" w:cs="Arial"/>
                <w:sz w:val="10"/>
                <w:szCs w:val="10"/>
              </w:rPr>
            </w:pPr>
            <w:r w:rsidRPr="000760C0">
              <w:rPr>
                <w:rFonts w:ascii="Arial" w:hAnsi="Arial" w:cs="Arial"/>
                <w:sz w:val="10"/>
                <w:szCs w:val="10"/>
              </w:rPr>
              <w:t>Alta</w:t>
            </w:r>
            <w:r w:rsidRPr="000760C0">
              <w:rPr>
                <w:rFonts w:ascii="Arial" w:hAnsi="Arial" w:cs="Arial"/>
                <w:sz w:val="10"/>
                <w:szCs w:val="10"/>
              </w:rPr>
              <w:br/>
            </w:r>
            <w:proofErr w:type="spellStart"/>
            <w:r w:rsidRPr="000760C0">
              <w:rPr>
                <w:rFonts w:ascii="Arial" w:hAnsi="Arial" w:cs="Arial"/>
                <w:sz w:val="10"/>
                <w:szCs w:val="10"/>
              </w:rPr>
              <w:t>etnie</w:t>
            </w:r>
            <w:proofErr w:type="spellEnd"/>
          </w:p>
        </w:tc>
        <w:tc>
          <w:tcPr>
            <w:tcW w:w="645" w:type="dxa"/>
            <w:tcBorders>
              <w:top w:val="nil"/>
              <w:left w:val="nil"/>
              <w:bottom w:val="single" w:sz="4" w:space="0" w:color="auto"/>
              <w:right w:val="single" w:sz="4" w:space="0" w:color="auto"/>
            </w:tcBorders>
            <w:shd w:val="clear" w:color="auto" w:fill="auto"/>
            <w:vAlign w:val="center"/>
            <w:hideMark/>
          </w:tcPr>
          <w:p w14:paraId="395D6F8F"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Informatie</w:t>
            </w:r>
            <w:proofErr w:type="spellEnd"/>
            <w:r w:rsidRPr="000760C0">
              <w:rPr>
                <w:rFonts w:ascii="Arial" w:hAnsi="Arial" w:cs="Arial"/>
                <w:sz w:val="10"/>
                <w:szCs w:val="10"/>
              </w:rPr>
              <w:t xml:space="preserve"> </w:t>
            </w:r>
            <w:proofErr w:type="spellStart"/>
            <w:r w:rsidRPr="000760C0">
              <w:rPr>
                <w:rFonts w:ascii="Arial" w:hAnsi="Arial" w:cs="Arial"/>
                <w:sz w:val="10"/>
                <w:szCs w:val="10"/>
              </w:rPr>
              <w:t>nedispo</w:t>
            </w:r>
            <w:proofErr w:type="spellEnd"/>
            <w:r w:rsidRPr="000760C0">
              <w:rPr>
                <w:rFonts w:ascii="Arial" w:hAnsi="Arial" w:cs="Arial"/>
                <w:sz w:val="10"/>
                <w:szCs w:val="10"/>
              </w:rPr>
              <w:t xml:space="preserve">- </w:t>
            </w:r>
            <w:proofErr w:type="spellStart"/>
            <w:r w:rsidRPr="000760C0">
              <w:rPr>
                <w:rFonts w:ascii="Arial" w:hAnsi="Arial" w:cs="Arial"/>
                <w:sz w:val="10"/>
                <w:szCs w:val="10"/>
              </w:rPr>
              <w:t>nibila</w:t>
            </w:r>
            <w:proofErr w:type="spellEnd"/>
          </w:p>
        </w:tc>
      </w:tr>
      <w:tr w:rsidR="00653CF9" w:rsidRPr="00C2577D" w14:paraId="64B546B9" w14:textId="77777777" w:rsidTr="003F18A3">
        <w:trPr>
          <w:trHeight w:val="2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615BA15E"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A</w:t>
            </w:r>
          </w:p>
        </w:tc>
        <w:tc>
          <w:tcPr>
            <w:tcW w:w="863" w:type="dxa"/>
            <w:tcBorders>
              <w:top w:val="nil"/>
              <w:left w:val="nil"/>
              <w:bottom w:val="single" w:sz="4" w:space="0" w:color="auto"/>
              <w:right w:val="single" w:sz="4" w:space="0" w:color="auto"/>
            </w:tcBorders>
            <w:shd w:val="clear" w:color="auto" w:fill="auto"/>
            <w:noWrap/>
            <w:vAlign w:val="center"/>
            <w:hideMark/>
          </w:tcPr>
          <w:p w14:paraId="134A7409"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w:t>
            </w:r>
          </w:p>
        </w:tc>
        <w:tc>
          <w:tcPr>
            <w:tcW w:w="806" w:type="dxa"/>
            <w:tcBorders>
              <w:top w:val="nil"/>
              <w:left w:val="nil"/>
              <w:bottom w:val="single" w:sz="4" w:space="0" w:color="auto"/>
              <w:right w:val="single" w:sz="4" w:space="0" w:color="auto"/>
            </w:tcBorders>
            <w:shd w:val="clear" w:color="auto" w:fill="auto"/>
            <w:noWrap/>
            <w:vAlign w:val="center"/>
            <w:hideMark/>
          </w:tcPr>
          <w:p w14:paraId="2A522B6D"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2</w:t>
            </w:r>
          </w:p>
        </w:tc>
        <w:tc>
          <w:tcPr>
            <w:tcW w:w="662" w:type="dxa"/>
            <w:tcBorders>
              <w:top w:val="nil"/>
              <w:left w:val="nil"/>
              <w:bottom w:val="single" w:sz="4" w:space="0" w:color="auto"/>
              <w:right w:val="single" w:sz="4" w:space="0" w:color="auto"/>
            </w:tcBorders>
            <w:shd w:val="clear" w:color="auto" w:fill="auto"/>
            <w:noWrap/>
            <w:vAlign w:val="center"/>
            <w:hideMark/>
          </w:tcPr>
          <w:p w14:paraId="2D58CA3E"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3</w:t>
            </w:r>
          </w:p>
        </w:tc>
        <w:tc>
          <w:tcPr>
            <w:tcW w:w="542" w:type="dxa"/>
            <w:tcBorders>
              <w:top w:val="nil"/>
              <w:left w:val="nil"/>
              <w:bottom w:val="single" w:sz="4" w:space="0" w:color="auto"/>
              <w:right w:val="single" w:sz="4" w:space="0" w:color="auto"/>
            </w:tcBorders>
            <w:shd w:val="clear" w:color="auto" w:fill="auto"/>
            <w:noWrap/>
            <w:vAlign w:val="center"/>
            <w:hideMark/>
          </w:tcPr>
          <w:p w14:paraId="4253779A"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4</w:t>
            </w:r>
          </w:p>
        </w:tc>
        <w:tc>
          <w:tcPr>
            <w:tcW w:w="700" w:type="dxa"/>
            <w:tcBorders>
              <w:top w:val="nil"/>
              <w:left w:val="nil"/>
              <w:bottom w:val="single" w:sz="4" w:space="0" w:color="auto"/>
              <w:right w:val="single" w:sz="4" w:space="0" w:color="auto"/>
            </w:tcBorders>
            <w:shd w:val="clear" w:color="auto" w:fill="auto"/>
            <w:noWrap/>
            <w:vAlign w:val="center"/>
            <w:hideMark/>
          </w:tcPr>
          <w:p w14:paraId="172028F0"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5</w:t>
            </w:r>
          </w:p>
        </w:tc>
        <w:tc>
          <w:tcPr>
            <w:tcW w:w="611" w:type="dxa"/>
            <w:tcBorders>
              <w:top w:val="nil"/>
              <w:left w:val="nil"/>
              <w:bottom w:val="single" w:sz="4" w:space="0" w:color="auto"/>
              <w:right w:val="single" w:sz="4" w:space="0" w:color="auto"/>
            </w:tcBorders>
            <w:shd w:val="clear" w:color="auto" w:fill="auto"/>
            <w:noWrap/>
            <w:vAlign w:val="center"/>
            <w:hideMark/>
          </w:tcPr>
          <w:p w14:paraId="47CF386F"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6</w:t>
            </w:r>
          </w:p>
        </w:tc>
        <w:tc>
          <w:tcPr>
            <w:tcW w:w="458" w:type="dxa"/>
            <w:tcBorders>
              <w:top w:val="nil"/>
              <w:left w:val="nil"/>
              <w:bottom w:val="single" w:sz="4" w:space="0" w:color="auto"/>
              <w:right w:val="single" w:sz="4" w:space="0" w:color="auto"/>
            </w:tcBorders>
            <w:shd w:val="clear" w:color="auto" w:fill="auto"/>
            <w:noWrap/>
            <w:vAlign w:val="center"/>
            <w:hideMark/>
          </w:tcPr>
          <w:p w14:paraId="73B4CB78"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7</w:t>
            </w:r>
          </w:p>
        </w:tc>
        <w:tc>
          <w:tcPr>
            <w:tcW w:w="571" w:type="dxa"/>
            <w:tcBorders>
              <w:top w:val="nil"/>
              <w:left w:val="nil"/>
              <w:bottom w:val="single" w:sz="4" w:space="0" w:color="auto"/>
              <w:right w:val="single" w:sz="4" w:space="0" w:color="auto"/>
            </w:tcBorders>
            <w:shd w:val="clear" w:color="auto" w:fill="auto"/>
            <w:noWrap/>
            <w:vAlign w:val="center"/>
            <w:hideMark/>
          </w:tcPr>
          <w:p w14:paraId="79EEAFEE"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8</w:t>
            </w:r>
          </w:p>
        </w:tc>
        <w:tc>
          <w:tcPr>
            <w:tcW w:w="490" w:type="dxa"/>
            <w:tcBorders>
              <w:top w:val="nil"/>
              <w:left w:val="nil"/>
              <w:bottom w:val="single" w:sz="4" w:space="0" w:color="auto"/>
              <w:right w:val="single" w:sz="4" w:space="0" w:color="auto"/>
            </w:tcBorders>
            <w:shd w:val="clear" w:color="auto" w:fill="auto"/>
            <w:noWrap/>
            <w:vAlign w:val="center"/>
            <w:hideMark/>
          </w:tcPr>
          <w:p w14:paraId="54E028AF"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9</w:t>
            </w:r>
          </w:p>
        </w:tc>
        <w:tc>
          <w:tcPr>
            <w:tcW w:w="469" w:type="dxa"/>
            <w:tcBorders>
              <w:top w:val="nil"/>
              <w:left w:val="nil"/>
              <w:bottom w:val="single" w:sz="4" w:space="0" w:color="auto"/>
              <w:right w:val="single" w:sz="4" w:space="0" w:color="auto"/>
            </w:tcBorders>
            <w:shd w:val="clear" w:color="auto" w:fill="auto"/>
            <w:noWrap/>
            <w:vAlign w:val="center"/>
            <w:hideMark/>
          </w:tcPr>
          <w:p w14:paraId="368598B7"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10</w:t>
            </w:r>
          </w:p>
        </w:tc>
        <w:tc>
          <w:tcPr>
            <w:tcW w:w="553" w:type="dxa"/>
            <w:tcBorders>
              <w:top w:val="nil"/>
              <w:left w:val="nil"/>
              <w:bottom w:val="single" w:sz="4" w:space="0" w:color="auto"/>
              <w:right w:val="single" w:sz="4" w:space="0" w:color="auto"/>
            </w:tcBorders>
            <w:shd w:val="clear" w:color="auto" w:fill="auto"/>
            <w:noWrap/>
            <w:vAlign w:val="center"/>
            <w:hideMark/>
          </w:tcPr>
          <w:p w14:paraId="3E4087D6"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11</w:t>
            </w:r>
          </w:p>
        </w:tc>
        <w:tc>
          <w:tcPr>
            <w:tcW w:w="542" w:type="dxa"/>
            <w:tcBorders>
              <w:top w:val="nil"/>
              <w:left w:val="nil"/>
              <w:bottom w:val="single" w:sz="4" w:space="0" w:color="auto"/>
              <w:right w:val="single" w:sz="4" w:space="0" w:color="auto"/>
            </w:tcBorders>
            <w:shd w:val="clear" w:color="auto" w:fill="auto"/>
            <w:noWrap/>
            <w:vAlign w:val="center"/>
            <w:hideMark/>
          </w:tcPr>
          <w:p w14:paraId="4CA7F109"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12</w:t>
            </w:r>
          </w:p>
        </w:tc>
        <w:tc>
          <w:tcPr>
            <w:tcW w:w="500" w:type="dxa"/>
            <w:tcBorders>
              <w:top w:val="nil"/>
              <w:left w:val="nil"/>
              <w:bottom w:val="single" w:sz="4" w:space="0" w:color="auto"/>
              <w:right w:val="single" w:sz="4" w:space="0" w:color="auto"/>
            </w:tcBorders>
            <w:shd w:val="clear" w:color="auto" w:fill="auto"/>
            <w:noWrap/>
            <w:vAlign w:val="center"/>
            <w:hideMark/>
          </w:tcPr>
          <w:p w14:paraId="61D6CD5E"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13</w:t>
            </w:r>
          </w:p>
        </w:tc>
        <w:tc>
          <w:tcPr>
            <w:tcW w:w="521" w:type="dxa"/>
            <w:tcBorders>
              <w:top w:val="nil"/>
              <w:left w:val="nil"/>
              <w:bottom w:val="single" w:sz="4" w:space="0" w:color="auto"/>
              <w:right w:val="single" w:sz="4" w:space="0" w:color="auto"/>
            </w:tcBorders>
            <w:shd w:val="clear" w:color="auto" w:fill="auto"/>
            <w:noWrap/>
            <w:vAlign w:val="center"/>
            <w:hideMark/>
          </w:tcPr>
          <w:p w14:paraId="08918CF5"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14</w:t>
            </w:r>
          </w:p>
        </w:tc>
        <w:tc>
          <w:tcPr>
            <w:tcW w:w="526" w:type="dxa"/>
            <w:tcBorders>
              <w:top w:val="nil"/>
              <w:left w:val="nil"/>
              <w:bottom w:val="single" w:sz="4" w:space="0" w:color="auto"/>
              <w:right w:val="single" w:sz="4" w:space="0" w:color="auto"/>
            </w:tcBorders>
            <w:shd w:val="clear" w:color="auto" w:fill="auto"/>
            <w:noWrap/>
            <w:vAlign w:val="center"/>
            <w:hideMark/>
          </w:tcPr>
          <w:p w14:paraId="52D94581"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15</w:t>
            </w:r>
          </w:p>
        </w:tc>
        <w:tc>
          <w:tcPr>
            <w:tcW w:w="443" w:type="dxa"/>
            <w:tcBorders>
              <w:top w:val="nil"/>
              <w:left w:val="nil"/>
              <w:bottom w:val="single" w:sz="4" w:space="0" w:color="auto"/>
              <w:right w:val="single" w:sz="4" w:space="0" w:color="auto"/>
            </w:tcBorders>
            <w:shd w:val="clear" w:color="auto" w:fill="auto"/>
            <w:noWrap/>
            <w:vAlign w:val="center"/>
            <w:hideMark/>
          </w:tcPr>
          <w:p w14:paraId="744C5009"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16</w:t>
            </w:r>
          </w:p>
        </w:tc>
        <w:tc>
          <w:tcPr>
            <w:tcW w:w="511" w:type="dxa"/>
            <w:tcBorders>
              <w:top w:val="nil"/>
              <w:left w:val="nil"/>
              <w:bottom w:val="single" w:sz="4" w:space="0" w:color="auto"/>
              <w:right w:val="single" w:sz="4" w:space="0" w:color="auto"/>
            </w:tcBorders>
            <w:shd w:val="clear" w:color="auto" w:fill="auto"/>
            <w:noWrap/>
            <w:vAlign w:val="center"/>
            <w:hideMark/>
          </w:tcPr>
          <w:p w14:paraId="2EA751DF"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17</w:t>
            </w:r>
          </w:p>
        </w:tc>
        <w:tc>
          <w:tcPr>
            <w:tcW w:w="581" w:type="dxa"/>
            <w:tcBorders>
              <w:top w:val="nil"/>
              <w:left w:val="nil"/>
              <w:bottom w:val="single" w:sz="4" w:space="0" w:color="auto"/>
              <w:right w:val="single" w:sz="4" w:space="0" w:color="auto"/>
            </w:tcBorders>
            <w:shd w:val="clear" w:color="auto" w:fill="auto"/>
            <w:noWrap/>
            <w:vAlign w:val="center"/>
            <w:hideMark/>
          </w:tcPr>
          <w:p w14:paraId="63FCA15D"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18</w:t>
            </w:r>
          </w:p>
        </w:tc>
        <w:tc>
          <w:tcPr>
            <w:tcW w:w="600" w:type="dxa"/>
            <w:tcBorders>
              <w:top w:val="nil"/>
              <w:left w:val="nil"/>
              <w:bottom w:val="single" w:sz="4" w:space="0" w:color="auto"/>
              <w:right w:val="single" w:sz="4" w:space="0" w:color="auto"/>
            </w:tcBorders>
            <w:shd w:val="clear" w:color="auto" w:fill="auto"/>
            <w:noWrap/>
            <w:vAlign w:val="center"/>
            <w:hideMark/>
          </w:tcPr>
          <w:p w14:paraId="6DC76651"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19</w:t>
            </w:r>
          </w:p>
        </w:tc>
        <w:tc>
          <w:tcPr>
            <w:tcW w:w="611" w:type="dxa"/>
            <w:tcBorders>
              <w:top w:val="nil"/>
              <w:left w:val="nil"/>
              <w:bottom w:val="single" w:sz="4" w:space="0" w:color="auto"/>
              <w:right w:val="single" w:sz="4" w:space="0" w:color="auto"/>
            </w:tcBorders>
            <w:shd w:val="clear" w:color="auto" w:fill="auto"/>
            <w:noWrap/>
            <w:vAlign w:val="center"/>
            <w:hideMark/>
          </w:tcPr>
          <w:p w14:paraId="15AD2318"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20</w:t>
            </w:r>
          </w:p>
        </w:tc>
        <w:tc>
          <w:tcPr>
            <w:tcW w:w="816" w:type="dxa"/>
            <w:tcBorders>
              <w:top w:val="nil"/>
              <w:left w:val="nil"/>
              <w:bottom w:val="single" w:sz="4" w:space="0" w:color="auto"/>
              <w:right w:val="single" w:sz="4" w:space="0" w:color="auto"/>
            </w:tcBorders>
            <w:shd w:val="clear" w:color="auto" w:fill="auto"/>
            <w:noWrap/>
            <w:vAlign w:val="center"/>
            <w:hideMark/>
          </w:tcPr>
          <w:p w14:paraId="2E281853"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21</w:t>
            </w:r>
          </w:p>
        </w:tc>
        <w:tc>
          <w:tcPr>
            <w:tcW w:w="734" w:type="dxa"/>
            <w:tcBorders>
              <w:top w:val="nil"/>
              <w:left w:val="nil"/>
              <w:bottom w:val="single" w:sz="4" w:space="0" w:color="auto"/>
              <w:right w:val="single" w:sz="4" w:space="0" w:color="auto"/>
            </w:tcBorders>
            <w:shd w:val="clear" w:color="auto" w:fill="auto"/>
            <w:noWrap/>
            <w:vAlign w:val="center"/>
            <w:hideMark/>
          </w:tcPr>
          <w:p w14:paraId="533A025D"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22</w:t>
            </w:r>
          </w:p>
        </w:tc>
        <w:tc>
          <w:tcPr>
            <w:tcW w:w="598" w:type="dxa"/>
            <w:tcBorders>
              <w:top w:val="nil"/>
              <w:left w:val="nil"/>
              <w:bottom w:val="single" w:sz="4" w:space="0" w:color="auto"/>
              <w:right w:val="single" w:sz="4" w:space="0" w:color="auto"/>
            </w:tcBorders>
            <w:shd w:val="clear" w:color="auto" w:fill="auto"/>
            <w:noWrap/>
            <w:vAlign w:val="center"/>
            <w:hideMark/>
          </w:tcPr>
          <w:p w14:paraId="73799E4C"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23</w:t>
            </w:r>
          </w:p>
        </w:tc>
        <w:tc>
          <w:tcPr>
            <w:tcW w:w="645" w:type="dxa"/>
            <w:tcBorders>
              <w:top w:val="nil"/>
              <w:left w:val="nil"/>
              <w:bottom w:val="single" w:sz="4" w:space="0" w:color="auto"/>
              <w:right w:val="single" w:sz="4" w:space="0" w:color="auto"/>
            </w:tcBorders>
            <w:shd w:val="clear" w:color="auto" w:fill="auto"/>
            <w:noWrap/>
            <w:vAlign w:val="center"/>
            <w:hideMark/>
          </w:tcPr>
          <w:p w14:paraId="1BBAB4C2"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24</w:t>
            </w:r>
          </w:p>
        </w:tc>
      </w:tr>
      <w:tr w:rsidR="00653CF9" w:rsidRPr="00C2577D" w14:paraId="4D11FB3A" w14:textId="77777777" w:rsidTr="003F18A3">
        <w:trPr>
          <w:trHeight w:val="300"/>
        </w:trPr>
        <w:tc>
          <w:tcPr>
            <w:tcW w:w="1067" w:type="dxa"/>
            <w:tcBorders>
              <w:top w:val="nil"/>
              <w:left w:val="nil"/>
              <w:bottom w:val="nil"/>
              <w:right w:val="nil"/>
            </w:tcBorders>
            <w:shd w:val="clear" w:color="auto" w:fill="auto"/>
            <w:noWrap/>
            <w:vAlign w:val="center"/>
            <w:hideMark/>
          </w:tcPr>
          <w:p w14:paraId="196715A7" w14:textId="77777777" w:rsidR="00653CF9" w:rsidRPr="00C2577D" w:rsidRDefault="00653CF9" w:rsidP="003F18A3">
            <w:pPr>
              <w:jc w:val="center"/>
              <w:rPr>
                <w:rFonts w:ascii="Arial" w:hAnsi="Arial" w:cs="Arial"/>
                <w:sz w:val="16"/>
                <w:szCs w:val="16"/>
              </w:rPr>
            </w:pPr>
          </w:p>
        </w:tc>
        <w:tc>
          <w:tcPr>
            <w:tcW w:w="14353" w:type="dxa"/>
            <w:gridSpan w:val="24"/>
            <w:tcBorders>
              <w:top w:val="single" w:sz="4" w:space="0" w:color="auto"/>
              <w:left w:val="nil"/>
              <w:bottom w:val="nil"/>
              <w:right w:val="nil"/>
            </w:tcBorders>
            <w:shd w:val="clear" w:color="auto" w:fill="auto"/>
            <w:vAlign w:val="center"/>
            <w:hideMark/>
          </w:tcPr>
          <w:p w14:paraId="22B67778" w14:textId="77777777" w:rsidR="00653CF9" w:rsidRPr="00C2577D" w:rsidRDefault="00653CF9" w:rsidP="003F18A3">
            <w:pPr>
              <w:jc w:val="center"/>
              <w:rPr>
                <w:rFonts w:ascii="Arial" w:hAnsi="Arial" w:cs="Arial"/>
                <w:sz w:val="16"/>
                <w:szCs w:val="16"/>
              </w:rPr>
            </w:pPr>
            <w:r w:rsidRPr="00C2577D">
              <w:rPr>
                <w:rFonts w:ascii="Arial" w:hAnsi="Arial" w:cs="Arial"/>
                <w:sz w:val="16"/>
                <w:szCs w:val="16"/>
              </w:rPr>
              <w:t> </w:t>
            </w:r>
          </w:p>
        </w:tc>
      </w:tr>
      <w:tr w:rsidR="00653CF9" w:rsidRPr="00C2577D" w14:paraId="111E87DF" w14:textId="77777777" w:rsidTr="003F18A3">
        <w:trPr>
          <w:trHeight w:val="300"/>
        </w:trPr>
        <w:tc>
          <w:tcPr>
            <w:tcW w:w="1067" w:type="dxa"/>
            <w:tcBorders>
              <w:top w:val="nil"/>
              <w:left w:val="nil"/>
              <w:bottom w:val="nil"/>
              <w:right w:val="nil"/>
            </w:tcBorders>
            <w:shd w:val="clear" w:color="auto" w:fill="auto"/>
            <w:noWrap/>
            <w:vAlign w:val="center"/>
            <w:hideMark/>
          </w:tcPr>
          <w:p w14:paraId="45DFC898" w14:textId="77777777" w:rsidR="00653CF9" w:rsidRPr="00C2577D" w:rsidRDefault="00653CF9" w:rsidP="003F18A3">
            <w:pPr>
              <w:rPr>
                <w:rFonts w:ascii="Arial" w:hAnsi="Arial" w:cs="Arial"/>
                <w:b/>
                <w:bCs/>
                <w:sz w:val="12"/>
                <w:szCs w:val="12"/>
              </w:rPr>
            </w:pPr>
            <w:proofErr w:type="spellStart"/>
            <w:r w:rsidRPr="00C2577D">
              <w:rPr>
                <w:rFonts w:ascii="Arial" w:hAnsi="Arial" w:cs="Arial"/>
                <w:b/>
                <w:bCs/>
                <w:sz w:val="12"/>
                <w:szCs w:val="12"/>
              </w:rPr>
              <w:t>Ambele</w:t>
            </w:r>
            <w:proofErr w:type="spellEnd"/>
            <w:r w:rsidRPr="00C2577D">
              <w:rPr>
                <w:rFonts w:ascii="Arial" w:hAnsi="Arial" w:cs="Arial"/>
                <w:b/>
                <w:bCs/>
                <w:sz w:val="12"/>
                <w:szCs w:val="12"/>
              </w:rPr>
              <w:t xml:space="preserve"> </w:t>
            </w:r>
            <w:proofErr w:type="spellStart"/>
            <w:r w:rsidRPr="00C2577D">
              <w:rPr>
                <w:rFonts w:ascii="Arial" w:hAnsi="Arial" w:cs="Arial"/>
                <w:b/>
                <w:bCs/>
                <w:sz w:val="12"/>
                <w:szCs w:val="12"/>
              </w:rPr>
              <w:t>sexe</w:t>
            </w:r>
            <w:proofErr w:type="spellEnd"/>
          </w:p>
        </w:tc>
        <w:tc>
          <w:tcPr>
            <w:tcW w:w="863" w:type="dxa"/>
            <w:tcBorders>
              <w:top w:val="nil"/>
              <w:left w:val="nil"/>
              <w:bottom w:val="nil"/>
              <w:right w:val="nil"/>
            </w:tcBorders>
            <w:shd w:val="clear" w:color="auto" w:fill="auto"/>
            <w:noWrap/>
            <w:vAlign w:val="center"/>
            <w:hideMark/>
          </w:tcPr>
          <w:p w14:paraId="351F57F8"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200042</w:t>
            </w:r>
          </w:p>
        </w:tc>
        <w:tc>
          <w:tcPr>
            <w:tcW w:w="806" w:type="dxa"/>
            <w:tcBorders>
              <w:top w:val="nil"/>
              <w:left w:val="nil"/>
              <w:bottom w:val="nil"/>
              <w:right w:val="nil"/>
            </w:tcBorders>
            <w:shd w:val="clear" w:color="auto" w:fill="auto"/>
            <w:noWrap/>
            <w:vAlign w:val="center"/>
            <w:hideMark/>
          </w:tcPr>
          <w:p w14:paraId="0E7E9C63"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49210</w:t>
            </w:r>
          </w:p>
        </w:tc>
        <w:tc>
          <w:tcPr>
            <w:tcW w:w="662" w:type="dxa"/>
            <w:tcBorders>
              <w:top w:val="nil"/>
              <w:left w:val="nil"/>
              <w:bottom w:val="nil"/>
              <w:right w:val="nil"/>
            </w:tcBorders>
            <w:shd w:val="clear" w:color="auto" w:fill="auto"/>
            <w:noWrap/>
            <w:vAlign w:val="center"/>
            <w:hideMark/>
          </w:tcPr>
          <w:p w14:paraId="2A424CE5"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136089</w:t>
            </w:r>
          </w:p>
        </w:tc>
        <w:tc>
          <w:tcPr>
            <w:tcW w:w="542" w:type="dxa"/>
            <w:tcBorders>
              <w:top w:val="nil"/>
              <w:left w:val="nil"/>
              <w:bottom w:val="nil"/>
              <w:right w:val="nil"/>
            </w:tcBorders>
            <w:shd w:val="clear" w:color="auto" w:fill="auto"/>
            <w:noWrap/>
            <w:vAlign w:val="center"/>
            <w:hideMark/>
          </w:tcPr>
          <w:p w14:paraId="4C8CB93E"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371</w:t>
            </w:r>
          </w:p>
        </w:tc>
        <w:tc>
          <w:tcPr>
            <w:tcW w:w="700" w:type="dxa"/>
            <w:tcBorders>
              <w:top w:val="nil"/>
              <w:left w:val="nil"/>
              <w:bottom w:val="nil"/>
              <w:right w:val="nil"/>
            </w:tcBorders>
            <w:shd w:val="clear" w:color="auto" w:fill="auto"/>
            <w:noWrap/>
            <w:vAlign w:val="center"/>
            <w:hideMark/>
          </w:tcPr>
          <w:p w14:paraId="4DAB6760"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7</w:t>
            </w:r>
          </w:p>
        </w:tc>
        <w:tc>
          <w:tcPr>
            <w:tcW w:w="611" w:type="dxa"/>
            <w:tcBorders>
              <w:top w:val="nil"/>
              <w:left w:val="nil"/>
              <w:bottom w:val="nil"/>
              <w:right w:val="nil"/>
            </w:tcBorders>
            <w:shd w:val="clear" w:color="auto" w:fill="auto"/>
            <w:noWrap/>
            <w:vAlign w:val="center"/>
            <w:hideMark/>
          </w:tcPr>
          <w:p w14:paraId="43A99E46"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60</w:t>
            </w:r>
          </w:p>
        </w:tc>
        <w:tc>
          <w:tcPr>
            <w:tcW w:w="458" w:type="dxa"/>
            <w:tcBorders>
              <w:top w:val="nil"/>
              <w:left w:val="nil"/>
              <w:bottom w:val="nil"/>
              <w:right w:val="nil"/>
            </w:tcBorders>
            <w:shd w:val="clear" w:color="auto" w:fill="auto"/>
            <w:noWrap/>
            <w:vAlign w:val="center"/>
            <w:hideMark/>
          </w:tcPr>
          <w:p w14:paraId="5D29B972"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4</w:t>
            </w:r>
          </w:p>
        </w:tc>
        <w:tc>
          <w:tcPr>
            <w:tcW w:w="571" w:type="dxa"/>
            <w:tcBorders>
              <w:top w:val="nil"/>
              <w:left w:val="nil"/>
              <w:bottom w:val="nil"/>
              <w:right w:val="nil"/>
            </w:tcBorders>
            <w:shd w:val="clear" w:color="auto" w:fill="auto"/>
            <w:noWrap/>
            <w:vAlign w:val="center"/>
            <w:hideMark/>
          </w:tcPr>
          <w:p w14:paraId="24BC3856"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4</w:t>
            </w:r>
          </w:p>
        </w:tc>
        <w:tc>
          <w:tcPr>
            <w:tcW w:w="490" w:type="dxa"/>
            <w:tcBorders>
              <w:top w:val="nil"/>
              <w:left w:val="nil"/>
              <w:bottom w:val="nil"/>
              <w:right w:val="nil"/>
            </w:tcBorders>
            <w:shd w:val="clear" w:color="auto" w:fill="auto"/>
            <w:noWrap/>
            <w:vAlign w:val="center"/>
            <w:hideMark/>
          </w:tcPr>
          <w:p w14:paraId="63CA00A0"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469" w:type="dxa"/>
            <w:tcBorders>
              <w:top w:val="nil"/>
              <w:left w:val="nil"/>
              <w:bottom w:val="nil"/>
              <w:right w:val="nil"/>
            </w:tcBorders>
            <w:shd w:val="clear" w:color="auto" w:fill="auto"/>
            <w:noWrap/>
            <w:vAlign w:val="center"/>
            <w:hideMark/>
          </w:tcPr>
          <w:p w14:paraId="5786DB9B"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553" w:type="dxa"/>
            <w:tcBorders>
              <w:top w:val="nil"/>
              <w:left w:val="nil"/>
              <w:bottom w:val="nil"/>
              <w:right w:val="nil"/>
            </w:tcBorders>
            <w:shd w:val="clear" w:color="auto" w:fill="auto"/>
            <w:noWrap/>
            <w:vAlign w:val="center"/>
            <w:hideMark/>
          </w:tcPr>
          <w:p w14:paraId="6BA3AF35"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542" w:type="dxa"/>
            <w:tcBorders>
              <w:top w:val="nil"/>
              <w:left w:val="nil"/>
              <w:bottom w:val="nil"/>
              <w:right w:val="nil"/>
            </w:tcBorders>
            <w:shd w:val="clear" w:color="auto" w:fill="auto"/>
            <w:noWrap/>
            <w:vAlign w:val="center"/>
            <w:hideMark/>
          </w:tcPr>
          <w:p w14:paraId="018585A9"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500" w:type="dxa"/>
            <w:tcBorders>
              <w:top w:val="nil"/>
              <w:left w:val="nil"/>
              <w:bottom w:val="nil"/>
              <w:right w:val="nil"/>
            </w:tcBorders>
            <w:shd w:val="clear" w:color="auto" w:fill="auto"/>
            <w:noWrap/>
            <w:vAlign w:val="center"/>
            <w:hideMark/>
          </w:tcPr>
          <w:p w14:paraId="7A654C2E"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521" w:type="dxa"/>
            <w:tcBorders>
              <w:top w:val="nil"/>
              <w:left w:val="nil"/>
              <w:bottom w:val="nil"/>
              <w:right w:val="nil"/>
            </w:tcBorders>
            <w:shd w:val="clear" w:color="auto" w:fill="auto"/>
            <w:noWrap/>
            <w:vAlign w:val="center"/>
            <w:hideMark/>
          </w:tcPr>
          <w:p w14:paraId="1B286BDD"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15</w:t>
            </w:r>
          </w:p>
        </w:tc>
        <w:tc>
          <w:tcPr>
            <w:tcW w:w="526" w:type="dxa"/>
            <w:tcBorders>
              <w:top w:val="nil"/>
              <w:left w:val="nil"/>
              <w:bottom w:val="nil"/>
              <w:right w:val="nil"/>
            </w:tcBorders>
            <w:shd w:val="clear" w:color="auto" w:fill="auto"/>
            <w:noWrap/>
            <w:vAlign w:val="center"/>
            <w:hideMark/>
          </w:tcPr>
          <w:p w14:paraId="78BEB28E"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443" w:type="dxa"/>
            <w:tcBorders>
              <w:top w:val="nil"/>
              <w:left w:val="nil"/>
              <w:bottom w:val="nil"/>
              <w:right w:val="nil"/>
            </w:tcBorders>
            <w:shd w:val="clear" w:color="auto" w:fill="auto"/>
            <w:noWrap/>
            <w:vAlign w:val="center"/>
            <w:hideMark/>
          </w:tcPr>
          <w:p w14:paraId="46D4F768"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511" w:type="dxa"/>
            <w:tcBorders>
              <w:top w:val="nil"/>
              <w:left w:val="nil"/>
              <w:bottom w:val="nil"/>
              <w:right w:val="nil"/>
            </w:tcBorders>
            <w:shd w:val="clear" w:color="auto" w:fill="auto"/>
            <w:noWrap/>
            <w:vAlign w:val="center"/>
            <w:hideMark/>
          </w:tcPr>
          <w:p w14:paraId="73243A81"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7</w:t>
            </w:r>
          </w:p>
        </w:tc>
        <w:tc>
          <w:tcPr>
            <w:tcW w:w="581" w:type="dxa"/>
            <w:tcBorders>
              <w:top w:val="nil"/>
              <w:left w:val="nil"/>
              <w:bottom w:val="nil"/>
              <w:right w:val="nil"/>
            </w:tcBorders>
            <w:shd w:val="clear" w:color="auto" w:fill="auto"/>
            <w:noWrap/>
            <w:vAlign w:val="center"/>
            <w:hideMark/>
          </w:tcPr>
          <w:p w14:paraId="4FE54C04"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600" w:type="dxa"/>
            <w:tcBorders>
              <w:top w:val="nil"/>
              <w:left w:val="nil"/>
              <w:bottom w:val="nil"/>
              <w:right w:val="nil"/>
            </w:tcBorders>
            <w:shd w:val="clear" w:color="auto" w:fill="auto"/>
            <w:noWrap/>
            <w:vAlign w:val="center"/>
            <w:hideMark/>
          </w:tcPr>
          <w:p w14:paraId="2AA217B0"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611" w:type="dxa"/>
            <w:tcBorders>
              <w:top w:val="nil"/>
              <w:left w:val="nil"/>
              <w:bottom w:val="nil"/>
              <w:right w:val="nil"/>
            </w:tcBorders>
            <w:shd w:val="clear" w:color="auto" w:fill="auto"/>
            <w:noWrap/>
            <w:vAlign w:val="center"/>
            <w:hideMark/>
          </w:tcPr>
          <w:p w14:paraId="2773736F"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816" w:type="dxa"/>
            <w:tcBorders>
              <w:top w:val="nil"/>
              <w:left w:val="nil"/>
              <w:bottom w:val="nil"/>
              <w:right w:val="nil"/>
            </w:tcBorders>
            <w:shd w:val="clear" w:color="auto" w:fill="auto"/>
            <w:noWrap/>
            <w:vAlign w:val="center"/>
            <w:hideMark/>
          </w:tcPr>
          <w:p w14:paraId="13204185"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734" w:type="dxa"/>
            <w:tcBorders>
              <w:top w:val="nil"/>
              <w:left w:val="nil"/>
              <w:bottom w:val="nil"/>
              <w:right w:val="nil"/>
            </w:tcBorders>
            <w:shd w:val="clear" w:color="auto" w:fill="auto"/>
            <w:noWrap/>
            <w:vAlign w:val="center"/>
            <w:hideMark/>
          </w:tcPr>
          <w:p w14:paraId="577E36C6"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w:t>
            </w:r>
          </w:p>
        </w:tc>
        <w:tc>
          <w:tcPr>
            <w:tcW w:w="598" w:type="dxa"/>
            <w:tcBorders>
              <w:top w:val="nil"/>
              <w:left w:val="nil"/>
              <w:bottom w:val="nil"/>
              <w:right w:val="nil"/>
            </w:tcBorders>
            <w:shd w:val="clear" w:color="auto" w:fill="auto"/>
            <w:noWrap/>
            <w:vAlign w:val="center"/>
            <w:hideMark/>
          </w:tcPr>
          <w:p w14:paraId="20083142"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45</w:t>
            </w:r>
          </w:p>
        </w:tc>
        <w:tc>
          <w:tcPr>
            <w:tcW w:w="645" w:type="dxa"/>
            <w:tcBorders>
              <w:top w:val="nil"/>
              <w:left w:val="nil"/>
              <w:bottom w:val="nil"/>
              <w:right w:val="nil"/>
            </w:tcBorders>
            <w:shd w:val="clear" w:color="auto" w:fill="auto"/>
            <w:noWrap/>
            <w:vAlign w:val="center"/>
            <w:hideMark/>
          </w:tcPr>
          <w:p w14:paraId="755676F5" w14:textId="77777777" w:rsidR="00653CF9" w:rsidRPr="00C2577D" w:rsidRDefault="00653CF9" w:rsidP="003F18A3">
            <w:pPr>
              <w:jc w:val="right"/>
              <w:rPr>
                <w:rFonts w:ascii="Arial" w:hAnsi="Arial" w:cs="Arial"/>
                <w:b/>
                <w:bCs/>
                <w:sz w:val="12"/>
                <w:szCs w:val="12"/>
              </w:rPr>
            </w:pPr>
            <w:r w:rsidRPr="00C2577D">
              <w:rPr>
                <w:rFonts w:ascii="Arial" w:hAnsi="Arial" w:cs="Arial"/>
                <w:b/>
                <w:bCs/>
                <w:sz w:val="12"/>
                <w:szCs w:val="12"/>
              </w:rPr>
              <w:t>14214</w:t>
            </w:r>
          </w:p>
        </w:tc>
      </w:tr>
      <w:tr w:rsidR="00653CF9" w:rsidRPr="00C2577D" w14:paraId="5983ED0C" w14:textId="77777777" w:rsidTr="003F18A3">
        <w:trPr>
          <w:trHeight w:val="300"/>
        </w:trPr>
        <w:tc>
          <w:tcPr>
            <w:tcW w:w="1067" w:type="dxa"/>
            <w:tcBorders>
              <w:top w:val="nil"/>
              <w:left w:val="nil"/>
              <w:bottom w:val="nil"/>
              <w:right w:val="nil"/>
            </w:tcBorders>
            <w:shd w:val="clear" w:color="auto" w:fill="auto"/>
            <w:noWrap/>
            <w:vAlign w:val="center"/>
            <w:hideMark/>
          </w:tcPr>
          <w:p w14:paraId="5B4F3B05" w14:textId="77777777" w:rsidR="00653CF9" w:rsidRPr="00C2577D" w:rsidRDefault="00653CF9" w:rsidP="003F18A3">
            <w:pPr>
              <w:jc w:val="right"/>
              <w:rPr>
                <w:rFonts w:ascii="Arial" w:hAnsi="Arial" w:cs="Arial"/>
                <w:b/>
                <w:bCs/>
                <w:sz w:val="12"/>
                <w:szCs w:val="12"/>
              </w:rPr>
            </w:pPr>
          </w:p>
        </w:tc>
        <w:tc>
          <w:tcPr>
            <w:tcW w:w="863" w:type="dxa"/>
            <w:tcBorders>
              <w:top w:val="nil"/>
              <w:left w:val="nil"/>
              <w:bottom w:val="nil"/>
              <w:right w:val="nil"/>
            </w:tcBorders>
            <w:shd w:val="clear" w:color="auto" w:fill="auto"/>
            <w:noWrap/>
            <w:vAlign w:val="center"/>
            <w:hideMark/>
          </w:tcPr>
          <w:p w14:paraId="099813D3" w14:textId="77777777" w:rsidR="00653CF9" w:rsidRPr="00C2577D" w:rsidRDefault="00653CF9" w:rsidP="003F18A3">
            <w:pPr>
              <w:rPr>
                <w:sz w:val="20"/>
                <w:szCs w:val="20"/>
              </w:rPr>
            </w:pPr>
          </w:p>
        </w:tc>
        <w:tc>
          <w:tcPr>
            <w:tcW w:w="806" w:type="dxa"/>
            <w:tcBorders>
              <w:top w:val="nil"/>
              <w:left w:val="nil"/>
              <w:bottom w:val="nil"/>
              <w:right w:val="nil"/>
            </w:tcBorders>
            <w:shd w:val="clear" w:color="auto" w:fill="auto"/>
            <w:noWrap/>
            <w:vAlign w:val="center"/>
            <w:hideMark/>
          </w:tcPr>
          <w:p w14:paraId="2A3D336F" w14:textId="77777777" w:rsidR="00653CF9" w:rsidRPr="00C2577D" w:rsidRDefault="00653CF9" w:rsidP="003F18A3">
            <w:pPr>
              <w:jc w:val="right"/>
              <w:rPr>
                <w:sz w:val="20"/>
                <w:szCs w:val="20"/>
              </w:rPr>
            </w:pPr>
          </w:p>
        </w:tc>
        <w:tc>
          <w:tcPr>
            <w:tcW w:w="662" w:type="dxa"/>
            <w:tcBorders>
              <w:top w:val="nil"/>
              <w:left w:val="nil"/>
              <w:bottom w:val="nil"/>
              <w:right w:val="nil"/>
            </w:tcBorders>
            <w:shd w:val="clear" w:color="auto" w:fill="auto"/>
            <w:noWrap/>
            <w:vAlign w:val="center"/>
            <w:hideMark/>
          </w:tcPr>
          <w:p w14:paraId="08EB027E"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center"/>
            <w:hideMark/>
          </w:tcPr>
          <w:p w14:paraId="3ACB5518" w14:textId="77777777" w:rsidR="00653CF9" w:rsidRPr="00C2577D" w:rsidRDefault="00653CF9" w:rsidP="003F18A3">
            <w:pPr>
              <w:jc w:val="right"/>
              <w:rPr>
                <w:sz w:val="20"/>
                <w:szCs w:val="20"/>
              </w:rPr>
            </w:pPr>
          </w:p>
        </w:tc>
        <w:tc>
          <w:tcPr>
            <w:tcW w:w="700" w:type="dxa"/>
            <w:tcBorders>
              <w:top w:val="nil"/>
              <w:left w:val="nil"/>
              <w:bottom w:val="nil"/>
              <w:right w:val="nil"/>
            </w:tcBorders>
            <w:shd w:val="clear" w:color="auto" w:fill="auto"/>
            <w:noWrap/>
            <w:vAlign w:val="center"/>
            <w:hideMark/>
          </w:tcPr>
          <w:p w14:paraId="258C51D6"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center"/>
            <w:hideMark/>
          </w:tcPr>
          <w:p w14:paraId="132C4999" w14:textId="77777777" w:rsidR="00653CF9" w:rsidRPr="00C2577D" w:rsidRDefault="00653CF9" w:rsidP="003F18A3">
            <w:pPr>
              <w:jc w:val="right"/>
              <w:rPr>
                <w:sz w:val="20"/>
                <w:szCs w:val="20"/>
              </w:rPr>
            </w:pPr>
          </w:p>
        </w:tc>
        <w:tc>
          <w:tcPr>
            <w:tcW w:w="458" w:type="dxa"/>
            <w:tcBorders>
              <w:top w:val="nil"/>
              <w:left w:val="nil"/>
              <w:bottom w:val="nil"/>
              <w:right w:val="nil"/>
            </w:tcBorders>
            <w:shd w:val="clear" w:color="auto" w:fill="auto"/>
            <w:noWrap/>
            <w:vAlign w:val="center"/>
            <w:hideMark/>
          </w:tcPr>
          <w:p w14:paraId="251037AB" w14:textId="77777777" w:rsidR="00653CF9" w:rsidRPr="00C2577D" w:rsidRDefault="00653CF9" w:rsidP="003F18A3">
            <w:pPr>
              <w:jc w:val="right"/>
              <w:rPr>
                <w:sz w:val="20"/>
                <w:szCs w:val="20"/>
              </w:rPr>
            </w:pPr>
          </w:p>
        </w:tc>
        <w:tc>
          <w:tcPr>
            <w:tcW w:w="571" w:type="dxa"/>
            <w:tcBorders>
              <w:top w:val="nil"/>
              <w:left w:val="nil"/>
              <w:bottom w:val="nil"/>
              <w:right w:val="nil"/>
            </w:tcBorders>
            <w:shd w:val="clear" w:color="auto" w:fill="auto"/>
            <w:noWrap/>
            <w:vAlign w:val="center"/>
            <w:hideMark/>
          </w:tcPr>
          <w:p w14:paraId="7A3460BA" w14:textId="77777777" w:rsidR="00653CF9" w:rsidRPr="00C2577D" w:rsidRDefault="00653CF9" w:rsidP="003F18A3">
            <w:pPr>
              <w:jc w:val="right"/>
              <w:rPr>
                <w:sz w:val="20"/>
                <w:szCs w:val="20"/>
              </w:rPr>
            </w:pPr>
          </w:p>
        </w:tc>
        <w:tc>
          <w:tcPr>
            <w:tcW w:w="490" w:type="dxa"/>
            <w:tcBorders>
              <w:top w:val="nil"/>
              <w:left w:val="nil"/>
              <w:bottom w:val="nil"/>
              <w:right w:val="nil"/>
            </w:tcBorders>
            <w:shd w:val="clear" w:color="auto" w:fill="auto"/>
            <w:noWrap/>
            <w:vAlign w:val="center"/>
            <w:hideMark/>
          </w:tcPr>
          <w:p w14:paraId="466FB5F5" w14:textId="77777777" w:rsidR="00653CF9" w:rsidRPr="00C2577D" w:rsidRDefault="00653CF9" w:rsidP="003F18A3">
            <w:pPr>
              <w:jc w:val="right"/>
              <w:rPr>
                <w:sz w:val="20"/>
                <w:szCs w:val="20"/>
              </w:rPr>
            </w:pPr>
          </w:p>
        </w:tc>
        <w:tc>
          <w:tcPr>
            <w:tcW w:w="469" w:type="dxa"/>
            <w:tcBorders>
              <w:top w:val="nil"/>
              <w:left w:val="nil"/>
              <w:bottom w:val="nil"/>
              <w:right w:val="nil"/>
            </w:tcBorders>
            <w:shd w:val="clear" w:color="auto" w:fill="auto"/>
            <w:noWrap/>
            <w:vAlign w:val="center"/>
            <w:hideMark/>
          </w:tcPr>
          <w:p w14:paraId="46A4518B" w14:textId="77777777" w:rsidR="00653CF9" w:rsidRPr="00C2577D" w:rsidRDefault="00653CF9" w:rsidP="003F18A3">
            <w:pPr>
              <w:jc w:val="right"/>
              <w:rPr>
                <w:sz w:val="20"/>
                <w:szCs w:val="20"/>
              </w:rPr>
            </w:pPr>
          </w:p>
        </w:tc>
        <w:tc>
          <w:tcPr>
            <w:tcW w:w="553" w:type="dxa"/>
            <w:tcBorders>
              <w:top w:val="nil"/>
              <w:left w:val="nil"/>
              <w:bottom w:val="nil"/>
              <w:right w:val="nil"/>
            </w:tcBorders>
            <w:shd w:val="clear" w:color="auto" w:fill="auto"/>
            <w:noWrap/>
            <w:vAlign w:val="center"/>
            <w:hideMark/>
          </w:tcPr>
          <w:p w14:paraId="28D91DA9"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center"/>
            <w:hideMark/>
          </w:tcPr>
          <w:p w14:paraId="2C539FE8" w14:textId="77777777" w:rsidR="00653CF9" w:rsidRPr="00C2577D" w:rsidRDefault="00653CF9" w:rsidP="003F18A3">
            <w:pPr>
              <w:jc w:val="right"/>
              <w:rPr>
                <w:sz w:val="20"/>
                <w:szCs w:val="20"/>
              </w:rPr>
            </w:pPr>
          </w:p>
        </w:tc>
        <w:tc>
          <w:tcPr>
            <w:tcW w:w="500" w:type="dxa"/>
            <w:tcBorders>
              <w:top w:val="nil"/>
              <w:left w:val="nil"/>
              <w:bottom w:val="nil"/>
              <w:right w:val="nil"/>
            </w:tcBorders>
            <w:shd w:val="clear" w:color="auto" w:fill="auto"/>
            <w:noWrap/>
            <w:vAlign w:val="center"/>
            <w:hideMark/>
          </w:tcPr>
          <w:p w14:paraId="1F2A5403" w14:textId="77777777" w:rsidR="00653CF9" w:rsidRPr="00C2577D" w:rsidRDefault="00653CF9" w:rsidP="003F18A3">
            <w:pPr>
              <w:jc w:val="right"/>
              <w:rPr>
                <w:sz w:val="20"/>
                <w:szCs w:val="20"/>
              </w:rPr>
            </w:pPr>
          </w:p>
        </w:tc>
        <w:tc>
          <w:tcPr>
            <w:tcW w:w="521" w:type="dxa"/>
            <w:tcBorders>
              <w:top w:val="nil"/>
              <w:left w:val="nil"/>
              <w:bottom w:val="nil"/>
              <w:right w:val="nil"/>
            </w:tcBorders>
            <w:shd w:val="clear" w:color="auto" w:fill="auto"/>
            <w:noWrap/>
            <w:vAlign w:val="center"/>
            <w:hideMark/>
          </w:tcPr>
          <w:p w14:paraId="35E5AA91" w14:textId="77777777" w:rsidR="00653CF9" w:rsidRPr="00C2577D" w:rsidRDefault="00653CF9" w:rsidP="003F18A3">
            <w:pPr>
              <w:jc w:val="right"/>
              <w:rPr>
                <w:sz w:val="20"/>
                <w:szCs w:val="20"/>
              </w:rPr>
            </w:pPr>
          </w:p>
        </w:tc>
        <w:tc>
          <w:tcPr>
            <w:tcW w:w="526" w:type="dxa"/>
            <w:tcBorders>
              <w:top w:val="nil"/>
              <w:left w:val="nil"/>
              <w:bottom w:val="nil"/>
              <w:right w:val="nil"/>
            </w:tcBorders>
            <w:shd w:val="clear" w:color="auto" w:fill="auto"/>
            <w:noWrap/>
            <w:vAlign w:val="center"/>
            <w:hideMark/>
          </w:tcPr>
          <w:p w14:paraId="46CD4E59" w14:textId="77777777" w:rsidR="00653CF9" w:rsidRPr="00C2577D" w:rsidRDefault="00653CF9" w:rsidP="003F18A3">
            <w:pPr>
              <w:jc w:val="right"/>
              <w:rPr>
                <w:sz w:val="20"/>
                <w:szCs w:val="20"/>
              </w:rPr>
            </w:pPr>
          </w:p>
        </w:tc>
        <w:tc>
          <w:tcPr>
            <w:tcW w:w="443" w:type="dxa"/>
            <w:tcBorders>
              <w:top w:val="nil"/>
              <w:left w:val="nil"/>
              <w:bottom w:val="nil"/>
              <w:right w:val="nil"/>
            </w:tcBorders>
            <w:shd w:val="clear" w:color="auto" w:fill="auto"/>
            <w:noWrap/>
            <w:vAlign w:val="center"/>
            <w:hideMark/>
          </w:tcPr>
          <w:p w14:paraId="4D4385B9" w14:textId="77777777" w:rsidR="00653CF9" w:rsidRPr="00C2577D" w:rsidRDefault="00653CF9" w:rsidP="003F18A3">
            <w:pPr>
              <w:jc w:val="right"/>
              <w:rPr>
                <w:sz w:val="20"/>
                <w:szCs w:val="20"/>
              </w:rPr>
            </w:pPr>
          </w:p>
        </w:tc>
        <w:tc>
          <w:tcPr>
            <w:tcW w:w="511" w:type="dxa"/>
            <w:tcBorders>
              <w:top w:val="nil"/>
              <w:left w:val="nil"/>
              <w:bottom w:val="nil"/>
              <w:right w:val="nil"/>
            </w:tcBorders>
            <w:shd w:val="clear" w:color="auto" w:fill="auto"/>
            <w:noWrap/>
            <w:vAlign w:val="center"/>
            <w:hideMark/>
          </w:tcPr>
          <w:p w14:paraId="326DD86F" w14:textId="77777777" w:rsidR="00653CF9" w:rsidRPr="00C2577D" w:rsidRDefault="00653CF9" w:rsidP="003F18A3">
            <w:pPr>
              <w:jc w:val="right"/>
              <w:rPr>
                <w:sz w:val="20"/>
                <w:szCs w:val="20"/>
              </w:rPr>
            </w:pPr>
          </w:p>
        </w:tc>
        <w:tc>
          <w:tcPr>
            <w:tcW w:w="581" w:type="dxa"/>
            <w:tcBorders>
              <w:top w:val="nil"/>
              <w:left w:val="nil"/>
              <w:bottom w:val="nil"/>
              <w:right w:val="nil"/>
            </w:tcBorders>
            <w:shd w:val="clear" w:color="auto" w:fill="auto"/>
            <w:noWrap/>
            <w:vAlign w:val="center"/>
            <w:hideMark/>
          </w:tcPr>
          <w:p w14:paraId="3B14E614" w14:textId="77777777" w:rsidR="00653CF9" w:rsidRPr="00C2577D" w:rsidRDefault="00653CF9" w:rsidP="003F18A3">
            <w:pPr>
              <w:jc w:val="right"/>
              <w:rPr>
                <w:sz w:val="20"/>
                <w:szCs w:val="20"/>
              </w:rPr>
            </w:pPr>
          </w:p>
        </w:tc>
        <w:tc>
          <w:tcPr>
            <w:tcW w:w="600" w:type="dxa"/>
            <w:tcBorders>
              <w:top w:val="nil"/>
              <w:left w:val="nil"/>
              <w:bottom w:val="nil"/>
              <w:right w:val="nil"/>
            </w:tcBorders>
            <w:shd w:val="clear" w:color="auto" w:fill="auto"/>
            <w:noWrap/>
            <w:vAlign w:val="center"/>
            <w:hideMark/>
          </w:tcPr>
          <w:p w14:paraId="2BCB593F"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center"/>
            <w:hideMark/>
          </w:tcPr>
          <w:p w14:paraId="332B8068" w14:textId="77777777" w:rsidR="00653CF9" w:rsidRPr="00C2577D" w:rsidRDefault="00653CF9" w:rsidP="003F18A3">
            <w:pPr>
              <w:jc w:val="right"/>
              <w:rPr>
                <w:sz w:val="20"/>
                <w:szCs w:val="20"/>
              </w:rPr>
            </w:pPr>
          </w:p>
        </w:tc>
        <w:tc>
          <w:tcPr>
            <w:tcW w:w="816" w:type="dxa"/>
            <w:tcBorders>
              <w:top w:val="nil"/>
              <w:left w:val="nil"/>
              <w:bottom w:val="nil"/>
              <w:right w:val="nil"/>
            </w:tcBorders>
            <w:shd w:val="clear" w:color="auto" w:fill="auto"/>
            <w:noWrap/>
            <w:vAlign w:val="center"/>
            <w:hideMark/>
          </w:tcPr>
          <w:p w14:paraId="26E9EA4D" w14:textId="77777777" w:rsidR="00653CF9" w:rsidRPr="00C2577D" w:rsidRDefault="00653CF9" w:rsidP="003F18A3">
            <w:pPr>
              <w:jc w:val="right"/>
              <w:rPr>
                <w:sz w:val="20"/>
                <w:szCs w:val="20"/>
              </w:rPr>
            </w:pPr>
          </w:p>
        </w:tc>
        <w:tc>
          <w:tcPr>
            <w:tcW w:w="734" w:type="dxa"/>
            <w:tcBorders>
              <w:top w:val="nil"/>
              <w:left w:val="nil"/>
              <w:bottom w:val="nil"/>
              <w:right w:val="nil"/>
            </w:tcBorders>
            <w:shd w:val="clear" w:color="auto" w:fill="auto"/>
            <w:noWrap/>
            <w:vAlign w:val="center"/>
            <w:hideMark/>
          </w:tcPr>
          <w:p w14:paraId="76CE619D" w14:textId="77777777" w:rsidR="00653CF9" w:rsidRPr="00C2577D" w:rsidRDefault="00653CF9" w:rsidP="003F18A3">
            <w:pPr>
              <w:jc w:val="right"/>
              <w:rPr>
                <w:sz w:val="20"/>
                <w:szCs w:val="20"/>
              </w:rPr>
            </w:pPr>
          </w:p>
        </w:tc>
        <w:tc>
          <w:tcPr>
            <w:tcW w:w="598" w:type="dxa"/>
            <w:tcBorders>
              <w:top w:val="nil"/>
              <w:left w:val="nil"/>
              <w:bottom w:val="nil"/>
              <w:right w:val="nil"/>
            </w:tcBorders>
            <w:shd w:val="clear" w:color="auto" w:fill="auto"/>
            <w:noWrap/>
            <w:vAlign w:val="center"/>
            <w:hideMark/>
          </w:tcPr>
          <w:p w14:paraId="6683B579" w14:textId="77777777" w:rsidR="00653CF9" w:rsidRPr="00C2577D" w:rsidRDefault="00653CF9" w:rsidP="003F18A3">
            <w:pPr>
              <w:jc w:val="right"/>
              <w:rPr>
                <w:sz w:val="20"/>
                <w:szCs w:val="20"/>
              </w:rPr>
            </w:pPr>
          </w:p>
        </w:tc>
        <w:tc>
          <w:tcPr>
            <w:tcW w:w="645" w:type="dxa"/>
            <w:tcBorders>
              <w:top w:val="nil"/>
              <w:left w:val="nil"/>
              <w:bottom w:val="nil"/>
              <w:right w:val="nil"/>
            </w:tcBorders>
            <w:shd w:val="clear" w:color="auto" w:fill="auto"/>
            <w:noWrap/>
            <w:vAlign w:val="center"/>
            <w:hideMark/>
          </w:tcPr>
          <w:p w14:paraId="65D5E375" w14:textId="77777777" w:rsidR="00653CF9" w:rsidRPr="00C2577D" w:rsidRDefault="00653CF9" w:rsidP="003F18A3">
            <w:pPr>
              <w:jc w:val="right"/>
              <w:rPr>
                <w:sz w:val="20"/>
                <w:szCs w:val="20"/>
              </w:rPr>
            </w:pPr>
          </w:p>
        </w:tc>
      </w:tr>
      <w:tr w:rsidR="00653CF9" w:rsidRPr="00C2577D" w14:paraId="38FDB6A1" w14:textId="77777777" w:rsidTr="003F18A3">
        <w:trPr>
          <w:trHeight w:val="300"/>
        </w:trPr>
        <w:tc>
          <w:tcPr>
            <w:tcW w:w="1067" w:type="dxa"/>
            <w:tcBorders>
              <w:top w:val="nil"/>
              <w:left w:val="nil"/>
              <w:bottom w:val="nil"/>
              <w:right w:val="nil"/>
            </w:tcBorders>
            <w:shd w:val="clear" w:color="auto" w:fill="auto"/>
            <w:vAlign w:val="center"/>
            <w:hideMark/>
          </w:tcPr>
          <w:p w14:paraId="3529D4A1" w14:textId="77777777" w:rsidR="00653CF9" w:rsidRPr="00C2577D" w:rsidRDefault="00653CF9" w:rsidP="003F18A3">
            <w:pPr>
              <w:rPr>
                <w:rFonts w:ascii="Arial" w:hAnsi="Arial" w:cs="Arial"/>
                <w:b/>
                <w:bCs/>
                <w:sz w:val="12"/>
                <w:szCs w:val="12"/>
              </w:rPr>
            </w:pPr>
            <w:r w:rsidRPr="00C2577D">
              <w:rPr>
                <w:rFonts w:ascii="Arial" w:hAnsi="Arial" w:cs="Arial"/>
                <w:b/>
                <w:bCs/>
                <w:sz w:val="12"/>
                <w:szCs w:val="12"/>
              </w:rPr>
              <w:t>MASCULIN</w:t>
            </w:r>
          </w:p>
        </w:tc>
        <w:tc>
          <w:tcPr>
            <w:tcW w:w="863" w:type="dxa"/>
            <w:tcBorders>
              <w:top w:val="nil"/>
              <w:left w:val="nil"/>
              <w:bottom w:val="nil"/>
              <w:right w:val="nil"/>
            </w:tcBorders>
            <w:shd w:val="clear" w:color="auto" w:fill="auto"/>
            <w:noWrap/>
            <w:vAlign w:val="center"/>
            <w:hideMark/>
          </w:tcPr>
          <w:p w14:paraId="20CEF437"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98152</w:t>
            </w:r>
          </w:p>
        </w:tc>
        <w:tc>
          <w:tcPr>
            <w:tcW w:w="806" w:type="dxa"/>
            <w:tcBorders>
              <w:top w:val="nil"/>
              <w:left w:val="nil"/>
              <w:bottom w:val="nil"/>
              <w:right w:val="nil"/>
            </w:tcBorders>
            <w:shd w:val="clear" w:color="auto" w:fill="auto"/>
            <w:noWrap/>
            <w:vAlign w:val="center"/>
            <w:hideMark/>
          </w:tcPr>
          <w:p w14:paraId="3E7B9FA6"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24665</w:t>
            </w:r>
          </w:p>
        </w:tc>
        <w:tc>
          <w:tcPr>
            <w:tcW w:w="662" w:type="dxa"/>
            <w:tcBorders>
              <w:top w:val="nil"/>
              <w:left w:val="nil"/>
              <w:bottom w:val="nil"/>
              <w:right w:val="nil"/>
            </w:tcBorders>
            <w:shd w:val="clear" w:color="auto" w:fill="auto"/>
            <w:noWrap/>
            <w:vAlign w:val="center"/>
            <w:hideMark/>
          </w:tcPr>
          <w:p w14:paraId="27A86997"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66272</w:t>
            </w:r>
          </w:p>
        </w:tc>
        <w:tc>
          <w:tcPr>
            <w:tcW w:w="542" w:type="dxa"/>
            <w:tcBorders>
              <w:top w:val="nil"/>
              <w:left w:val="nil"/>
              <w:bottom w:val="nil"/>
              <w:right w:val="nil"/>
            </w:tcBorders>
            <w:shd w:val="clear" w:color="auto" w:fill="auto"/>
            <w:noWrap/>
            <w:vAlign w:val="center"/>
            <w:hideMark/>
          </w:tcPr>
          <w:p w14:paraId="02E787DF"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191</w:t>
            </w:r>
          </w:p>
        </w:tc>
        <w:tc>
          <w:tcPr>
            <w:tcW w:w="700" w:type="dxa"/>
            <w:tcBorders>
              <w:top w:val="nil"/>
              <w:left w:val="nil"/>
              <w:bottom w:val="nil"/>
              <w:right w:val="nil"/>
            </w:tcBorders>
            <w:shd w:val="clear" w:color="auto" w:fill="auto"/>
            <w:noWrap/>
            <w:vAlign w:val="center"/>
            <w:hideMark/>
          </w:tcPr>
          <w:p w14:paraId="07542A77"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3</w:t>
            </w:r>
          </w:p>
        </w:tc>
        <w:tc>
          <w:tcPr>
            <w:tcW w:w="611" w:type="dxa"/>
            <w:tcBorders>
              <w:top w:val="nil"/>
              <w:left w:val="nil"/>
              <w:bottom w:val="nil"/>
              <w:right w:val="nil"/>
            </w:tcBorders>
            <w:shd w:val="clear" w:color="auto" w:fill="auto"/>
            <w:noWrap/>
            <w:vAlign w:val="center"/>
            <w:hideMark/>
          </w:tcPr>
          <w:p w14:paraId="42EDD067"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32</w:t>
            </w:r>
          </w:p>
        </w:tc>
        <w:tc>
          <w:tcPr>
            <w:tcW w:w="458" w:type="dxa"/>
            <w:tcBorders>
              <w:top w:val="nil"/>
              <w:left w:val="nil"/>
              <w:bottom w:val="nil"/>
              <w:right w:val="nil"/>
            </w:tcBorders>
            <w:shd w:val="clear" w:color="auto" w:fill="auto"/>
            <w:noWrap/>
            <w:vAlign w:val="center"/>
            <w:hideMark/>
          </w:tcPr>
          <w:p w14:paraId="3860E097"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4</w:t>
            </w:r>
          </w:p>
        </w:tc>
        <w:tc>
          <w:tcPr>
            <w:tcW w:w="571" w:type="dxa"/>
            <w:tcBorders>
              <w:top w:val="nil"/>
              <w:left w:val="nil"/>
              <w:bottom w:val="nil"/>
              <w:right w:val="nil"/>
            </w:tcBorders>
            <w:shd w:val="clear" w:color="auto" w:fill="auto"/>
            <w:noWrap/>
            <w:vAlign w:val="center"/>
            <w:hideMark/>
          </w:tcPr>
          <w:p w14:paraId="7794E1F6"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490" w:type="dxa"/>
            <w:tcBorders>
              <w:top w:val="nil"/>
              <w:left w:val="nil"/>
              <w:bottom w:val="nil"/>
              <w:right w:val="nil"/>
            </w:tcBorders>
            <w:shd w:val="clear" w:color="auto" w:fill="auto"/>
            <w:noWrap/>
            <w:vAlign w:val="center"/>
            <w:hideMark/>
          </w:tcPr>
          <w:p w14:paraId="25AD83CB"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469" w:type="dxa"/>
            <w:tcBorders>
              <w:top w:val="nil"/>
              <w:left w:val="nil"/>
              <w:bottom w:val="nil"/>
              <w:right w:val="nil"/>
            </w:tcBorders>
            <w:shd w:val="clear" w:color="auto" w:fill="auto"/>
            <w:noWrap/>
            <w:vAlign w:val="center"/>
            <w:hideMark/>
          </w:tcPr>
          <w:p w14:paraId="0CA5CC1B"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53" w:type="dxa"/>
            <w:tcBorders>
              <w:top w:val="nil"/>
              <w:left w:val="nil"/>
              <w:bottom w:val="nil"/>
              <w:right w:val="nil"/>
            </w:tcBorders>
            <w:shd w:val="clear" w:color="auto" w:fill="auto"/>
            <w:noWrap/>
            <w:vAlign w:val="center"/>
            <w:hideMark/>
          </w:tcPr>
          <w:p w14:paraId="4F93D49D"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42" w:type="dxa"/>
            <w:tcBorders>
              <w:top w:val="nil"/>
              <w:left w:val="nil"/>
              <w:bottom w:val="nil"/>
              <w:right w:val="nil"/>
            </w:tcBorders>
            <w:shd w:val="clear" w:color="auto" w:fill="auto"/>
            <w:noWrap/>
            <w:vAlign w:val="center"/>
            <w:hideMark/>
          </w:tcPr>
          <w:p w14:paraId="75507CB3"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00" w:type="dxa"/>
            <w:tcBorders>
              <w:top w:val="nil"/>
              <w:left w:val="nil"/>
              <w:bottom w:val="nil"/>
              <w:right w:val="nil"/>
            </w:tcBorders>
            <w:shd w:val="clear" w:color="auto" w:fill="auto"/>
            <w:noWrap/>
            <w:vAlign w:val="center"/>
            <w:hideMark/>
          </w:tcPr>
          <w:p w14:paraId="2BCCCDEC"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21" w:type="dxa"/>
            <w:tcBorders>
              <w:top w:val="nil"/>
              <w:left w:val="nil"/>
              <w:bottom w:val="nil"/>
              <w:right w:val="nil"/>
            </w:tcBorders>
            <w:shd w:val="clear" w:color="auto" w:fill="auto"/>
            <w:noWrap/>
            <w:vAlign w:val="center"/>
            <w:hideMark/>
          </w:tcPr>
          <w:p w14:paraId="6B04A9FA"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13</w:t>
            </w:r>
          </w:p>
        </w:tc>
        <w:tc>
          <w:tcPr>
            <w:tcW w:w="526" w:type="dxa"/>
            <w:tcBorders>
              <w:top w:val="nil"/>
              <w:left w:val="nil"/>
              <w:bottom w:val="nil"/>
              <w:right w:val="nil"/>
            </w:tcBorders>
            <w:shd w:val="clear" w:color="auto" w:fill="auto"/>
            <w:noWrap/>
            <w:vAlign w:val="center"/>
            <w:hideMark/>
          </w:tcPr>
          <w:p w14:paraId="2CF9D475"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443" w:type="dxa"/>
            <w:tcBorders>
              <w:top w:val="nil"/>
              <w:left w:val="nil"/>
              <w:bottom w:val="nil"/>
              <w:right w:val="nil"/>
            </w:tcBorders>
            <w:shd w:val="clear" w:color="auto" w:fill="auto"/>
            <w:noWrap/>
            <w:vAlign w:val="center"/>
            <w:hideMark/>
          </w:tcPr>
          <w:p w14:paraId="07585111"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11" w:type="dxa"/>
            <w:tcBorders>
              <w:top w:val="nil"/>
              <w:left w:val="nil"/>
              <w:bottom w:val="nil"/>
              <w:right w:val="nil"/>
            </w:tcBorders>
            <w:shd w:val="clear" w:color="auto" w:fill="auto"/>
            <w:noWrap/>
            <w:vAlign w:val="center"/>
            <w:hideMark/>
          </w:tcPr>
          <w:p w14:paraId="622AB45E"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3</w:t>
            </w:r>
          </w:p>
        </w:tc>
        <w:tc>
          <w:tcPr>
            <w:tcW w:w="581" w:type="dxa"/>
            <w:tcBorders>
              <w:top w:val="nil"/>
              <w:left w:val="nil"/>
              <w:bottom w:val="nil"/>
              <w:right w:val="nil"/>
            </w:tcBorders>
            <w:shd w:val="clear" w:color="auto" w:fill="auto"/>
            <w:noWrap/>
            <w:vAlign w:val="center"/>
            <w:hideMark/>
          </w:tcPr>
          <w:p w14:paraId="1B566706"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600" w:type="dxa"/>
            <w:tcBorders>
              <w:top w:val="nil"/>
              <w:left w:val="nil"/>
              <w:bottom w:val="nil"/>
              <w:right w:val="nil"/>
            </w:tcBorders>
            <w:shd w:val="clear" w:color="auto" w:fill="auto"/>
            <w:noWrap/>
            <w:vAlign w:val="center"/>
            <w:hideMark/>
          </w:tcPr>
          <w:p w14:paraId="5CBB01BB"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611" w:type="dxa"/>
            <w:tcBorders>
              <w:top w:val="nil"/>
              <w:left w:val="nil"/>
              <w:bottom w:val="nil"/>
              <w:right w:val="nil"/>
            </w:tcBorders>
            <w:shd w:val="clear" w:color="auto" w:fill="auto"/>
            <w:noWrap/>
            <w:vAlign w:val="center"/>
            <w:hideMark/>
          </w:tcPr>
          <w:p w14:paraId="0D3E57C0"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816" w:type="dxa"/>
            <w:tcBorders>
              <w:top w:val="nil"/>
              <w:left w:val="nil"/>
              <w:bottom w:val="nil"/>
              <w:right w:val="nil"/>
            </w:tcBorders>
            <w:shd w:val="clear" w:color="auto" w:fill="auto"/>
            <w:noWrap/>
            <w:vAlign w:val="center"/>
            <w:hideMark/>
          </w:tcPr>
          <w:p w14:paraId="2BB91B0C"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734" w:type="dxa"/>
            <w:tcBorders>
              <w:top w:val="nil"/>
              <w:left w:val="nil"/>
              <w:bottom w:val="nil"/>
              <w:right w:val="nil"/>
            </w:tcBorders>
            <w:shd w:val="clear" w:color="auto" w:fill="auto"/>
            <w:noWrap/>
            <w:vAlign w:val="center"/>
            <w:hideMark/>
          </w:tcPr>
          <w:p w14:paraId="774F5AF8"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98" w:type="dxa"/>
            <w:tcBorders>
              <w:top w:val="nil"/>
              <w:left w:val="nil"/>
              <w:bottom w:val="nil"/>
              <w:right w:val="nil"/>
            </w:tcBorders>
            <w:shd w:val="clear" w:color="auto" w:fill="auto"/>
            <w:noWrap/>
            <w:vAlign w:val="center"/>
            <w:hideMark/>
          </w:tcPr>
          <w:p w14:paraId="3A61E477"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29</w:t>
            </w:r>
          </w:p>
        </w:tc>
        <w:tc>
          <w:tcPr>
            <w:tcW w:w="645" w:type="dxa"/>
            <w:tcBorders>
              <w:top w:val="nil"/>
              <w:left w:val="nil"/>
              <w:bottom w:val="nil"/>
              <w:right w:val="nil"/>
            </w:tcBorders>
            <w:shd w:val="clear" w:color="auto" w:fill="auto"/>
            <w:noWrap/>
            <w:vAlign w:val="center"/>
            <w:hideMark/>
          </w:tcPr>
          <w:p w14:paraId="5886732F"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6931</w:t>
            </w:r>
          </w:p>
        </w:tc>
      </w:tr>
      <w:tr w:rsidR="00653CF9" w:rsidRPr="00C2577D" w14:paraId="0B804B92" w14:textId="77777777" w:rsidTr="003F18A3">
        <w:trPr>
          <w:trHeight w:val="300"/>
        </w:trPr>
        <w:tc>
          <w:tcPr>
            <w:tcW w:w="1067" w:type="dxa"/>
            <w:tcBorders>
              <w:top w:val="nil"/>
              <w:left w:val="nil"/>
              <w:bottom w:val="nil"/>
              <w:right w:val="nil"/>
            </w:tcBorders>
            <w:shd w:val="clear" w:color="auto" w:fill="auto"/>
            <w:noWrap/>
            <w:vAlign w:val="center"/>
            <w:hideMark/>
          </w:tcPr>
          <w:p w14:paraId="78540F2F" w14:textId="77777777" w:rsidR="00653CF9" w:rsidRPr="00C2577D" w:rsidRDefault="00653CF9" w:rsidP="003F18A3">
            <w:pPr>
              <w:jc w:val="right"/>
              <w:rPr>
                <w:rFonts w:ascii="Arial" w:hAnsi="Arial" w:cs="Arial"/>
                <w:sz w:val="12"/>
                <w:szCs w:val="12"/>
              </w:rPr>
            </w:pPr>
          </w:p>
        </w:tc>
        <w:tc>
          <w:tcPr>
            <w:tcW w:w="863" w:type="dxa"/>
            <w:tcBorders>
              <w:top w:val="nil"/>
              <w:left w:val="nil"/>
              <w:bottom w:val="nil"/>
              <w:right w:val="nil"/>
            </w:tcBorders>
            <w:shd w:val="clear" w:color="auto" w:fill="auto"/>
            <w:noWrap/>
            <w:vAlign w:val="center"/>
            <w:hideMark/>
          </w:tcPr>
          <w:p w14:paraId="4BD76FF7" w14:textId="77777777" w:rsidR="00653CF9" w:rsidRPr="00C2577D" w:rsidRDefault="00653CF9" w:rsidP="003F18A3">
            <w:pPr>
              <w:rPr>
                <w:sz w:val="20"/>
                <w:szCs w:val="20"/>
              </w:rPr>
            </w:pPr>
          </w:p>
        </w:tc>
        <w:tc>
          <w:tcPr>
            <w:tcW w:w="806" w:type="dxa"/>
            <w:tcBorders>
              <w:top w:val="nil"/>
              <w:left w:val="nil"/>
              <w:bottom w:val="nil"/>
              <w:right w:val="nil"/>
            </w:tcBorders>
            <w:shd w:val="clear" w:color="auto" w:fill="auto"/>
            <w:noWrap/>
            <w:vAlign w:val="center"/>
            <w:hideMark/>
          </w:tcPr>
          <w:p w14:paraId="22EF342B" w14:textId="77777777" w:rsidR="00653CF9" w:rsidRPr="00C2577D" w:rsidRDefault="00653CF9" w:rsidP="003F18A3">
            <w:pPr>
              <w:jc w:val="right"/>
              <w:rPr>
                <w:sz w:val="20"/>
                <w:szCs w:val="20"/>
              </w:rPr>
            </w:pPr>
          </w:p>
        </w:tc>
        <w:tc>
          <w:tcPr>
            <w:tcW w:w="662" w:type="dxa"/>
            <w:tcBorders>
              <w:top w:val="nil"/>
              <w:left w:val="nil"/>
              <w:bottom w:val="nil"/>
              <w:right w:val="nil"/>
            </w:tcBorders>
            <w:shd w:val="clear" w:color="auto" w:fill="auto"/>
            <w:noWrap/>
            <w:vAlign w:val="center"/>
            <w:hideMark/>
          </w:tcPr>
          <w:p w14:paraId="4DB11C81"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center"/>
            <w:hideMark/>
          </w:tcPr>
          <w:p w14:paraId="1E9F5443" w14:textId="77777777" w:rsidR="00653CF9" w:rsidRPr="00C2577D" w:rsidRDefault="00653CF9" w:rsidP="003F18A3">
            <w:pPr>
              <w:jc w:val="right"/>
              <w:rPr>
                <w:sz w:val="20"/>
                <w:szCs w:val="20"/>
              </w:rPr>
            </w:pPr>
          </w:p>
        </w:tc>
        <w:tc>
          <w:tcPr>
            <w:tcW w:w="700" w:type="dxa"/>
            <w:tcBorders>
              <w:top w:val="nil"/>
              <w:left w:val="nil"/>
              <w:bottom w:val="nil"/>
              <w:right w:val="nil"/>
            </w:tcBorders>
            <w:shd w:val="clear" w:color="auto" w:fill="auto"/>
            <w:noWrap/>
            <w:vAlign w:val="center"/>
            <w:hideMark/>
          </w:tcPr>
          <w:p w14:paraId="6170482F"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center"/>
            <w:hideMark/>
          </w:tcPr>
          <w:p w14:paraId="2B8E159B" w14:textId="77777777" w:rsidR="00653CF9" w:rsidRPr="00C2577D" w:rsidRDefault="00653CF9" w:rsidP="003F18A3">
            <w:pPr>
              <w:jc w:val="right"/>
              <w:rPr>
                <w:sz w:val="20"/>
                <w:szCs w:val="20"/>
              </w:rPr>
            </w:pPr>
          </w:p>
        </w:tc>
        <w:tc>
          <w:tcPr>
            <w:tcW w:w="458" w:type="dxa"/>
            <w:tcBorders>
              <w:top w:val="nil"/>
              <w:left w:val="nil"/>
              <w:bottom w:val="nil"/>
              <w:right w:val="nil"/>
            </w:tcBorders>
            <w:shd w:val="clear" w:color="auto" w:fill="auto"/>
            <w:noWrap/>
            <w:vAlign w:val="center"/>
            <w:hideMark/>
          </w:tcPr>
          <w:p w14:paraId="04DFAFAF" w14:textId="77777777" w:rsidR="00653CF9" w:rsidRPr="00C2577D" w:rsidRDefault="00653CF9" w:rsidP="003F18A3">
            <w:pPr>
              <w:jc w:val="right"/>
              <w:rPr>
                <w:sz w:val="20"/>
                <w:szCs w:val="20"/>
              </w:rPr>
            </w:pPr>
          </w:p>
        </w:tc>
        <w:tc>
          <w:tcPr>
            <w:tcW w:w="571" w:type="dxa"/>
            <w:tcBorders>
              <w:top w:val="nil"/>
              <w:left w:val="nil"/>
              <w:bottom w:val="nil"/>
              <w:right w:val="nil"/>
            </w:tcBorders>
            <w:shd w:val="clear" w:color="auto" w:fill="auto"/>
            <w:noWrap/>
            <w:vAlign w:val="center"/>
            <w:hideMark/>
          </w:tcPr>
          <w:p w14:paraId="14636DEC" w14:textId="77777777" w:rsidR="00653CF9" w:rsidRPr="00C2577D" w:rsidRDefault="00653CF9" w:rsidP="003F18A3">
            <w:pPr>
              <w:jc w:val="right"/>
              <w:rPr>
                <w:sz w:val="20"/>
                <w:szCs w:val="20"/>
              </w:rPr>
            </w:pPr>
          </w:p>
        </w:tc>
        <w:tc>
          <w:tcPr>
            <w:tcW w:w="490" w:type="dxa"/>
            <w:tcBorders>
              <w:top w:val="nil"/>
              <w:left w:val="nil"/>
              <w:bottom w:val="nil"/>
              <w:right w:val="nil"/>
            </w:tcBorders>
            <w:shd w:val="clear" w:color="auto" w:fill="auto"/>
            <w:noWrap/>
            <w:vAlign w:val="center"/>
            <w:hideMark/>
          </w:tcPr>
          <w:p w14:paraId="457CA3B1" w14:textId="77777777" w:rsidR="00653CF9" w:rsidRPr="00C2577D" w:rsidRDefault="00653CF9" w:rsidP="003F18A3">
            <w:pPr>
              <w:jc w:val="right"/>
              <w:rPr>
                <w:sz w:val="20"/>
                <w:szCs w:val="20"/>
              </w:rPr>
            </w:pPr>
          </w:p>
        </w:tc>
        <w:tc>
          <w:tcPr>
            <w:tcW w:w="469" w:type="dxa"/>
            <w:tcBorders>
              <w:top w:val="nil"/>
              <w:left w:val="nil"/>
              <w:bottom w:val="nil"/>
              <w:right w:val="nil"/>
            </w:tcBorders>
            <w:shd w:val="clear" w:color="auto" w:fill="auto"/>
            <w:noWrap/>
            <w:vAlign w:val="center"/>
            <w:hideMark/>
          </w:tcPr>
          <w:p w14:paraId="59A0968A" w14:textId="77777777" w:rsidR="00653CF9" w:rsidRPr="00C2577D" w:rsidRDefault="00653CF9" w:rsidP="003F18A3">
            <w:pPr>
              <w:jc w:val="right"/>
              <w:rPr>
                <w:sz w:val="20"/>
                <w:szCs w:val="20"/>
              </w:rPr>
            </w:pPr>
          </w:p>
        </w:tc>
        <w:tc>
          <w:tcPr>
            <w:tcW w:w="553" w:type="dxa"/>
            <w:tcBorders>
              <w:top w:val="nil"/>
              <w:left w:val="nil"/>
              <w:bottom w:val="nil"/>
              <w:right w:val="nil"/>
            </w:tcBorders>
            <w:shd w:val="clear" w:color="auto" w:fill="auto"/>
            <w:noWrap/>
            <w:vAlign w:val="center"/>
            <w:hideMark/>
          </w:tcPr>
          <w:p w14:paraId="00BC12CA"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center"/>
            <w:hideMark/>
          </w:tcPr>
          <w:p w14:paraId="4A297D04" w14:textId="77777777" w:rsidR="00653CF9" w:rsidRPr="00C2577D" w:rsidRDefault="00653CF9" w:rsidP="003F18A3">
            <w:pPr>
              <w:jc w:val="right"/>
              <w:rPr>
                <w:sz w:val="20"/>
                <w:szCs w:val="20"/>
              </w:rPr>
            </w:pPr>
          </w:p>
        </w:tc>
        <w:tc>
          <w:tcPr>
            <w:tcW w:w="500" w:type="dxa"/>
            <w:tcBorders>
              <w:top w:val="nil"/>
              <w:left w:val="nil"/>
              <w:bottom w:val="nil"/>
              <w:right w:val="nil"/>
            </w:tcBorders>
            <w:shd w:val="clear" w:color="auto" w:fill="auto"/>
            <w:noWrap/>
            <w:vAlign w:val="center"/>
            <w:hideMark/>
          </w:tcPr>
          <w:p w14:paraId="34ADCDAF" w14:textId="77777777" w:rsidR="00653CF9" w:rsidRPr="00C2577D" w:rsidRDefault="00653CF9" w:rsidP="003F18A3">
            <w:pPr>
              <w:jc w:val="right"/>
              <w:rPr>
                <w:sz w:val="20"/>
                <w:szCs w:val="20"/>
              </w:rPr>
            </w:pPr>
          </w:p>
        </w:tc>
        <w:tc>
          <w:tcPr>
            <w:tcW w:w="521" w:type="dxa"/>
            <w:tcBorders>
              <w:top w:val="nil"/>
              <w:left w:val="nil"/>
              <w:bottom w:val="nil"/>
              <w:right w:val="nil"/>
            </w:tcBorders>
            <w:shd w:val="clear" w:color="auto" w:fill="auto"/>
            <w:noWrap/>
            <w:vAlign w:val="center"/>
            <w:hideMark/>
          </w:tcPr>
          <w:p w14:paraId="0AB87F9B" w14:textId="77777777" w:rsidR="00653CF9" w:rsidRPr="00C2577D" w:rsidRDefault="00653CF9" w:rsidP="003F18A3">
            <w:pPr>
              <w:jc w:val="right"/>
              <w:rPr>
                <w:sz w:val="20"/>
                <w:szCs w:val="20"/>
              </w:rPr>
            </w:pPr>
          </w:p>
        </w:tc>
        <w:tc>
          <w:tcPr>
            <w:tcW w:w="526" w:type="dxa"/>
            <w:tcBorders>
              <w:top w:val="nil"/>
              <w:left w:val="nil"/>
              <w:bottom w:val="nil"/>
              <w:right w:val="nil"/>
            </w:tcBorders>
            <w:shd w:val="clear" w:color="auto" w:fill="auto"/>
            <w:noWrap/>
            <w:vAlign w:val="center"/>
            <w:hideMark/>
          </w:tcPr>
          <w:p w14:paraId="6304064B" w14:textId="77777777" w:rsidR="00653CF9" w:rsidRPr="00C2577D" w:rsidRDefault="00653CF9" w:rsidP="003F18A3">
            <w:pPr>
              <w:jc w:val="right"/>
              <w:rPr>
                <w:sz w:val="20"/>
                <w:szCs w:val="20"/>
              </w:rPr>
            </w:pPr>
          </w:p>
        </w:tc>
        <w:tc>
          <w:tcPr>
            <w:tcW w:w="443" w:type="dxa"/>
            <w:tcBorders>
              <w:top w:val="nil"/>
              <w:left w:val="nil"/>
              <w:bottom w:val="nil"/>
              <w:right w:val="nil"/>
            </w:tcBorders>
            <w:shd w:val="clear" w:color="auto" w:fill="auto"/>
            <w:noWrap/>
            <w:vAlign w:val="center"/>
            <w:hideMark/>
          </w:tcPr>
          <w:p w14:paraId="2C7252CC" w14:textId="77777777" w:rsidR="00653CF9" w:rsidRPr="00C2577D" w:rsidRDefault="00653CF9" w:rsidP="003F18A3">
            <w:pPr>
              <w:jc w:val="right"/>
              <w:rPr>
                <w:sz w:val="20"/>
                <w:szCs w:val="20"/>
              </w:rPr>
            </w:pPr>
          </w:p>
        </w:tc>
        <w:tc>
          <w:tcPr>
            <w:tcW w:w="511" w:type="dxa"/>
            <w:tcBorders>
              <w:top w:val="nil"/>
              <w:left w:val="nil"/>
              <w:bottom w:val="nil"/>
              <w:right w:val="nil"/>
            </w:tcBorders>
            <w:shd w:val="clear" w:color="auto" w:fill="auto"/>
            <w:noWrap/>
            <w:vAlign w:val="center"/>
            <w:hideMark/>
          </w:tcPr>
          <w:p w14:paraId="38DF3700" w14:textId="77777777" w:rsidR="00653CF9" w:rsidRPr="00C2577D" w:rsidRDefault="00653CF9" w:rsidP="003F18A3">
            <w:pPr>
              <w:jc w:val="right"/>
              <w:rPr>
                <w:sz w:val="20"/>
                <w:szCs w:val="20"/>
              </w:rPr>
            </w:pPr>
          </w:p>
        </w:tc>
        <w:tc>
          <w:tcPr>
            <w:tcW w:w="581" w:type="dxa"/>
            <w:tcBorders>
              <w:top w:val="nil"/>
              <w:left w:val="nil"/>
              <w:bottom w:val="nil"/>
              <w:right w:val="nil"/>
            </w:tcBorders>
            <w:shd w:val="clear" w:color="auto" w:fill="auto"/>
            <w:noWrap/>
            <w:vAlign w:val="center"/>
            <w:hideMark/>
          </w:tcPr>
          <w:p w14:paraId="664DBB23" w14:textId="77777777" w:rsidR="00653CF9" w:rsidRPr="00C2577D" w:rsidRDefault="00653CF9" w:rsidP="003F18A3">
            <w:pPr>
              <w:jc w:val="right"/>
              <w:rPr>
                <w:sz w:val="20"/>
                <w:szCs w:val="20"/>
              </w:rPr>
            </w:pPr>
          </w:p>
        </w:tc>
        <w:tc>
          <w:tcPr>
            <w:tcW w:w="600" w:type="dxa"/>
            <w:tcBorders>
              <w:top w:val="nil"/>
              <w:left w:val="nil"/>
              <w:bottom w:val="nil"/>
              <w:right w:val="nil"/>
            </w:tcBorders>
            <w:shd w:val="clear" w:color="auto" w:fill="auto"/>
            <w:noWrap/>
            <w:vAlign w:val="center"/>
            <w:hideMark/>
          </w:tcPr>
          <w:p w14:paraId="4F111A23"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center"/>
            <w:hideMark/>
          </w:tcPr>
          <w:p w14:paraId="5E24842F" w14:textId="77777777" w:rsidR="00653CF9" w:rsidRPr="00C2577D" w:rsidRDefault="00653CF9" w:rsidP="003F18A3">
            <w:pPr>
              <w:jc w:val="right"/>
              <w:rPr>
                <w:sz w:val="20"/>
                <w:szCs w:val="20"/>
              </w:rPr>
            </w:pPr>
          </w:p>
        </w:tc>
        <w:tc>
          <w:tcPr>
            <w:tcW w:w="816" w:type="dxa"/>
            <w:tcBorders>
              <w:top w:val="nil"/>
              <w:left w:val="nil"/>
              <w:bottom w:val="nil"/>
              <w:right w:val="nil"/>
            </w:tcBorders>
            <w:shd w:val="clear" w:color="auto" w:fill="auto"/>
            <w:noWrap/>
            <w:vAlign w:val="center"/>
            <w:hideMark/>
          </w:tcPr>
          <w:p w14:paraId="39EFE640" w14:textId="77777777" w:rsidR="00653CF9" w:rsidRPr="00C2577D" w:rsidRDefault="00653CF9" w:rsidP="003F18A3">
            <w:pPr>
              <w:jc w:val="right"/>
              <w:rPr>
                <w:sz w:val="20"/>
                <w:szCs w:val="20"/>
              </w:rPr>
            </w:pPr>
          </w:p>
        </w:tc>
        <w:tc>
          <w:tcPr>
            <w:tcW w:w="734" w:type="dxa"/>
            <w:tcBorders>
              <w:top w:val="nil"/>
              <w:left w:val="nil"/>
              <w:bottom w:val="nil"/>
              <w:right w:val="nil"/>
            </w:tcBorders>
            <w:shd w:val="clear" w:color="auto" w:fill="auto"/>
            <w:noWrap/>
            <w:vAlign w:val="center"/>
            <w:hideMark/>
          </w:tcPr>
          <w:p w14:paraId="436103A9" w14:textId="77777777" w:rsidR="00653CF9" w:rsidRPr="00C2577D" w:rsidRDefault="00653CF9" w:rsidP="003F18A3">
            <w:pPr>
              <w:jc w:val="right"/>
              <w:rPr>
                <w:sz w:val="20"/>
                <w:szCs w:val="20"/>
              </w:rPr>
            </w:pPr>
          </w:p>
        </w:tc>
        <w:tc>
          <w:tcPr>
            <w:tcW w:w="598" w:type="dxa"/>
            <w:tcBorders>
              <w:top w:val="nil"/>
              <w:left w:val="nil"/>
              <w:bottom w:val="nil"/>
              <w:right w:val="nil"/>
            </w:tcBorders>
            <w:shd w:val="clear" w:color="auto" w:fill="auto"/>
            <w:noWrap/>
            <w:vAlign w:val="center"/>
            <w:hideMark/>
          </w:tcPr>
          <w:p w14:paraId="7BD63F23" w14:textId="77777777" w:rsidR="00653CF9" w:rsidRPr="00C2577D" w:rsidRDefault="00653CF9" w:rsidP="003F18A3">
            <w:pPr>
              <w:jc w:val="right"/>
              <w:rPr>
                <w:sz w:val="20"/>
                <w:szCs w:val="20"/>
              </w:rPr>
            </w:pPr>
          </w:p>
        </w:tc>
        <w:tc>
          <w:tcPr>
            <w:tcW w:w="645" w:type="dxa"/>
            <w:tcBorders>
              <w:top w:val="nil"/>
              <w:left w:val="nil"/>
              <w:bottom w:val="nil"/>
              <w:right w:val="nil"/>
            </w:tcBorders>
            <w:shd w:val="clear" w:color="auto" w:fill="auto"/>
            <w:noWrap/>
            <w:vAlign w:val="center"/>
            <w:hideMark/>
          </w:tcPr>
          <w:p w14:paraId="65410C43" w14:textId="77777777" w:rsidR="00653CF9" w:rsidRPr="00C2577D" w:rsidRDefault="00653CF9" w:rsidP="003F18A3">
            <w:pPr>
              <w:jc w:val="right"/>
              <w:rPr>
                <w:sz w:val="20"/>
                <w:szCs w:val="20"/>
              </w:rPr>
            </w:pPr>
          </w:p>
        </w:tc>
      </w:tr>
      <w:tr w:rsidR="00653CF9" w:rsidRPr="00C2577D" w14:paraId="2C557D2F" w14:textId="77777777" w:rsidTr="003F18A3">
        <w:trPr>
          <w:trHeight w:val="300"/>
        </w:trPr>
        <w:tc>
          <w:tcPr>
            <w:tcW w:w="1067" w:type="dxa"/>
            <w:tcBorders>
              <w:top w:val="nil"/>
              <w:left w:val="nil"/>
              <w:bottom w:val="nil"/>
              <w:right w:val="nil"/>
            </w:tcBorders>
            <w:shd w:val="clear" w:color="auto" w:fill="auto"/>
            <w:vAlign w:val="center"/>
            <w:hideMark/>
          </w:tcPr>
          <w:p w14:paraId="53DFE2B9" w14:textId="77777777" w:rsidR="00653CF9" w:rsidRPr="00C2577D" w:rsidRDefault="00653CF9" w:rsidP="003F18A3">
            <w:pPr>
              <w:rPr>
                <w:rFonts w:ascii="Arial" w:hAnsi="Arial" w:cs="Arial"/>
                <w:b/>
                <w:bCs/>
                <w:sz w:val="12"/>
                <w:szCs w:val="12"/>
              </w:rPr>
            </w:pPr>
            <w:r w:rsidRPr="00C2577D">
              <w:rPr>
                <w:rFonts w:ascii="Arial" w:hAnsi="Arial" w:cs="Arial"/>
                <w:b/>
                <w:bCs/>
                <w:sz w:val="12"/>
                <w:szCs w:val="12"/>
              </w:rPr>
              <w:t>FEMININ</w:t>
            </w:r>
          </w:p>
        </w:tc>
        <w:tc>
          <w:tcPr>
            <w:tcW w:w="863" w:type="dxa"/>
            <w:tcBorders>
              <w:top w:val="nil"/>
              <w:left w:val="nil"/>
              <w:bottom w:val="nil"/>
              <w:right w:val="nil"/>
            </w:tcBorders>
            <w:shd w:val="clear" w:color="auto" w:fill="auto"/>
            <w:noWrap/>
            <w:vAlign w:val="center"/>
            <w:hideMark/>
          </w:tcPr>
          <w:p w14:paraId="4F09C65F"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101890</w:t>
            </w:r>
          </w:p>
        </w:tc>
        <w:tc>
          <w:tcPr>
            <w:tcW w:w="806" w:type="dxa"/>
            <w:tcBorders>
              <w:top w:val="nil"/>
              <w:left w:val="nil"/>
              <w:bottom w:val="nil"/>
              <w:right w:val="nil"/>
            </w:tcBorders>
            <w:shd w:val="clear" w:color="auto" w:fill="auto"/>
            <w:noWrap/>
            <w:vAlign w:val="center"/>
            <w:hideMark/>
          </w:tcPr>
          <w:p w14:paraId="450C0B52"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24545</w:t>
            </w:r>
          </w:p>
        </w:tc>
        <w:tc>
          <w:tcPr>
            <w:tcW w:w="662" w:type="dxa"/>
            <w:tcBorders>
              <w:top w:val="nil"/>
              <w:left w:val="nil"/>
              <w:bottom w:val="nil"/>
              <w:right w:val="nil"/>
            </w:tcBorders>
            <w:shd w:val="clear" w:color="auto" w:fill="auto"/>
            <w:noWrap/>
            <w:vAlign w:val="center"/>
            <w:hideMark/>
          </w:tcPr>
          <w:p w14:paraId="7A1B1656"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69817</w:t>
            </w:r>
          </w:p>
        </w:tc>
        <w:tc>
          <w:tcPr>
            <w:tcW w:w="542" w:type="dxa"/>
            <w:tcBorders>
              <w:top w:val="nil"/>
              <w:left w:val="nil"/>
              <w:bottom w:val="nil"/>
              <w:right w:val="nil"/>
            </w:tcBorders>
            <w:shd w:val="clear" w:color="auto" w:fill="auto"/>
            <w:noWrap/>
            <w:vAlign w:val="center"/>
            <w:hideMark/>
          </w:tcPr>
          <w:p w14:paraId="7C34E15E"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180</w:t>
            </w:r>
          </w:p>
        </w:tc>
        <w:tc>
          <w:tcPr>
            <w:tcW w:w="700" w:type="dxa"/>
            <w:tcBorders>
              <w:top w:val="nil"/>
              <w:left w:val="nil"/>
              <w:bottom w:val="nil"/>
              <w:right w:val="nil"/>
            </w:tcBorders>
            <w:shd w:val="clear" w:color="auto" w:fill="auto"/>
            <w:noWrap/>
            <w:vAlign w:val="center"/>
            <w:hideMark/>
          </w:tcPr>
          <w:p w14:paraId="13B6C45E"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4</w:t>
            </w:r>
          </w:p>
        </w:tc>
        <w:tc>
          <w:tcPr>
            <w:tcW w:w="611" w:type="dxa"/>
            <w:tcBorders>
              <w:top w:val="nil"/>
              <w:left w:val="nil"/>
              <w:bottom w:val="nil"/>
              <w:right w:val="nil"/>
            </w:tcBorders>
            <w:shd w:val="clear" w:color="auto" w:fill="auto"/>
            <w:noWrap/>
            <w:vAlign w:val="center"/>
            <w:hideMark/>
          </w:tcPr>
          <w:p w14:paraId="65980F4E"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28</w:t>
            </w:r>
          </w:p>
        </w:tc>
        <w:tc>
          <w:tcPr>
            <w:tcW w:w="458" w:type="dxa"/>
            <w:tcBorders>
              <w:top w:val="nil"/>
              <w:left w:val="nil"/>
              <w:bottom w:val="nil"/>
              <w:right w:val="nil"/>
            </w:tcBorders>
            <w:shd w:val="clear" w:color="auto" w:fill="auto"/>
            <w:noWrap/>
            <w:vAlign w:val="center"/>
            <w:hideMark/>
          </w:tcPr>
          <w:p w14:paraId="15901647"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71" w:type="dxa"/>
            <w:tcBorders>
              <w:top w:val="nil"/>
              <w:left w:val="nil"/>
              <w:bottom w:val="nil"/>
              <w:right w:val="nil"/>
            </w:tcBorders>
            <w:shd w:val="clear" w:color="auto" w:fill="auto"/>
            <w:noWrap/>
            <w:vAlign w:val="center"/>
            <w:hideMark/>
          </w:tcPr>
          <w:p w14:paraId="53B36DB2"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490" w:type="dxa"/>
            <w:tcBorders>
              <w:top w:val="nil"/>
              <w:left w:val="nil"/>
              <w:bottom w:val="nil"/>
              <w:right w:val="nil"/>
            </w:tcBorders>
            <w:shd w:val="clear" w:color="auto" w:fill="auto"/>
            <w:noWrap/>
            <w:vAlign w:val="center"/>
            <w:hideMark/>
          </w:tcPr>
          <w:p w14:paraId="25841F94"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469" w:type="dxa"/>
            <w:tcBorders>
              <w:top w:val="nil"/>
              <w:left w:val="nil"/>
              <w:bottom w:val="nil"/>
              <w:right w:val="nil"/>
            </w:tcBorders>
            <w:shd w:val="clear" w:color="auto" w:fill="auto"/>
            <w:noWrap/>
            <w:vAlign w:val="center"/>
            <w:hideMark/>
          </w:tcPr>
          <w:p w14:paraId="58BC4968"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53" w:type="dxa"/>
            <w:tcBorders>
              <w:top w:val="nil"/>
              <w:left w:val="nil"/>
              <w:bottom w:val="nil"/>
              <w:right w:val="nil"/>
            </w:tcBorders>
            <w:shd w:val="clear" w:color="auto" w:fill="auto"/>
            <w:noWrap/>
            <w:vAlign w:val="center"/>
            <w:hideMark/>
          </w:tcPr>
          <w:p w14:paraId="4A58F00D"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42" w:type="dxa"/>
            <w:tcBorders>
              <w:top w:val="nil"/>
              <w:left w:val="nil"/>
              <w:bottom w:val="nil"/>
              <w:right w:val="nil"/>
            </w:tcBorders>
            <w:shd w:val="clear" w:color="auto" w:fill="auto"/>
            <w:noWrap/>
            <w:vAlign w:val="center"/>
            <w:hideMark/>
          </w:tcPr>
          <w:p w14:paraId="50FDF152"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00" w:type="dxa"/>
            <w:tcBorders>
              <w:top w:val="nil"/>
              <w:left w:val="nil"/>
              <w:bottom w:val="nil"/>
              <w:right w:val="nil"/>
            </w:tcBorders>
            <w:shd w:val="clear" w:color="auto" w:fill="auto"/>
            <w:noWrap/>
            <w:vAlign w:val="center"/>
            <w:hideMark/>
          </w:tcPr>
          <w:p w14:paraId="391FC562"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21" w:type="dxa"/>
            <w:tcBorders>
              <w:top w:val="nil"/>
              <w:left w:val="nil"/>
              <w:bottom w:val="nil"/>
              <w:right w:val="nil"/>
            </w:tcBorders>
            <w:shd w:val="clear" w:color="auto" w:fill="auto"/>
            <w:noWrap/>
            <w:vAlign w:val="center"/>
            <w:hideMark/>
          </w:tcPr>
          <w:p w14:paraId="12E41E57"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26" w:type="dxa"/>
            <w:tcBorders>
              <w:top w:val="nil"/>
              <w:left w:val="nil"/>
              <w:bottom w:val="nil"/>
              <w:right w:val="nil"/>
            </w:tcBorders>
            <w:shd w:val="clear" w:color="auto" w:fill="auto"/>
            <w:noWrap/>
            <w:vAlign w:val="center"/>
            <w:hideMark/>
          </w:tcPr>
          <w:p w14:paraId="546CABFF"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443" w:type="dxa"/>
            <w:tcBorders>
              <w:top w:val="nil"/>
              <w:left w:val="nil"/>
              <w:bottom w:val="nil"/>
              <w:right w:val="nil"/>
            </w:tcBorders>
            <w:shd w:val="clear" w:color="auto" w:fill="auto"/>
            <w:noWrap/>
            <w:vAlign w:val="center"/>
            <w:hideMark/>
          </w:tcPr>
          <w:p w14:paraId="680F3EE9"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11" w:type="dxa"/>
            <w:tcBorders>
              <w:top w:val="nil"/>
              <w:left w:val="nil"/>
              <w:bottom w:val="nil"/>
              <w:right w:val="nil"/>
            </w:tcBorders>
            <w:shd w:val="clear" w:color="auto" w:fill="auto"/>
            <w:noWrap/>
            <w:vAlign w:val="center"/>
            <w:hideMark/>
          </w:tcPr>
          <w:p w14:paraId="2BED525A"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4</w:t>
            </w:r>
          </w:p>
        </w:tc>
        <w:tc>
          <w:tcPr>
            <w:tcW w:w="581" w:type="dxa"/>
            <w:tcBorders>
              <w:top w:val="nil"/>
              <w:left w:val="nil"/>
              <w:bottom w:val="nil"/>
              <w:right w:val="nil"/>
            </w:tcBorders>
            <w:shd w:val="clear" w:color="auto" w:fill="auto"/>
            <w:noWrap/>
            <w:vAlign w:val="center"/>
            <w:hideMark/>
          </w:tcPr>
          <w:p w14:paraId="4A7D1B24"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600" w:type="dxa"/>
            <w:tcBorders>
              <w:top w:val="nil"/>
              <w:left w:val="nil"/>
              <w:bottom w:val="nil"/>
              <w:right w:val="nil"/>
            </w:tcBorders>
            <w:shd w:val="clear" w:color="auto" w:fill="auto"/>
            <w:noWrap/>
            <w:vAlign w:val="center"/>
            <w:hideMark/>
          </w:tcPr>
          <w:p w14:paraId="3C8702C1"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611" w:type="dxa"/>
            <w:tcBorders>
              <w:top w:val="nil"/>
              <w:left w:val="nil"/>
              <w:bottom w:val="nil"/>
              <w:right w:val="nil"/>
            </w:tcBorders>
            <w:shd w:val="clear" w:color="auto" w:fill="auto"/>
            <w:noWrap/>
            <w:vAlign w:val="center"/>
            <w:hideMark/>
          </w:tcPr>
          <w:p w14:paraId="22817551"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816" w:type="dxa"/>
            <w:tcBorders>
              <w:top w:val="nil"/>
              <w:left w:val="nil"/>
              <w:bottom w:val="nil"/>
              <w:right w:val="nil"/>
            </w:tcBorders>
            <w:shd w:val="clear" w:color="auto" w:fill="auto"/>
            <w:noWrap/>
            <w:vAlign w:val="center"/>
            <w:hideMark/>
          </w:tcPr>
          <w:p w14:paraId="5B7E57AD"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734" w:type="dxa"/>
            <w:tcBorders>
              <w:top w:val="nil"/>
              <w:left w:val="nil"/>
              <w:bottom w:val="nil"/>
              <w:right w:val="nil"/>
            </w:tcBorders>
            <w:shd w:val="clear" w:color="auto" w:fill="auto"/>
            <w:noWrap/>
            <w:vAlign w:val="center"/>
            <w:hideMark/>
          </w:tcPr>
          <w:p w14:paraId="18F66AFB"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w:t>
            </w:r>
          </w:p>
        </w:tc>
        <w:tc>
          <w:tcPr>
            <w:tcW w:w="598" w:type="dxa"/>
            <w:tcBorders>
              <w:top w:val="nil"/>
              <w:left w:val="nil"/>
              <w:bottom w:val="nil"/>
              <w:right w:val="nil"/>
            </w:tcBorders>
            <w:shd w:val="clear" w:color="auto" w:fill="auto"/>
            <w:noWrap/>
            <w:vAlign w:val="center"/>
            <w:hideMark/>
          </w:tcPr>
          <w:p w14:paraId="4072DE93"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16</w:t>
            </w:r>
          </w:p>
        </w:tc>
        <w:tc>
          <w:tcPr>
            <w:tcW w:w="645" w:type="dxa"/>
            <w:tcBorders>
              <w:top w:val="nil"/>
              <w:left w:val="nil"/>
              <w:bottom w:val="nil"/>
              <w:right w:val="nil"/>
            </w:tcBorders>
            <w:shd w:val="clear" w:color="auto" w:fill="auto"/>
            <w:noWrap/>
            <w:vAlign w:val="center"/>
            <w:hideMark/>
          </w:tcPr>
          <w:p w14:paraId="11D17A82" w14:textId="77777777" w:rsidR="00653CF9" w:rsidRPr="00C2577D" w:rsidRDefault="00653CF9" w:rsidP="003F18A3">
            <w:pPr>
              <w:jc w:val="right"/>
              <w:rPr>
                <w:rFonts w:ascii="Arial" w:hAnsi="Arial" w:cs="Arial"/>
                <w:sz w:val="12"/>
                <w:szCs w:val="12"/>
              </w:rPr>
            </w:pPr>
            <w:r w:rsidRPr="00C2577D">
              <w:rPr>
                <w:rFonts w:ascii="Arial" w:hAnsi="Arial" w:cs="Arial"/>
                <w:sz w:val="12"/>
                <w:szCs w:val="12"/>
              </w:rPr>
              <w:t>7283</w:t>
            </w:r>
          </w:p>
        </w:tc>
      </w:tr>
      <w:tr w:rsidR="00653CF9" w:rsidRPr="00C2577D" w14:paraId="6DFF1378" w14:textId="77777777" w:rsidTr="003F18A3">
        <w:trPr>
          <w:trHeight w:val="300"/>
        </w:trPr>
        <w:tc>
          <w:tcPr>
            <w:tcW w:w="1067" w:type="dxa"/>
            <w:tcBorders>
              <w:top w:val="nil"/>
              <w:left w:val="nil"/>
              <w:bottom w:val="nil"/>
              <w:right w:val="nil"/>
            </w:tcBorders>
            <w:shd w:val="clear" w:color="auto" w:fill="auto"/>
            <w:noWrap/>
            <w:vAlign w:val="center"/>
            <w:hideMark/>
          </w:tcPr>
          <w:p w14:paraId="66B03124" w14:textId="77777777" w:rsidR="00653CF9" w:rsidRPr="00C2577D" w:rsidRDefault="00653CF9" w:rsidP="003F18A3">
            <w:pPr>
              <w:jc w:val="right"/>
              <w:rPr>
                <w:rFonts w:ascii="Arial" w:hAnsi="Arial" w:cs="Arial"/>
                <w:sz w:val="12"/>
                <w:szCs w:val="12"/>
              </w:rPr>
            </w:pPr>
          </w:p>
        </w:tc>
        <w:tc>
          <w:tcPr>
            <w:tcW w:w="863" w:type="dxa"/>
            <w:tcBorders>
              <w:top w:val="nil"/>
              <w:left w:val="nil"/>
              <w:bottom w:val="nil"/>
              <w:right w:val="nil"/>
            </w:tcBorders>
            <w:shd w:val="clear" w:color="auto" w:fill="auto"/>
            <w:noWrap/>
            <w:vAlign w:val="center"/>
            <w:hideMark/>
          </w:tcPr>
          <w:p w14:paraId="105A0D58" w14:textId="77777777" w:rsidR="00653CF9" w:rsidRPr="00C2577D" w:rsidRDefault="00653CF9" w:rsidP="003F18A3">
            <w:pPr>
              <w:rPr>
                <w:sz w:val="20"/>
                <w:szCs w:val="20"/>
              </w:rPr>
            </w:pPr>
          </w:p>
        </w:tc>
        <w:tc>
          <w:tcPr>
            <w:tcW w:w="806" w:type="dxa"/>
            <w:tcBorders>
              <w:top w:val="nil"/>
              <w:left w:val="nil"/>
              <w:bottom w:val="nil"/>
              <w:right w:val="nil"/>
            </w:tcBorders>
            <w:shd w:val="clear" w:color="auto" w:fill="auto"/>
            <w:noWrap/>
            <w:vAlign w:val="center"/>
            <w:hideMark/>
          </w:tcPr>
          <w:p w14:paraId="69BEA595" w14:textId="77777777" w:rsidR="00653CF9" w:rsidRPr="00C2577D" w:rsidRDefault="00653CF9" w:rsidP="003F18A3">
            <w:pPr>
              <w:jc w:val="right"/>
              <w:rPr>
                <w:sz w:val="20"/>
                <w:szCs w:val="20"/>
              </w:rPr>
            </w:pPr>
          </w:p>
        </w:tc>
        <w:tc>
          <w:tcPr>
            <w:tcW w:w="662" w:type="dxa"/>
            <w:tcBorders>
              <w:top w:val="nil"/>
              <w:left w:val="nil"/>
              <w:bottom w:val="nil"/>
              <w:right w:val="nil"/>
            </w:tcBorders>
            <w:shd w:val="clear" w:color="auto" w:fill="auto"/>
            <w:noWrap/>
            <w:vAlign w:val="center"/>
            <w:hideMark/>
          </w:tcPr>
          <w:p w14:paraId="51E3434F"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center"/>
            <w:hideMark/>
          </w:tcPr>
          <w:p w14:paraId="169A030C" w14:textId="77777777" w:rsidR="00653CF9" w:rsidRPr="00C2577D" w:rsidRDefault="00653CF9" w:rsidP="003F18A3">
            <w:pPr>
              <w:jc w:val="right"/>
              <w:rPr>
                <w:sz w:val="20"/>
                <w:szCs w:val="20"/>
              </w:rPr>
            </w:pPr>
          </w:p>
        </w:tc>
        <w:tc>
          <w:tcPr>
            <w:tcW w:w="700" w:type="dxa"/>
            <w:tcBorders>
              <w:top w:val="nil"/>
              <w:left w:val="nil"/>
              <w:bottom w:val="nil"/>
              <w:right w:val="nil"/>
            </w:tcBorders>
            <w:shd w:val="clear" w:color="auto" w:fill="auto"/>
            <w:noWrap/>
            <w:vAlign w:val="center"/>
            <w:hideMark/>
          </w:tcPr>
          <w:p w14:paraId="2D739291"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center"/>
            <w:hideMark/>
          </w:tcPr>
          <w:p w14:paraId="45CA88C9" w14:textId="77777777" w:rsidR="00653CF9" w:rsidRPr="00C2577D" w:rsidRDefault="00653CF9" w:rsidP="003F18A3">
            <w:pPr>
              <w:jc w:val="right"/>
              <w:rPr>
                <w:sz w:val="20"/>
                <w:szCs w:val="20"/>
              </w:rPr>
            </w:pPr>
          </w:p>
        </w:tc>
        <w:tc>
          <w:tcPr>
            <w:tcW w:w="458" w:type="dxa"/>
            <w:tcBorders>
              <w:top w:val="nil"/>
              <w:left w:val="nil"/>
              <w:bottom w:val="nil"/>
              <w:right w:val="nil"/>
            </w:tcBorders>
            <w:shd w:val="clear" w:color="auto" w:fill="auto"/>
            <w:noWrap/>
            <w:vAlign w:val="center"/>
            <w:hideMark/>
          </w:tcPr>
          <w:p w14:paraId="05EE6522" w14:textId="77777777" w:rsidR="00653CF9" w:rsidRPr="00C2577D" w:rsidRDefault="00653CF9" w:rsidP="003F18A3">
            <w:pPr>
              <w:jc w:val="right"/>
              <w:rPr>
                <w:sz w:val="20"/>
                <w:szCs w:val="20"/>
              </w:rPr>
            </w:pPr>
          </w:p>
        </w:tc>
        <w:tc>
          <w:tcPr>
            <w:tcW w:w="571" w:type="dxa"/>
            <w:tcBorders>
              <w:top w:val="nil"/>
              <w:left w:val="nil"/>
              <w:bottom w:val="nil"/>
              <w:right w:val="nil"/>
            </w:tcBorders>
            <w:shd w:val="clear" w:color="auto" w:fill="auto"/>
            <w:noWrap/>
            <w:vAlign w:val="center"/>
            <w:hideMark/>
          </w:tcPr>
          <w:p w14:paraId="25AA8239" w14:textId="77777777" w:rsidR="00653CF9" w:rsidRPr="00C2577D" w:rsidRDefault="00653CF9" w:rsidP="003F18A3">
            <w:pPr>
              <w:jc w:val="right"/>
              <w:rPr>
                <w:sz w:val="20"/>
                <w:szCs w:val="20"/>
              </w:rPr>
            </w:pPr>
          </w:p>
        </w:tc>
        <w:tc>
          <w:tcPr>
            <w:tcW w:w="490" w:type="dxa"/>
            <w:tcBorders>
              <w:top w:val="nil"/>
              <w:left w:val="nil"/>
              <w:bottom w:val="nil"/>
              <w:right w:val="nil"/>
            </w:tcBorders>
            <w:shd w:val="clear" w:color="auto" w:fill="auto"/>
            <w:noWrap/>
            <w:vAlign w:val="center"/>
            <w:hideMark/>
          </w:tcPr>
          <w:p w14:paraId="19529961" w14:textId="77777777" w:rsidR="00653CF9" w:rsidRPr="00C2577D" w:rsidRDefault="00653CF9" w:rsidP="003F18A3">
            <w:pPr>
              <w:jc w:val="right"/>
              <w:rPr>
                <w:sz w:val="20"/>
                <w:szCs w:val="20"/>
              </w:rPr>
            </w:pPr>
          </w:p>
        </w:tc>
        <w:tc>
          <w:tcPr>
            <w:tcW w:w="469" w:type="dxa"/>
            <w:tcBorders>
              <w:top w:val="nil"/>
              <w:left w:val="nil"/>
              <w:bottom w:val="nil"/>
              <w:right w:val="nil"/>
            </w:tcBorders>
            <w:shd w:val="clear" w:color="auto" w:fill="auto"/>
            <w:noWrap/>
            <w:vAlign w:val="center"/>
            <w:hideMark/>
          </w:tcPr>
          <w:p w14:paraId="10D2DB75" w14:textId="77777777" w:rsidR="00653CF9" w:rsidRPr="00C2577D" w:rsidRDefault="00653CF9" w:rsidP="003F18A3">
            <w:pPr>
              <w:jc w:val="right"/>
              <w:rPr>
                <w:sz w:val="20"/>
                <w:szCs w:val="20"/>
              </w:rPr>
            </w:pPr>
          </w:p>
        </w:tc>
        <w:tc>
          <w:tcPr>
            <w:tcW w:w="553" w:type="dxa"/>
            <w:tcBorders>
              <w:top w:val="nil"/>
              <w:left w:val="nil"/>
              <w:bottom w:val="nil"/>
              <w:right w:val="nil"/>
            </w:tcBorders>
            <w:shd w:val="clear" w:color="auto" w:fill="auto"/>
            <w:noWrap/>
            <w:vAlign w:val="center"/>
            <w:hideMark/>
          </w:tcPr>
          <w:p w14:paraId="0439DA58"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center"/>
            <w:hideMark/>
          </w:tcPr>
          <w:p w14:paraId="3A7A1658" w14:textId="77777777" w:rsidR="00653CF9" w:rsidRPr="00C2577D" w:rsidRDefault="00653CF9" w:rsidP="003F18A3">
            <w:pPr>
              <w:jc w:val="right"/>
              <w:rPr>
                <w:sz w:val="20"/>
                <w:szCs w:val="20"/>
              </w:rPr>
            </w:pPr>
          </w:p>
        </w:tc>
        <w:tc>
          <w:tcPr>
            <w:tcW w:w="500" w:type="dxa"/>
            <w:tcBorders>
              <w:top w:val="nil"/>
              <w:left w:val="nil"/>
              <w:bottom w:val="nil"/>
              <w:right w:val="nil"/>
            </w:tcBorders>
            <w:shd w:val="clear" w:color="auto" w:fill="auto"/>
            <w:noWrap/>
            <w:vAlign w:val="center"/>
            <w:hideMark/>
          </w:tcPr>
          <w:p w14:paraId="78B80688" w14:textId="77777777" w:rsidR="00653CF9" w:rsidRPr="00C2577D" w:rsidRDefault="00653CF9" w:rsidP="003F18A3">
            <w:pPr>
              <w:jc w:val="right"/>
              <w:rPr>
                <w:sz w:val="20"/>
                <w:szCs w:val="20"/>
              </w:rPr>
            </w:pPr>
          </w:p>
        </w:tc>
        <w:tc>
          <w:tcPr>
            <w:tcW w:w="521" w:type="dxa"/>
            <w:tcBorders>
              <w:top w:val="nil"/>
              <w:left w:val="nil"/>
              <w:bottom w:val="nil"/>
              <w:right w:val="nil"/>
            </w:tcBorders>
            <w:shd w:val="clear" w:color="auto" w:fill="auto"/>
            <w:noWrap/>
            <w:vAlign w:val="center"/>
            <w:hideMark/>
          </w:tcPr>
          <w:p w14:paraId="46DF8412" w14:textId="77777777" w:rsidR="00653CF9" w:rsidRPr="00C2577D" w:rsidRDefault="00653CF9" w:rsidP="003F18A3">
            <w:pPr>
              <w:jc w:val="right"/>
              <w:rPr>
                <w:sz w:val="20"/>
                <w:szCs w:val="20"/>
              </w:rPr>
            </w:pPr>
          </w:p>
        </w:tc>
        <w:tc>
          <w:tcPr>
            <w:tcW w:w="526" w:type="dxa"/>
            <w:tcBorders>
              <w:top w:val="nil"/>
              <w:left w:val="nil"/>
              <w:bottom w:val="nil"/>
              <w:right w:val="nil"/>
            </w:tcBorders>
            <w:shd w:val="clear" w:color="auto" w:fill="auto"/>
            <w:noWrap/>
            <w:vAlign w:val="center"/>
            <w:hideMark/>
          </w:tcPr>
          <w:p w14:paraId="07DA7957" w14:textId="77777777" w:rsidR="00653CF9" w:rsidRPr="00C2577D" w:rsidRDefault="00653CF9" w:rsidP="003F18A3">
            <w:pPr>
              <w:jc w:val="right"/>
              <w:rPr>
                <w:sz w:val="20"/>
                <w:szCs w:val="20"/>
              </w:rPr>
            </w:pPr>
          </w:p>
        </w:tc>
        <w:tc>
          <w:tcPr>
            <w:tcW w:w="443" w:type="dxa"/>
            <w:tcBorders>
              <w:top w:val="nil"/>
              <w:left w:val="nil"/>
              <w:bottom w:val="nil"/>
              <w:right w:val="nil"/>
            </w:tcBorders>
            <w:shd w:val="clear" w:color="auto" w:fill="auto"/>
            <w:noWrap/>
            <w:vAlign w:val="center"/>
            <w:hideMark/>
          </w:tcPr>
          <w:p w14:paraId="636DA711" w14:textId="77777777" w:rsidR="00653CF9" w:rsidRPr="00C2577D" w:rsidRDefault="00653CF9" w:rsidP="003F18A3">
            <w:pPr>
              <w:jc w:val="right"/>
              <w:rPr>
                <w:sz w:val="20"/>
                <w:szCs w:val="20"/>
              </w:rPr>
            </w:pPr>
          </w:p>
        </w:tc>
        <w:tc>
          <w:tcPr>
            <w:tcW w:w="511" w:type="dxa"/>
            <w:tcBorders>
              <w:top w:val="nil"/>
              <w:left w:val="nil"/>
              <w:bottom w:val="nil"/>
              <w:right w:val="nil"/>
            </w:tcBorders>
            <w:shd w:val="clear" w:color="auto" w:fill="auto"/>
            <w:noWrap/>
            <w:vAlign w:val="center"/>
            <w:hideMark/>
          </w:tcPr>
          <w:p w14:paraId="00AF1451" w14:textId="77777777" w:rsidR="00653CF9" w:rsidRPr="00C2577D" w:rsidRDefault="00653CF9" w:rsidP="003F18A3">
            <w:pPr>
              <w:jc w:val="right"/>
              <w:rPr>
                <w:sz w:val="20"/>
                <w:szCs w:val="20"/>
              </w:rPr>
            </w:pPr>
          </w:p>
        </w:tc>
        <w:tc>
          <w:tcPr>
            <w:tcW w:w="581" w:type="dxa"/>
            <w:tcBorders>
              <w:top w:val="nil"/>
              <w:left w:val="nil"/>
              <w:bottom w:val="nil"/>
              <w:right w:val="nil"/>
            </w:tcBorders>
            <w:shd w:val="clear" w:color="auto" w:fill="auto"/>
            <w:noWrap/>
            <w:vAlign w:val="center"/>
            <w:hideMark/>
          </w:tcPr>
          <w:p w14:paraId="57AB126F" w14:textId="77777777" w:rsidR="00653CF9" w:rsidRPr="00C2577D" w:rsidRDefault="00653CF9" w:rsidP="003F18A3">
            <w:pPr>
              <w:jc w:val="right"/>
              <w:rPr>
                <w:sz w:val="20"/>
                <w:szCs w:val="20"/>
              </w:rPr>
            </w:pPr>
          </w:p>
        </w:tc>
        <w:tc>
          <w:tcPr>
            <w:tcW w:w="600" w:type="dxa"/>
            <w:tcBorders>
              <w:top w:val="nil"/>
              <w:left w:val="nil"/>
              <w:bottom w:val="nil"/>
              <w:right w:val="nil"/>
            </w:tcBorders>
            <w:shd w:val="clear" w:color="auto" w:fill="auto"/>
            <w:noWrap/>
            <w:vAlign w:val="center"/>
            <w:hideMark/>
          </w:tcPr>
          <w:p w14:paraId="58EF1034"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center"/>
            <w:hideMark/>
          </w:tcPr>
          <w:p w14:paraId="664D8510" w14:textId="77777777" w:rsidR="00653CF9" w:rsidRPr="00C2577D" w:rsidRDefault="00653CF9" w:rsidP="003F18A3">
            <w:pPr>
              <w:jc w:val="right"/>
              <w:rPr>
                <w:sz w:val="20"/>
                <w:szCs w:val="20"/>
              </w:rPr>
            </w:pPr>
          </w:p>
        </w:tc>
        <w:tc>
          <w:tcPr>
            <w:tcW w:w="816" w:type="dxa"/>
            <w:tcBorders>
              <w:top w:val="nil"/>
              <w:left w:val="nil"/>
              <w:bottom w:val="nil"/>
              <w:right w:val="nil"/>
            </w:tcBorders>
            <w:shd w:val="clear" w:color="auto" w:fill="auto"/>
            <w:noWrap/>
            <w:vAlign w:val="center"/>
            <w:hideMark/>
          </w:tcPr>
          <w:p w14:paraId="46F69F6A" w14:textId="77777777" w:rsidR="00653CF9" w:rsidRPr="00C2577D" w:rsidRDefault="00653CF9" w:rsidP="003F18A3">
            <w:pPr>
              <w:jc w:val="right"/>
              <w:rPr>
                <w:sz w:val="20"/>
                <w:szCs w:val="20"/>
              </w:rPr>
            </w:pPr>
          </w:p>
        </w:tc>
        <w:tc>
          <w:tcPr>
            <w:tcW w:w="734" w:type="dxa"/>
            <w:tcBorders>
              <w:top w:val="nil"/>
              <w:left w:val="nil"/>
              <w:bottom w:val="nil"/>
              <w:right w:val="nil"/>
            </w:tcBorders>
            <w:shd w:val="clear" w:color="auto" w:fill="auto"/>
            <w:noWrap/>
            <w:vAlign w:val="center"/>
            <w:hideMark/>
          </w:tcPr>
          <w:p w14:paraId="7E4E6EDC" w14:textId="77777777" w:rsidR="00653CF9" w:rsidRPr="00C2577D" w:rsidRDefault="00653CF9" w:rsidP="003F18A3">
            <w:pPr>
              <w:jc w:val="right"/>
              <w:rPr>
                <w:sz w:val="20"/>
                <w:szCs w:val="20"/>
              </w:rPr>
            </w:pPr>
          </w:p>
        </w:tc>
        <w:tc>
          <w:tcPr>
            <w:tcW w:w="598" w:type="dxa"/>
            <w:tcBorders>
              <w:top w:val="nil"/>
              <w:left w:val="nil"/>
              <w:bottom w:val="nil"/>
              <w:right w:val="nil"/>
            </w:tcBorders>
            <w:shd w:val="clear" w:color="auto" w:fill="auto"/>
            <w:noWrap/>
            <w:vAlign w:val="center"/>
            <w:hideMark/>
          </w:tcPr>
          <w:p w14:paraId="21FFE775" w14:textId="77777777" w:rsidR="00653CF9" w:rsidRPr="00C2577D" w:rsidRDefault="00653CF9" w:rsidP="003F18A3">
            <w:pPr>
              <w:jc w:val="right"/>
              <w:rPr>
                <w:sz w:val="20"/>
                <w:szCs w:val="20"/>
              </w:rPr>
            </w:pPr>
          </w:p>
        </w:tc>
        <w:tc>
          <w:tcPr>
            <w:tcW w:w="645" w:type="dxa"/>
            <w:tcBorders>
              <w:top w:val="nil"/>
              <w:left w:val="nil"/>
              <w:bottom w:val="nil"/>
              <w:right w:val="nil"/>
            </w:tcBorders>
            <w:shd w:val="clear" w:color="auto" w:fill="auto"/>
            <w:noWrap/>
            <w:vAlign w:val="center"/>
            <w:hideMark/>
          </w:tcPr>
          <w:p w14:paraId="715F3EF4" w14:textId="77777777" w:rsidR="00653CF9" w:rsidRPr="00C2577D" w:rsidRDefault="00653CF9" w:rsidP="003F18A3">
            <w:pPr>
              <w:jc w:val="right"/>
              <w:rPr>
                <w:sz w:val="20"/>
                <w:szCs w:val="20"/>
              </w:rPr>
            </w:pPr>
          </w:p>
        </w:tc>
      </w:tr>
      <w:tr w:rsidR="00653CF9" w:rsidRPr="00C2577D" w14:paraId="28B74CCE" w14:textId="77777777" w:rsidTr="003F18A3">
        <w:trPr>
          <w:trHeight w:val="200"/>
        </w:trPr>
        <w:tc>
          <w:tcPr>
            <w:tcW w:w="4640" w:type="dxa"/>
            <w:gridSpan w:val="6"/>
            <w:tcBorders>
              <w:top w:val="nil"/>
              <w:left w:val="nil"/>
              <w:bottom w:val="nil"/>
              <w:right w:val="nil"/>
            </w:tcBorders>
            <w:shd w:val="clear" w:color="auto" w:fill="auto"/>
            <w:noWrap/>
            <w:vAlign w:val="bottom"/>
            <w:hideMark/>
          </w:tcPr>
          <w:p w14:paraId="6D9AD41C" w14:textId="77777777" w:rsidR="00653CF9" w:rsidRPr="00C2577D" w:rsidRDefault="00653CF9" w:rsidP="003F18A3">
            <w:pPr>
              <w:ind w:firstLineChars="100" w:firstLine="160"/>
              <w:rPr>
                <w:rFonts w:ascii="Arial" w:hAnsi="Arial" w:cs="Arial"/>
                <w:i/>
                <w:iCs/>
                <w:sz w:val="16"/>
                <w:szCs w:val="16"/>
              </w:rPr>
            </w:pPr>
            <w:r w:rsidRPr="00C2577D">
              <w:rPr>
                <w:rFonts w:ascii="Arial" w:hAnsi="Arial" w:cs="Arial"/>
                <w:i/>
                <w:iCs/>
                <w:sz w:val="16"/>
                <w:szCs w:val="16"/>
              </w:rPr>
              <w:t xml:space="preserve">  * - </w:t>
            </w:r>
            <w:proofErr w:type="spellStart"/>
            <w:r w:rsidRPr="00C2577D">
              <w:rPr>
                <w:rFonts w:ascii="Arial" w:hAnsi="Arial" w:cs="Arial"/>
                <w:i/>
                <w:iCs/>
                <w:sz w:val="16"/>
                <w:szCs w:val="16"/>
              </w:rPr>
              <w:t>număr</w:t>
            </w:r>
            <w:proofErr w:type="spellEnd"/>
            <w:r w:rsidRPr="00C2577D">
              <w:rPr>
                <w:rFonts w:ascii="Arial" w:hAnsi="Arial" w:cs="Arial"/>
                <w:i/>
                <w:iCs/>
                <w:sz w:val="16"/>
                <w:szCs w:val="16"/>
              </w:rPr>
              <w:t xml:space="preserve"> </w:t>
            </w:r>
            <w:proofErr w:type="spellStart"/>
            <w:r w:rsidRPr="00C2577D">
              <w:rPr>
                <w:rFonts w:ascii="Arial" w:hAnsi="Arial" w:cs="Arial"/>
                <w:i/>
                <w:iCs/>
                <w:sz w:val="16"/>
                <w:szCs w:val="16"/>
              </w:rPr>
              <w:t>redus</w:t>
            </w:r>
            <w:proofErr w:type="spellEnd"/>
            <w:r w:rsidRPr="00C2577D">
              <w:rPr>
                <w:rFonts w:ascii="Arial" w:hAnsi="Arial" w:cs="Arial"/>
                <w:i/>
                <w:iCs/>
                <w:sz w:val="16"/>
                <w:szCs w:val="16"/>
              </w:rPr>
              <w:t xml:space="preserve"> de </w:t>
            </w:r>
            <w:proofErr w:type="spellStart"/>
            <w:r w:rsidRPr="00C2577D">
              <w:rPr>
                <w:rFonts w:ascii="Arial" w:hAnsi="Arial" w:cs="Arial"/>
                <w:i/>
                <w:iCs/>
                <w:sz w:val="16"/>
                <w:szCs w:val="16"/>
              </w:rPr>
              <w:t>cazuri</w:t>
            </w:r>
            <w:proofErr w:type="spellEnd"/>
            <w:r w:rsidRPr="00C2577D">
              <w:rPr>
                <w:rFonts w:ascii="Arial" w:hAnsi="Arial" w:cs="Arial"/>
                <w:i/>
                <w:iCs/>
                <w:sz w:val="16"/>
                <w:szCs w:val="16"/>
              </w:rPr>
              <w:t xml:space="preserve"> de </w:t>
            </w:r>
            <w:proofErr w:type="spellStart"/>
            <w:r w:rsidRPr="00C2577D">
              <w:rPr>
                <w:rFonts w:ascii="Arial" w:hAnsi="Arial" w:cs="Arial"/>
                <w:i/>
                <w:iCs/>
                <w:sz w:val="16"/>
                <w:szCs w:val="16"/>
              </w:rPr>
              <w:t>observare</w:t>
            </w:r>
            <w:proofErr w:type="spellEnd"/>
            <w:r w:rsidRPr="00C2577D">
              <w:rPr>
                <w:rFonts w:ascii="Arial" w:hAnsi="Arial" w:cs="Arial"/>
                <w:i/>
                <w:iCs/>
                <w:sz w:val="16"/>
                <w:szCs w:val="16"/>
              </w:rPr>
              <w:t xml:space="preserve"> (</w:t>
            </w:r>
            <w:proofErr w:type="gramStart"/>
            <w:r w:rsidRPr="00C2577D">
              <w:rPr>
                <w:rFonts w:ascii="Arial" w:hAnsi="Arial" w:cs="Arial"/>
                <w:i/>
                <w:iCs/>
                <w:sz w:val="16"/>
                <w:szCs w:val="16"/>
              </w:rPr>
              <w:t>sub 3</w:t>
            </w:r>
            <w:proofErr w:type="gramEnd"/>
            <w:r w:rsidRPr="00C2577D">
              <w:rPr>
                <w:rFonts w:ascii="Arial" w:hAnsi="Arial" w:cs="Arial"/>
                <w:i/>
                <w:iCs/>
                <w:sz w:val="16"/>
                <w:szCs w:val="16"/>
              </w:rPr>
              <w:t>)</w:t>
            </w:r>
          </w:p>
        </w:tc>
        <w:tc>
          <w:tcPr>
            <w:tcW w:w="611" w:type="dxa"/>
            <w:tcBorders>
              <w:top w:val="nil"/>
              <w:left w:val="nil"/>
              <w:bottom w:val="nil"/>
              <w:right w:val="nil"/>
            </w:tcBorders>
            <w:shd w:val="clear" w:color="auto" w:fill="auto"/>
            <w:noWrap/>
            <w:vAlign w:val="bottom"/>
            <w:hideMark/>
          </w:tcPr>
          <w:p w14:paraId="67C81734" w14:textId="77777777" w:rsidR="00653CF9" w:rsidRPr="00C2577D" w:rsidRDefault="00653CF9" w:rsidP="003F18A3">
            <w:pPr>
              <w:ind w:firstLineChars="100" w:firstLine="160"/>
              <w:rPr>
                <w:rFonts w:ascii="Arial" w:hAnsi="Arial" w:cs="Arial"/>
                <w:i/>
                <w:iCs/>
                <w:sz w:val="16"/>
                <w:szCs w:val="16"/>
              </w:rPr>
            </w:pPr>
          </w:p>
        </w:tc>
        <w:tc>
          <w:tcPr>
            <w:tcW w:w="458" w:type="dxa"/>
            <w:tcBorders>
              <w:top w:val="nil"/>
              <w:left w:val="nil"/>
              <w:bottom w:val="nil"/>
              <w:right w:val="nil"/>
            </w:tcBorders>
            <w:shd w:val="clear" w:color="auto" w:fill="auto"/>
            <w:noWrap/>
            <w:vAlign w:val="bottom"/>
            <w:hideMark/>
          </w:tcPr>
          <w:p w14:paraId="022F086D" w14:textId="77777777" w:rsidR="00653CF9" w:rsidRPr="00C2577D" w:rsidRDefault="00653CF9" w:rsidP="003F18A3">
            <w:pPr>
              <w:jc w:val="right"/>
              <w:rPr>
                <w:sz w:val="20"/>
                <w:szCs w:val="20"/>
              </w:rPr>
            </w:pPr>
          </w:p>
        </w:tc>
        <w:tc>
          <w:tcPr>
            <w:tcW w:w="571" w:type="dxa"/>
            <w:tcBorders>
              <w:top w:val="nil"/>
              <w:left w:val="nil"/>
              <w:bottom w:val="nil"/>
              <w:right w:val="nil"/>
            </w:tcBorders>
            <w:shd w:val="clear" w:color="auto" w:fill="auto"/>
            <w:noWrap/>
            <w:vAlign w:val="bottom"/>
            <w:hideMark/>
          </w:tcPr>
          <w:p w14:paraId="6162EB9A" w14:textId="77777777" w:rsidR="00653CF9" w:rsidRPr="00C2577D" w:rsidRDefault="00653CF9" w:rsidP="003F18A3">
            <w:pPr>
              <w:jc w:val="right"/>
              <w:rPr>
                <w:sz w:val="20"/>
                <w:szCs w:val="20"/>
              </w:rPr>
            </w:pPr>
          </w:p>
        </w:tc>
        <w:tc>
          <w:tcPr>
            <w:tcW w:w="490" w:type="dxa"/>
            <w:tcBorders>
              <w:top w:val="nil"/>
              <w:left w:val="nil"/>
              <w:bottom w:val="nil"/>
              <w:right w:val="nil"/>
            </w:tcBorders>
            <w:shd w:val="clear" w:color="auto" w:fill="auto"/>
            <w:noWrap/>
            <w:vAlign w:val="bottom"/>
            <w:hideMark/>
          </w:tcPr>
          <w:p w14:paraId="2AF56105" w14:textId="77777777" w:rsidR="00653CF9" w:rsidRPr="00C2577D" w:rsidRDefault="00653CF9" w:rsidP="003F18A3">
            <w:pPr>
              <w:jc w:val="right"/>
              <w:rPr>
                <w:sz w:val="20"/>
                <w:szCs w:val="20"/>
              </w:rPr>
            </w:pPr>
          </w:p>
        </w:tc>
        <w:tc>
          <w:tcPr>
            <w:tcW w:w="469" w:type="dxa"/>
            <w:tcBorders>
              <w:top w:val="nil"/>
              <w:left w:val="nil"/>
              <w:bottom w:val="nil"/>
              <w:right w:val="nil"/>
            </w:tcBorders>
            <w:shd w:val="clear" w:color="auto" w:fill="auto"/>
            <w:noWrap/>
            <w:vAlign w:val="bottom"/>
            <w:hideMark/>
          </w:tcPr>
          <w:p w14:paraId="2297C0C7" w14:textId="77777777" w:rsidR="00653CF9" w:rsidRPr="00C2577D" w:rsidRDefault="00653CF9" w:rsidP="003F18A3">
            <w:pPr>
              <w:jc w:val="right"/>
              <w:rPr>
                <w:sz w:val="20"/>
                <w:szCs w:val="20"/>
              </w:rPr>
            </w:pPr>
          </w:p>
        </w:tc>
        <w:tc>
          <w:tcPr>
            <w:tcW w:w="553" w:type="dxa"/>
            <w:tcBorders>
              <w:top w:val="nil"/>
              <w:left w:val="nil"/>
              <w:bottom w:val="nil"/>
              <w:right w:val="nil"/>
            </w:tcBorders>
            <w:shd w:val="clear" w:color="auto" w:fill="auto"/>
            <w:noWrap/>
            <w:vAlign w:val="bottom"/>
            <w:hideMark/>
          </w:tcPr>
          <w:p w14:paraId="32CB6278"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bottom"/>
            <w:hideMark/>
          </w:tcPr>
          <w:p w14:paraId="3F8D56B5" w14:textId="77777777" w:rsidR="00653CF9" w:rsidRPr="00C2577D" w:rsidRDefault="00653CF9" w:rsidP="003F18A3">
            <w:pPr>
              <w:jc w:val="right"/>
              <w:rPr>
                <w:sz w:val="20"/>
                <w:szCs w:val="20"/>
              </w:rPr>
            </w:pPr>
          </w:p>
        </w:tc>
        <w:tc>
          <w:tcPr>
            <w:tcW w:w="500" w:type="dxa"/>
            <w:tcBorders>
              <w:top w:val="nil"/>
              <w:left w:val="nil"/>
              <w:bottom w:val="nil"/>
              <w:right w:val="nil"/>
            </w:tcBorders>
            <w:shd w:val="clear" w:color="auto" w:fill="auto"/>
            <w:noWrap/>
            <w:vAlign w:val="bottom"/>
            <w:hideMark/>
          </w:tcPr>
          <w:p w14:paraId="2C4431AD" w14:textId="77777777" w:rsidR="00653CF9" w:rsidRPr="00C2577D" w:rsidRDefault="00653CF9" w:rsidP="003F18A3">
            <w:pPr>
              <w:jc w:val="right"/>
              <w:rPr>
                <w:sz w:val="20"/>
                <w:szCs w:val="20"/>
              </w:rPr>
            </w:pPr>
          </w:p>
        </w:tc>
        <w:tc>
          <w:tcPr>
            <w:tcW w:w="521" w:type="dxa"/>
            <w:tcBorders>
              <w:top w:val="nil"/>
              <w:left w:val="nil"/>
              <w:bottom w:val="nil"/>
              <w:right w:val="nil"/>
            </w:tcBorders>
            <w:shd w:val="clear" w:color="auto" w:fill="auto"/>
            <w:noWrap/>
            <w:vAlign w:val="bottom"/>
            <w:hideMark/>
          </w:tcPr>
          <w:p w14:paraId="4F327E1B" w14:textId="77777777" w:rsidR="00653CF9" w:rsidRPr="00C2577D" w:rsidRDefault="00653CF9" w:rsidP="003F18A3">
            <w:pPr>
              <w:jc w:val="right"/>
              <w:rPr>
                <w:sz w:val="20"/>
                <w:szCs w:val="20"/>
              </w:rPr>
            </w:pPr>
          </w:p>
        </w:tc>
        <w:tc>
          <w:tcPr>
            <w:tcW w:w="526" w:type="dxa"/>
            <w:tcBorders>
              <w:top w:val="nil"/>
              <w:left w:val="nil"/>
              <w:bottom w:val="nil"/>
              <w:right w:val="nil"/>
            </w:tcBorders>
            <w:shd w:val="clear" w:color="auto" w:fill="auto"/>
            <w:noWrap/>
            <w:vAlign w:val="bottom"/>
            <w:hideMark/>
          </w:tcPr>
          <w:p w14:paraId="5F1CBDDB" w14:textId="77777777" w:rsidR="00653CF9" w:rsidRPr="00C2577D" w:rsidRDefault="00653CF9" w:rsidP="003F18A3">
            <w:pPr>
              <w:jc w:val="right"/>
              <w:rPr>
                <w:sz w:val="20"/>
                <w:szCs w:val="20"/>
              </w:rPr>
            </w:pPr>
          </w:p>
        </w:tc>
        <w:tc>
          <w:tcPr>
            <w:tcW w:w="443" w:type="dxa"/>
            <w:tcBorders>
              <w:top w:val="nil"/>
              <w:left w:val="nil"/>
              <w:bottom w:val="nil"/>
              <w:right w:val="nil"/>
            </w:tcBorders>
            <w:shd w:val="clear" w:color="auto" w:fill="auto"/>
            <w:noWrap/>
            <w:vAlign w:val="bottom"/>
            <w:hideMark/>
          </w:tcPr>
          <w:p w14:paraId="6CAC518C" w14:textId="77777777" w:rsidR="00653CF9" w:rsidRPr="00C2577D" w:rsidRDefault="00653CF9" w:rsidP="003F18A3">
            <w:pPr>
              <w:jc w:val="right"/>
              <w:rPr>
                <w:sz w:val="20"/>
                <w:szCs w:val="20"/>
              </w:rPr>
            </w:pPr>
          </w:p>
        </w:tc>
        <w:tc>
          <w:tcPr>
            <w:tcW w:w="511" w:type="dxa"/>
            <w:tcBorders>
              <w:top w:val="nil"/>
              <w:left w:val="nil"/>
              <w:bottom w:val="nil"/>
              <w:right w:val="nil"/>
            </w:tcBorders>
            <w:shd w:val="clear" w:color="auto" w:fill="auto"/>
            <w:noWrap/>
            <w:vAlign w:val="bottom"/>
            <w:hideMark/>
          </w:tcPr>
          <w:p w14:paraId="29C163A5" w14:textId="77777777" w:rsidR="00653CF9" w:rsidRPr="00C2577D" w:rsidRDefault="00653CF9" w:rsidP="003F18A3">
            <w:pPr>
              <w:jc w:val="right"/>
              <w:rPr>
                <w:sz w:val="20"/>
                <w:szCs w:val="20"/>
              </w:rPr>
            </w:pPr>
          </w:p>
        </w:tc>
        <w:tc>
          <w:tcPr>
            <w:tcW w:w="581" w:type="dxa"/>
            <w:tcBorders>
              <w:top w:val="nil"/>
              <w:left w:val="nil"/>
              <w:bottom w:val="nil"/>
              <w:right w:val="nil"/>
            </w:tcBorders>
            <w:shd w:val="clear" w:color="auto" w:fill="auto"/>
            <w:noWrap/>
            <w:vAlign w:val="bottom"/>
            <w:hideMark/>
          </w:tcPr>
          <w:p w14:paraId="7B18671C" w14:textId="77777777" w:rsidR="00653CF9" w:rsidRPr="00C2577D" w:rsidRDefault="00653CF9" w:rsidP="003F18A3">
            <w:pPr>
              <w:jc w:val="right"/>
              <w:rPr>
                <w:sz w:val="20"/>
                <w:szCs w:val="20"/>
              </w:rPr>
            </w:pPr>
          </w:p>
        </w:tc>
        <w:tc>
          <w:tcPr>
            <w:tcW w:w="600" w:type="dxa"/>
            <w:tcBorders>
              <w:top w:val="nil"/>
              <w:left w:val="nil"/>
              <w:bottom w:val="nil"/>
              <w:right w:val="nil"/>
            </w:tcBorders>
            <w:shd w:val="clear" w:color="auto" w:fill="auto"/>
            <w:noWrap/>
            <w:vAlign w:val="bottom"/>
            <w:hideMark/>
          </w:tcPr>
          <w:p w14:paraId="7238A9E2"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bottom"/>
            <w:hideMark/>
          </w:tcPr>
          <w:p w14:paraId="02DA481A" w14:textId="77777777" w:rsidR="00653CF9" w:rsidRPr="00C2577D" w:rsidRDefault="00653CF9" w:rsidP="003F18A3">
            <w:pPr>
              <w:jc w:val="right"/>
              <w:rPr>
                <w:sz w:val="20"/>
                <w:szCs w:val="20"/>
              </w:rPr>
            </w:pPr>
          </w:p>
        </w:tc>
        <w:tc>
          <w:tcPr>
            <w:tcW w:w="816" w:type="dxa"/>
            <w:tcBorders>
              <w:top w:val="nil"/>
              <w:left w:val="nil"/>
              <w:bottom w:val="nil"/>
              <w:right w:val="nil"/>
            </w:tcBorders>
            <w:shd w:val="clear" w:color="auto" w:fill="auto"/>
            <w:noWrap/>
            <w:vAlign w:val="bottom"/>
            <w:hideMark/>
          </w:tcPr>
          <w:p w14:paraId="0B0CD0CF" w14:textId="77777777" w:rsidR="00653CF9" w:rsidRPr="00C2577D" w:rsidRDefault="00653CF9" w:rsidP="003F18A3">
            <w:pPr>
              <w:jc w:val="right"/>
              <w:rPr>
                <w:sz w:val="20"/>
                <w:szCs w:val="20"/>
              </w:rPr>
            </w:pPr>
          </w:p>
        </w:tc>
        <w:tc>
          <w:tcPr>
            <w:tcW w:w="734" w:type="dxa"/>
            <w:tcBorders>
              <w:top w:val="nil"/>
              <w:left w:val="nil"/>
              <w:bottom w:val="nil"/>
              <w:right w:val="nil"/>
            </w:tcBorders>
            <w:shd w:val="clear" w:color="auto" w:fill="auto"/>
            <w:noWrap/>
            <w:vAlign w:val="bottom"/>
            <w:hideMark/>
          </w:tcPr>
          <w:p w14:paraId="05B353FF" w14:textId="77777777" w:rsidR="00653CF9" w:rsidRPr="00C2577D" w:rsidRDefault="00653CF9" w:rsidP="003F18A3">
            <w:pPr>
              <w:jc w:val="right"/>
              <w:rPr>
                <w:sz w:val="20"/>
                <w:szCs w:val="20"/>
              </w:rPr>
            </w:pPr>
          </w:p>
        </w:tc>
        <w:tc>
          <w:tcPr>
            <w:tcW w:w="598" w:type="dxa"/>
            <w:tcBorders>
              <w:top w:val="nil"/>
              <w:left w:val="nil"/>
              <w:bottom w:val="nil"/>
              <w:right w:val="nil"/>
            </w:tcBorders>
            <w:shd w:val="clear" w:color="auto" w:fill="auto"/>
            <w:noWrap/>
            <w:vAlign w:val="bottom"/>
            <w:hideMark/>
          </w:tcPr>
          <w:p w14:paraId="4BAA09FC" w14:textId="77777777" w:rsidR="00653CF9" w:rsidRPr="00C2577D" w:rsidRDefault="00653CF9" w:rsidP="003F18A3">
            <w:pPr>
              <w:jc w:val="right"/>
              <w:rPr>
                <w:sz w:val="20"/>
                <w:szCs w:val="20"/>
              </w:rPr>
            </w:pPr>
          </w:p>
        </w:tc>
        <w:tc>
          <w:tcPr>
            <w:tcW w:w="645" w:type="dxa"/>
            <w:tcBorders>
              <w:top w:val="nil"/>
              <w:left w:val="nil"/>
              <w:bottom w:val="nil"/>
              <w:right w:val="nil"/>
            </w:tcBorders>
            <w:shd w:val="clear" w:color="auto" w:fill="auto"/>
            <w:noWrap/>
            <w:vAlign w:val="bottom"/>
            <w:hideMark/>
          </w:tcPr>
          <w:p w14:paraId="554DE782" w14:textId="77777777" w:rsidR="00653CF9" w:rsidRPr="00C2577D" w:rsidRDefault="00653CF9" w:rsidP="003F18A3">
            <w:pPr>
              <w:jc w:val="right"/>
              <w:rPr>
                <w:sz w:val="20"/>
                <w:szCs w:val="20"/>
              </w:rPr>
            </w:pPr>
          </w:p>
        </w:tc>
      </w:tr>
      <w:tr w:rsidR="00653CF9" w:rsidRPr="00C2577D" w14:paraId="52D0B182" w14:textId="77777777" w:rsidTr="003F18A3">
        <w:trPr>
          <w:trHeight w:val="200"/>
        </w:trPr>
        <w:tc>
          <w:tcPr>
            <w:tcW w:w="1067" w:type="dxa"/>
            <w:tcBorders>
              <w:top w:val="nil"/>
              <w:left w:val="nil"/>
              <w:bottom w:val="nil"/>
              <w:right w:val="nil"/>
            </w:tcBorders>
            <w:shd w:val="clear" w:color="auto" w:fill="auto"/>
            <w:noWrap/>
            <w:vAlign w:val="bottom"/>
            <w:hideMark/>
          </w:tcPr>
          <w:p w14:paraId="1B0A47DD" w14:textId="77777777" w:rsidR="00653CF9" w:rsidRPr="00C2577D" w:rsidRDefault="00653CF9" w:rsidP="003F18A3">
            <w:pPr>
              <w:jc w:val="right"/>
              <w:rPr>
                <w:sz w:val="20"/>
                <w:szCs w:val="20"/>
              </w:rPr>
            </w:pPr>
          </w:p>
        </w:tc>
        <w:tc>
          <w:tcPr>
            <w:tcW w:w="863" w:type="dxa"/>
            <w:tcBorders>
              <w:top w:val="nil"/>
              <w:left w:val="nil"/>
              <w:bottom w:val="nil"/>
              <w:right w:val="nil"/>
            </w:tcBorders>
            <w:shd w:val="clear" w:color="auto" w:fill="auto"/>
            <w:noWrap/>
            <w:vAlign w:val="bottom"/>
            <w:hideMark/>
          </w:tcPr>
          <w:p w14:paraId="7473B8A2" w14:textId="77777777" w:rsidR="00653CF9" w:rsidRPr="00C2577D" w:rsidRDefault="00653CF9" w:rsidP="003F18A3">
            <w:pPr>
              <w:ind w:firstLineChars="500" w:firstLine="1000"/>
              <w:rPr>
                <w:sz w:val="20"/>
                <w:szCs w:val="20"/>
              </w:rPr>
            </w:pPr>
          </w:p>
        </w:tc>
        <w:tc>
          <w:tcPr>
            <w:tcW w:w="806" w:type="dxa"/>
            <w:tcBorders>
              <w:top w:val="nil"/>
              <w:left w:val="nil"/>
              <w:bottom w:val="nil"/>
              <w:right w:val="nil"/>
            </w:tcBorders>
            <w:shd w:val="clear" w:color="auto" w:fill="auto"/>
            <w:noWrap/>
            <w:vAlign w:val="bottom"/>
            <w:hideMark/>
          </w:tcPr>
          <w:p w14:paraId="167F0668" w14:textId="77777777" w:rsidR="00653CF9" w:rsidRPr="00C2577D" w:rsidRDefault="00653CF9" w:rsidP="003F18A3">
            <w:pPr>
              <w:jc w:val="right"/>
              <w:rPr>
                <w:sz w:val="20"/>
                <w:szCs w:val="20"/>
              </w:rPr>
            </w:pPr>
          </w:p>
        </w:tc>
        <w:tc>
          <w:tcPr>
            <w:tcW w:w="662" w:type="dxa"/>
            <w:tcBorders>
              <w:top w:val="nil"/>
              <w:left w:val="nil"/>
              <w:bottom w:val="nil"/>
              <w:right w:val="nil"/>
            </w:tcBorders>
            <w:shd w:val="clear" w:color="auto" w:fill="auto"/>
            <w:noWrap/>
            <w:vAlign w:val="bottom"/>
            <w:hideMark/>
          </w:tcPr>
          <w:p w14:paraId="22257875"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bottom"/>
            <w:hideMark/>
          </w:tcPr>
          <w:p w14:paraId="128AEE95" w14:textId="77777777" w:rsidR="00653CF9" w:rsidRPr="00C2577D" w:rsidRDefault="00653CF9" w:rsidP="003F18A3">
            <w:pPr>
              <w:jc w:val="right"/>
              <w:rPr>
                <w:sz w:val="20"/>
                <w:szCs w:val="20"/>
              </w:rPr>
            </w:pPr>
          </w:p>
        </w:tc>
        <w:tc>
          <w:tcPr>
            <w:tcW w:w="700" w:type="dxa"/>
            <w:tcBorders>
              <w:top w:val="nil"/>
              <w:left w:val="nil"/>
              <w:bottom w:val="nil"/>
              <w:right w:val="nil"/>
            </w:tcBorders>
            <w:shd w:val="clear" w:color="auto" w:fill="auto"/>
            <w:noWrap/>
            <w:vAlign w:val="bottom"/>
            <w:hideMark/>
          </w:tcPr>
          <w:p w14:paraId="76EF87F1"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bottom"/>
            <w:hideMark/>
          </w:tcPr>
          <w:p w14:paraId="5E3F2322" w14:textId="77777777" w:rsidR="00653CF9" w:rsidRPr="00C2577D" w:rsidRDefault="00653CF9" w:rsidP="003F18A3">
            <w:pPr>
              <w:jc w:val="right"/>
              <w:rPr>
                <w:sz w:val="20"/>
                <w:szCs w:val="20"/>
              </w:rPr>
            </w:pPr>
          </w:p>
        </w:tc>
        <w:tc>
          <w:tcPr>
            <w:tcW w:w="458" w:type="dxa"/>
            <w:tcBorders>
              <w:top w:val="nil"/>
              <w:left w:val="nil"/>
              <w:bottom w:val="nil"/>
              <w:right w:val="nil"/>
            </w:tcBorders>
            <w:shd w:val="clear" w:color="auto" w:fill="auto"/>
            <w:noWrap/>
            <w:vAlign w:val="bottom"/>
            <w:hideMark/>
          </w:tcPr>
          <w:p w14:paraId="3733AF7C" w14:textId="77777777" w:rsidR="00653CF9" w:rsidRPr="00C2577D" w:rsidRDefault="00653CF9" w:rsidP="003F18A3">
            <w:pPr>
              <w:jc w:val="right"/>
              <w:rPr>
                <w:sz w:val="20"/>
                <w:szCs w:val="20"/>
              </w:rPr>
            </w:pPr>
          </w:p>
        </w:tc>
        <w:tc>
          <w:tcPr>
            <w:tcW w:w="571" w:type="dxa"/>
            <w:tcBorders>
              <w:top w:val="nil"/>
              <w:left w:val="nil"/>
              <w:bottom w:val="nil"/>
              <w:right w:val="nil"/>
            </w:tcBorders>
            <w:shd w:val="clear" w:color="auto" w:fill="auto"/>
            <w:noWrap/>
            <w:vAlign w:val="bottom"/>
            <w:hideMark/>
          </w:tcPr>
          <w:p w14:paraId="54E0039C" w14:textId="77777777" w:rsidR="00653CF9" w:rsidRPr="00C2577D" w:rsidRDefault="00653CF9" w:rsidP="003F18A3">
            <w:pPr>
              <w:jc w:val="right"/>
              <w:rPr>
                <w:sz w:val="20"/>
                <w:szCs w:val="20"/>
              </w:rPr>
            </w:pPr>
          </w:p>
        </w:tc>
        <w:tc>
          <w:tcPr>
            <w:tcW w:w="490" w:type="dxa"/>
            <w:tcBorders>
              <w:top w:val="nil"/>
              <w:left w:val="nil"/>
              <w:bottom w:val="nil"/>
              <w:right w:val="nil"/>
            </w:tcBorders>
            <w:shd w:val="clear" w:color="auto" w:fill="auto"/>
            <w:noWrap/>
            <w:vAlign w:val="bottom"/>
            <w:hideMark/>
          </w:tcPr>
          <w:p w14:paraId="30F7502A" w14:textId="77777777" w:rsidR="00653CF9" w:rsidRPr="00C2577D" w:rsidRDefault="00653CF9" w:rsidP="003F18A3">
            <w:pPr>
              <w:jc w:val="right"/>
              <w:rPr>
                <w:sz w:val="20"/>
                <w:szCs w:val="20"/>
              </w:rPr>
            </w:pPr>
          </w:p>
        </w:tc>
        <w:tc>
          <w:tcPr>
            <w:tcW w:w="469" w:type="dxa"/>
            <w:tcBorders>
              <w:top w:val="nil"/>
              <w:left w:val="nil"/>
              <w:bottom w:val="nil"/>
              <w:right w:val="nil"/>
            </w:tcBorders>
            <w:shd w:val="clear" w:color="auto" w:fill="auto"/>
            <w:noWrap/>
            <w:vAlign w:val="bottom"/>
            <w:hideMark/>
          </w:tcPr>
          <w:p w14:paraId="1ACB2298" w14:textId="77777777" w:rsidR="00653CF9" w:rsidRPr="00C2577D" w:rsidRDefault="00653CF9" w:rsidP="003F18A3">
            <w:pPr>
              <w:jc w:val="right"/>
              <w:rPr>
                <w:sz w:val="20"/>
                <w:szCs w:val="20"/>
              </w:rPr>
            </w:pPr>
          </w:p>
        </w:tc>
        <w:tc>
          <w:tcPr>
            <w:tcW w:w="553" w:type="dxa"/>
            <w:tcBorders>
              <w:top w:val="nil"/>
              <w:left w:val="nil"/>
              <w:bottom w:val="nil"/>
              <w:right w:val="nil"/>
            </w:tcBorders>
            <w:shd w:val="clear" w:color="auto" w:fill="auto"/>
            <w:noWrap/>
            <w:vAlign w:val="bottom"/>
            <w:hideMark/>
          </w:tcPr>
          <w:p w14:paraId="7DFAD1B2"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bottom"/>
            <w:hideMark/>
          </w:tcPr>
          <w:p w14:paraId="1A4B8783" w14:textId="77777777" w:rsidR="00653CF9" w:rsidRPr="00C2577D" w:rsidRDefault="00653CF9" w:rsidP="003F18A3">
            <w:pPr>
              <w:jc w:val="right"/>
              <w:rPr>
                <w:sz w:val="20"/>
                <w:szCs w:val="20"/>
              </w:rPr>
            </w:pPr>
          </w:p>
        </w:tc>
        <w:tc>
          <w:tcPr>
            <w:tcW w:w="500" w:type="dxa"/>
            <w:tcBorders>
              <w:top w:val="nil"/>
              <w:left w:val="nil"/>
              <w:bottom w:val="nil"/>
              <w:right w:val="nil"/>
            </w:tcBorders>
            <w:shd w:val="clear" w:color="auto" w:fill="auto"/>
            <w:noWrap/>
            <w:vAlign w:val="bottom"/>
            <w:hideMark/>
          </w:tcPr>
          <w:p w14:paraId="5E9A6B27" w14:textId="77777777" w:rsidR="00653CF9" w:rsidRPr="00C2577D" w:rsidRDefault="00653CF9" w:rsidP="003F18A3">
            <w:pPr>
              <w:jc w:val="right"/>
              <w:rPr>
                <w:sz w:val="20"/>
                <w:szCs w:val="20"/>
              </w:rPr>
            </w:pPr>
          </w:p>
        </w:tc>
        <w:tc>
          <w:tcPr>
            <w:tcW w:w="521" w:type="dxa"/>
            <w:tcBorders>
              <w:top w:val="nil"/>
              <w:left w:val="nil"/>
              <w:bottom w:val="nil"/>
              <w:right w:val="nil"/>
            </w:tcBorders>
            <w:shd w:val="clear" w:color="auto" w:fill="auto"/>
            <w:noWrap/>
            <w:vAlign w:val="bottom"/>
            <w:hideMark/>
          </w:tcPr>
          <w:p w14:paraId="650DAAB5" w14:textId="77777777" w:rsidR="00653CF9" w:rsidRPr="00C2577D" w:rsidRDefault="00653CF9" w:rsidP="003F18A3">
            <w:pPr>
              <w:jc w:val="right"/>
              <w:rPr>
                <w:sz w:val="20"/>
                <w:szCs w:val="20"/>
              </w:rPr>
            </w:pPr>
          </w:p>
        </w:tc>
        <w:tc>
          <w:tcPr>
            <w:tcW w:w="526" w:type="dxa"/>
            <w:tcBorders>
              <w:top w:val="nil"/>
              <w:left w:val="nil"/>
              <w:bottom w:val="nil"/>
              <w:right w:val="nil"/>
            </w:tcBorders>
            <w:shd w:val="clear" w:color="auto" w:fill="auto"/>
            <w:noWrap/>
            <w:vAlign w:val="bottom"/>
            <w:hideMark/>
          </w:tcPr>
          <w:p w14:paraId="585ABF0A" w14:textId="77777777" w:rsidR="00653CF9" w:rsidRPr="00C2577D" w:rsidRDefault="00653CF9" w:rsidP="003F18A3">
            <w:pPr>
              <w:jc w:val="right"/>
              <w:rPr>
                <w:sz w:val="20"/>
                <w:szCs w:val="20"/>
              </w:rPr>
            </w:pPr>
          </w:p>
        </w:tc>
        <w:tc>
          <w:tcPr>
            <w:tcW w:w="443" w:type="dxa"/>
            <w:tcBorders>
              <w:top w:val="nil"/>
              <w:left w:val="nil"/>
              <w:bottom w:val="nil"/>
              <w:right w:val="nil"/>
            </w:tcBorders>
            <w:shd w:val="clear" w:color="auto" w:fill="auto"/>
            <w:noWrap/>
            <w:vAlign w:val="bottom"/>
            <w:hideMark/>
          </w:tcPr>
          <w:p w14:paraId="2C5FC1F1" w14:textId="77777777" w:rsidR="00653CF9" w:rsidRPr="00C2577D" w:rsidRDefault="00653CF9" w:rsidP="003F18A3">
            <w:pPr>
              <w:jc w:val="right"/>
              <w:rPr>
                <w:sz w:val="20"/>
                <w:szCs w:val="20"/>
              </w:rPr>
            </w:pPr>
          </w:p>
        </w:tc>
        <w:tc>
          <w:tcPr>
            <w:tcW w:w="511" w:type="dxa"/>
            <w:tcBorders>
              <w:top w:val="nil"/>
              <w:left w:val="nil"/>
              <w:bottom w:val="nil"/>
              <w:right w:val="nil"/>
            </w:tcBorders>
            <w:shd w:val="clear" w:color="auto" w:fill="auto"/>
            <w:noWrap/>
            <w:vAlign w:val="bottom"/>
            <w:hideMark/>
          </w:tcPr>
          <w:p w14:paraId="70A0162F" w14:textId="77777777" w:rsidR="00653CF9" w:rsidRPr="00C2577D" w:rsidRDefault="00653CF9" w:rsidP="003F18A3">
            <w:pPr>
              <w:jc w:val="right"/>
              <w:rPr>
                <w:sz w:val="20"/>
                <w:szCs w:val="20"/>
              </w:rPr>
            </w:pPr>
          </w:p>
        </w:tc>
        <w:tc>
          <w:tcPr>
            <w:tcW w:w="581" w:type="dxa"/>
            <w:tcBorders>
              <w:top w:val="nil"/>
              <w:left w:val="nil"/>
              <w:bottom w:val="nil"/>
              <w:right w:val="nil"/>
            </w:tcBorders>
            <w:shd w:val="clear" w:color="auto" w:fill="auto"/>
            <w:noWrap/>
            <w:vAlign w:val="bottom"/>
            <w:hideMark/>
          </w:tcPr>
          <w:p w14:paraId="48800EE5" w14:textId="77777777" w:rsidR="00653CF9" w:rsidRPr="00C2577D" w:rsidRDefault="00653CF9" w:rsidP="003F18A3">
            <w:pPr>
              <w:jc w:val="right"/>
              <w:rPr>
                <w:sz w:val="20"/>
                <w:szCs w:val="20"/>
              </w:rPr>
            </w:pPr>
          </w:p>
        </w:tc>
        <w:tc>
          <w:tcPr>
            <w:tcW w:w="600" w:type="dxa"/>
            <w:tcBorders>
              <w:top w:val="nil"/>
              <w:left w:val="nil"/>
              <w:bottom w:val="nil"/>
              <w:right w:val="nil"/>
            </w:tcBorders>
            <w:shd w:val="clear" w:color="auto" w:fill="auto"/>
            <w:noWrap/>
            <w:vAlign w:val="bottom"/>
            <w:hideMark/>
          </w:tcPr>
          <w:p w14:paraId="73C850EA"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bottom"/>
            <w:hideMark/>
          </w:tcPr>
          <w:p w14:paraId="66D50629" w14:textId="77777777" w:rsidR="00653CF9" w:rsidRPr="00C2577D" w:rsidRDefault="00653CF9" w:rsidP="003F18A3">
            <w:pPr>
              <w:jc w:val="right"/>
              <w:rPr>
                <w:sz w:val="20"/>
                <w:szCs w:val="20"/>
              </w:rPr>
            </w:pPr>
          </w:p>
        </w:tc>
        <w:tc>
          <w:tcPr>
            <w:tcW w:w="816" w:type="dxa"/>
            <w:tcBorders>
              <w:top w:val="nil"/>
              <w:left w:val="nil"/>
              <w:bottom w:val="nil"/>
              <w:right w:val="nil"/>
            </w:tcBorders>
            <w:shd w:val="clear" w:color="auto" w:fill="auto"/>
            <w:noWrap/>
            <w:vAlign w:val="bottom"/>
            <w:hideMark/>
          </w:tcPr>
          <w:p w14:paraId="155A3521" w14:textId="77777777" w:rsidR="00653CF9" w:rsidRPr="00C2577D" w:rsidRDefault="00653CF9" w:rsidP="003F18A3">
            <w:pPr>
              <w:jc w:val="right"/>
              <w:rPr>
                <w:sz w:val="20"/>
                <w:szCs w:val="20"/>
              </w:rPr>
            </w:pPr>
          </w:p>
        </w:tc>
        <w:tc>
          <w:tcPr>
            <w:tcW w:w="734" w:type="dxa"/>
            <w:tcBorders>
              <w:top w:val="nil"/>
              <w:left w:val="nil"/>
              <w:bottom w:val="nil"/>
              <w:right w:val="nil"/>
            </w:tcBorders>
            <w:shd w:val="clear" w:color="auto" w:fill="auto"/>
            <w:noWrap/>
            <w:vAlign w:val="bottom"/>
            <w:hideMark/>
          </w:tcPr>
          <w:p w14:paraId="40B4EB7C" w14:textId="77777777" w:rsidR="00653CF9" w:rsidRPr="00C2577D" w:rsidRDefault="00653CF9" w:rsidP="003F18A3">
            <w:pPr>
              <w:jc w:val="right"/>
              <w:rPr>
                <w:sz w:val="20"/>
                <w:szCs w:val="20"/>
              </w:rPr>
            </w:pPr>
          </w:p>
        </w:tc>
        <w:tc>
          <w:tcPr>
            <w:tcW w:w="598" w:type="dxa"/>
            <w:tcBorders>
              <w:top w:val="nil"/>
              <w:left w:val="nil"/>
              <w:bottom w:val="nil"/>
              <w:right w:val="nil"/>
            </w:tcBorders>
            <w:shd w:val="clear" w:color="auto" w:fill="auto"/>
            <w:noWrap/>
            <w:vAlign w:val="bottom"/>
            <w:hideMark/>
          </w:tcPr>
          <w:p w14:paraId="77BACC3C" w14:textId="77777777" w:rsidR="00653CF9" w:rsidRPr="00C2577D" w:rsidRDefault="00653CF9" w:rsidP="003F18A3">
            <w:pPr>
              <w:jc w:val="right"/>
              <w:rPr>
                <w:sz w:val="20"/>
                <w:szCs w:val="20"/>
              </w:rPr>
            </w:pPr>
          </w:p>
        </w:tc>
        <w:tc>
          <w:tcPr>
            <w:tcW w:w="645" w:type="dxa"/>
            <w:tcBorders>
              <w:top w:val="nil"/>
              <w:left w:val="nil"/>
              <w:bottom w:val="nil"/>
              <w:right w:val="nil"/>
            </w:tcBorders>
            <w:shd w:val="clear" w:color="auto" w:fill="auto"/>
            <w:noWrap/>
            <w:vAlign w:val="bottom"/>
            <w:hideMark/>
          </w:tcPr>
          <w:p w14:paraId="543A11FB" w14:textId="77777777" w:rsidR="00653CF9" w:rsidRPr="00C2577D" w:rsidRDefault="00653CF9" w:rsidP="003F18A3">
            <w:pPr>
              <w:jc w:val="right"/>
              <w:rPr>
                <w:sz w:val="20"/>
                <w:szCs w:val="20"/>
              </w:rPr>
            </w:pPr>
          </w:p>
        </w:tc>
      </w:tr>
      <w:tr w:rsidR="00653CF9" w:rsidRPr="00C2577D" w14:paraId="5D6576D6" w14:textId="77777777" w:rsidTr="003F18A3">
        <w:trPr>
          <w:trHeight w:val="210"/>
        </w:trPr>
        <w:tc>
          <w:tcPr>
            <w:tcW w:w="6770" w:type="dxa"/>
            <w:gridSpan w:val="10"/>
            <w:tcBorders>
              <w:top w:val="nil"/>
              <w:left w:val="nil"/>
              <w:bottom w:val="nil"/>
              <w:right w:val="nil"/>
            </w:tcBorders>
            <w:shd w:val="clear" w:color="auto" w:fill="auto"/>
            <w:noWrap/>
            <w:vAlign w:val="center"/>
            <w:hideMark/>
          </w:tcPr>
          <w:p w14:paraId="2B36B493" w14:textId="77777777" w:rsidR="00653CF9" w:rsidRPr="00C2577D" w:rsidRDefault="00653CF9" w:rsidP="003F18A3">
            <w:pPr>
              <w:rPr>
                <w:rFonts w:ascii="Calibri" w:hAnsi="Calibri" w:cs="Calibri"/>
                <w:i/>
                <w:iCs/>
                <w:color w:val="000000"/>
                <w:sz w:val="16"/>
                <w:szCs w:val="16"/>
              </w:rPr>
            </w:pPr>
            <w:r w:rsidRPr="00C2577D">
              <w:rPr>
                <w:rFonts w:ascii="Calibri" w:hAnsi="Calibri" w:cs="Calibri"/>
                <w:i/>
                <w:iCs/>
                <w:color w:val="000000"/>
                <w:sz w:val="16"/>
                <w:szCs w:val="16"/>
              </w:rPr>
              <w:t xml:space="preserve">        </w:t>
            </w:r>
            <w:proofErr w:type="spellStart"/>
            <w:r w:rsidRPr="00C2577D">
              <w:rPr>
                <w:rFonts w:ascii="Calibri" w:hAnsi="Calibri" w:cs="Calibri"/>
                <w:i/>
                <w:iCs/>
                <w:color w:val="000000"/>
                <w:sz w:val="16"/>
                <w:szCs w:val="16"/>
              </w:rPr>
              <w:t>Sursa</w:t>
            </w:r>
            <w:proofErr w:type="spellEnd"/>
            <w:r w:rsidRPr="00C2577D">
              <w:rPr>
                <w:rFonts w:ascii="Calibri" w:hAnsi="Calibri" w:cs="Calibri"/>
                <w:i/>
                <w:iCs/>
                <w:color w:val="000000"/>
                <w:sz w:val="16"/>
                <w:szCs w:val="16"/>
              </w:rPr>
              <w:t xml:space="preserve">: INS, </w:t>
            </w:r>
            <w:proofErr w:type="spellStart"/>
            <w:r w:rsidRPr="00C2577D">
              <w:rPr>
                <w:rFonts w:ascii="Calibri" w:hAnsi="Calibri" w:cs="Calibri"/>
                <w:i/>
                <w:iCs/>
                <w:color w:val="000000"/>
                <w:sz w:val="16"/>
                <w:szCs w:val="16"/>
              </w:rPr>
              <w:t>Recensământul</w:t>
            </w:r>
            <w:proofErr w:type="spellEnd"/>
            <w:r w:rsidRPr="00C2577D">
              <w:rPr>
                <w:rFonts w:ascii="Calibri" w:hAnsi="Calibri" w:cs="Calibri"/>
                <w:i/>
                <w:iCs/>
                <w:color w:val="000000"/>
                <w:sz w:val="16"/>
                <w:szCs w:val="16"/>
              </w:rPr>
              <w:t xml:space="preserve"> </w:t>
            </w:r>
            <w:proofErr w:type="spellStart"/>
            <w:r w:rsidRPr="00C2577D">
              <w:rPr>
                <w:rFonts w:ascii="Calibri" w:hAnsi="Calibri" w:cs="Calibri"/>
                <w:i/>
                <w:iCs/>
                <w:color w:val="000000"/>
                <w:sz w:val="16"/>
                <w:szCs w:val="16"/>
              </w:rPr>
              <w:t>populației</w:t>
            </w:r>
            <w:proofErr w:type="spellEnd"/>
            <w:r w:rsidRPr="00C2577D">
              <w:rPr>
                <w:rFonts w:ascii="Calibri" w:hAnsi="Calibri" w:cs="Calibri"/>
                <w:i/>
                <w:iCs/>
                <w:color w:val="000000"/>
                <w:sz w:val="16"/>
                <w:szCs w:val="16"/>
              </w:rPr>
              <w:t xml:space="preserve"> </w:t>
            </w:r>
            <w:proofErr w:type="spellStart"/>
            <w:r w:rsidRPr="00C2577D">
              <w:rPr>
                <w:rFonts w:ascii="Calibri" w:hAnsi="Calibri" w:cs="Calibri"/>
                <w:i/>
                <w:iCs/>
                <w:color w:val="000000"/>
                <w:sz w:val="16"/>
                <w:szCs w:val="16"/>
              </w:rPr>
              <w:t>și</w:t>
            </w:r>
            <w:proofErr w:type="spellEnd"/>
            <w:r w:rsidRPr="00C2577D">
              <w:rPr>
                <w:rFonts w:ascii="Calibri" w:hAnsi="Calibri" w:cs="Calibri"/>
                <w:i/>
                <w:iCs/>
                <w:color w:val="000000"/>
                <w:sz w:val="16"/>
                <w:szCs w:val="16"/>
              </w:rPr>
              <w:t xml:space="preserve"> </w:t>
            </w:r>
            <w:proofErr w:type="spellStart"/>
            <w:r w:rsidRPr="00C2577D">
              <w:rPr>
                <w:rFonts w:ascii="Calibri" w:hAnsi="Calibri" w:cs="Calibri"/>
                <w:i/>
                <w:iCs/>
                <w:color w:val="000000"/>
                <w:sz w:val="16"/>
                <w:szCs w:val="16"/>
              </w:rPr>
              <w:t>locuințelor</w:t>
            </w:r>
            <w:proofErr w:type="spellEnd"/>
            <w:r w:rsidRPr="00C2577D">
              <w:rPr>
                <w:rFonts w:ascii="Calibri" w:hAnsi="Calibri" w:cs="Calibri"/>
                <w:i/>
                <w:iCs/>
                <w:color w:val="000000"/>
                <w:sz w:val="16"/>
                <w:szCs w:val="16"/>
              </w:rPr>
              <w:t xml:space="preserve"> din </w:t>
            </w:r>
            <w:proofErr w:type="spellStart"/>
            <w:r w:rsidRPr="00C2577D">
              <w:rPr>
                <w:rFonts w:ascii="Calibri" w:hAnsi="Calibri" w:cs="Calibri"/>
                <w:i/>
                <w:iCs/>
                <w:color w:val="000000"/>
                <w:sz w:val="16"/>
                <w:szCs w:val="16"/>
              </w:rPr>
              <w:t>anul</w:t>
            </w:r>
            <w:proofErr w:type="spellEnd"/>
            <w:r w:rsidRPr="00C2577D">
              <w:rPr>
                <w:rFonts w:ascii="Calibri" w:hAnsi="Calibri" w:cs="Calibri"/>
                <w:i/>
                <w:iCs/>
                <w:color w:val="000000"/>
                <w:sz w:val="16"/>
                <w:szCs w:val="16"/>
              </w:rPr>
              <w:t xml:space="preserve"> 2021, date </w:t>
            </w:r>
            <w:proofErr w:type="spellStart"/>
            <w:r w:rsidRPr="00C2577D">
              <w:rPr>
                <w:rFonts w:ascii="Calibri" w:hAnsi="Calibri" w:cs="Calibri"/>
                <w:i/>
                <w:iCs/>
                <w:color w:val="000000"/>
                <w:sz w:val="16"/>
                <w:szCs w:val="16"/>
              </w:rPr>
              <w:t>provizorii</w:t>
            </w:r>
            <w:proofErr w:type="spellEnd"/>
          </w:p>
        </w:tc>
        <w:tc>
          <w:tcPr>
            <w:tcW w:w="469" w:type="dxa"/>
            <w:tcBorders>
              <w:top w:val="nil"/>
              <w:left w:val="nil"/>
              <w:bottom w:val="nil"/>
              <w:right w:val="nil"/>
            </w:tcBorders>
            <w:shd w:val="clear" w:color="auto" w:fill="auto"/>
            <w:noWrap/>
            <w:vAlign w:val="bottom"/>
            <w:hideMark/>
          </w:tcPr>
          <w:p w14:paraId="6CBA37E7" w14:textId="77777777" w:rsidR="00653CF9" w:rsidRPr="00C2577D" w:rsidRDefault="00653CF9" w:rsidP="003F18A3">
            <w:pPr>
              <w:rPr>
                <w:rFonts w:ascii="Calibri" w:hAnsi="Calibri" w:cs="Calibri"/>
                <w:i/>
                <w:iCs/>
                <w:color w:val="000000"/>
                <w:sz w:val="16"/>
                <w:szCs w:val="16"/>
              </w:rPr>
            </w:pPr>
          </w:p>
        </w:tc>
        <w:tc>
          <w:tcPr>
            <w:tcW w:w="553" w:type="dxa"/>
            <w:tcBorders>
              <w:top w:val="nil"/>
              <w:left w:val="nil"/>
              <w:bottom w:val="nil"/>
              <w:right w:val="nil"/>
            </w:tcBorders>
            <w:shd w:val="clear" w:color="auto" w:fill="auto"/>
            <w:noWrap/>
            <w:vAlign w:val="bottom"/>
            <w:hideMark/>
          </w:tcPr>
          <w:p w14:paraId="3EFF8437" w14:textId="77777777" w:rsidR="00653CF9" w:rsidRPr="00C2577D" w:rsidRDefault="00653CF9" w:rsidP="003F18A3">
            <w:pPr>
              <w:jc w:val="right"/>
              <w:rPr>
                <w:sz w:val="20"/>
                <w:szCs w:val="20"/>
              </w:rPr>
            </w:pPr>
          </w:p>
        </w:tc>
        <w:tc>
          <w:tcPr>
            <w:tcW w:w="542" w:type="dxa"/>
            <w:tcBorders>
              <w:top w:val="nil"/>
              <w:left w:val="nil"/>
              <w:bottom w:val="nil"/>
              <w:right w:val="nil"/>
            </w:tcBorders>
            <w:shd w:val="clear" w:color="auto" w:fill="auto"/>
            <w:noWrap/>
            <w:vAlign w:val="bottom"/>
            <w:hideMark/>
          </w:tcPr>
          <w:p w14:paraId="6B801003" w14:textId="77777777" w:rsidR="00653CF9" w:rsidRPr="00C2577D" w:rsidRDefault="00653CF9" w:rsidP="003F18A3">
            <w:pPr>
              <w:jc w:val="right"/>
              <w:rPr>
                <w:sz w:val="20"/>
                <w:szCs w:val="20"/>
              </w:rPr>
            </w:pPr>
          </w:p>
        </w:tc>
        <w:tc>
          <w:tcPr>
            <w:tcW w:w="500" w:type="dxa"/>
            <w:tcBorders>
              <w:top w:val="nil"/>
              <w:left w:val="nil"/>
              <w:bottom w:val="nil"/>
              <w:right w:val="nil"/>
            </w:tcBorders>
            <w:shd w:val="clear" w:color="auto" w:fill="auto"/>
            <w:noWrap/>
            <w:vAlign w:val="bottom"/>
            <w:hideMark/>
          </w:tcPr>
          <w:p w14:paraId="2AF341B8" w14:textId="77777777" w:rsidR="00653CF9" w:rsidRPr="00C2577D" w:rsidRDefault="00653CF9" w:rsidP="003F18A3">
            <w:pPr>
              <w:jc w:val="right"/>
              <w:rPr>
                <w:sz w:val="20"/>
                <w:szCs w:val="20"/>
              </w:rPr>
            </w:pPr>
          </w:p>
        </w:tc>
        <w:tc>
          <w:tcPr>
            <w:tcW w:w="521" w:type="dxa"/>
            <w:tcBorders>
              <w:top w:val="nil"/>
              <w:left w:val="nil"/>
              <w:bottom w:val="nil"/>
              <w:right w:val="nil"/>
            </w:tcBorders>
            <w:shd w:val="clear" w:color="auto" w:fill="auto"/>
            <w:noWrap/>
            <w:vAlign w:val="bottom"/>
            <w:hideMark/>
          </w:tcPr>
          <w:p w14:paraId="512D08C8" w14:textId="77777777" w:rsidR="00653CF9" w:rsidRPr="00C2577D" w:rsidRDefault="00653CF9" w:rsidP="003F18A3">
            <w:pPr>
              <w:jc w:val="right"/>
              <w:rPr>
                <w:sz w:val="20"/>
                <w:szCs w:val="20"/>
              </w:rPr>
            </w:pPr>
          </w:p>
        </w:tc>
        <w:tc>
          <w:tcPr>
            <w:tcW w:w="526" w:type="dxa"/>
            <w:tcBorders>
              <w:top w:val="nil"/>
              <w:left w:val="nil"/>
              <w:bottom w:val="nil"/>
              <w:right w:val="nil"/>
            </w:tcBorders>
            <w:shd w:val="clear" w:color="auto" w:fill="auto"/>
            <w:noWrap/>
            <w:vAlign w:val="bottom"/>
            <w:hideMark/>
          </w:tcPr>
          <w:p w14:paraId="47B6D1CC" w14:textId="77777777" w:rsidR="00653CF9" w:rsidRPr="00C2577D" w:rsidRDefault="00653CF9" w:rsidP="003F18A3">
            <w:pPr>
              <w:jc w:val="right"/>
              <w:rPr>
                <w:sz w:val="20"/>
                <w:szCs w:val="20"/>
              </w:rPr>
            </w:pPr>
          </w:p>
        </w:tc>
        <w:tc>
          <w:tcPr>
            <w:tcW w:w="443" w:type="dxa"/>
            <w:tcBorders>
              <w:top w:val="nil"/>
              <w:left w:val="nil"/>
              <w:bottom w:val="nil"/>
              <w:right w:val="nil"/>
            </w:tcBorders>
            <w:shd w:val="clear" w:color="auto" w:fill="auto"/>
            <w:noWrap/>
            <w:vAlign w:val="bottom"/>
            <w:hideMark/>
          </w:tcPr>
          <w:p w14:paraId="4B9B6396" w14:textId="77777777" w:rsidR="00653CF9" w:rsidRPr="00C2577D" w:rsidRDefault="00653CF9" w:rsidP="003F18A3">
            <w:pPr>
              <w:jc w:val="right"/>
              <w:rPr>
                <w:sz w:val="20"/>
                <w:szCs w:val="20"/>
              </w:rPr>
            </w:pPr>
          </w:p>
        </w:tc>
        <w:tc>
          <w:tcPr>
            <w:tcW w:w="511" w:type="dxa"/>
            <w:tcBorders>
              <w:top w:val="nil"/>
              <w:left w:val="nil"/>
              <w:bottom w:val="nil"/>
              <w:right w:val="nil"/>
            </w:tcBorders>
            <w:shd w:val="clear" w:color="auto" w:fill="auto"/>
            <w:noWrap/>
            <w:vAlign w:val="bottom"/>
            <w:hideMark/>
          </w:tcPr>
          <w:p w14:paraId="23486196" w14:textId="77777777" w:rsidR="00653CF9" w:rsidRPr="00C2577D" w:rsidRDefault="00653CF9" w:rsidP="003F18A3">
            <w:pPr>
              <w:jc w:val="right"/>
              <w:rPr>
                <w:sz w:val="20"/>
                <w:szCs w:val="20"/>
              </w:rPr>
            </w:pPr>
          </w:p>
        </w:tc>
        <w:tc>
          <w:tcPr>
            <w:tcW w:w="581" w:type="dxa"/>
            <w:tcBorders>
              <w:top w:val="nil"/>
              <w:left w:val="nil"/>
              <w:bottom w:val="nil"/>
              <w:right w:val="nil"/>
            </w:tcBorders>
            <w:shd w:val="clear" w:color="auto" w:fill="auto"/>
            <w:noWrap/>
            <w:vAlign w:val="bottom"/>
            <w:hideMark/>
          </w:tcPr>
          <w:p w14:paraId="2AD48725" w14:textId="77777777" w:rsidR="00653CF9" w:rsidRPr="00C2577D" w:rsidRDefault="00653CF9" w:rsidP="003F18A3">
            <w:pPr>
              <w:jc w:val="right"/>
              <w:rPr>
                <w:sz w:val="20"/>
                <w:szCs w:val="20"/>
              </w:rPr>
            </w:pPr>
          </w:p>
        </w:tc>
        <w:tc>
          <w:tcPr>
            <w:tcW w:w="600" w:type="dxa"/>
            <w:tcBorders>
              <w:top w:val="nil"/>
              <w:left w:val="nil"/>
              <w:bottom w:val="nil"/>
              <w:right w:val="nil"/>
            </w:tcBorders>
            <w:shd w:val="clear" w:color="auto" w:fill="auto"/>
            <w:noWrap/>
            <w:vAlign w:val="bottom"/>
            <w:hideMark/>
          </w:tcPr>
          <w:p w14:paraId="36514D24" w14:textId="77777777" w:rsidR="00653CF9" w:rsidRPr="00C2577D" w:rsidRDefault="00653CF9" w:rsidP="003F18A3">
            <w:pPr>
              <w:jc w:val="right"/>
              <w:rPr>
                <w:sz w:val="20"/>
                <w:szCs w:val="20"/>
              </w:rPr>
            </w:pPr>
          </w:p>
        </w:tc>
        <w:tc>
          <w:tcPr>
            <w:tcW w:w="611" w:type="dxa"/>
            <w:tcBorders>
              <w:top w:val="nil"/>
              <w:left w:val="nil"/>
              <w:bottom w:val="nil"/>
              <w:right w:val="nil"/>
            </w:tcBorders>
            <w:shd w:val="clear" w:color="auto" w:fill="auto"/>
            <w:noWrap/>
            <w:vAlign w:val="bottom"/>
            <w:hideMark/>
          </w:tcPr>
          <w:p w14:paraId="6809287B" w14:textId="77777777" w:rsidR="00653CF9" w:rsidRPr="00C2577D" w:rsidRDefault="00653CF9" w:rsidP="003F18A3">
            <w:pPr>
              <w:jc w:val="right"/>
              <w:rPr>
                <w:sz w:val="20"/>
                <w:szCs w:val="20"/>
              </w:rPr>
            </w:pPr>
          </w:p>
        </w:tc>
        <w:tc>
          <w:tcPr>
            <w:tcW w:w="816" w:type="dxa"/>
            <w:tcBorders>
              <w:top w:val="nil"/>
              <w:left w:val="nil"/>
              <w:bottom w:val="nil"/>
              <w:right w:val="nil"/>
            </w:tcBorders>
            <w:shd w:val="clear" w:color="auto" w:fill="auto"/>
            <w:noWrap/>
            <w:vAlign w:val="bottom"/>
            <w:hideMark/>
          </w:tcPr>
          <w:p w14:paraId="4262DEAF" w14:textId="77777777" w:rsidR="00653CF9" w:rsidRPr="00C2577D" w:rsidRDefault="00653CF9" w:rsidP="003F18A3">
            <w:pPr>
              <w:jc w:val="right"/>
              <w:rPr>
                <w:sz w:val="20"/>
                <w:szCs w:val="20"/>
              </w:rPr>
            </w:pPr>
          </w:p>
        </w:tc>
        <w:tc>
          <w:tcPr>
            <w:tcW w:w="734" w:type="dxa"/>
            <w:tcBorders>
              <w:top w:val="nil"/>
              <w:left w:val="nil"/>
              <w:bottom w:val="nil"/>
              <w:right w:val="nil"/>
            </w:tcBorders>
            <w:shd w:val="clear" w:color="auto" w:fill="auto"/>
            <w:noWrap/>
            <w:vAlign w:val="bottom"/>
            <w:hideMark/>
          </w:tcPr>
          <w:p w14:paraId="6605BDE8" w14:textId="77777777" w:rsidR="00653CF9" w:rsidRPr="00C2577D" w:rsidRDefault="00653CF9" w:rsidP="003F18A3">
            <w:pPr>
              <w:jc w:val="right"/>
              <w:rPr>
                <w:sz w:val="20"/>
                <w:szCs w:val="20"/>
              </w:rPr>
            </w:pPr>
          </w:p>
        </w:tc>
        <w:tc>
          <w:tcPr>
            <w:tcW w:w="598" w:type="dxa"/>
            <w:tcBorders>
              <w:top w:val="nil"/>
              <w:left w:val="nil"/>
              <w:bottom w:val="nil"/>
              <w:right w:val="nil"/>
            </w:tcBorders>
            <w:shd w:val="clear" w:color="auto" w:fill="auto"/>
            <w:noWrap/>
            <w:vAlign w:val="bottom"/>
            <w:hideMark/>
          </w:tcPr>
          <w:p w14:paraId="0553616D" w14:textId="77777777" w:rsidR="00653CF9" w:rsidRPr="00C2577D" w:rsidRDefault="00653CF9" w:rsidP="003F18A3">
            <w:pPr>
              <w:jc w:val="right"/>
              <w:rPr>
                <w:sz w:val="20"/>
                <w:szCs w:val="20"/>
              </w:rPr>
            </w:pPr>
          </w:p>
        </w:tc>
        <w:tc>
          <w:tcPr>
            <w:tcW w:w="645" w:type="dxa"/>
            <w:tcBorders>
              <w:top w:val="nil"/>
              <w:left w:val="nil"/>
              <w:bottom w:val="nil"/>
              <w:right w:val="nil"/>
            </w:tcBorders>
            <w:shd w:val="clear" w:color="auto" w:fill="auto"/>
            <w:noWrap/>
            <w:vAlign w:val="bottom"/>
            <w:hideMark/>
          </w:tcPr>
          <w:p w14:paraId="6ACD348A" w14:textId="77777777" w:rsidR="00653CF9" w:rsidRPr="00C2577D" w:rsidRDefault="00653CF9" w:rsidP="003F18A3">
            <w:pPr>
              <w:jc w:val="right"/>
              <w:rPr>
                <w:sz w:val="20"/>
                <w:szCs w:val="20"/>
              </w:rPr>
            </w:pPr>
          </w:p>
        </w:tc>
      </w:tr>
    </w:tbl>
    <w:p w14:paraId="188CCE61" w14:textId="77777777" w:rsidR="00653CF9" w:rsidRDefault="00653CF9" w:rsidP="00653CF9"/>
    <w:p w14:paraId="6CD62285" w14:textId="77777777" w:rsidR="00653CF9" w:rsidRDefault="00653CF9" w:rsidP="00653CF9">
      <w:pPr>
        <w:rPr>
          <w:rFonts w:ascii="Arial" w:hAnsi="Arial" w:cs="Arial"/>
          <w:b/>
          <w:bCs/>
          <w:sz w:val="20"/>
          <w:szCs w:val="20"/>
        </w:rPr>
      </w:pPr>
    </w:p>
    <w:tbl>
      <w:tblPr>
        <w:tblW w:w="15420" w:type="dxa"/>
        <w:tblLook w:val="04A0" w:firstRow="1" w:lastRow="0" w:firstColumn="1" w:lastColumn="0" w:noHBand="0" w:noVBand="1"/>
      </w:tblPr>
      <w:tblGrid>
        <w:gridCol w:w="1451"/>
        <w:gridCol w:w="755"/>
        <w:gridCol w:w="575"/>
        <w:gridCol w:w="612"/>
        <w:gridCol w:w="543"/>
        <w:gridCol w:w="701"/>
        <w:gridCol w:w="612"/>
        <w:gridCol w:w="459"/>
        <w:gridCol w:w="571"/>
        <w:gridCol w:w="491"/>
        <w:gridCol w:w="469"/>
        <w:gridCol w:w="554"/>
        <w:gridCol w:w="543"/>
        <w:gridCol w:w="501"/>
        <w:gridCol w:w="522"/>
        <w:gridCol w:w="527"/>
        <w:gridCol w:w="443"/>
        <w:gridCol w:w="512"/>
        <w:gridCol w:w="581"/>
        <w:gridCol w:w="601"/>
        <w:gridCol w:w="612"/>
        <w:gridCol w:w="817"/>
        <w:gridCol w:w="734"/>
        <w:gridCol w:w="564"/>
        <w:gridCol w:w="671"/>
      </w:tblGrid>
      <w:tr w:rsidR="00653CF9" w14:paraId="434CA090" w14:textId="77777777" w:rsidTr="003F18A3">
        <w:trPr>
          <w:trHeight w:val="435"/>
        </w:trPr>
        <w:tc>
          <w:tcPr>
            <w:tcW w:w="15420" w:type="dxa"/>
            <w:gridSpan w:val="25"/>
            <w:tcBorders>
              <w:top w:val="nil"/>
              <w:left w:val="nil"/>
              <w:bottom w:val="nil"/>
              <w:right w:val="nil"/>
            </w:tcBorders>
            <w:shd w:val="clear" w:color="auto" w:fill="auto"/>
            <w:noWrap/>
            <w:vAlign w:val="bottom"/>
            <w:hideMark/>
          </w:tcPr>
          <w:p w14:paraId="6DF74CDD" w14:textId="77777777" w:rsidR="00653CF9" w:rsidRDefault="00653CF9" w:rsidP="003F18A3">
            <w:pPr>
              <w:rPr>
                <w:rFonts w:ascii="Arial" w:hAnsi="Arial" w:cs="Arial"/>
                <w:b/>
                <w:bCs/>
                <w:sz w:val="20"/>
                <w:szCs w:val="20"/>
              </w:rPr>
            </w:pPr>
            <w:r>
              <w:rPr>
                <w:rFonts w:ascii="Arial" w:hAnsi="Arial" w:cs="Arial"/>
                <w:b/>
                <w:bCs/>
                <w:sz w:val="20"/>
                <w:szCs w:val="20"/>
              </w:rPr>
              <w:t xml:space="preserve">5. POPULATIA </w:t>
            </w:r>
            <w:proofErr w:type="gramStart"/>
            <w:r>
              <w:rPr>
                <w:rFonts w:ascii="Arial" w:hAnsi="Arial" w:cs="Arial"/>
                <w:b/>
                <w:bCs/>
                <w:sz w:val="20"/>
                <w:szCs w:val="20"/>
              </w:rPr>
              <w:t>REZIDENTA  DUPA</w:t>
            </w:r>
            <w:proofErr w:type="gramEnd"/>
            <w:r>
              <w:rPr>
                <w:rFonts w:ascii="Arial" w:hAnsi="Arial" w:cs="Arial"/>
                <w:b/>
                <w:bCs/>
                <w:sz w:val="20"/>
                <w:szCs w:val="20"/>
              </w:rPr>
              <w:t xml:space="preserve"> ETNIE SI LIMBA MATERNA, PE JUDETUL COVASNA, LA 1 DECEMBRIE 2021 - REZULTATE PROVIZORII</w:t>
            </w:r>
          </w:p>
        </w:tc>
      </w:tr>
      <w:tr w:rsidR="00653CF9" w14:paraId="23C7ACB7" w14:textId="77777777" w:rsidTr="003F18A3">
        <w:trPr>
          <w:trHeight w:val="240"/>
        </w:trPr>
        <w:tc>
          <w:tcPr>
            <w:tcW w:w="1516" w:type="dxa"/>
            <w:tcBorders>
              <w:top w:val="nil"/>
              <w:left w:val="nil"/>
              <w:bottom w:val="nil"/>
              <w:right w:val="nil"/>
            </w:tcBorders>
            <w:shd w:val="clear" w:color="auto" w:fill="auto"/>
            <w:noWrap/>
            <w:vAlign w:val="bottom"/>
            <w:hideMark/>
          </w:tcPr>
          <w:p w14:paraId="6DB88BE7" w14:textId="77777777" w:rsidR="00653CF9" w:rsidRDefault="00653CF9" w:rsidP="003F18A3">
            <w:pPr>
              <w:rPr>
                <w:rFonts w:ascii="Arial" w:hAnsi="Arial" w:cs="Arial"/>
                <w:b/>
                <w:bCs/>
                <w:sz w:val="20"/>
                <w:szCs w:val="20"/>
              </w:rPr>
            </w:pPr>
          </w:p>
        </w:tc>
        <w:tc>
          <w:tcPr>
            <w:tcW w:w="780" w:type="dxa"/>
            <w:tcBorders>
              <w:top w:val="nil"/>
              <w:left w:val="nil"/>
              <w:bottom w:val="nil"/>
              <w:right w:val="nil"/>
            </w:tcBorders>
            <w:shd w:val="clear" w:color="auto" w:fill="auto"/>
            <w:noWrap/>
            <w:vAlign w:val="bottom"/>
            <w:hideMark/>
          </w:tcPr>
          <w:p w14:paraId="5BDC03B8" w14:textId="77777777" w:rsidR="00653CF9" w:rsidRDefault="00653CF9" w:rsidP="003F18A3">
            <w:pPr>
              <w:rPr>
                <w:sz w:val="20"/>
                <w:szCs w:val="20"/>
              </w:rPr>
            </w:pPr>
          </w:p>
        </w:tc>
        <w:tc>
          <w:tcPr>
            <w:tcW w:w="593" w:type="dxa"/>
            <w:tcBorders>
              <w:top w:val="nil"/>
              <w:left w:val="nil"/>
              <w:bottom w:val="nil"/>
              <w:right w:val="nil"/>
            </w:tcBorders>
            <w:shd w:val="clear" w:color="auto" w:fill="auto"/>
            <w:noWrap/>
            <w:vAlign w:val="bottom"/>
            <w:hideMark/>
          </w:tcPr>
          <w:p w14:paraId="22878BC7" w14:textId="77777777" w:rsidR="00653CF9" w:rsidRDefault="00653CF9" w:rsidP="003F18A3">
            <w:pPr>
              <w:rPr>
                <w:sz w:val="20"/>
                <w:szCs w:val="20"/>
              </w:rPr>
            </w:pPr>
          </w:p>
        </w:tc>
        <w:tc>
          <w:tcPr>
            <w:tcW w:w="632" w:type="dxa"/>
            <w:tcBorders>
              <w:top w:val="nil"/>
              <w:left w:val="nil"/>
              <w:bottom w:val="nil"/>
              <w:right w:val="nil"/>
            </w:tcBorders>
            <w:shd w:val="clear" w:color="auto" w:fill="auto"/>
            <w:noWrap/>
            <w:vAlign w:val="bottom"/>
            <w:hideMark/>
          </w:tcPr>
          <w:p w14:paraId="450A1447"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bottom"/>
            <w:hideMark/>
          </w:tcPr>
          <w:p w14:paraId="2EB8D078" w14:textId="77777777" w:rsidR="00653CF9" w:rsidRDefault="00653CF9" w:rsidP="003F18A3">
            <w:pPr>
              <w:jc w:val="right"/>
              <w:rPr>
                <w:sz w:val="20"/>
                <w:szCs w:val="20"/>
              </w:rPr>
            </w:pPr>
          </w:p>
        </w:tc>
        <w:tc>
          <w:tcPr>
            <w:tcW w:w="726" w:type="dxa"/>
            <w:tcBorders>
              <w:top w:val="nil"/>
              <w:left w:val="nil"/>
              <w:bottom w:val="nil"/>
              <w:right w:val="nil"/>
            </w:tcBorders>
            <w:shd w:val="clear" w:color="auto" w:fill="auto"/>
            <w:noWrap/>
            <w:vAlign w:val="bottom"/>
            <w:hideMark/>
          </w:tcPr>
          <w:p w14:paraId="03225BEC"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bottom"/>
            <w:hideMark/>
          </w:tcPr>
          <w:p w14:paraId="582D156B" w14:textId="77777777" w:rsidR="00653CF9" w:rsidRDefault="00653CF9" w:rsidP="003F18A3">
            <w:pPr>
              <w:jc w:val="right"/>
              <w:rPr>
                <w:sz w:val="20"/>
                <w:szCs w:val="20"/>
              </w:rPr>
            </w:pPr>
          </w:p>
        </w:tc>
        <w:tc>
          <w:tcPr>
            <w:tcW w:w="471" w:type="dxa"/>
            <w:tcBorders>
              <w:top w:val="nil"/>
              <w:left w:val="nil"/>
              <w:bottom w:val="nil"/>
              <w:right w:val="nil"/>
            </w:tcBorders>
            <w:shd w:val="clear" w:color="auto" w:fill="auto"/>
            <w:noWrap/>
            <w:vAlign w:val="bottom"/>
            <w:hideMark/>
          </w:tcPr>
          <w:p w14:paraId="549B9BEA" w14:textId="77777777" w:rsidR="00653CF9" w:rsidRDefault="00653CF9" w:rsidP="003F18A3">
            <w:pPr>
              <w:jc w:val="right"/>
              <w:rPr>
                <w:sz w:val="20"/>
                <w:szCs w:val="20"/>
              </w:rPr>
            </w:pPr>
          </w:p>
        </w:tc>
        <w:tc>
          <w:tcPr>
            <w:tcW w:w="449" w:type="dxa"/>
            <w:tcBorders>
              <w:top w:val="nil"/>
              <w:left w:val="nil"/>
              <w:bottom w:val="nil"/>
              <w:right w:val="nil"/>
            </w:tcBorders>
            <w:shd w:val="clear" w:color="auto" w:fill="auto"/>
            <w:noWrap/>
            <w:vAlign w:val="bottom"/>
            <w:hideMark/>
          </w:tcPr>
          <w:p w14:paraId="70B93C04" w14:textId="77777777" w:rsidR="00653CF9" w:rsidRDefault="00653CF9" w:rsidP="003F18A3">
            <w:pPr>
              <w:jc w:val="right"/>
              <w:rPr>
                <w:sz w:val="20"/>
                <w:szCs w:val="20"/>
              </w:rPr>
            </w:pPr>
          </w:p>
        </w:tc>
        <w:tc>
          <w:tcPr>
            <w:tcW w:w="505" w:type="dxa"/>
            <w:tcBorders>
              <w:top w:val="nil"/>
              <w:left w:val="nil"/>
              <w:bottom w:val="nil"/>
              <w:right w:val="nil"/>
            </w:tcBorders>
            <w:shd w:val="clear" w:color="auto" w:fill="auto"/>
            <w:noWrap/>
            <w:vAlign w:val="bottom"/>
            <w:hideMark/>
          </w:tcPr>
          <w:p w14:paraId="0D4067C2" w14:textId="77777777" w:rsidR="00653CF9" w:rsidRDefault="00653CF9" w:rsidP="003F18A3">
            <w:pPr>
              <w:jc w:val="right"/>
              <w:rPr>
                <w:sz w:val="20"/>
                <w:szCs w:val="20"/>
              </w:rPr>
            </w:pPr>
          </w:p>
        </w:tc>
        <w:tc>
          <w:tcPr>
            <w:tcW w:w="482" w:type="dxa"/>
            <w:tcBorders>
              <w:top w:val="nil"/>
              <w:left w:val="nil"/>
              <w:bottom w:val="nil"/>
              <w:right w:val="nil"/>
            </w:tcBorders>
            <w:shd w:val="clear" w:color="auto" w:fill="auto"/>
            <w:noWrap/>
            <w:vAlign w:val="bottom"/>
            <w:hideMark/>
          </w:tcPr>
          <w:p w14:paraId="7AD92C27" w14:textId="77777777" w:rsidR="00653CF9" w:rsidRDefault="00653CF9" w:rsidP="003F18A3">
            <w:pPr>
              <w:jc w:val="right"/>
              <w:rPr>
                <w:sz w:val="20"/>
                <w:szCs w:val="20"/>
              </w:rPr>
            </w:pPr>
          </w:p>
        </w:tc>
        <w:tc>
          <w:tcPr>
            <w:tcW w:w="571" w:type="dxa"/>
            <w:tcBorders>
              <w:top w:val="nil"/>
              <w:left w:val="nil"/>
              <w:bottom w:val="nil"/>
              <w:right w:val="nil"/>
            </w:tcBorders>
            <w:shd w:val="clear" w:color="auto" w:fill="auto"/>
            <w:noWrap/>
            <w:vAlign w:val="bottom"/>
            <w:hideMark/>
          </w:tcPr>
          <w:p w14:paraId="787FDA96"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bottom"/>
            <w:hideMark/>
          </w:tcPr>
          <w:p w14:paraId="5BF1A799"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bottom"/>
            <w:hideMark/>
          </w:tcPr>
          <w:p w14:paraId="60B78334"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bottom"/>
            <w:hideMark/>
          </w:tcPr>
          <w:p w14:paraId="7B314DEF"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bottom"/>
            <w:hideMark/>
          </w:tcPr>
          <w:p w14:paraId="2D87C72E"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bottom"/>
            <w:hideMark/>
          </w:tcPr>
          <w:p w14:paraId="4CF10534"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bottom"/>
            <w:hideMark/>
          </w:tcPr>
          <w:p w14:paraId="55617F65"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bottom"/>
            <w:hideMark/>
          </w:tcPr>
          <w:p w14:paraId="186127ED"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bottom"/>
            <w:hideMark/>
          </w:tcPr>
          <w:p w14:paraId="62456798"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bottom"/>
            <w:hideMark/>
          </w:tcPr>
          <w:p w14:paraId="1BA40A69"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bottom"/>
            <w:hideMark/>
          </w:tcPr>
          <w:p w14:paraId="7F302FF6"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bottom"/>
            <w:hideMark/>
          </w:tcPr>
          <w:p w14:paraId="76ACFE0E"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bottom"/>
            <w:hideMark/>
          </w:tcPr>
          <w:p w14:paraId="659B4B81"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bottom"/>
            <w:hideMark/>
          </w:tcPr>
          <w:p w14:paraId="11AC8DC6" w14:textId="77777777" w:rsidR="00653CF9" w:rsidRDefault="00653CF9" w:rsidP="003F18A3">
            <w:pPr>
              <w:jc w:val="right"/>
              <w:rPr>
                <w:sz w:val="20"/>
                <w:szCs w:val="20"/>
              </w:rPr>
            </w:pPr>
          </w:p>
        </w:tc>
      </w:tr>
      <w:tr w:rsidR="00653CF9" w14:paraId="29DD909B" w14:textId="77777777" w:rsidTr="003F18A3">
        <w:trPr>
          <w:trHeight w:val="325"/>
        </w:trPr>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99C68" w14:textId="77777777" w:rsidR="00653CF9" w:rsidRDefault="00653CF9" w:rsidP="003F18A3">
            <w:pPr>
              <w:jc w:val="center"/>
              <w:rPr>
                <w:rFonts w:ascii="Arial" w:hAnsi="Arial" w:cs="Arial"/>
                <w:sz w:val="10"/>
                <w:szCs w:val="10"/>
              </w:rPr>
            </w:pPr>
            <w:r>
              <w:rPr>
                <w:rFonts w:ascii="Arial" w:hAnsi="Arial" w:cs="Arial"/>
                <w:sz w:val="10"/>
                <w:szCs w:val="10"/>
              </w:rPr>
              <w:t>JUDET COVASNA                                SEXE</w:t>
            </w:r>
            <w:r>
              <w:rPr>
                <w:rFonts w:ascii="Arial" w:hAnsi="Arial" w:cs="Arial"/>
                <w:sz w:val="10"/>
                <w:szCs w:val="10"/>
              </w:rPr>
              <w:br/>
              <w:t>ETNIE</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216E6" w14:textId="77777777" w:rsidR="00653CF9" w:rsidRDefault="00653CF9" w:rsidP="003F18A3">
            <w:pPr>
              <w:jc w:val="center"/>
              <w:rPr>
                <w:rFonts w:ascii="Arial" w:hAnsi="Arial" w:cs="Arial"/>
                <w:sz w:val="10"/>
                <w:szCs w:val="10"/>
              </w:rPr>
            </w:pPr>
            <w:r>
              <w:rPr>
                <w:rFonts w:ascii="Arial" w:hAnsi="Arial" w:cs="Arial"/>
                <w:sz w:val="10"/>
                <w:szCs w:val="10"/>
              </w:rPr>
              <w:t>POPULATIA</w:t>
            </w:r>
            <w:r>
              <w:rPr>
                <w:rFonts w:ascii="Arial" w:hAnsi="Arial" w:cs="Arial"/>
                <w:sz w:val="10"/>
                <w:szCs w:val="10"/>
              </w:rPr>
              <w:br/>
              <w:t xml:space="preserve">REZIDENTA </w:t>
            </w:r>
            <w:r>
              <w:rPr>
                <w:rFonts w:ascii="Arial" w:hAnsi="Arial" w:cs="Arial"/>
                <w:sz w:val="10"/>
                <w:szCs w:val="10"/>
              </w:rPr>
              <w:br/>
            </w:r>
            <w:r>
              <w:rPr>
                <w:rFonts w:ascii="Arial" w:hAnsi="Arial" w:cs="Arial"/>
                <w:sz w:val="10"/>
                <w:szCs w:val="10"/>
              </w:rPr>
              <w:br/>
              <w:t>TOTAL</w:t>
            </w:r>
          </w:p>
        </w:tc>
        <w:tc>
          <w:tcPr>
            <w:tcW w:w="13124" w:type="dxa"/>
            <w:gridSpan w:val="23"/>
            <w:tcBorders>
              <w:top w:val="single" w:sz="4" w:space="0" w:color="auto"/>
              <w:left w:val="nil"/>
              <w:bottom w:val="single" w:sz="4" w:space="0" w:color="auto"/>
              <w:right w:val="single" w:sz="4" w:space="0" w:color="000000"/>
            </w:tcBorders>
            <w:shd w:val="clear" w:color="auto" w:fill="auto"/>
            <w:vAlign w:val="center"/>
            <w:hideMark/>
          </w:tcPr>
          <w:p w14:paraId="73A55C94" w14:textId="77777777" w:rsidR="00653CF9" w:rsidRDefault="00653CF9" w:rsidP="003F18A3">
            <w:pPr>
              <w:jc w:val="center"/>
              <w:rPr>
                <w:rFonts w:ascii="Arial" w:hAnsi="Arial" w:cs="Arial"/>
                <w:sz w:val="10"/>
                <w:szCs w:val="10"/>
              </w:rPr>
            </w:pPr>
            <w:r>
              <w:rPr>
                <w:rFonts w:ascii="Arial" w:hAnsi="Arial" w:cs="Arial"/>
                <w:sz w:val="10"/>
                <w:szCs w:val="10"/>
              </w:rPr>
              <w:t xml:space="preserve">L I M B A   M A T E R N A </w:t>
            </w:r>
          </w:p>
        </w:tc>
      </w:tr>
      <w:tr w:rsidR="00653CF9" w14:paraId="7D9BA088" w14:textId="77777777" w:rsidTr="003F18A3">
        <w:trPr>
          <w:trHeight w:val="520"/>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34014115" w14:textId="77777777" w:rsidR="00653CF9" w:rsidRDefault="00653CF9" w:rsidP="003F18A3">
            <w:pPr>
              <w:rPr>
                <w:rFonts w:ascii="Arial" w:hAnsi="Arial" w:cs="Arial"/>
                <w:sz w:val="10"/>
                <w:szCs w:val="1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F2A9401" w14:textId="77777777" w:rsidR="00653CF9" w:rsidRDefault="00653CF9" w:rsidP="003F18A3">
            <w:pPr>
              <w:rPr>
                <w:rFonts w:ascii="Arial" w:hAnsi="Arial" w:cs="Arial"/>
                <w:sz w:val="10"/>
                <w:szCs w:val="10"/>
              </w:rPr>
            </w:pPr>
          </w:p>
        </w:tc>
        <w:tc>
          <w:tcPr>
            <w:tcW w:w="593" w:type="dxa"/>
            <w:tcBorders>
              <w:top w:val="nil"/>
              <w:left w:val="nil"/>
              <w:bottom w:val="single" w:sz="4" w:space="0" w:color="auto"/>
              <w:right w:val="single" w:sz="4" w:space="0" w:color="auto"/>
            </w:tcBorders>
            <w:shd w:val="clear" w:color="auto" w:fill="auto"/>
            <w:noWrap/>
            <w:vAlign w:val="center"/>
            <w:hideMark/>
          </w:tcPr>
          <w:p w14:paraId="0F7CA7E2"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Români</w:t>
            </w:r>
            <w:proofErr w:type="spellEnd"/>
            <w:r w:rsidRPr="000760C0">
              <w:rPr>
                <w:rFonts w:ascii="Arial" w:hAnsi="Arial" w:cs="Arial"/>
                <w:sz w:val="10"/>
                <w:szCs w:val="1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14:paraId="3C414173"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Maghiari</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2E78A308"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Romi</w:t>
            </w:r>
            <w:proofErr w:type="spellEnd"/>
          </w:p>
        </w:tc>
        <w:tc>
          <w:tcPr>
            <w:tcW w:w="726" w:type="dxa"/>
            <w:tcBorders>
              <w:top w:val="nil"/>
              <w:left w:val="nil"/>
              <w:bottom w:val="single" w:sz="4" w:space="0" w:color="auto"/>
              <w:right w:val="single" w:sz="4" w:space="0" w:color="auto"/>
            </w:tcBorders>
            <w:shd w:val="clear" w:color="auto" w:fill="auto"/>
            <w:vAlign w:val="center"/>
            <w:hideMark/>
          </w:tcPr>
          <w:p w14:paraId="651343F8"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Ucraineni</w:t>
            </w:r>
            <w:proofErr w:type="spellEnd"/>
          </w:p>
        </w:tc>
        <w:tc>
          <w:tcPr>
            <w:tcW w:w="632" w:type="dxa"/>
            <w:tcBorders>
              <w:top w:val="nil"/>
              <w:left w:val="nil"/>
              <w:bottom w:val="single" w:sz="4" w:space="0" w:color="auto"/>
              <w:right w:val="single" w:sz="4" w:space="0" w:color="auto"/>
            </w:tcBorders>
            <w:shd w:val="clear" w:color="auto" w:fill="auto"/>
            <w:noWrap/>
            <w:vAlign w:val="center"/>
            <w:hideMark/>
          </w:tcPr>
          <w:p w14:paraId="2F2367AC"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Germani</w:t>
            </w:r>
            <w:proofErr w:type="spellEnd"/>
          </w:p>
        </w:tc>
        <w:tc>
          <w:tcPr>
            <w:tcW w:w="471" w:type="dxa"/>
            <w:tcBorders>
              <w:top w:val="nil"/>
              <w:left w:val="nil"/>
              <w:bottom w:val="single" w:sz="4" w:space="0" w:color="auto"/>
              <w:right w:val="single" w:sz="4" w:space="0" w:color="auto"/>
            </w:tcBorders>
            <w:shd w:val="clear" w:color="auto" w:fill="auto"/>
            <w:noWrap/>
            <w:vAlign w:val="center"/>
            <w:hideMark/>
          </w:tcPr>
          <w:p w14:paraId="7C4CFE82"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Turci</w:t>
            </w:r>
            <w:proofErr w:type="spellEnd"/>
          </w:p>
        </w:tc>
        <w:tc>
          <w:tcPr>
            <w:tcW w:w="449" w:type="dxa"/>
            <w:tcBorders>
              <w:top w:val="nil"/>
              <w:left w:val="nil"/>
              <w:bottom w:val="single" w:sz="4" w:space="0" w:color="auto"/>
              <w:right w:val="single" w:sz="4" w:space="0" w:color="auto"/>
            </w:tcBorders>
            <w:shd w:val="clear" w:color="auto" w:fill="auto"/>
            <w:vAlign w:val="center"/>
            <w:hideMark/>
          </w:tcPr>
          <w:p w14:paraId="30CCB6F1" w14:textId="77777777" w:rsidR="00653CF9" w:rsidRPr="000760C0" w:rsidRDefault="00653CF9" w:rsidP="003F18A3">
            <w:pPr>
              <w:jc w:val="center"/>
              <w:rPr>
                <w:rFonts w:ascii="Arial" w:hAnsi="Arial" w:cs="Arial"/>
                <w:sz w:val="10"/>
                <w:szCs w:val="10"/>
              </w:rPr>
            </w:pPr>
            <w:r w:rsidRPr="000760C0">
              <w:rPr>
                <w:rFonts w:ascii="Arial" w:hAnsi="Arial" w:cs="Arial"/>
                <w:sz w:val="10"/>
                <w:szCs w:val="10"/>
              </w:rPr>
              <w:t>Rusi-</w:t>
            </w:r>
            <w:r w:rsidRPr="000760C0">
              <w:rPr>
                <w:rFonts w:ascii="Arial" w:hAnsi="Arial" w:cs="Arial"/>
                <w:sz w:val="10"/>
                <w:szCs w:val="10"/>
              </w:rPr>
              <w:br/>
            </w:r>
            <w:proofErr w:type="spellStart"/>
            <w:r w:rsidRPr="000760C0">
              <w:rPr>
                <w:rFonts w:ascii="Arial" w:hAnsi="Arial" w:cs="Arial"/>
                <w:sz w:val="10"/>
                <w:szCs w:val="10"/>
              </w:rPr>
              <w:t>Lipoveni</w:t>
            </w:r>
            <w:proofErr w:type="spellEnd"/>
          </w:p>
        </w:tc>
        <w:tc>
          <w:tcPr>
            <w:tcW w:w="505" w:type="dxa"/>
            <w:tcBorders>
              <w:top w:val="nil"/>
              <w:left w:val="nil"/>
              <w:bottom w:val="single" w:sz="4" w:space="0" w:color="auto"/>
              <w:right w:val="single" w:sz="4" w:space="0" w:color="auto"/>
            </w:tcBorders>
            <w:shd w:val="clear" w:color="auto" w:fill="auto"/>
            <w:noWrap/>
            <w:vAlign w:val="center"/>
            <w:hideMark/>
          </w:tcPr>
          <w:p w14:paraId="3892FCD0"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Tatari</w:t>
            </w:r>
            <w:proofErr w:type="spellEnd"/>
          </w:p>
        </w:tc>
        <w:tc>
          <w:tcPr>
            <w:tcW w:w="482" w:type="dxa"/>
            <w:tcBorders>
              <w:top w:val="nil"/>
              <w:left w:val="nil"/>
              <w:bottom w:val="single" w:sz="4" w:space="0" w:color="auto"/>
              <w:right w:val="single" w:sz="4" w:space="0" w:color="auto"/>
            </w:tcBorders>
            <w:shd w:val="clear" w:color="auto" w:fill="auto"/>
            <w:noWrap/>
            <w:vAlign w:val="center"/>
            <w:hideMark/>
          </w:tcPr>
          <w:p w14:paraId="79F9996A"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Sarbi</w:t>
            </w:r>
            <w:proofErr w:type="spellEnd"/>
          </w:p>
        </w:tc>
        <w:tc>
          <w:tcPr>
            <w:tcW w:w="571" w:type="dxa"/>
            <w:tcBorders>
              <w:top w:val="nil"/>
              <w:left w:val="nil"/>
              <w:bottom w:val="single" w:sz="4" w:space="0" w:color="auto"/>
              <w:right w:val="single" w:sz="4" w:space="0" w:color="auto"/>
            </w:tcBorders>
            <w:shd w:val="clear" w:color="auto" w:fill="auto"/>
            <w:noWrap/>
            <w:vAlign w:val="center"/>
            <w:hideMark/>
          </w:tcPr>
          <w:p w14:paraId="777F8040"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Slovaci</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14:paraId="7168041E" w14:textId="77777777" w:rsidR="00653CF9" w:rsidRPr="000760C0" w:rsidRDefault="00653CF9" w:rsidP="003F18A3">
            <w:pPr>
              <w:jc w:val="center"/>
              <w:rPr>
                <w:rFonts w:ascii="Arial" w:hAnsi="Arial" w:cs="Arial"/>
                <w:sz w:val="10"/>
                <w:szCs w:val="10"/>
              </w:rPr>
            </w:pPr>
            <w:r w:rsidRPr="000760C0">
              <w:rPr>
                <w:rFonts w:ascii="Arial" w:hAnsi="Arial" w:cs="Arial"/>
                <w:sz w:val="10"/>
                <w:szCs w:val="10"/>
              </w:rPr>
              <w:t>Bulgari</w:t>
            </w:r>
          </w:p>
        </w:tc>
        <w:tc>
          <w:tcPr>
            <w:tcW w:w="516" w:type="dxa"/>
            <w:tcBorders>
              <w:top w:val="nil"/>
              <w:left w:val="nil"/>
              <w:bottom w:val="single" w:sz="4" w:space="0" w:color="auto"/>
              <w:right w:val="single" w:sz="4" w:space="0" w:color="auto"/>
            </w:tcBorders>
            <w:shd w:val="clear" w:color="auto" w:fill="auto"/>
            <w:noWrap/>
            <w:vAlign w:val="center"/>
            <w:hideMark/>
          </w:tcPr>
          <w:p w14:paraId="3E72F041"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Croati</w:t>
            </w:r>
            <w:proofErr w:type="spellEnd"/>
          </w:p>
        </w:tc>
        <w:tc>
          <w:tcPr>
            <w:tcW w:w="538" w:type="dxa"/>
            <w:tcBorders>
              <w:top w:val="nil"/>
              <w:left w:val="nil"/>
              <w:bottom w:val="single" w:sz="4" w:space="0" w:color="auto"/>
              <w:right w:val="single" w:sz="4" w:space="0" w:color="auto"/>
            </w:tcBorders>
            <w:shd w:val="clear" w:color="auto" w:fill="auto"/>
            <w:noWrap/>
            <w:vAlign w:val="center"/>
            <w:hideMark/>
          </w:tcPr>
          <w:p w14:paraId="5A77C31B"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Greci</w:t>
            </w:r>
            <w:proofErr w:type="spellEnd"/>
          </w:p>
        </w:tc>
        <w:tc>
          <w:tcPr>
            <w:tcW w:w="543" w:type="dxa"/>
            <w:tcBorders>
              <w:top w:val="nil"/>
              <w:left w:val="nil"/>
              <w:bottom w:val="single" w:sz="4" w:space="0" w:color="auto"/>
              <w:right w:val="single" w:sz="4" w:space="0" w:color="auto"/>
            </w:tcBorders>
            <w:shd w:val="clear" w:color="auto" w:fill="auto"/>
            <w:noWrap/>
            <w:vAlign w:val="center"/>
            <w:hideMark/>
          </w:tcPr>
          <w:p w14:paraId="3F84C650"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Italieni</w:t>
            </w:r>
            <w:proofErr w:type="spellEnd"/>
          </w:p>
        </w:tc>
        <w:tc>
          <w:tcPr>
            <w:tcW w:w="455" w:type="dxa"/>
            <w:tcBorders>
              <w:top w:val="nil"/>
              <w:left w:val="nil"/>
              <w:bottom w:val="single" w:sz="4" w:space="0" w:color="auto"/>
              <w:right w:val="single" w:sz="4" w:space="0" w:color="auto"/>
            </w:tcBorders>
            <w:shd w:val="clear" w:color="auto" w:fill="auto"/>
            <w:noWrap/>
            <w:vAlign w:val="center"/>
            <w:hideMark/>
          </w:tcPr>
          <w:p w14:paraId="63B8CD4B"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Evrei</w:t>
            </w:r>
            <w:proofErr w:type="spellEnd"/>
          </w:p>
        </w:tc>
        <w:tc>
          <w:tcPr>
            <w:tcW w:w="527" w:type="dxa"/>
            <w:tcBorders>
              <w:top w:val="nil"/>
              <w:left w:val="nil"/>
              <w:bottom w:val="single" w:sz="4" w:space="0" w:color="auto"/>
              <w:right w:val="single" w:sz="4" w:space="0" w:color="auto"/>
            </w:tcBorders>
            <w:shd w:val="clear" w:color="auto" w:fill="auto"/>
            <w:noWrap/>
            <w:vAlign w:val="center"/>
            <w:hideMark/>
          </w:tcPr>
          <w:p w14:paraId="43A8951B"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Cehi</w:t>
            </w:r>
            <w:proofErr w:type="spellEnd"/>
          </w:p>
        </w:tc>
        <w:tc>
          <w:tcPr>
            <w:tcW w:w="594" w:type="dxa"/>
            <w:tcBorders>
              <w:top w:val="nil"/>
              <w:left w:val="nil"/>
              <w:bottom w:val="single" w:sz="4" w:space="0" w:color="auto"/>
              <w:right w:val="single" w:sz="4" w:space="0" w:color="auto"/>
            </w:tcBorders>
            <w:shd w:val="clear" w:color="auto" w:fill="auto"/>
            <w:vAlign w:val="center"/>
            <w:hideMark/>
          </w:tcPr>
          <w:p w14:paraId="356D0500"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Polonezi</w:t>
            </w:r>
            <w:proofErr w:type="spellEnd"/>
          </w:p>
        </w:tc>
        <w:tc>
          <w:tcPr>
            <w:tcW w:w="621" w:type="dxa"/>
            <w:tcBorders>
              <w:top w:val="nil"/>
              <w:left w:val="nil"/>
              <w:bottom w:val="single" w:sz="4" w:space="0" w:color="auto"/>
              <w:right w:val="single" w:sz="4" w:space="0" w:color="auto"/>
            </w:tcBorders>
            <w:shd w:val="clear" w:color="auto" w:fill="auto"/>
            <w:noWrap/>
            <w:vAlign w:val="center"/>
            <w:hideMark/>
          </w:tcPr>
          <w:p w14:paraId="3265A2D3"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Ruteni</w:t>
            </w:r>
            <w:proofErr w:type="spellEnd"/>
          </w:p>
        </w:tc>
        <w:tc>
          <w:tcPr>
            <w:tcW w:w="632" w:type="dxa"/>
            <w:tcBorders>
              <w:top w:val="nil"/>
              <w:left w:val="nil"/>
              <w:bottom w:val="single" w:sz="4" w:space="0" w:color="auto"/>
              <w:right w:val="single" w:sz="4" w:space="0" w:color="auto"/>
            </w:tcBorders>
            <w:shd w:val="clear" w:color="auto" w:fill="auto"/>
            <w:noWrap/>
            <w:vAlign w:val="center"/>
            <w:hideMark/>
          </w:tcPr>
          <w:p w14:paraId="0024399F"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Armeni</w:t>
            </w:r>
            <w:proofErr w:type="spellEnd"/>
          </w:p>
        </w:tc>
        <w:tc>
          <w:tcPr>
            <w:tcW w:w="848" w:type="dxa"/>
            <w:tcBorders>
              <w:top w:val="nil"/>
              <w:left w:val="nil"/>
              <w:bottom w:val="single" w:sz="4" w:space="0" w:color="auto"/>
              <w:right w:val="single" w:sz="4" w:space="0" w:color="auto"/>
            </w:tcBorders>
            <w:shd w:val="clear" w:color="auto" w:fill="auto"/>
            <w:vAlign w:val="center"/>
            <w:hideMark/>
          </w:tcPr>
          <w:p w14:paraId="08C32863"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Albanezi</w:t>
            </w:r>
            <w:proofErr w:type="spellEnd"/>
          </w:p>
        </w:tc>
        <w:tc>
          <w:tcPr>
            <w:tcW w:w="393" w:type="dxa"/>
            <w:tcBorders>
              <w:top w:val="nil"/>
              <w:left w:val="nil"/>
              <w:bottom w:val="single" w:sz="4" w:space="0" w:color="auto"/>
              <w:right w:val="single" w:sz="4" w:space="0" w:color="auto"/>
            </w:tcBorders>
            <w:shd w:val="clear" w:color="auto" w:fill="auto"/>
            <w:vAlign w:val="center"/>
            <w:hideMark/>
          </w:tcPr>
          <w:p w14:paraId="41F1041B"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Macedoneni</w:t>
            </w:r>
            <w:proofErr w:type="spellEnd"/>
          </w:p>
        </w:tc>
        <w:tc>
          <w:tcPr>
            <w:tcW w:w="582" w:type="dxa"/>
            <w:tcBorders>
              <w:top w:val="nil"/>
              <w:left w:val="nil"/>
              <w:bottom w:val="single" w:sz="4" w:space="0" w:color="auto"/>
              <w:right w:val="single" w:sz="4" w:space="0" w:color="auto"/>
            </w:tcBorders>
            <w:shd w:val="clear" w:color="auto" w:fill="auto"/>
            <w:vAlign w:val="center"/>
            <w:hideMark/>
          </w:tcPr>
          <w:p w14:paraId="5637531E" w14:textId="77777777" w:rsidR="00653CF9" w:rsidRPr="000760C0" w:rsidRDefault="00653CF9" w:rsidP="003F18A3">
            <w:pPr>
              <w:jc w:val="center"/>
              <w:rPr>
                <w:rFonts w:ascii="Arial" w:hAnsi="Arial" w:cs="Arial"/>
                <w:sz w:val="10"/>
                <w:szCs w:val="10"/>
              </w:rPr>
            </w:pPr>
            <w:r w:rsidRPr="000760C0">
              <w:rPr>
                <w:rFonts w:ascii="Arial" w:hAnsi="Arial" w:cs="Arial"/>
                <w:sz w:val="10"/>
                <w:szCs w:val="10"/>
              </w:rPr>
              <w:t>Alta</w:t>
            </w:r>
            <w:r w:rsidRPr="000760C0">
              <w:rPr>
                <w:rFonts w:ascii="Arial" w:hAnsi="Arial" w:cs="Arial"/>
                <w:sz w:val="10"/>
                <w:szCs w:val="10"/>
              </w:rPr>
              <w:br/>
            </w:r>
            <w:proofErr w:type="spellStart"/>
            <w:r w:rsidRPr="000760C0">
              <w:rPr>
                <w:rFonts w:ascii="Arial" w:hAnsi="Arial" w:cs="Arial"/>
                <w:sz w:val="10"/>
                <w:szCs w:val="10"/>
              </w:rPr>
              <w:t>etnie</w:t>
            </w:r>
            <w:proofErr w:type="spellEnd"/>
          </w:p>
        </w:tc>
        <w:tc>
          <w:tcPr>
            <w:tcW w:w="694" w:type="dxa"/>
            <w:tcBorders>
              <w:top w:val="nil"/>
              <w:left w:val="nil"/>
              <w:bottom w:val="single" w:sz="4" w:space="0" w:color="auto"/>
              <w:right w:val="single" w:sz="4" w:space="0" w:color="auto"/>
            </w:tcBorders>
            <w:shd w:val="clear" w:color="auto" w:fill="auto"/>
            <w:vAlign w:val="center"/>
            <w:hideMark/>
          </w:tcPr>
          <w:p w14:paraId="237C9638" w14:textId="77777777" w:rsidR="00653CF9" w:rsidRPr="000760C0" w:rsidRDefault="00653CF9" w:rsidP="003F18A3">
            <w:pPr>
              <w:jc w:val="center"/>
              <w:rPr>
                <w:rFonts w:ascii="Arial" w:hAnsi="Arial" w:cs="Arial"/>
                <w:sz w:val="10"/>
                <w:szCs w:val="10"/>
              </w:rPr>
            </w:pPr>
            <w:proofErr w:type="spellStart"/>
            <w:r w:rsidRPr="000760C0">
              <w:rPr>
                <w:rFonts w:ascii="Arial" w:hAnsi="Arial" w:cs="Arial"/>
                <w:sz w:val="10"/>
                <w:szCs w:val="10"/>
              </w:rPr>
              <w:t>Informatie</w:t>
            </w:r>
            <w:proofErr w:type="spellEnd"/>
            <w:r w:rsidRPr="000760C0">
              <w:rPr>
                <w:rFonts w:ascii="Arial" w:hAnsi="Arial" w:cs="Arial"/>
                <w:sz w:val="10"/>
                <w:szCs w:val="10"/>
              </w:rPr>
              <w:t xml:space="preserve"> </w:t>
            </w:r>
            <w:proofErr w:type="spellStart"/>
            <w:r w:rsidRPr="000760C0">
              <w:rPr>
                <w:rFonts w:ascii="Arial" w:hAnsi="Arial" w:cs="Arial"/>
                <w:sz w:val="10"/>
                <w:szCs w:val="10"/>
              </w:rPr>
              <w:t>nedispo</w:t>
            </w:r>
            <w:proofErr w:type="spellEnd"/>
            <w:r w:rsidRPr="000760C0">
              <w:rPr>
                <w:rFonts w:ascii="Arial" w:hAnsi="Arial" w:cs="Arial"/>
                <w:sz w:val="10"/>
                <w:szCs w:val="10"/>
              </w:rPr>
              <w:t xml:space="preserve">- </w:t>
            </w:r>
            <w:proofErr w:type="spellStart"/>
            <w:r w:rsidRPr="000760C0">
              <w:rPr>
                <w:rFonts w:ascii="Arial" w:hAnsi="Arial" w:cs="Arial"/>
                <w:sz w:val="10"/>
                <w:szCs w:val="10"/>
              </w:rPr>
              <w:t>nibila</w:t>
            </w:r>
            <w:proofErr w:type="spellEnd"/>
          </w:p>
        </w:tc>
      </w:tr>
      <w:tr w:rsidR="00653CF9" w14:paraId="0678F278" w14:textId="77777777" w:rsidTr="003F18A3">
        <w:trPr>
          <w:trHeight w:val="200"/>
        </w:trPr>
        <w:tc>
          <w:tcPr>
            <w:tcW w:w="1516" w:type="dxa"/>
            <w:tcBorders>
              <w:top w:val="nil"/>
              <w:left w:val="single" w:sz="4" w:space="0" w:color="auto"/>
              <w:bottom w:val="single" w:sz="4" w:space="0" w:color="auto"/>
              <w:right w:val="single" w:sz="4" w:space="0" w:color="auto"/>
            </w:tcBorders>
            <w:shd w:val="clear" w:color="auto" w:fill="auto"/>
            <w:noWrap/>
            <w:vAlign w:val="center"/>
            <w:hideMark/>
          </w:tcPr>
          <w:p w14:paraId="566A7877" w14:textId="77777777" w:rsidR="00653CF9" w:rsidRDefault="00653CF9" w:rsidP="003F18A3">
            <w:pPr>
              <w:jc w:val="center"/>
              <w:rPr>
                <w:rFonts w:ascii="Arial" w:hAnsi="Arial" w:cs="Arial"/>
                <w:sz w:val="16"/>
                <w:szCs w:val="16"/>
              </w:rPr>
            </w:pPr>
            <w:r>
              <w:rPr>
                <w:rFonts w:ascii="Arial" w:hAnsi="Arial" w:cs="Arial"/>
                <w:sz w:val="16"/>
                <w:szCs w:val="16"/>
              </w:rPr>
              <w:t>A</w:t>
            </w:r>
          </w:p>
        </w:tc>
        <w:tc>
          <w:tcPr>
            <w:tcW w:w="780" w:type="dxa"/>
            <w:tcBorders>
              <w:top w:val="nil"/>
              <w:left w:val="nil"/>
              <w:bottom w:val="single" w:sz="4" w:space="0" w:color="auto"/>
              <w:right w:val="single" w:sz="4" w:space="0" w:color="auto"/>
            </w:tcBorders>
            <w:shd w:val="clear" w:color="auto" w:fill="auto"/>
            <w:noWrap/>
            <w:vAlign w:val="center"/>
            <w:hideMark/>
          </w:tcPr>
          <w:p w14:paraId="4D9C5F32" w14:textId="77777777" w:rsidR="00653CF9" w:rsidRDefault="00653CF9" w:rsidP="003F18A3">
            <w:pPr>
              <w:jc w:val="center"/>
              <w:rPr>
                <w:rFonts w:ascii="Arial" w:hAnsi="Arial" w:cs="Arial"/>
                <w:sz w:val="16"/>
                <w:szCs w:val="16"/>
              </w:rPr>
            </w:pPr>
            <w:r>
              <w:rPr>
                <w:rFonts w:ascii="Arial" w:hAnsi="Arial" w:cs="Arial"/>
                <w:sz w:val="16"/>
                <w:szCs w:val="16"/>
              </w:rPr>
              <w:t>1</w:t>
            </w:r>
          </w:p>
        </w:tc>
        <w:tc>
          <w:tcPr>
            <w:tcW w:w="593" w:type="dxa"/>
            <w:tcBorders>
              <w:top w:val="nil"/>
              <w:left w:val="nil"/>
              <w:bottom w:val="single" w:sz="4" w:space="0" w:color="auto"/>
              <w:right w:val="single" w:sz="4" w:space="0" w:color="auto"/>
            </w:tcBorders>
            <w:shd w:val="clear" w:color="auto" w:fill="auto"/>
            <w:noWrap/>
            <w:vAlign w:val="center"/>
            <w:hideMark/>
          </w:tcPr>
          <w:p w14:paraId="02FCE592" w14:textId="77777777" w:rsidR="00653CF9" w:rsidRDefault="00653CF9" w:rsidP="003F18A3">
            <w:pPr>
              <w:jc w:val="center"/>
              <w:rPr>
                <w:rFonts w:ascii="Arial" w:hAnsi="Arial" w:cs="Arial"/>
                <w:sz w:val="16"/>
                <w:szCs w:val="16"/>
              </w:rPr>
            </w:pPr>
            <w:r>
              <w:rPr>
                <w:rFonts w:ascii="Arial" w:hAnsi="Arial" w:cs="Arial"/>
                <w:sz w:val="16"/>
                <w:szCs w:val="16"/>
              </w:rPr>
              <w:t>2</w:t>
            </w:r>
          </w:p>
        </w:tc>
        <w:tc>
          <w:tcPr>
            <w:tcW w:w="632" w:type="dxa"/>
            <w:tcBorders>
              <w:top w:val="nil"/>
              <w:left w:val="nil"/>
              <w:bottom w:val="single" w:sz="4" w:space="0" w:color="auto"/>
              <w:right w:val="single" w:sz="4" w:space="0" w:color="auto"/>
            </w:tcBorders>
            <w:shd w:val="clear" w:color="auto" w:fill="auto"/>
            <w:noWrap/>
            <w:vAlign w:val="center"/>
            <w:hideMark/>
          </w:tcPr>
          <w:p w14:paraId="3AFFD4CD" w14:textId="77777777" w:rsidR="00653CF9" w:rsidRDefault="00653CF9" w:rsidP="003F18A3">
            <w:pPr>
              <w:jc w:val="center"/>
              <w:rPr>
                <w:rFonts w:ascii="Arial" w:hAnsi="Arial" w:cs="Arial"/>
                <w:sz w:val="16"/>
                <w:szCs w:val="16"/>
              </w:rPr>
            </w:pPr>
            <w:r>
              <w:rPr>
                <w:rFonts w:ascii="Arial" w:hAnsi="Arial" w:cs="Arial"/>
                <w:sz w:val="16"/>
                <w:szCs w:val="16"/>
              </w:rPr>
              <w:t>3</w:t>
            </w:r>
          </w:p>
        </w:tc>
        <w:tc>
          <w:tcPr>
            <w:tcW w:w="560" w:type="dxa"/>
            <w:tcBorders>
              <w:top w:val="nil"/>
              <w:left w:val="nil"/>
              <w:bottom w:val="single" w:sz="4" w:space="0" w:color="auto"/>
              <w:right w:val="single" w:sz="4" w:space="0" w:color="auto"/>
            </w:tcBorders>
            <w:shd w:val="clear" w:color="auto" w:fill="auto"/>
            <w:noWrap/>
            <w:vAlign w:val="center"/>
            <w:hideMark/>
          </w:tcPr>
          <w:p w14:paraId="03939040" w14:textId="77777777" w:rsidR="00653CF9" w:rsidRDefault="00653CF9" w:rsidP="003F18A3">
            <w:pPr>
              <w:jc w:val="center"/>
              <w:rPr>
                <w:rFonts w:ascii="Arial" w:hAnsi="Arial" w:cs="Arial"/>
                <w:sz w:val="16"/>
                <w:szCs w:val="16"/>
              </w:rPr>
            </w:pPr>
            <w:r>
              <w:rPr>
                <w:rFonts w:ascii="Arial" w:hAnsi="Arial" w:cs="Arial"/>
                <w:sz w:val="16"/>
                <w:szCs w:val="16"/>
              </w:rPr>
              <w:t>4</w:t>
            </w:r>
          </w:p>
        </w:tc>
        <w:tc>
          <w:tcPr>
            <w:tcW w:w="726" w:type="dxa"/>
            <w:tcBorders>
              <w:top w:val="nil"/>
              <w:left w:val="nil"/>
              <w:bottom w:val="single" w:sz="4" w:space="0" w:color="auto"/>
              <w:right w:val="single" w:sz="4" w:space="0" w:color="auto"/>
            </w:tcBorders>
            <w:shd w:val="clear" w:color="auto" w:fill="auto"/>
            <w:noWrap/>
            <w:vAlign w:val="center"/>
            <w:hideMark/>
          </w:tcPr>
          <w:p w14:paraId="4F118E36" w14:textId="77777777" w:rsidR="00653CF9" w:rsidRDefault="00653CF9" w:rsidP="003F18A3">
            <w:pPr>
              <w:jc w:val="center"/>
              <w:rPr>
                <w:rFonts w:ascii="Arial" w:hAnsi="Arial" w:cs="Arial"/>
                <w:sz w:val="16"/>
                <w:szCs w:val="16"/>
              </w:rPr>
            </w:pPr>
            <w:r>
              <w:rPr>
                <w:rFonts w:ascii="Arial" w:hAnsi="Arial" w:cs="Arial"/>
                <w:sz w:val="16"/>
                <w:szCs w:val="16"/>
              </w:rPr>
              <w:t>5</w:t>
            </w:r>
          </w:p>
        </w:tc>
        <w:tc>
          <w:tcPr>
            <w:tcW w:w="632" w:type="dxa"/>
            <w:tcBorders>
              <w:top w:val="nil"/>
              <w:left w:val="nil"/>
              <w:bottom w:val="single" w:sz="4" w:space="0" w:color="auto"/>
              <w:right w:val="single" w:sz="4" w:space="0" w:color="auto"/>
            </w:tcBorders>
            <w:shd w:val="clear" w:color="auto" w:fill="auto"/>
            <w:noWrap/>
            <w:vAlign w:val="center"/>
            <w:hideMark/>
          </w:tcPr>
          <w:p w14:paraId="6F8998D6" w14:textId="77777777" w:rsidR="00653CF9" w:rsidRDefault="00653CF9" w:rsidP="003F18A3">
            <w:pPr>
              <w:jc w:val="center"/>
              <w:rPr>
                <w:rFonts w:ascii="Arial" w:hAnsi="Arial" w:cs="Arial"/>
                <w:sz w:val="16"/>
                <w:szCs w:val="16"/>
              </w:rPr>
            </w:pPr>
            <w:r>
              <w:rPr>
                <w:rFonts w:ascii="Arial" w:hAnsi="Arial" w:cs="Arial"/>
                <w:sz w:val="16"/>
                <w:szCs w:val="16"/>
              </w:rPr>
              <w:t>6</w:t>
            </w:r>
          </w:p>
        </w:tc>
        <w:tc>
          <w:tcPr>
            <w:tcW w:w="471" w:type="dxa"/>
            <w:tcBorders>
              <w:top w:val="nil"/>
              <w:left w:val="nil"/>
              <w:bottom w:val="single" w:sz="4" w:space="0" w:color="auto"/>
              <w:right w:val="single" w:sz="4" w:space="0" w:color="auto"/>
            </w:tcBorders>
            <w:shd w:val="clear" w:color="auto" w:fill="auto"/>
            <w:noWrap/>
            <w:vAlign w:val="center"/>
            <w:hideMark/>
          </w:tcPr>
          <w:p w14:paraId="0CB9472D" w14:textId="77777777" w:rsidR="00653CF9" w:rsidRDefault="00653CF9" w:rsidP="003F18A3">
            <w:pPr>
              <w:jc w:val="center"/>
              <w:rPr>
                <w:rFonts w:ascii="Arial" w:hAnsi="Arial" w:cs="Arial"/>
                <w:sz w:val="16"/>
                <w:szCs w:val="16"/>
              </w:rPr>
            </w:pPr>
            <w:r>
              <w:rPr>
                <w:rFonts w:ascii="Arial" w:hAnsi="Arial" w:cs="Arial"/>
                <w:sz w:val="16"/>
                <w:szCs w:val="16"/>
              </w:rPr>
              <w:t>7</w:t>
            </w:r>
          </w:p>
        </w:tc>
        <w:tc>
          <w:tcPr>
            <w:tcW w:w="449" w:type="dxa"/>
            <w:tcBorders>
              <w:top w:val="nil"/>
              <w:left w:val="nil"/>
              <w:bottom w:val="single" w:sz="4" w:space="0" w:color="auto"/>
              <w:right w:val="single" w:sz="4" w:space="0" w:color="auto"/>
            </w:tcBorders>
            <w:shd w:val="clear" w:color="auto" w:fill="auto"/>
            <w:noWrap/>
            <w:vAlign w:val="center"/>
            <w:hideMark/>
          </w:tcPr>
          <w:p w14:paraId="3AEC3F85" w14:textId="77777777" w:rsidR="00653CF9" w:rsidRDefault="00653CF9" w:rsidP="003F18A3">
            <w:pPr>
              <w:jc w:val="center"/>
              <w:rPr>
                <w:rFonts w:ascii="Arial" w:hAnsi="Arial" w:cs="Arial"/>
                <w:sz w:val="16"/>
                <w:szCs w:val="16"/>
              </w:rPr>
            </w:pPr>
            <w:r>
              <w:rPr>
                <w:rFonts w:ascii="Arial" w:hAnsi="Arial" w:cs="Arial"/>
                <w:sz w:val="16"/>
                <w:szCs w:val="16"/>
              </w:rPr>
              <w:t>8</w:t>
            </w:r>
          </w:p>
        </w:tc>
        <w:tc>
          <w:tcPr>
            <w:tcW w:w="505" w:type="dxa"/>
            <w:tcBorders>
              <w:top w:val="nil"/>
              <w:left w:val="nil"/>
              <w:bottom w:val="single" w:sz="4" w:space="0" w:color="auto"/>
              <w:right w:val="single" w:sz="4" w:space="0" w:color="auto"/>
            </w:tcBorders>
            <w:shd w:val="clear" w:color="auto" w:fill="auto"/>
            <w:noWrap/>
            <w:vAlign w:val="center"/>
            <w:hideMark/>
          </w:tcPr>
          <w:p w14:paraId="144DB7AC" w14:textId="77777777" w:rsidR="00653CF9" w:rsidRDefault="00653CF9" w:rsidP="003F18A3">
            <w:pPr>
              <w:jc w:val="center"/>
              <w:rPr>
                <w:rFonts w:ascii="Arial" w:hAnsi="Arial" w:cs="Arial"/>
                <w:sz w:val="16"/>
                <w:szCs w:val="16"/>
              </w:rPr>
            </w:pPr>
            <w:r>
              <w:rPr>
                <w:rFonts w:ascii="Arial" w:hAnsi="Arial" w:cs="Arial"/>
                <w:sz w:val="16"/>
                <w:szCs w:val="16"/>
              </w:rPr>
              <w:t>9</w:t>
            </w:r>
          </w:p>
        </w:tc>
        <w:tc>
          <w:tcPr>
            <w:tcW w:w="482" w:type="dxa"/>
            <w:tcBorders>
              <w:top w:val="nil"/>
              <w:left w:val="nil"/>
              <w:bottom w:val="single" w:sz="4" w:space="0" w:color="auto"/>
              <w:right w:val="single" w:sz="4" w:space="0" w:color="auto"/>
            </w:tcBorders>
            <w:shd w:val="clear" w:color="auto" w:fill="auto"/>
            <w:noWrap/>
            <w:vAlign w:val="center"/>
            <w:hideMark/>
          </w:tcPr>
          <w:p w14:paraId="048BF99C" w14:textId="77777777" w:rsidR="00653CF9" w:rsidRDefault="00653CF9" w:rsidP="003F18A3">
            <w:pPr>
              <w:jc w:val="center"/>
              <w:rPr>
                <w:rFonts w:ascii="Arial" w:hAnsi="Arial" w:cs="Arial"/>
                <w:sz w:val="16"/>
                <w:szCs w:val="16"/>
              </w:rPr>
            </w:pPr>
            <w:r>
              <w:rPr>
                <w:rFonts w:ascii="Arial" w:hAnsi="Arial" w:cs="Arial"/>
                <w:sz w:val="16"/>
                <w:szCs w:val="16"/>
              </w:rPr>
              <w:t>10</w:t>
            </w:r>
          </w:p>
        </w:tc>
        <w:tc>
          <w:tcPr>
            <w:tcW w:w="571" w:type="dxa"/>
            <w:tcBorders>
              <w:top w:val="nil"/>
              <w:left w:val="nil"/>
              <w:bottom w:val="single" w:sz="4" w:space="0" w:color="auto"/>
              <w:right w:val="single" w:sz="4" w:space="0" w:color="auto"/>
            </w:tcBorders>
            <w:shd w:val="clear" w:color="auto" w:fill="auto"/>
            <w:noWrap/>
            <w:vAlign w:val="center"/>
            <w:hideMark/>
          </w:tcPr>
          <w:p w14:paraId="08F38B06" w14:textId="77777777" w:rsidR="00653CF9" w:rsidRDefault="00653CF9" w:rsidP="003F18A3">
            <w:pPr>
              <w:jc w:val="center"/>
              <w:rPr>
                <w:rFonts w:ascii="Arial" w:hAnsi="Arial" w:cs="Arial"/>
                <w:sz w:val="16"/>
                <w:szCs w:val="16"/>
              </w:rPr>
            </w:pPr>
            <w:r>
              <w:rPr>
                <w:rFonts w:ascii="Arial" w:hAnsi="Arial" w:cs="Arial"/>
                <w:sz w:val="16"/>
                <w:szCs w:val="16"/>
              </w:rPr>
              <w:t>11</w:t>
            </w:r>
          </w:p>
        </w:tc>
        <w:tc>
          <w:tcPr>
            <w:tcW w:w="560" w:type="dxa"/>
            <w:tcBorders>
              <w:top w:val="nil"/>
              <w:left w:val="nil"/>
              <w:bottom w:val="single" w:sz="4" w:space="0" w:color="auto"/>
              <w:right w:val="single" w:sz="4" w:space="0" w:color="auto"/>
            </w:tcBorders>
            <w:shd w:val="clear" w:color="auto" w:fill="auto"/>
            <w:noWrap/>
            <w:vAlign w:val="center"/>
            <w:hideMark/>
          </w:tcPr>
          <w:p w14:paraId="0229253F" w14:textId="77777777" w:rsidR="00653CF9" w:rsidRDefault="00653CF9" w:rsidP="003F18A3">
            <w:pPr>
              <w:jc w:val="center"/>
              <w:rPr>
                <w:rFonts w:ascii="Arial" w:hAnsi="Arial" w:cs="Arial"/>
                <w:sz w:val="16"/>
                <w:szCs w:val="16"/>
              </w:rPr>
            </w:pPr>
            <w:r>
              <w:rPr>
                <w:rFonts w:ascii="Arial" w:hAnsi="Arial" w:cs="Arial"/>
                <w:sz w:val="16"/>
                <w:szCs w:val="16"/>
              </w:rPr>
              <w:t>12</w:t>
            </w:r>
          </w:p>
        </w:tc>
        <w:tc>
          <w:tcPr>
            <w:tcW w:w="516" w:type="dxa"/>
            <w:tcBorders>
              <w:top w:val="nil"/>
              <w:left w:val="nil"/>
              <w:bottom w:val="single" w:sz="4" w:space="0" w:color="auto"/>
              <w:right w:val="single" w:sz="4" w:space="0" w:color="auto"/>
            </w:tcBorders>
            <w:shd w:val="clear" w:color="auto" w:fill="auto"/>
            <w:noWrap/>
            <w:vAlign w:val="center"/>
            <w:hideMark/>
          </w:tcPr>
          <w:p w14:paraId="7F86A0F9" w14:textId="77777777" w:rsidR="00653CF9" w:rsidRDefault="00653CF9" w:rsidP="003F18A3">
            <w:pPr>
              <w:jc w:val="center"/>
              <w:rPr>
                <w:rFonts w:ascii="Arial" w:hAnsi="Arial" w:cs="Arial"/>
                <w:sz w:val="16"/>
                <w:szCs w:val="16"/>
              </w:rPr>
            </w:pPr>
            <w:r>
              <w:rPr>
                <w:rFonts w:ascii="Arial" w:hAnsi="Arial" w:cs="Arial"/>
                <w:sz w:val="16"/>
                <w:szCs w:val="16"/>
              </w:rPr>
              <w:t>13</w:t>
            </w:r>
          </w:p>
        </w:tc>
        <w:tc>
          <w:tcPr>
            <w:tcW w:w="538" w:type="dxa"/>
            <w:tcBorders>
              <w:top w:val="nil"/>
              <w:left w:val="nil"/>
              <w:bottom w:val="single" w:sz="4" w:space="0" w:color="auto"/>
              <w:right w:val="single" w:sz="4" w:space="0" w:color="auto"/>
            </w:tcBorders>
            <w:shd w:val="clear" w:color="auto" w:fill="auto"/>
            <w:noWrap/>
            <w:vAlign w:val="center"/>
            <w:hideMark/>
          </w:tcPr>
          <w:p w14:paraId="6ADA6E69" w14:textId="77777777" w:rsidR="00653CF9" w:rsidRDefault="00653CF9" w:rsidP="003F18A3">
            <w:pPr>
              <w:jc w:val="center"/>
              <w:rPr>
                <w:rFonts w:ascii="Arial" w:hAnsi="Arial" w:cs="Arial"/>
                <w:sz w:val="16"/>
                <w:szCs w:val="16"/>
              </w:rPr>
            </w:pPr>
            <w:r>
              <w:rPr>
                <w:rFonts w:ascii="Arial" w:hAnsi="Arial" w:cs="Arial"/>
                <w:sz w:val="16"/>
                <w:szCs w:val="16"/>
              </w:rPr>
              <w:t>14</w:t>
            </w:r>
          </w:p>
        </w:tc>
        <w:tc>
          <w:tcPr>
            <w:tcW w:w="543" w:type="dxa"/>
            <w:tcBorders>
              <w:top w:val="nil"/>
              <w:left w:val="nil"/>
              <w:bottom w:val="single" w:sz="4" w:space="0" w:color="auto"/>
              <w:right w:val="single" w:sz="4" w:space="0" w:color="auto"/>
            </w:tcBorders>
            <w:shd w:val="clear" w:color="auto" w:fill="auto"/>
            <w:noWrap/>
            <w:vAlign w:val="center"/>
            <w:hideMark/>
          </w:tcPr>
          <w:p w14:paraId="58CAAFF3" w14:textId="77777777" w:rsidR="00653CF9" w:rsidRDefault="00653CF9" w:rsidP="003F18A3">
            <w:pPr>
              <w:jc w:val="center"/>
              <w:rPr>
                <w:rFonts w:ascii="Arial" w:hAnsi="Arial" w:cs="Arial"/>
                <w:sz w:val="16"/>
                <w:szCs w:val="16"/>
              </w:rPr>
            </w:pPr>
            <w:r>
              <w:rPr>
                <w:rFonts w:ascii="Arial" w:hAnsi="Arial" w:cs="Arial"/>
                <w:sz w:val="16"/>
                <w:szCs w:val="16"/>
              </w:rPr>
              <w:t>15</w:t>
            </w:r>
          </w:p>
        </w:tc>
        <w:tc>
          <w:tcPr>
            <w:tcW w:w="455" w:type="dxa"/>
            <w:tcBorders>
              <w:top w:val="nil"/>
              <w:left w:val="nil"/>
              <w:bottom w:val="single" w:sz="4" w:space="0" w:color="auto"/>
              <w:right w:val="single" w:sz="4" w:space="0" w:color="auto"/>
            </w:tcBorders>
            <w:shd w:val="clear" w:color="auto" w:fill="auto"/>
            <w:noWrap/>
            <w:vAlign w:val="center"/>
            <w:hideMark/>
          </w:tcPr>
          <w:p w14:paraId="72CCD637" w14:textId="77777777" w:rsidR="00653CF9" w:rsidRDefault="00653CF9" w:rsidP="003F18A3">
            <w:pPr>
              <w:jc w:val="center"/>
              <w:rPr>
                <w:rFonts w:ascii="Arial" w:hAnsi="Arial" w:cs="Arial"/>
                <w:sz w:val="16"/>
                <w:szCs w:val="16"/>
              </w:rPr>
            </w:pPr>
            <w:r>
              <w:rPr>
                <w:rFonts w:ascii="Arial" w:hAnsi="Arial" w:cs="Arial"/>
                <w:sz w:val="16"/>
                <w:szCs w:val="16"/>
              </w:rPr>
              <w:t>16</w:t>
            </w:r>
          </w:p>
        </w:tc>
        <w:tc>
          <w:tcPr>
            <w:tcW w:w="527" w:type="dxa"/>
            <w:tcBorders>
              <w:top w:val="nil"/>
              <w:left w:val="nil"/>
              <w:bottom w:val="single" w:sz="4" w:space="0" w:color="auto"/>
              <w:right w:val="single" w:sz="4" w:space="0" w:color="auto"/>
            </w:tcBorders>
            <w:shd w:val="clear" w:color="auto" w:fill="auto"/>
            <w:noWrap/>
            <w:vAlign w:val="center"/>
            <w:hideMark/>
          </w:tcPr>
          <w:p w14:paraId="3742ED20" w14:textId="77777777" w:rsidR="00653CF9" w:rsidRDefault="00653CF9" w:rsidP="003F18A3">
            <w:pPr>
              <w:jc w:val="center"/>
              <w:rPr>
                <w:rFonts w:ascii="Arial" w:hAnsi="Arial" w:cs="Arial"/>
                <w:sz w:val="16"/>
                <w:szCs w:val="16"/>
              </w:rPr>
            </w:pPr>
            <w:r>
              <w:rPr>
                <w:rFonts w:ascii="Arial" w:hAnsi="Arial" w:cs="Arial"/>
                <w:sz w:val="16"/>
                <w:szCs w:val="16"/>
              </w:rPr>
              <w:t>17</w:t>
            </w:r>
          </w:p>
        </w:tc>
        <w:tc>
          <w:tcPr>
            <w:tcW w:w="594" w:type="dxa"/>
            <w:tcBorders>
              <w:top w:val="nil"/>
              <w:left w:val="nil"/>
              <w:bottom w:val="single" w:sz="4" w:space="0" w:color="auto"/>
              <w:right w:val="single" w:sz="4" w:space="0" w:color="auto"/>
            </w:tcBorders>
            <w:shd w:val="clear" w:color="auto" w:fill="auto"/>
            <w:noWrap/>
            <w:vAlign w:val="center"/>
            <w:hideMark/>
          </w:tcPr>
          <w:p w14:paraId="1D8FA2E5" w14:textId="77777777" w:rsidR="00653CF9" w:rsidRDefault="00653CF9" w:rsidP="003F18A3">
            <w:pPr>
              <w:jc w:val="center"/>
              <w:rPr>
                <w:rFonts w:ascii="Arial" w:hAnsi="Arial" w:cs="Arial"/>
                <w:sz w:val="16"/>
                <w:szCs w:val="16"/>
              </w:rPr>
            </w:pPr>
            <w:r>
              <w:rPr>
                <w:rFonts w:ascii="Arial" w:hAnsi="Arial" w:cs="Arial"/>
                <w:sz w:val="16"/>
                <w:szCs w:val="16"/>
              </w:rPr>
              <w:t>18</w:t>
            </w:r>
          </w:p>
        </w:tc>
        <w:tc>
          <w:tcPr>
            <w:tcW w:w="621" w:type="dxa"/>
            <w:tcBorders>
              <w:top w:val="nil"/>
              <w:left w:val="nil"/>
              <w:bottom w:val="single" w:sz="4" w:space="0" w:color="auto"/>
              <w:right w:val="single" w:sz="4" w:space="0" w:color="auto"/>
            </w:tcBorders>
            <w:shd w:val="clear" w:color="auto" w:fill="auto"/>
            <w:noWrap/>
            <w:vAlign w:val="center"/>
            <w:hideMark/>
          </w:tcPr>
          <w:p w14:paraId="2A68DC7F" w14:textId="77777777" w:rsidR="00653CF9" w:rsidRDefault="00653CF9" w:rsidP="003F18A3">
            <w:pPr>
              <w:jc w:val="center"/>
              <w:rPr>
                <w:rFonts w:ascii="Arial" w:hAnsi="Arial" w:cs="Arial"/>
                <w:sz w:val="16"/>
                <w:szCs w:val="16"/>
              </w:rPr>
            </w:pPr>
            <w:r>
              <w:rPr>
                <w:rFonts w:ascii="Arial" w:hAnsi="Arial" w:cs="Arial"/>
                <w:sz w:val="16"/>
                <w:szCs w:val="16"/>
              </w:rPr>
              <w:t>19</w:t>
            </w:r>
          </w:p>
        </w:tc>
        <w:tc>
          <w:tcPr>
            <w:tcW w:w="632" w:type="dxa"/>
            <w:tcBorders>
              <w:top w:val="nil"/>
              <w:left w:val="nil"/>
              <w:bottom w:val="single" w:sz="4" w:space="0" w:color="auto"/>
              <w:right w:val="single" w:sz="4" w:space="0" w:color="auto"/>
            </w:tcBorders>
            <w:shd w:val="clear" w:color="auto" w:fill="auto"/>
            <w:noWrap/>
            <w:vAlign w:val="center"/>
            <w:hideMark/>
          </w:tcPr>
          <w:p w14:paraId="13DFBB8C" w14:textId="77777777" w:rsidR="00653CF9" w:rsidRDefault="00653CF9" w:rsidP="003F18A3">
            <w:pPr>
              <w:jc w:val="center"/>
              <w:rPr>
                <w:rFonts w:ascii="Arial" w:hAnsi="Arial" w:cs="Arial"/>
                <w:sz w:val="16"/>
                <w:szCs w:val="16"/>
              </w:rPr>
            </w:pPr>
            <w:r>
              <w:rPr>
                <w:rFonts w:ascii="Arial" w:hAnsi="Arial" w:cs="Arial"/>
                <w:sz w:val="16"/>
                <w:szCs w:val="16"/>
              </w:rPr>
              <w:t>20</w:t>
            </w:r>
          </w:p>
        </w:tc>
        <w:tc>
          <w:tcPr>
            <w:tcW w:w="848" w:type="dxa"/>
            <w:tcBorders>
              <w:top w:val="nil"/>
              <w:left w:val="nil"/>
              <w:bottom w:val="single" w:sz="4" w:space="0" w:color="auto"/>
              <w:right w:val="single" w:sz="4" w:space="0" w:color="auto"/>
            </w:tcBorders>
            <w:shd w:val="clear" w:color="auto" w:fill="auto"/>
            <w:noWrap/>
            <w:vAlign w:val="center"/>
            <w:hideMark/>
          </w:tcPr>
          <w:p w14:paraId="092AA14F" w14:textId="77777777" w:rsidR="00653CF9" w:rsidRDefault="00653CF9" w:rsidP="003F18A3">
            <w:pPr>
              <w:jc w:val="center"/>
              <w:rPr>
                <w:rFonts w:ascii="Arial" w:hAnsi="Arial" w:cs="Arial"/>
                <w:sz w:val="16"/>
                <w:szCs w:val="16"/>
              </w:rPr>
            </w:pPr>
            <w:r>
              <w:rPr>
                <w:rFonts w:ascii="Arial" w:hAnsi="Arial" w:cs="Arial"/>
                <w:sz w:val="16"/>
                <w:szCs w:val="16"/>
              </w:rPr>
              <w:t>21</w:t>
            </w:r>
          </w:p>
        </w:tc>
        <w:tc>
          <w:tcPr>
            <w:tcW w:w="393" w:type="dxa"/>
            <w:tcBorders>
              <w:top w:val="nil"/>
              <w:left w:val="nil"/>
              <w:bottom w:val="single" w:sz="4" w:space="0" w:color="auto"/>
              <w:right w:val="single" w:sz="4" w:space="0" w:color="auto"/>
            </w:tcBorders>
            <w:shd w:val="clear" w:color="auto" w:fill="auto"/>
            <w:noWrap/>
            <w:vAlign w:val="center"/>
            <w:hideMark/>
          </w:tcPr>
          <w:p w14:paraId="437B170F" w14:textId="77777777" w:rsidR="00653CF9" w:rsidRDefault="00653CF9" w:rsidP="003F18A3">
            <w:pPr>
              <w:jc w:val="center"/>
              <w:rPr>
                <w:rFonts w:ascii="Arial" w:hAnsi="Arial" w:cs="Arial"/>
                <w:sz w:val="16"/>
                <w:szCs w:val="16"/>
              </w:rPr>
            </w:pPr>
            <w:r>
              <w:rPr>
                <w:rFonts w:ascii="Arial" w:hAnsi="Arial" w:cs="Arial"/>
                <w:sz w:val="16"/>
                <w:szCs w:val="16"/>
              </w:rPr>
              <w:t>22</w:t>
            </w:r>
          </w:p>
        </w:tc>
        <w:tc>
          <w:tcPr>
            <w:tcW w:w="582" w:type="dxa"/>
            <w:tcBorders>
              <w:top w:val="nil"/>
              <w:left w:val="nil"/>
              <w:bottom w:val="single" w:sz="4" w:space="0" w:color="auto"/>
              <w:right w:val="single" w:sz="4" w:space="0" w:color="auto"/>
            </w:tcBorders>
            <w:shd w:val="clear" w:color="auto" w:fill="auto"/>
            <w:noWrap/>
            <w:vAlign w:val="center"/>
            <w:hideMark/>
          </w:tcPr>
          <w:p w14:paraId="64307F9A" w14:textId="77777777" w:rsidR="00653CF9" w:rsidRDefault="00653CF9" w:rsidP="003F18A3">
            <w:pPr>
              <w:jc w:val="center"/>
              <w:rPr>
                <w:rFonts w:ascii="Arial" w:hAnsi="Arial" w:cs="Arial"/>
                <w:sz w:val="16"/>
                <w:szCs w:val="16"/>
              </w:rPr>
            </w:pPr>
            <w:r>
              <w:rPr>
                <w:rFonts w:ascii="Arial" w:hAnsi="Arial" w:cs="Arial"/>
                <w:sz w:val="16"/>
                <w:szCs w:val="16"/>
              </w:rPr>
              <w:t>23</w:t>
            </w:r>
          </w:p>
        </w:tc>
        <w:tc>
          <w:tcPr>
            <w:tcW w:w="694" w:type="dxa"/>
            <w:tcBorders>
              <w:top w:val="nil"/>
              <w:left w:val="nil"/>
              <w:bottom w:val="single" w:sz="4" w:space="0" w:color="auto"/>
              <w:right w:val="single" w:sz="4" w:space="0" w:color="auto"/>
            </w:tcBorders>
            <w:shd w:val="clear" w:color="auto" w:fill="auto"/>
            <w:noWrap/>
            <w:vAlign w:val="center"/>
            <w:hideMark/>
          </w:tcPr>
          <w:p w14:paraId="339C1907" w14:textId="77777777" w:rsidR="00653CF9" w:rsidRDefault="00653CF9" w:rsidP="003F18A3">
            <w:pPr>
              <w:jc w:val="center"/>
              <w:rPr>
                <w:rFonts w:ascii="Arial" w:hAnsi="Arial" w:cs="Arial"/>
                <w:sz w:val="16"/>
                <w:szCs w:val="16"/>
              </w:rPr>
            </w:pPr>
            <w:r>
              <w:rPr>
                <w:rFonts w:ascii="Arial" w:hAnsi="Arial" w:cs="Arial"/>
                <w:sz w:val="16"/>
                <w:szCs w:val="16"/>
              </w:rPr>
              <w:t>24</w:t>
            </w:r>
          </w:p>
        </w:tc>
      </w:tr>
      <w:tr w:rsidR="00653CF9" w14:paraId="0CADEB92" w14:textId="77777777" w:rsidTr="003F18A3">
        <w:trPr>
          <w:trHeight w:val="240"/>
        </w:trPr>
        <w:tc>
          <w:tcPr>
            <w:tcW w:w="1516" w:type="dxa"/>
            <w:tcBorders>
              <w:top w:val="nil"/>
              <w:left w:val="nil"/>
              <w:bottom w:val="nil"/>
              <w:right w:val="nil"/>
            </w:tcBorders>
            <w:shd w:val="clear" w:color="auto" w:fill="auto"/>
            <w:noWrap/>
            <w:vAlign w:val="center"/>
            <w:hideMark/>
          </w:tcPr>
          <w:p w14:paraId="68FA9FA9" w14:textId="77777777" w:rsidR="00653CF9" w:rsidRDefault="00653CF9" w:rsidP="003F18A3">
            <w:pPr>
              <w:jc w:val="center"/>
              <w:rPr>
                <w:rFonts w:ascii="Arial" w:hAnsi="Arial" w:cs="Arial"/>
                <w:sz w:val="16"/>
                <w:szCs w:val="16"/>
              </w:rPr>
            </w:pPr>
          </w:p>
        </w:tc>
        <w:tc>
          <w:tcPr>
            <w:tcW w:w="780" w:type="dxa"/>
            <w:tcBorders>
              <w:top w:val="nil"/>
              <w:left w:val="nil"/>
              <w:bottom w:val="nil"/>
              <w:right w:val="nil"/>
            </w:tcBorders>
            <w:shd w:val="clear" w:color="auto" w:fill="auto"/>
            <w:noWrap/>
            <w:vAlign w:val="center"/>
            <w:hideMark/>
          </w:tcPr>
          <w:p w14:paraId="71CC0DD4" w14:textId="77777777" w:rsidR="00653CF9" w:rsidRDefault="00653CF9" w:rsidP="003F18A3">
            <w:pPr>
              <w:rPr>
                <w:sz w:val="20"/>
                <w:szCs w:val="20"/>
              </w:rPr>
            </w:pPr>
          </w:p>
        </w:tc>
        <w:tc>
          <w:tcPr>
            <w:tcW w:w="593" w:type="dxa"/>
            <w:tcBorders>
              <w:top w:val="nil"/>
              <w:left w:val="nil"/>
              <w:bottom w:val="nil"/>
              <w:right w:val="nil"/>
            </w:tcBorders>
            <w:shd w:val="clear" w:color="auto" w:fill="auto"/>
            <w:noWrap/>
            <w:vAlign w:val="center"/>
            <w:hideMark/>
          </w:tcPr>
          <w:p w14:paraId="3C3B6C63"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4EB9DADF"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4B0E6CBC" w14:textId="77777777" w:rsidR="00653CF9" w:rsidRDefault="00653CF9" w:rsidP="003F18A3">
            <w:pPr>
              <w:jc w:val="right"/>
              <w:rPr>
                <w:sz w:val="20"/>
                <w:szCs w:val="20"/>
              </w:rPr>
            </w:pPr>
          </w:p>
        </w:tc>
        <w:tc>
          <w:tcPr>
            <w:tcW w:w="726" w:type="dxa"/>
            <w:tcBorders>
              <w:top w:val="nil"/>
              <w:left w:val="nil"/>
              <w:bottom w:val="nil"/>
              <w:right w:val="nil"/>
            </w:tcBorders>
            <w:shd w:val="clear" w:color="auto" w:fill="auto"/>
            <w:noWrap/>
            <w:vAlign w:val="center"/>
            <w:hideMark/>
          </w:tcPr>
          <w:p w14:paraId="036E4C55"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3972F8CD" w14:textId="77777777" w:rsidR="00653CF9" w:rsidRDefault="00653CF9" w:rsidP="003F18A3">
            <w:pPr>
              <w:jc w:val="right"/>
              <w:rPr>
                <w:sz w:val="20"/>
                <w:szCs w:val="20"/>
              </w:rPr>
            </w:pPr>
          </w:p>
        </w:tc>
        <w:tc>
          <w:tcPr>
            <w:tcW w:w="471" w:type="dxa"/>
            <w:tcBorders>
              <w:top w:val="nil"/>
              <w:left w:val="nil"/>
              <w:bottom w:val="nil"/>
              <w:right w:val="nil"/>
            </w:tcBorders>
            <w:shd w:val="clear" w:color="auto" w:fill="auto"/>
            <w:noWrap/>
            <w:vAlign w:val="center"/>
            <w:hideMark/>
          </w:tcPr>
          <w:p w14:paraId="0ABF927D" w14:textId="77777777" w:rsidR="00653CF9" w:rsidRDefault="00653CF9" w:rsidP="003F18A3">
            <w:pPr>
              <w:jc w:val="right"/>
              <w:rPr>
                <w:sz w:val="20"/>
                <w:szCs w:val="20"/>
              </w:rPr>
            </w:pPr>
          </w:p>
        </w:tc>
        <w:tc>
          <w:tcPr>
            <w:tcW w:w="449" w:type="dxa"/>
            <w:tcBorders>
              <w:top w:val="nil"/>
              <w:left w:val="nil"/>
              <w:bottom w:val="nil"/>
              <w:right w:val="nil"/>
            </w:tcBorders>
            <w:shd w:val="clear" w:color="auto" w:fill="auto"/>
            <w:noWrap/>
            <w:vAlign w:val="center"/>
            <w:hideMark/>
          </w:tcPr>
          <w:p w14:paraId="726379DB" w14:textId="77777777" w:rsidR="00653CF9" w:rsidRDefault="00653CF9" w:rsidP="003F18A3">
            <w:pPr>
              <w:jc w:val="right"/>
              <w:rPr>
                <w:sz w:val="20"/>
                <w:szCs w:val="20"/>
              </w:rPr>
            </w:pPr>
          </w:p>
        </w:tc>
        <w:tc>
          <w:tcPr>
            <w:tcW w:w="505" w:type="dxa"/>
            <w:tcBorders>
              <w:top w:val="nil"/>
              <w:left w:val="nil"/>
              <w:bottom w:val="nil"/>
              <w:right w:val="nil"/>
            </w:tcBorders>
            <w:shd w:val="clear" w:color="auto" w:fill="auto"/>
            <w:noWrap/>
            <w:vAlign w:val="center"/>
            <w:hideMark/>
          </w:tcPr>
          <w:p w14:paraId="6D46CC74" w14:textId="77777777" w:rsidR="00653CF9" w:rsidRDefault="00653CF9" w:rsidP="003F18A3">
            <w:pPr>
              <w:jc w:val="right"/>
              <w:rPr>
                <w:sz w:val="20"/>
                <w:szCs w:val="20"/>
              </w:rPr>
            </w:pPr>
          </w:p>
        </w:tc>
        <w:tc>
          <w:tcPr>
            <w:tcW w:w="482" w:type="dxa"/>
            <w:tcBorders>
              <w:top w:val="nil"/>
              <w:left w:val="nil"/>
              <w:bottom w:val="nil"/>
              <w:right w:val="nil"/>
            </w:tcBorders>
            <w:shd w:val="clear" w:color="auto" w:fill="auto"/>
            <w:noWrap/>
            <w:vAlign w:val="center"/>
            <w:hideMark/>
          </w:tcPr>
          <w:p w14:paraId="501E6EC2" w14:textId="77777777" w:rsidR="00653CF9" w:rsidRDefault="00653CF9" w:rsidP="003F18A3">
            <w:pPr>
              <w:jc w:val="right"/>
              <w:rPr>
                <w:sz w:val="20"/>
                <w:szCs w:val="20"/>
              </w:rPr>
            </w:pPr>
          </w:p>
        </w:tc>
        <w:tc>
          <w:tcPr>
            <w:tcW w:w="571" w:type="dxa"/>
            <w:tcBorders>
              <w:top w:val="nil"/>
              <w:left w:val="nil"/>
              <w:bottom w:val="nil"/>
              <w:right w:val="nil"/>
            </w:tcBorders>
            <w:shd w:val="clear" w:color="auto" w:fill="auto"/>
            <w:noWrap/>
            <w:vAlign w:val="center"/>
            <w:hideMark/>
          </w:tcPr>
          <w:p w14:paraId="3A8BE29E"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23818E95"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center"/>
            <w:hideMark/>
          </w:tcPr>
          <w:p w14:paraId="3C47B309"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center"/>
            <w:hideMark/>
          </w:tcPr>
          <w:p w14:paraId="25AC2FFF"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center"/>
            <w:hideMark/>
          </w:tcPr>
          <w:p w14:paraId="59BA074D"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center"/>
            <w:hideMark/>
          </w:tcPr>
          <w:p w14:paraId="50B7019E"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center"/>
            <w:hideMark/>
          </w:tcPr>
          <w:p w14:paraId="17C5F2C7"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center"/>
            <w:hideMark/>
          </w:tcPr>
          <w:p w14:paraId="1FFF70BF"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center"/>
            <w:hideMark/>
          </w:tcPr>
          <w:p w14:paraId="2595088F"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61762020"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center"/>
            <w:hideMark/>
          </w:tcPr>
          <w:p w14:paraId="0BBB6516"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center"/>
            <w:hideMark/>
          </w:tcPr>
          <w:p w14:paraId="2F21C154"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center"/>
            <w:hideMark/>
          </w:tcPr>
          <w:p w14:paraId="3D02802B"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center"/>
            <w:hideMark/>
          </w:tcPr>
          <w:p w14:paraId="23FBC47E" w14:textId="77777777" w:rsidR="00653CF9" w:rsidRDefault="00653CF9" w:rsidP="003F18A3">
            <w:pPr>
              <w:jc w:val="right"/>
              <w:rPr>
                <w:sz w:val="20"/>
                <w:szCs w:val="20"/>
              </w:rPr>
            </w:pPr>
          </w:p>
        </w:tc>
      </w:tr>
      <w:tr w:rsidR="00653CF9" w14:paraId="7FC02B39" w14:textId="77777777" w:rsidTr="003F18A3">
        <w:trPr>
          <w:trHeight w:val="240"/>
        </w:trPr>
        <w:tc>
          <w:tcPr>
            <w:tcW w:w="1516" w:type="dxa"/>
            <w:tcBorders>
              <w:top w:val="nil"/>
              <w:left w:val="nil"/>
              <w:bottom w:val="nil"/>
              <w:right w:val="nil"/>
            </w:tcBorders>
            <w:shd w:val="clear" w:color="auto" w:fill="auto"/>
            <w:noWrap/>
            <w:vAlign w:val="center"/>
            <w:hideMark/>
          </w:tcPr>
          <w:p w14:paraId="0732F2B2" w14:textId="77777777" w:rsidR="00653CF9" w:rsidRDefault="00653CF9" w:rsidP="003F18A3">
            <w:pPr>
              <w:rPr>
                <w:rFonts w:ascii="Arial" w:hAnsi="Arial" w:cs="Arial"/>
                <w:b/>
                <w:bCs/>
                <w:sz w:val="12"/>
                <w:szCs w:val="12"/>
              </w:rPr>
            </w:pPr>
            <w:proofErr w:type="spellStart"/>
            <w:r>
              <w:rPr>
                <w:rFonts w:ascii="Arial" w:hAnsi="Arial" w:cs="Arial"/>
                <w:b/>
                <w:bCs/>
                <w:sz w:val="12"/>
                <w:szCs w:val="12"/>
              </w:rPr>
              <w:t>Ambele</w:t>
            </w:r>
            <w:proofErr w:type="spellEnd"/>
            <w:r>
              <w:rPr>
                <w:rFonts w:ascii="Arial" w:hAnsi="Arial" w:cs="Arial"/>
                <w:b/>
                <w:bCs/>
                <w:sz w:val="12"/>
                <w:szCs w:val="12"/>
              </w:rPr>
              <w:t xml:space="preserve"> </w:t>
            </w:r>
            <w:proofErr w:type="spellStart"/>
            <w:r>
              <w:rPr>
                <w:rFonts w:ascii="Arial" w:hAnsi="Arial" w:cs="Arial"/>
                <w:b/>
                <w:bCs/>
                <w:sz w:val="12"/>
                <w:szCs w:val="12"/>
              </w:rPr>
              <w:t>sexe</w:t>
            </w:r>
            <w:proofErr w:type="spellEnd"/>
          </w:p>
        </w:tc>
        <w:tc>
          <w:tcPr>
            <w:tcW w:w="780" w:type="dxa"/>
            <w:tcBorders>
              <w:top w:val="nil"/>
              <w:left w:val="nil"/>
              <w:bottom w:val="nil"/>
              <w:right w:val="nil"/>
            </w:tcBorders>
            <w:shd w:val="clear" w:color="auto" w:fill="auto"/>
            <w:noWrap/>
            <w:vAlign w:val="center"/>
            <w:hideMark/>
          </w:tcPr>
          <w:p w14:paraId="4895420C" w14:textId="77777777" w:rsidR="00653CF9" w:rsidRDefault="00653CF9" w:rsidP="003F18A3">
            <w:pPr>
              <w:jc w:val="right"/>
              <w:rPr>
                <w:rFonts w:ascii="Arial" w:hAnsi="Arial" w:cs="Arial"/>
                <w:b/>
                <w:bCs/>
                <w:sz w:val="12"/>
                <w:szCs w:val="12"/>
              </w:rPr>
            </w:pPr>
            <w:r>
              <w:rPr>
                <w:rFonts w:ascii="Arial" w:hAnsi="Arial" w:cs="Arial"/>
                <w:b/>
                <w:bCs/>
                <w:sz w:val="12"/>
                <w:szCs w:val="12"/>
              </w:rPr>
              <w:t>200042</w:t>
            </w:r>
          </w:p>
        </w:tc>
        <w:tc>
          <w:tcPr>
            <w:tcW w:w="593" w:type="dxa"/>
            <w:tcBorders>
              <w:top w:val="nil"/>
              <w:left w:val="nil"/>
              <w:bottom w:val="nil"/>
              <w:right w:val="nil"/>
            </w:tcBorders>
            <w:shd w:val="clear" w:color="auto" w:fill="auto"/>
            <w:noWrap/>
            <w:vAlign w:val="center"/>
            <w:hideMark/>
          </w:tcPr>
          <w:p w14:paraId="2113A6B8" w14:textId="77777777" w:rsidR="00653CF9" w:rsidRDefault="00653CF9" w:rsidP="003F18A3">
            <w:pPr>
              <w:jc w:val="right"/>
              <w:rPr>
                <w:rFonts w:ascii="Arial" w:hAnsi="Arial" w:cs="Arial"/>
                <w:b/>
                <w:bCs/>
                <w:sz w:val="12"/>
                <w:szCs w:val="12"/>
              </w:rPr>
            </w:pPr>
            <w:r>
              <w:rPr>
                <w:rFonts w:ascii="Arial" w:hAnsi="Arial" w:cs="Arial"/>
                <w:b/>
                <w:bCs/>
                <w:sz w:val="12"/>
                <w:szCs w:val="12"/>
              </w:rPr>
              <w:t>49210</w:t>
            </w:r>
          </w:p>
        </w:tc>
        <w:tc>
          <w:tcPr>
            <w:tcW w:w="632" w:type="dxa"/>
            <w:tcBorders>
              <w:top w:val="nil"/>
              <w:left w:val="nil"/>
              <w:bottom w:val="nil"/>
              <w:right w:val="nil"/>
            </w:tcBorders>
            <w:shd w:val="clear" w:color="auto" w:fill="auto"/>
            <w:noWrap/>
            <w:vAlign w:val="center"/>
            <w:hideMark/>
          </w:tcPr>
          <w:p w14:paraId="09EFAAF4" w14:textId="77777777" w:rsidR="00653CF9" w:rsidRDefault="00653CF9" w:rsidP="003F18A3">
            <w:pPr>
              <w:jc w:val="right"/>
              <w:rPr>
                <w:rFonts w:ascii="Arial" w:hAnsi="Arial" w:cs="Arial"/>
                <w:b/>
                <w:bCs/>
                <w:sz w:val="12"/>
                <w:szCs w:val="12"/>
              </w:rPr>
            </w:pPr>
            <w:r>
              <w:rPr>
                <w:rFonts w:ascii="Arial" w:hAnsi="Arial" w:cs="Arial"/>
                <w:b/>
                <w:bCs/>
                <w:sz w:val="12"/>
                <w:szCs w:val="12"/>
              </w:rPr>
              <w:t>136089</w:t>
            </w:r>
          </w:p>
        </w:tc>
        <w:tc>
          <w:tcPr>
            <w:tcW w:w="560" w:type="dxa"/>
            <w:tcBorders>
              <w:top w:val="nil"/>
              <w:left w:val="nil"/>
              <w:bottom w:val="nil"/>
              <w:right w:val="nil"/>
            </w:tcBorders>
            <w:shd w:val="clear" w:color="auto" w:fill="auto"/>
            <w:noWrap/>
            <w:vAlign w:val="center"/>
            <w:hideMark/>
          </w:tcPr>
          <w:p w14:paraId="4A7DF867" w14:textId="77777777" w:rsidR="00653CF9" w:rsidRDefault="00653CF9" w:rsidP="003F18A3">
            <w:pPr>
              <w:jc w:val="right"/>
              <w:rPr>
                <w:rFonts w:ascii="Arial" w:hAnsi="Arial" w:cs="Arial"/>
                <w:b/>
                <w:bCs/>
                <w:sz w:val="12"/>
                <w:szCs w:val="12"/>
              </w:rPr>
            </w:pPr>
            <w:r>
              <w:rPr>
                <w:rFonts w:ascii="Arial" w:hAnsi="Arial" w:cs="Arial"/>
                <w:b/>
                <w:bCs/>
                <w:sz w:val="12"/>
                <w:szCs w:val="12"/>
              </w:rPr>
              <w:t>371</w:t>
            </w:r>
          </w:p>
        </w:tc>
        <w:tc>
          <w:tcPr>
            <w:tcW w:w="726" w:type="dxa"/>
            <w:tcBorders>
              <w:top w:val="nil"/>
              <w:left w:val="nil"/>
              <w:bottom w:val="nil"/>
              <w:right w:val="nil"/>
            </w:tcBorders>
            <w:shd w:val="clear" w:color="auto" w:fill="auto"/>
            <w:noWrap/>
            <w:vAlign w:val="center"/>
            <w:hideMark/>
          </w:tcPr>
          <w:p w14:paraId="5DAF763C" w14:textId="77777777" w:rsidR="00653CF9" w:rsidRDefault="00653CF9" w:rsidP="003F18A3">
            <w:pPr>
              <w:jc w:val="right"/>
              <w:rPr>
                <w:rFonts w:ascii="Arial" w:hAnsi="Arial" w:cs="Arial"/>
                <w:b/>
                <w:bCs/>
                <w:sz w:val="12"/>
                <w:szCs w:val="12"/>
              </w:rPr>
            </w:pPr>
            <w:r>
              <w:rPr>
                <w:rFonts w:ascii="Arial" w:hAnsi="Arial" w:cs="Arial"/>
                <w:b/>
                <w:bCs/>
                <w:sz w:val="12"/>
                <w:szCs w:val="12"/>
              </w:rPr>
              <w:t>7</w:t>
            </w:r>
          </w:p>
        </w:tc>
        <w:tc>
          <w:tcPr>
            <w:tcW w:w="632" w:type="dxa"/>
            <w:tcBorders>
              <w:top w:val="nil"/>
              <w:left w:val="nil"/>
              <w:bottom w:val="nil"/>
              <w:right w:val="nil"/>
            </w:tcBorders>
            <w:shd w:val="clear" w:color="auto" w:fill="auto"/>
            <w:noWrap/>
            <w:vAlign w:val="center"/>
            <w:hideMark/>
          </w:tcPr>
          <w:p w14:paraId="2F57CE70" w14:textId="77777777" w:rsidR="00653CF9" w:rsidRDefault="00653CF9" w:rsidP="003F18A3">
            <w:pPr>
              <w:jc w:val="right"/>
              <w:rPr>
                <w:rFonts w:ascii="Arial" w:hAnsi="Arial" w:cs="Arial"/>
                <w:b/>
                <w:bCs/>
                <w:sz w:val="12"/>
                <w:szCs w:val="12"/>
              </w:rPr>
            </w:pPr>
            <w:r>
              <w:rPr>
                <w:rFonts w:ascii="Arial" w:hAnsi="Arial" w:cs="Arial"/>
                <w:b/>
                <w:bCs/>
                <w:sz w:val="12"/>
                <w:szCs w:val="12"/>
              </w:rPr>
              <w:t>60</w:t>
            </w:r>
          </w:p>
        </w:tc>
        <w:tc>
          <w:tcPr>
            <w:tcW w:w="471" w:type="dxa"/>
            <w:tcBorders>
              <w:top w:val="nil"/>
              <w:left w:val="nil"/>
              <w:bottom w:val="nil"/>
              <w:right w:val="nil"/>
            </w:tcBorders>
            <w:shd w:val="clear" w:color="auto" w:fill="auto"/>
            <w:noWrap/>
            <w:vAlign w:val="center"/>
            <w:hideMark/>
          </w:tcPr>
          <w:p w14:paraId="56977514" w14:textId="77777777" w:rsidR="00653CF9" w:rsidRDefault="00653CF9" w:rsidP="003F18A3">
            <w:pPr>
              <w:jc w:val="right"/>
              <w:rPr>
                <w:rFonts w:ascii="Arial" w:hAnsi="Arial" w:cs="Arial"/>
                <w:b/>
                <w:bCs/>
                <w:sz w:val="12"/>
                <w:szCs w:val="12"/>
              </w:rPr>
            </w:pPr>
            <w:r>
              <w:rPr>
                <w:rFonts w:ascii="Arial" w:hAnsi="Arial" w:cs="Arial"/>
                <w:b/>
                <w:bCs/>
                <w:sz w:val="12"/>
                <w:szCs w:val="12"/>
              </w:rPr>
              <w:t>4</w:t>
            </w:r>
          </w:p>
        </w:tc>
        <w:tc>
          <w:tcPr>
            <w:tcW w:w="449" w:type="dxa"/>
            <w:tcBorders>
              <w:top w:val="nil"/>
              <w:left w:val="nil"/>
              <w:bottom w:val="nil"/>
              <w:right w:val="nil"/>
            </w:tcBorders>
            <w:shd w:val="clear" w:color="auto" w:fill="auto"/>
            <w:noWrap/>
            <w:vAlign w:val="center"/>
            <w:hideMark/>
          </w:tcPr>
          <w:p w14:paraId="0B736AAB" w14:textId="77777777" w:rsidR="00653CF9" w:rsidRDefault="00653CF9" w:rsidP="003F18A3">
            <w:pPr>
              <w:jc w:val="right"/>
              <w:rPr>
                <w:rFonts w:ascii="Arial" w:hAnsi="Arial" w:cs="Arial"/>
                <w:b/>
                <w:bCs/>
                <w:sz w:val="12"/>
                <w:szCs w:val="12"/>
              </w:rPr>
            </w:pPr>
            <w:r>
              <w:rPr>
                <w:rFonts w:ascii="Arial" w:hAnsi="Arial" w:cs="Arial"/>
                <w:b/>
                <w:bCs/>
                <w:sz w:val="12"/>
                <w:szCs w:val="12"/>
              </w:rPr>
              <w:t>4</w:t>
            </w:r>
          </w:p>
        </w:tc>
        <w:tc>
          <w:tcPr>
            <w:tcW w:w="505" w:type="dxa"/>
            <w:tcBorders>
              <w:top w:val="nil"/>
              <w:left w:val="nil"/>
              <w:bottom w:val="nil"/>
              <w:right w:val="nil"/>
            </w:tcBorders>
            <w:shd w:val="clear" w:color="auto" w:fill="auto"/>
            <w:noWrap/>
            <w:vAlign w:val="center"/>
            <w:hideMark/>
          </w:tcPr>
          <w:p w14:paraId="65CFD2E6"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482" w:type="dxa"/>
            <w:tcBorders>
              <w:top w:val="nil"/>
              <w:left w:val="nil"/>
              <w:bottom w:val="nil"/>
              <w:right w:val="nil"/>
            </w:tcBorders>
            <w:shd w:val="clear" w:color="auto" w:fill="auto"/>
            <w:noWrap/>
            <w:vAlign w:val="center"/>
            <w:hideMark/>
          </w:tcPr>
          <w:p w14:paraId="70DAA4E8"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71" w:type="dxa"/>
            <w:tcBorders>
              <w:top w:val="nil"/>
              <w:left w:val="nil"/>
              <w:bottom w:val="nil"/>
              <w:right w:val="nil"/>
            </w:tcBorders>
            <w:shd w:val="clear" w:color="auto" w:fill="auto"/>
            <w:noWrap/>
            <w:vAlign w:val="center"/>
            <w:hideMark/>
          </w:tcPr>
          <w:p w14:paraId="0EF552F1"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60" w:type="dxa"/>
            <w:tcBorders>
              <w:top w:val="nil"/>
              <w:left w:val="nil"/>
              <w:bottom w:val="nil"/>
              <w:right w:val="nil"/>
            </w:tcBorders>
            <w:shd w:val="clear" w:color="auto" w:fill="auto"/>
            <w:noWrap/>
            <w:vAlign w:val="center"/>
            <w:hideMark/>
          </w:tcPr>
          <w:p w14:paraId="747BA85C"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16" w:type="dxa"/>
            <w:tcBorders>
              <w:top w:val="nil"/>
              <w:left w:val="nil"/>
              <w:bottom w:val="nil"/>
              <w:right w:val="nil"/>
            </w:tcBorders>
            <w:shd w:val="clear" w:color="auto" w:fill="auto"/>
            <w:noWrap/>
            <w:vAlign w:val="center"/>
            <w:hideMark/>
          </w:tcPr>
          <w:p w14:paraId="46F6D632"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38" w:type="dxa"/>
            <w:tcBorders>
              <w:top w:val="nil"/>
              <w:left w:val="nil"/>
              <w:bottom w:val="nil"/>
              <w:right w:val="nil"/>
            </w:tcBorders>
            <w:shd w:val="clear" w:color="auto" w:fill="auto"/>
            <w:noWrap/>
            <w:vAlign w:val="center"/>
            <w:hideMark/>
          </w:tcPr>
          <w:p w14:paraId="068410E9" w14:textId="77777777" w:rsidR="00653CF9" w:rsidRDefault="00653CF9" w:rsidP="003F18A3">
            <w:pPr>
              <w:jc w:val="right"/>
              <w:rPr>
                <w:rFonts w:ascii="Arial" w:hAnsi="Arial" w:cs="Arial"/>
                <w:b/>
                <w:bCs/>
                <w:sz w:val="12"/>
                <w:szCs w:val="12"/>
              </w:rPr>
            </w:pPr>
            <w:r>
              <w:rPr>
                <w:rFonts w:ascii="Arial" w:hAnsi="Arial" w:cs="Arial"/>
                <w:b/>
                <w:bCs/>
                <w:sz w:val="12"/>
                <w:szCs w:val="12"/>
              </w:rPr>
              <w:t>15</w:t>
            </w:r>
          </w:p>
        </w:tc>
        <w:tc>
          <w:tcPr>
            <w:tcW w:w="543" w:type="dxa"/>
            <w:tcBorders>
              <w:top w:val="nil"/>
              <w:left w:val="nil"/>
              <w:bottom w:val="nil"/>
              <w:right w:val="nil"/>
            </w:tcBorders>
            <w:shd w:val="clear" w:color="auto" w:fill="auto"/>
            <w:noWrap/>
            <w:vAlign w:val="center"/>
            <w:hideMark/>
          </w:tcPr>
          <w:p w14:paraId="13897ED5"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455" w:type="dxa"/>
            <w:tcBorders>
              <w:top w:val="nil"/>
              <w:left w:val="nil"/>
              <w:bottom w:val="nil"/>
              <w:right w:val="nil"/>
            </w:tcBorders>
            <w:shd w:val="clear" w:color="auto" w:fill="auto"/>
            <w:noWrap/>
            <w:vAlign w:val="center"/>
            <w:hideMark/>
          </w:tcPr>
          <w:p w14:paraId="1CD37019"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27" w:type="dxa"/>
            <w:tcBorders>
              <w:top w:val="nil"/>
              <w:left w:val="nil"/>
              <w:bottom w:val="nil"/>
              <w:right w:val="nil"/>
            </w:tcBorders>
            <w:shd w:val="clear" w:color="auto" w:fill="auto"/>
            <w:noWrap/>
            <w:vAlign w:val="center"/>
            <w:hideMark/>
          </w:tcPr>
          <w:p w14:paraId="768023D4" w14:textId="77777777" w:rsidR="00653CF9" w:rsidRDefault="00653CF9" w:rsidP="003F18A3">
            <w:pPr>
              <w:jc w:val="right"/>
              <w:rPr>
                <w:rFonts w:ascii="Arial" w:hAnsi="Arial" w:cs="Arial"/>
                <w:b/>
                <w:bCs/>
                <w:sz w:val="12"/>
                <w:szCs w:val="12"/>
              </w:rPr>
            </w:pPr>
            <w:r>
              <w:rPr>
                <w:rFonts w:ascii="Arial" w:hAnsi="Arial" w:cs="Arial"/>
                <w:b/>
                <w:bCs/>
                <w:sz w:val="12"/>
                <w:szCs w:val="12"/>
              </w:rPr>
              <w:t>7</w:t>
            </w:r>
          </w:p>
        </w:tc>
        <w:tc>
          <w:tcPr>
            <w:tcW w:w="594" w:type="dxa"/>
            <w:tcBorders>
              <w:top w:val="nil"/>
              <w:left w:val="nil"/>
              <w:bottom w:val="nil"/>
              <w:right w:val="nil"/>
            </w:tcBorders>
            <w:shd w:val="clear" w:color="auto" w:fill="auto"/>
            <w:noWrap/>
            <w:vAlign w:val="center"/>
            <w:hideMark/>
          </w:tcPr>
          <w:p w14:paraId="2CEB776D"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621" w:type="dxa"/>
            <w:tcBorders>
              <w:top w:val="nil"/>
              <w:left w:val="nil"/>
              <w:bottom w:val="nil"/>
              <w:right w:val="nil"/>
            </w:tcBorders>
            <w:shd w:val="clear" w:color="auto" w:fill="auto"/>
            <w:noWrap/>
            <w:vAlign w:val="center"/>
            <w:hideMark/>
          </w:tcPr>
          <w:p w14:paraId="60514A5E"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632" w:type="dxa"/>
            <w:tcBorders>
              <w:top w:val="nil"/>
              <w:left w:val="nil"/>
              <w:bottom w:val="nil"/>
              <w:right w:val="nil"/>
            </w:tcBorders>
            <w:shd w:val="clear" w:color="auto" w:fill="auto"/>
            <w:noWrap/>
            <w:vAlign w:val="center"/>
            <w:hideMark/>
          </w:tcPr>
          <w:p w14:paraId="299ED3B6"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848" w:type="dxa"/>
            <w:tcBorders>
              <w:top w:val="nil"/>
              <w:left w:val="nil"/>
              <w:bottom w:val="nil"/>
              <w:right w:val="nil"/>
            </w:tcBorders>
            <w:shd w:val="clear" w:color="auto" w:fill="auto"/>
            <w:noWrap/>
            <w:vAlign w:val="center"/>
            <w:hideMark/>
          </w:tcPr>
          <w:p w14:paraId="4D2CC59B"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393" w:type="dxa"/>
            <w:tcBorders>
              <w:top w:val="nil"/>
              <w:left w:val="nil"/>
              <w:bottom w:val="nil"/>
              <w:right w:val="nil"/>
            </w:tcBorders>
            <w:shd w:val="clear" w:color="auto" w:fill="auto"/>
            <w:noWrap/>
            <w:vAlign w:val="center"/>
            <w:hideMark/>
          </w:tcPr>
          <w:p w14:paraId="49A5B901"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82" w:type="dxa"/>
            <w:tcBorders>
              <w:top w:val="nil"/>
              <w:left w:val="nil"/>
              <w:bottom w:val="nil"/>
              <w:right w:val="nil"/>
            </w:tcBorders>
            <w:shd w:val="clear" w:color="auto" w:fill="auto"/>
            <w:noWrap/>
            <w:vAlign w:val="center"/>
            <w:hideMark/>
          </w:tcPr>
          <w:p w14:paraId="75B73234" w14:textId="77777777" w:rsidR="00653CF9" w:rsidRDefault="00653CF9" w:rsidP="003F18A3">
            <w:pPr>
              <w:jc w:val="right"/>
              <w:rPr>
                <w:rFonts w:ascii="Arial" w:hAnsi="Arial" w:cs="Arial"/>
                <w:b/>
                <w:bCs/>
                <w:sz w:val="12"/>
                <w:szCs w:val="12"/>
              </w:rPr>
            </w:pPr>
            <w:r>
              <w:rPr>
                <w:rFonts w:ascii="Arial" w:hAnsi="Arial" w:cs="Arial"/>
                <w:b/>
                <w:bCs/>
                <w:sz w:val="12"/>
                <w:szCs w:val="12"/>
              </w:rPr>
              <w:t>45</w:t>
            </w:r>
          </w:p>
        </w:tc>
        <w:tc>
          <w:tcPr>
            <w:tcW w:w="694" w:type="dxa"/>
            <w:tcBorders>
              <w:top w:val="nil"/>
              <w:left w:val="nil"/>
              <w:bottom w:val="nil"/>
              <w:right w:val="nil"/>
            </w:tcBorders>
            <w:shd w:val="clear" w:color="auto" w:fill="auto"/>
            <w:noWrap/>
            <w:vAlign w:val="center"/>
            <w:hideMark/>
          </w:tcPr>
          <w:p w14:paraId="100DE2BD" w14:textId="77777777" w:rsidR="00653CF9" w:rsidRDefault="00653CF9" w:rsidP="003F18A3">
            <w:pPr>
              <w:jc w:val="right"/>
              <w:rPr>
                <w:rFonts w:ascii="Arial" w:hAnsi="Arial" w:cs="Arial"/>
                <w:b/>
                <w:bCs/>
                <w:sz w:val="12"/>
                <w:szCs w:val="12"/>
              </w:rPr>
            </w:pPr>
            <w:r>
              <w:rPr>
                <w:rFonts w:ascii="Arial" w:hAnsi="Arial" w:cs="Arial"/>
                <w:b/>
                <w:bCs/>
                <w:sz w:val="12"/>
                <w:szCs w:val="12"/>
              </w:rPr>
              <w:t>14214</w:t>
            </w:r>
          </w:p>
        </w:tc>
      </w:tr>
      <w:tr w:rsidR="00653CF9" w14:paraId="6D2F5D78" w14:textId="77777777" w:rsidTr="003F18A3">
        <w:trPr>
          <w:trHeight w:val="240"/>
        </w:trPr>
        <w:tc>
          <w:tcPr>
            <w:tcW w:w="1516" w:type="dxa"/>
            <w:tcBorders>
              <w:top w:val="nil"/>
              <w:left w:val="nil"/>
              <w:bottom w:val="nil"/>
              <w:right w:val="nil"/>
            </w:tcBorders>
            <w:shd w:val="clear" w:color="auto" w:fill="auto"/>
            <w:noWrap/>
            <w:vAlign w:val="center"/>
            <w:hideMark/>
          </w:tcPr>
          <w:p w14:paraId="0A471D40" w14:textId="77777777" w:rsidR="00653CF9" w:rsidRDefault="00653CF9" w:rsidP="003F18A3">
            <w:pPr>
              <w:jc w:val="right"/>
              <w:rPr>
                <w:rFonts w:ascii="Arial" w:hAnsi="Arial" w:cs="Arial"/>
                <w:b/>
                <w:bCs/>
                <w:sz w:val="12"/>
                <w:szCs w:val="12"/>
              </w:rPr>
            </w:pPr>
          </w:p>
        </w:tc>
        <w:tc>
          <w:tcPr>
            <w:tcW w:w="780" w:type="dxa"/>
            <w:tcBorders>
              <w:top w:val="nil"/>
              <w:left w:val="nil"/>
              <w:bottom w:val="nil"/>
              <w:right w:val="nil"/>
            </w:tcBorders>
            <w:shd w:val="clear" w:color="auto" w:fill="auto"/>
            <w:noWrap/>
            <w:vAlign w:val="center"/>
            <w:hideMark/>
          </w:tcPr>
          <w:p w14:paraId="6539D752" w14:textId="77777777" w:rsidR="00653CF9" w:rsidRDefault="00653CF9" w:rsidP="003F18A3">
            <w:pPr>
              <w:rPr>
                <w:sz w:val="20"/>
                <w:szCs w:val="20"/>
              </w:rPr>
            </w:pPr>
          </w:p>
        </w:tc>
        <w:tc>
          <w:tcPr>
            <w:tcW w:w="593" w:type="dxa"/>
            <w:tcBorders>
              <w:top w:val="nil"/>
              <w:left w:val="nil"/>
              <w:bottom w:val="nil"/>
              <w:right w:val="nil"/>
            </w:tcBorders>
            <w:shd w:val="clear" w:color="auto" w:fill="auto"/>
            <w:noWrap/>
            <w:vAlign w:val="center"/>
            <w:hideMark/>
          </w:tcPr>
          <w:p w14:paraId="77065208"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4885F6AA"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5654B80A" w14:textId="77777777" w:rsidR="00653CF9" w:rsidRDefault="00653CF9" w:rsidP="003F18A3">
            <w:pPr>
              <w:jc w:val="right"/>
              <w:rPr>
                <w:sz w:val="20"/>
                <w:szCs w:val="20"/>
              </w:rPr>
            </w:pPr>
          </w:p>
        </w:tc>
        <w:tc>
          <w:tcPr>
            <w:tcW w:w="726" w:type="dxa"/>
            <w:tcBorders>
              <w:top w:val="nil"/>
              <w:left w:val="nil"/>
              <w:bottom w:val="nil"/>
              <w:right w:val="nil"/>
            </w:tcBorders>
            <w:shd w:val="clear" w:color="auto" w:fill="auto"/>
            <w:noWrap/>
            <w:vAlign w:val="center"/>
            <w:hideMark/>
          </w:tcPr>
          <w:p w14:paraId="0B254123"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2F40859A" w14:textId="77777777" w:rsidR="00653CF9" w:rsidRDefault="00653CF9" w:rsidP="003F18A3">
            <w:pPr>
              <w:jc w:val="right"/>
              <w:rPr>
                <w:sz w:val="20"/>
                <w:szCs w:val="20"/>
              </w:rPr>
            </w:pPr>
          </w:p>
        </w:tc>
        <w:tc>
          <w:tcPr>
            <w:tcW w:w="471" w:type="dxa"/>
            <w:tcBorders>
              <w:top w:val="nil"/>
              <w:left w:val="nil"/>
              <w:bottom w:val="nil"/>
              <w:right w:val="nil"/>
            </w:tcBorders>
            <w:shd w:val="clear" w:color="auto" w:fill="auto"/>
            <w:noWrap/>
            <w:vAlign w:val="center"/>
            <w:hideMark/>
          </w:tcPr>
          <w:p w14:paraId="59522D06" w14:textId="77777777" w:rsidR="00653CF9" w:rsidRDefault="00653CF9" w:rsidP="003F18A3">
            <w:pPr>
              <w:jc w:val="right"/>
              <w:rPr>
                <w:sz w:val="20"/>
                <w:szCs w:val="20"/>
              </w:rPr>
            </w:pPr>
          </w:p>
        </w:tc>
        <w:tc>
          <w:tcPr>
            <w:tcW w:w="449" w:type="dxa"/>
            <w:tcBorders>
              <w:top w:val="nil"/>
              <w:left w:val="nil"/>
              <w:bottom w:val="nil"/>
              <w:right w:val="nil"/>
            </w:tcBorders>
            <w:shd w:val="clear" w:color="auto" w:fill="auto"/>
            <w:noWrap/>
            <w:vAlign w:val="center"/>
            <w:hideMark/>
          </w:tcPr>
          <w:p w14:paraId="40963558" w14:textId="77777777" w:rsidR="00653CF9" w:rsidRDefault="00653CF9" w:rsidP="003F18A3">
            <w:pPr>
              <w:jc w:val="right"/>
              <w:rPr>
                <w:sz w:val="20"/>
                <w:szCs w:val="20"/>
              </w:rPr>
            </w:pPr>
          </w:p>
        </w:tc>
        <w:tc>
          <w:tcPr>
            <w:tcW w:w="505" w:type="dxa"/>
            <w:tcBorders>
              <w:top w:val="nil"/>
              <w:left w:val="nil"/>
              <w:bottom w:val="nil"/>
              <w:right w:val="nil"/>
            </w:tcBorders>
            <w:shd w:val="clear" w:color="auto" w:fill="auto"/>
            <w:noWrap/>
            <w:vAlign w:val="center"/>
            <w:hideMark/>
          </w:tcPr>
          <w:p w14:paraId="5D89359A" w14:textId="77777777" w:rsidR="00653CF9" w:rsidRDefault="00653CF9" w:rsidP="003F18A3">
            <w:pPr>
              <w:jc w:val="right"/>
              <w:rPr>
                <w:sz w:val="20"/>
                <w:szCs w:val="20"/>
              </w:rPr>
            </w:pPr>
          </w:p>
        </w:tc>
        <w:tc>
          <w:tcPr>
            <w:tcW w:w="482" w:type="dxa"/>
            <w:tcBorders>
              <w:top w:val="nil"/>
              <w:left w:val="nil"/>
              <w:bottom w:val="nil"/>
              <w:right w:val="nil"/>
            </w:tcBorders>
            <w:shd w:val="clear" w:color="auto" w:fill="auto"/>
            <w:noWrap/>
            <w:vAlign w:val="center"/>
            <w:hideMark/>
          </w:tcPr>
          <w:p w14:paraId="73DA3D78" w14:textId="77777777" w:rsidR="00653CF9" w:rsidRDefault="00653CF9" w:rsidP="003F18A3">
            <w:pPr>
              <w:jc w:val="right"/>
              <w:rPr>
                <w:sz w:val="20"/>
                <w:szCs w:val="20"/>
              </w:rPr>
            </w:pPr>
          </w:p>
        </w:tc>
        <w:tc>
          <w:tcPr>
            <w:tcW w:w="571" w:type="dxa"/>
            <w:tcBorders>
              <w:top w:val="nil"/>
              <w:left w:val="nil"/>
              <w:bottom w:val="nil"/>
              <w:right w:val="nil"/>
            </w:tcBorders>
            <w:shd w:val="clear" w:color="auto" w:fill="auto"/>
            <w:noWrap/>
            <w:vAlign w:val="center"/>
            <w:hideMark/>
          </w:tcPr>
          <w:p w14:paraId="16750D59"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238DC06A"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center"/>
            <w:hideMark/>
          </w:tcPr>
          <w:p w14:paraId="101B5503"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center"/>
            <w:hideMark/>
          </w:tcPr>
          <w:p w14:paraId="039917E7"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center"/>
            <w:hideMark/>
          </w:tcPr>
          <w:p w14:paraId="2336BB28"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center"/>
            <w:hideMark/>
          </w:tcPr>
          <w:p w14:paraId="05B6B6E4"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center"/>
            <w:hideMark/>
          </w:tcPr>
          <w:p w14:paraId="4D92F5A2"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center"/>
            <w:hideMark/>
          </w:tcPr>
          <w:p w14:paraId="19E63985"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center"/>
            <w:hideMark/>
          </w:tcPr>
          <w:p w14:paraId="30396BD9"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25EB3714"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center"/>
            <w:hideMark/>
          </w:tcPr>
          <w:p w14:paraId="4BACCC89"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center"/>
            <w:hideMark/>
          </w:tcPr>
          <w:p w14:paraId="3F2F8E8B"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center"/>
            <w:hideMark/>
          </w:tcPr>
          <w:p w14:paraId="1E7C3E1E"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center"/>
            <w:hideMark/>
          </w:tcPr>
          <w:p w14:paraId="1F67D3A6" w14:textId="77777777" w:rsidR="00653CF9" w:rsidRDefault="00653CF9" w:rsidP="003F18A3">
            <w:pPr>
              <w:jc w:val="right"/>
              <w:rPr>
                <w:sz w:val="20"/>
                <w:szCs w:val="20"/>
              </w:rPr>
            </w:pPr>
          </w:p>
        </w:tc>
      </w:tr>
      <w:tr w:rsidR="00653CF9" w14:paraId="036161C7" w14:textId="77777777" w:rsidTr="003F18A3">
        <w:trPr>
          <w:trHeight w:val="240"/>
        </w:trPr>
        <w:tc>
          <w:tcPr>
            <w:tcW w:w="1516" w:type="dxa"/>
            <w:tcBorders>
              <w:top w:val="nil"/>
              <w:left w:val="nil"/>
              <w:bottom w:val="nil"/>
              <w:right w:val="nil"/>
            </w:tcBorders>
            <w:shd w:val="clear" w:color="auto" w:fill="auto"/>
            <w:noWrap/>
            <w:vAlign w:val="center"/>
            <w:hideMark/>
          </w:tcPr>
          <w:p w14:paraId="4D21C073" w14:textId="77777777" w:rsidR="00653CF9" w:rsidRDefault="00653CF9" w:rsidP="003F18A3">
            <w:pPr>
              <w:rPr>
                <w:rFonts w:ascii="Arial" w:hAnsi="Arial" w:cs="Arial"/>
                <w:sz w:val="12"/>
                <w:szCs w:val="12"/>
              </w:rPr>
            </w:pPr>
            <w:r>
              <w:rPr>
                <w:rFonts w:ascii="Arial" w:hAnsi="Arial" w:cs="Arial"/>
                <w:sz w:val="12"/>
                <w:szCs w:val="12"/>
              </w:rPr>
              <w:t>Romani</w:t>
            </w:r>
          </w:p>
        </w:tc>
        <w:tc>
          <w:tcPr>
            <w:tcW w:w="780" w:type="dxa"/>
            <w:tcBorders>
              <w:top w:val="nil"/>
              <w:left w:val="nil"/>
              <w:bottom w:val="nil"/>
              <w:right w:val="nil"/>
            </w:tcBorders>
            <w:shd w:val="clear" w:color="auto" w:fill="auto"/>
            <w:noWrap/>
            <w:vAlign w:val="center"/>
            <w:hideMark/>
          </w:tcPr>
          <w:p w14:paraId="22E0DF5C"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42752</w:t>
            </w:r>
          </w:p>
        </w:tc>
        <w:tc>
          <w:tcPr>
            <w:tcW w:w="593" w:type="dxa"/>
            <w:tcBorders>
              <w:top w:val="nil"/>
              <w:left w:val="nil"/>
              <w:bottom w:val="nil"/>
              <w:right w:val="nil"/>
            </w:tcBorders>
            <w:shd w:val="clear" w:color="auto" w:fill="auto"/>
            <w:noWrap/>
            <w:vAlign w:val="center"/>
            <w:hideMark/>
          </w:tcPr>
          <w:p w14:paraId="27E58F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41579</w:t>
            </w:r>
          </w:p>
        </w:tc>
        <w:tc>
          <w:tcPr>
            <w:tcW w:w="632" w:type="dxa"/>
            <w:tcBorders>
              <w:top w:val="nil"/>
              <w:left w:val="nil"/>
              <w:bottom w:val="nil"/>
              <w:right w:val="nil"/>
            </w:tcBorders>
            <w:shd w:val="clear" w:color="auto" w:fill="auto"/>
            <w:noWrap/>
            <w:vAlign w:val="center"/>
            <w:hideMark/>
          </w:tcPr>
          <w:p w14:paraId="2CB5B1B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999</w:t>
            </w:r>
          </w:p>
        </w:tc>
        <w:tc>
          <w:tcPr>
            <w:tcW w:w="560" w:type="dxa"/>
            <w:tcBorders>
              <w:top w:val="nil"/>
              <w:left w:val="nil"/>
              <w:bottom w:val="nil"/>
              <w:right w:val="nil"/>
            </w:tcBorders>
            <w:shd w:val="clear" w:color="auto" w:fill="auto"/>
            <w:noWrap/>
            <w:vAlign w:val="center"/>
            <w:hideMark/>
          </w:tcPr>
          <w:p w14:paraId="516F920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131</w:t>
            </w:r>
          </w:p>
        </w:tc>
        <w:tc>
          <w:tcPr>
            <w:tcW w:w="726" w:type="dxa"/>
            <w:tcBorders>
              <w:top w:val="nil"/>
              <w:left w:val="nil"/>
              <w:bottom w:val="nil"/>
              <w:right w:val="nil"/>
            </w:tcBorders>
            <w:shd w:val="clear" w:color="auto" w:fill="auto"/>
            <w:noWrap/>
            <w:vAlign w:val="center"/>
            <w:hideMark/>
          </w:tcPr>
          <w:p w14:paraId="4042A4A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7B3BA1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w:t>
            </w:r>
          </w:p>
        </w:tc>
        <w:tc>
          <w:tcPr>
            <w:tcW w:w="471" w:type="dxa"/>
            <w:tcBorders>
              <w:top w:val="nil"/>
              <w:left w:val="nil"/>
              <w:bottom w:val="nil"/>
              <w:right w:val="nil"/>
            </w:tcBorders>
            <w:shd w:val="clear" w:color="auto" w:fill="auto"/>
            <w:noWrap/>
            <w:vAlign w:val="center"/>
            <w:hideMark/>
          </w:tcPr>
          <w:p w14:paraId="24F7D8C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5343455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56C91E8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CA448A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4583157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0DA588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3823F8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16CB0E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06EEBE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FFC503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5D9ECAC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2FD67BA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525382F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8D37BB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143E1A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2D937BE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0E061B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w:t>
            </w:r>
          </w:p>
        </w:tc>
        <w:tc>
          <w:tcPr>
            <w:tcW w:w="694" w:type="dxa"/>
            <w:tcBorders>
              <w:top w:val="nil"/>
              <w:left w:val="nil"/>
              <w:bottom w:val="nil"/>
              <w:right w:val="nil"/>
            </w:tcBorders>
            <w:shd w:val="clear" w:color="auto" w:fill="auto"/>
            <w:noWrap/>
            <w:vAlign w:val="center"/>
            <w:hideMark/>
          </w:tcPr>
          <w:p w14:paraId="1B616B6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31</w:t>
            </w:r>
          </w:p>
        </w:tc>
      </w:tr>
      <w:tr w:rsidR="00653CF9" w14:paraId="07C4C246" w14:textId="77777777" w:rsidTr="003F18A3">
        <w:trPr>
          <w:trHeight w:val="240"/>
        </w:trPr>
        <w:tc>
          <w:tcPr>
            <w:tcW w:w="1516" w:type="dxa"/>
            <w:tcBorders>
              <w:top w:val="nil"/>
              <w:left w:val="nil"/>
              <w:bottom w:val="nil"/>
              <w:right w:val="nil"/>
            </w:tcBorders>
            <w:shd w:val="clear" w:color="auto" w:fill="auto"/>
            <w:noWrap/>
            <w:vAlign w:val="center"/>
            <w:hideMark/>
          </w:tcPr>
          <w:p w14:paraId="49F0B43B" w14:textId="77777777" w:rsidR="00653CF9" w:rsidRDefault="00653CF9" w:rsidP="003F18A3">
            <w:pPr>
              <w:rPr>
                <w:rFonts w:ascii="Arial" w:hAnsi="Arial" w:cs="Arial"/>
                <w:sz w:val="12"/>
                <w:szCs w:val="12"/>
              </w:rPr>
            </w:pPr>
            <w:proofErr w:type="spellStart"/>
            <w:r>
              <w:rPr>
                <w:rFonts w:ascii="Arial" w:hAnsi="Arial" w:cs="Arial"/>
                <w:sz w:val="12"/>
                <w:szCs w:val="12"/>
              </w:rPr>
              <w:t>Maghiari</w:t>
            </w:r>
            <w:proofErr w:type="spellEnd"/>
          </w:p>
        </w:tc>
        <w:tc>
          <w:tcPr>
            <w:tcW w:w="780" w:type="dxa"/>
            <w:tcBorders>
              <w:top w:val="nil"/>
              <w:left w:val="nil"/>
              <w:bottom w:val="nil"/>
              <w:right w:val="nil"/>
            </w:tcBorders>
            <w:shd w:val="clear" w:color="auto" w:fill="auto"/>
            <w:noWrap/>
            <w:vAlign w:val="center"/>
            <w:hideMark/>
          </w:tcPr>
          <w:p w14:paraId="323F2A54"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133444</w:t>
            </w:r>
          </w:p>
        </w:tc>
        <w:tc>
          <w:tcPr>
            <w:tcW w:w="593" w:type="dxa"/>
            <w:tcBorders>
              <w:top w:val="nil"/>
              <w:left w:val="nil"/>
              <w:bottom w:val="nil"/>
              <w:right w:val="nil"/>
            </w:tcBorders>
            <w:shd w:val="clear" w:color="auto" w:fill="auto"/>
            <w:noWrap/>
            <w:vAlign w:val="center"/>
            <w:hideMark/>
          </w:tcPr>
          <w:p w14:paraId="3C47ABC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416</w:t>
            </w:r>
          </w:p>
        </w:tc>
        <w:tc>
          <w:tcPr>
            <w:tcW w:w="632" w:type="dxa"/>
            <w:tcBorders>
              <w:top w:val="nil"/>
              <w:left w:val="nil"/>
              <w:bottom w:val="nil"/>
              <w:right w:val="nil"/>
            </w:tcBorders>
            <w:shd w:val="clear" w:color="auto" w:fill="auto"/>
            <w:noWrap/>
            <w:vAlign w:val="center"/>
            <w:hideMark/>
          </w:tcPr>
          <w:p w14:paraId="24952A1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132846</w:t>
            </w:r>
          </w:p>
        </w:tc>
        <w:tc>
          <w:tcPr>
            <w:tcW w:w="560" w:type="dxa"/>
            <w:tcBorders>
              <w:top w:val="nil"/>
              <w:left w:val="nil"/>
              <w:bottom w:val="nil"/>
              <w:right w:val="nil"/>
            </w:tcBorders>
            <w:shd w:val="clear" w:color="auto" w:fill="auto"/>
            <w:noWrap/>
            <w:vAlign w:val="center"/>
            <w:hideMark/>
          </w:tcPr>
          <w:p w14:paraId="097D5EF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87</w:t>
            </w:r>
          </w:p>
        </w:tc>
        <w:tc>
          <w:tcPr>
            <w:tcW w:w="726" w:type="dxa"/>
            <w:tcBorders>
              <w:top w:val="nil"/>
              <w:left w:val="nil"/>
              <w:bottom w:val="nil"/>
              <w:right w:val="nil"/>
            </w:tcBorders>
            <w:shd w:val="clear" w:color="auto" w:fill="auto"/>
            <w:noWrap/>
            <w:vAlign w:val="center"/>
            <w:hideMark/>
          </w:tcPr>
          <w:p w14:paraId="29B03D8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9357F8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6</w:t>
            </w:r>
          </w:p>
        </w:tc>
        <w:tc>
          <w:tcPr>
            <w:tcW w:w="471" w:type="dxa"/>
            <w:tcBorders>
              <w:top w:val="nil"/>
              <w:left w:val="nil"/>
              <w:bottom w:val="nil"/>
              <w:right w:val="nil"/>
            </w:tcBorders>
            <w:shd w:val="clear" w:color="auto" w:fill="auto"/>
            <w:noWrap/>
            <w:vAlign w:val="center"/>
            <w:hideMark/>
          </w:tcPr>
          <w:p w14:paraId="4469E77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2DE2558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5EF872A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C52B97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0CA1294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1DB93AC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610775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20BE8A3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48CA0CE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A5D72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E0432C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421BF7E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601E79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21EEFD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7E4C0D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6DC78E0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B9FFDF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5</w:t>
            </w:r>
          </w:p>
        </w:tc>
        <w:tc>
          <w:tcPr>
            <w:tcW w:w="694" w:type="dxa"/>
            <w:tcBorders>
              <w:top w:val="nil"/>
              <w:left w:val="nil"/>
              <w:bottom w:val="nil"/>
              <w:right w:val="nil"/>
            </w:tcBorders>
            <w:shd w:val="clear" w:color="auto" w:fill="auto"/>
            <w:noWrap/>
            <w:vAlign w:val="center"/>
            <w:hideMark/>
          </w:tcPr>
          <w:p w14:paraId="63DF477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82</w:t>
            </w:r>
          </w:p>
        </w:tc>
      </w:tr>
      <w:tr w:rsidR="00653CF9" w14:paraId="05F3F8B2" w14:textId="77777777" w:rsidTr="003F18A3">
        <w:trPr>
          <w:trHeight w:val="240"/>
        </w:trPr>
        <w:tc>
          <w:tcPr>
            <w:tcW w:w="1516" w:type="dxa"/>
            <w:tcBorders>
              <w:top w:val="nil"/>
              <w:left w:val="nil"/>
              <w:bottom w:val="nil"/>
              <w:right w:val="nil"/>
            </w:tcBorders>
            <w:shd w:val="clear" w:color="auto" w:fill="auto"/>
            <w:noWrap/>
            <w:vAlign w:val="center"/>
            <w:hideMark/>
          </w:tcPr>
          <w:p w14:paraId="225DB373" w14:textId="77777777" w:rsidR="00653CF9" w:rsidRDefault="00653CF9" w:rsidP="003F18A3">
            <w:pPr>
              <w:rPr>
                <w:rFonts w:ascii="Arial" w:hAnsi="Arial" w:cs="Arial"/>
                <w:sz w:val="12"/>
                <w:szCs w:val="12"/>
              </w:rPr>
            </w:pPr>
            <w:proofErr w:type="spellStart"/>
            <w:r>
              <w:rPr>
                <w:rFonts w:ascii="Arial" w:hAnsi="Arial" w:cs="Arial"/>
                <w:sz w:val="12"/>
                <w:szCs w:val="12"/>
              </w:rPr>
              <w:t>Romi</w:t>
            </w:r>
            <w:proofErr w:type="spellEnd"/>
          </w:p>
        </w:tc>
        <w:tc>
          <w:tcPr>
            <w:tcW w:w="780" w:type="dxa"/>
            <w:tcBorders>
              <w:top w:val="nil"/>
              <w:left w:val="nil"/>
              <w:bottom w:val="nil"/>
              <w:right w:val="nil"/>
            </w:tcBorders>
            <w:shd w:val="clear" w:color="auto" w:fill="auto"/>
            <w:noWrap/>
            <w:vAlign w:val="center"/>
            <w:hideMark/>
          </w:tcPr>
          <w:p w14:paraId="7FBA0935"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9507</w:t>
            </w:r>
          </w:p>
        </w:tc>
        <w:tc>
          <w:tcPr>
            <w:tcW w:w="593" w:type="dxa"/>
            <w:tcBorders>
              <w:top w:val="nil"/>
              <w:left w:val="nil"/>
              <w:bottom w:val="nil"/>
              <w:right w:val="nil"/>
            </w:tcBorders>
            <w:shd w:val="clear" w:color="auto" w:fill="auto"/>
            <w:noWrap/>
            <w:vAlign w:val="center"/>
            <w:hideMark/>
          </w:tcPr>
          <w:p w14:paraId="1F002C9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7172</w:t>
            </w:r>
          </w:p>
        </w:tc>
        <w:tc>
          <w:tcPr>
            <w:tcW w:w="632" w:type="dxa"/>
            <w:tcBorders>
              <w:top w:val="nil"/>
              <w:left w:val="nil"/>
              <w:bottom w:val="nil"/>
              <w:right w:val="nil"/>
            </w:tcBorders>
            <w:shd w:val="clear" w:color="auto" w:fill="auto"/>
            <w:noWrap/>
            <w:vAlign w:val="center"/>
            <w:hideMark/>
          </w:tcPr>
          <w:p w14:paraId="64BA895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2183</w:t>
            </w:r>
          </w:p>
        </w:tc>
        <w:tc>
          <w:tcPr>
            <w:tcW w:w="560" w:type="dxa"/>
            <w:tcBorders>
              <w:top w:val="nil"/>
              <w:left w:val="nil"/>
              <w:bottom w:val="nil"/>
              <w:right w:val="nil"/>
            </w:tcBorders>
            <w:shd w:val="clear" w:color="auto" w:fill="auto"/>
            <w:noWrap/>
            <w:vAlign w:val="center"/>
            <w:hideMark/>
          </w:tcPr>
          <w:p w14:paraId="6332F60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152</w:t>
            </w:r>
          </w:p>
        </w:tc>
        <w:tc>
          <w:tcPr>
            <w:tcW w:w="726" w:type="dxa"/>
            <w:tcBorders>
              <w:top w:val="nil"/>
              <w:left w:val="nil"/>
              <w:bottom w:val="nil"/>
              <w:right w:val="nil"/>
            </w:tcBorders>
            <w:shd w:val="clear" w:color="auto" w:fill="auto"/>
            <w:noWrap/>
            <w:vAlign w:val="center"/>
            <w:hideMark/>
          </w:tcPr>
          <w:p w14:paraId="3515C30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EE71AB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22F8A30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793983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3442564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6FF5EB9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485CDAD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2D44979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B775C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D1B2DD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46BB419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18D1051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5BC3FA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41E1F74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14D7447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169760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5E0946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3A9E1F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74DF96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65659AE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235CF153" w14:textId="77777777" w:rsidTr="003F18A3">
        <w:trPr>
          <w:trHeight w:val="240"/>
        </w:trPr>
        <w:tc>
          <w:tcPr>
            <w:tcW w:w="1516" w:type="dxa"/>
            <w:tcBorders>
              <w:top w:val="nil"/>
              <w:left w:val="nil"/>
              <w:bottom w:val="nil"/>
              <w:right w:val="nil"/>
            </w:tcBorders>
            <w:shd w:val="clear" w:color="auto" w:fill="auto"/>
            <w:noWrap/>
            <w:vAlign w:val="center"/>
            <w:hideMark/>
          </w:tcPr>
          <w:p w14:paraId="7B986C4C" w14:textId="77777777" w:rsidR="00653CF9" w:rsidRDefault="00653CF9" w:rsidP="003F18A3">
            <w:pPr>
              <w:rPr>
                <w:rFonts w:ascii="Arial" w:hAnsi="Arial" w:cs="Arial"/>
                <w:sz w:val="12"/>
                <w:szCs w:val="12"/>
              </w:rPr>
            </w:pPr>
            <w:proofErr w:type="spellStart"/>
            <w:r>
              <w:rPr>
                <w:rFonts w:ascii="Arial" w:hAnsi="Arial" w:cs="Arial"/>
                <w:sz w:val="12"/>
                <w:szCs w:val="12"/>
              </w:rPr>
              <w:lastRenderedPageBreak/>
              <w:t>Ucraineni</w:t>
            </w:r>
            <w:proofErr w:type="spellEnd"/>
          </w:p>
        </w:tc>
        <w:tc>
          <w:tcPr>
            <w:tcW w:w="780" w:type="dxa"/>
            <w:tcBorders>
              <w:top w:val="nil"/>
              <w:left w:val="nil"/>
              <w:bottom w:val="nil"/>
              <w:right w:val="nil"/>
            </w:tcBorders>
            <w:shd w:val="clear" w:color="auto" w:fill="auto"/>
            <w:noWrap/>
            <w:vAlign w:val="center"/>
            <w:hideMark/>
          </w:tcPr>
          <w:p w14:paraId="217FA330"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10</w:t>
            </w:r>
          </w:p>
        </w:tc>
        <w:tc>
          <w:tcPr>
            <w:tcW w:w="593" w:type="dxa"/>
            <w:tcBorders>
              <w:top w:val="nil"/>
              <w:left w:val="nil"/>
              <w:bottom w:val="nil"/>
              <w:right w:val="nil"/>
            </w:tcBorders>
            <w:shd w:val="clear" w:color="auto" w:fill="auto"/>
            <w:noWrap/>
            <w:vAlign w:val="center"/>
            <w:hideMark/>
          </w:tcPr>
          <w:p w14:paraId="38A41A6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w:t>
            </w:r>
          </w:p>
        </w:tc>
        <w:tc>
          <w:tcPr>
            <w:tcW w:w="632" w:type="dxa"/>
            <w:tcBorders>
              <w:top w:val="nil"/>
              <w:left w:val="nil"/>
              <w:bottom w:val="nil"/>
              <w:right w:val="nil"/>
            </w:tcBorders>
            <w:shd w:val="clear" w:color="auto" w:fill="auto"/>
            <w:noWrap/>
            <w:vAlign w:val="center"/>
            <w:hideMark/>
          </w:tcPr>
          <w:p w14:paraId="0A96344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F5FF3C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5F18531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7</w:t>
            </w:r>
          </w:p>
        </w:tc>
        <w:tc>
          <w:tcPr>
            <w:tcW w:w="632" w:type="dxa"/>
            <w:tcBorders>
              <w:top w:val="nil"/>
              <w:left w:val="nil"/>
              <w:bottom w:val="nil"/>
              <w:right w:val="nil"/>
            </w:tcBorders>
            <w:shd w:val="clear" w:color="auto" w:fill="auto"/>
            <w:noWrap/>
            <w:vAlign w:val="center"/>
            <w:hideMark/>
          </w:tcPr>
          <w:p w14:paraId="43396B5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0CD86A8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657ADF0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35CA2B2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7E5CEA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634EC6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275EE7B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7EEB3FD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21FC694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6B5FAAB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025648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458F846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2DD78E6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17EF29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E2D574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C7A497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2A61FC3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0C152EE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23B64A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50E3C094" w14:textId="77777777" w:rsidTr="003F18A3">
        <w:trPr>
          <w:trHeight w:val="240"/>
        </w:trPr>
        <w:tc>
          <w:tcPr>
            <w:tcW w:w="1516" w:type="dxa"/>
            <w:tcBorders>
              <w:top w:val="nil"/>
              <w:left w:val="nil"/>
              <w:bottom w:val="nil"/>
              <w:right w:val="nil"/>
            </w:tcBorders>
            <w:shd w:val="clear" w:color="auto" w:fill="auto"/>
            <w:noWrap/>
            <w:vAlign w:val="center"/>
            <w:hideMark/>
          </w:tcPr>
          <w:p w14:paraId="3FA2C263" w14:textId="77777777" w:rsidR="00653CF9" w:rsidRDefault="00653CF9" w:rsidP="003F18A3">
            <w:pPr>
              <w:rPr>
                <w:rFonts w:ascii="Arial" w:hAnsi="Arial" w:cs="Arial"/>
                <w:sz w:val="12"/>
                <w:szCs w:val="12"/>
              </w:rPr>
            </w:pPr>
            <w:proofErr w:type="spellStart"/>
            <w:r>
              <w:rPr>
                <w:rFonts w:ascii="Arial" w:hAnsi="Arial" w:cs="Arial"/>
                <w:sz w:val="12"/>
                <w:szCs w:val="12"/>
              </w:rPr>
              <w:t>Germani</w:t>
            </w:r>
            <w:proofErr w:type="spellEnd"/>
          </w:p>
        </w:tc>
        <w:tc>
          <w:tcPr>
            <w:tcW w:w="780" w:type="dxa"/>
            <w:tcBorders>
              <w:top w:val="nil"/>
              <w:left w:val="nil"/>
              <w:bottom w:val="nil"/>
              <w:right w:val="nil"/>
            </w:tcBorders>
            <w:shd w:val="clear" w:color="auto" w:fill="auto"/>
            <w:noWrap/>
            <w:vAlign w:val="center"/>
            <w:hideMark/>
          </w:tcPr>
          <w:p w14:paraId="62082382"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73</w:t>
            </w:r>
          </w:p>
        </w:tc>
        <w:tc>
          <w:tcPr>
            <w:tcW w:w="593" w:type="dxa"/>
            <w:tcBorders>
              <w:top w:val="nil"/>
              <w:left w:val="nil"/>
              <w:bottom w:val="nil"/>
              <w:right w:val="nil"/>
            </w:tcBorders>
            <w:shd w:val="clear" w:color="auto" w:fill="auto"/>
            <w:noWrap/>
            <w:vAlign w:val="center"/>
            <w:hideMark/>
          </w:tcPr>
          <w:p w14:paraId="6D4720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10</w:t>
            </w:r>
          </w:p>
        </w:tc>
        <w:tc>
          <w:tcPr>
            <w:tcW w:w="632" w:type="dxa"/>
            <w:tcBorders>
              <w:top w:val="nil"/>
              <w:left w:val="nil"/>
              <w:bottom w:val="nil"/>
              <w:right w:val="nil"/>
            </w:tcBorders>
            <w:shd w:val="clear" w:color="auto" w:fill="auto"/>
            <w:noWrap/>
            <w:vAlign w:val="center"/>
            <w:hideMark/>
          </w:tcPr>
          <w:p w14:paraId="5CB1B6C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15</w:t>
            </w:r>
          </w:p>
        </w:tc>
        <w:tc>
          <w:tcPr>
            <w:tcW w:w="560" w:type="dxa"/>
            <w:tcBorders>
              <w:top w:val="nil"/>
              <w:left w:val="nil"/>
              <w:bottom w:val="nil"/>
              <w:right w:val="nil"/>
            </w:tcBorders>
            <w:shd w:val="clear" w:color="auto" w:fill="auto"/>
            <w:noWrap/>
            <w:vAlign w:val="center"/>
            <w:hideMark/>
          </w:tcPr>
          <w:p w14:paraId="28BEAB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35CC86C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25A667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48</w:t>
            </w:r>
          </w:p>
        </w:tc>
        <w:tc>
          <w:tcPr>
            <w:tcW w:w="471" w:type="dxa"/>
            <w:tcBorders>
              <w:top w:val="nil"/>
              <w:left w:val="nil"/>
              <w:bottom w:val="nil"/>
              <w:right w:val="nil"/>
            </w:tcBorders>
            <w:shd w:val="clear" w:color="auto" w:fill="auto"/>
            <w:noWrap/>
            <w:vAlign w:val="center"/>
            <w:hideMark/>
          </w:tcPr>
          <w:p w14:paraId="6119C09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3FE472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3CFBD1D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3AF2EC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12A26F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C8FAD8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2F00AC8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47E8399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32F75C8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6A5AA1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C7B28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0BD318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C539F8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F1C2A2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2689FC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16B3134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6EF701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150737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0C4EF356" w14:textId="77777777" w:rsidTr="003F18A3">
        <w:trPr>
          <w:trHeight w:val="240"/>
        </w:trPr>
        <w:tc>
          <w:tcPr>
            <w:tcW w:w="1516" w:type="dxa"/>
            <w:tcBorders>
              <w:top w:val="nil"/>
              <w:left w:val="nil"/>
              <w:bottom w:val="nil"/>
              <w:right w:val="nil"/>
            </w:tcBorders>
            <w:shd w:val="clear" w:color="auto" w:fill="auto"/>
            <w:noWrap/>
            <w:vAlign w:val="center"/>
            <w:hideMark/>
          </w:tcPr>
          <w:p w14:paraId="4C5FC6C8" w14:textId="77777777" w:rsidR="00653CF9" w:rsidRDefault="00653CF9" w:rsidP="003F18A3">
            <w:pPr>
              <w:rPr>
                <w:rFonts w:ascii="Arial" w:hAnsi="Arial" w:cs="Arial"/>
                <w:sz w:val="12"/>
                <w:szCs w:val="12"/>
              </w:rPr>
            </w:pPr>
            <w:proofErr w:type="spellStart"/>
            <w:r>
              <w:rPr>
                <w:rFonts w:ascii="Arial" w:hAnsi="Arial" w:cs="Arial"/>
                <w:sz w:val="12"/>
                <w:szCs w:val="12"/>
              </w:rPr>
              <w:t>Turci</w:t>
            </w:r>
            <w:proofErr w:type="spellEnd"/>
          </w:p>
        </w:tc>
        <w:tc>
          <w:tcPr>
            <w:tcW w:w="780" w:type="dxa"/>
            <w:tcBorders>
              <w:top w:val="nil"/>
              <w:left w:val="nil"/>
              <w:bottom w:val="nil"/>
              <w:right w:val="nil"/>
            </w:tcBorders>
            <w:shd w:val="clear" w:color="auto" w:fill="auto"/>
            <w:noWrap/>
            <w:vAlign w:val="center"/>
            <w:hideMark/>
          </w:tcPr>
          <w:p w14:paraId="1159B868"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5</w:t>
            </w:r>
          </w:p>
        </w:tc>
        <w:tc>
          <w:tcPr>
            <w:tcW w:w="593" w:type="dxa"/>
            <w:tcBorders>
              <w:top w:val="nil"/>
              <w:left w:val="nil"/>
              <w:bottom w:val="nil"/>
              <w:right w:val="nil"/>
            </w:tcBorders>
            <w:shd w:val="clear" w:color="auto" w:fill="auto"/>
            <w:noWrap/>
            <w:vAlign w:val="center"/>
            <w:hideMark/>
          </w:tcPr>
          <w:p w14:paraId="3A0427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C76C76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3CC60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5292B38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0FE34A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1337F3F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w:t>
            </w:r>
          </w:p>
        </w:tc>
        <w:tc>
          <w:tcPr>
            <w:tcW w:w="449" w:type="dxa"/>
            <w:tcBorders>
              <w:top w:val="nil"/>
              <w:left w:val="nil"/>
              <w:bottom w:val="nil"/>
              <w:right w:val="nil"/>
            </w:tcBorders>
            <w:shd w:val="clear" w:color="auto" w:fill="auto"/>
            <w:noWrap/>
            <w:vAlign w:val="center"/>
            <w:hideMark/>
          </w:tcPr>
          <w:p w14:paraId="649735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17DE0A2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3C37775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6EA3F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389D47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9A7CA7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5101CA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3627836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24E8559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0027650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025BB7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138B459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0F8C8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4341BA7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4B9BB24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2F137DC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19CDEEC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583E7B31" w14:textId="77777777" w:rsidTr="003F18A3">
        <w:trPr>
          <w:trHeight w:val="240"/>
        </w:trPr>
        <w:tc>
          <w:tcPr>
            <w:tcW w:w="1516" w:type="dxa"/>
            <w:tcBorders>
              <w:top w:val="nil"/>
              <w:left w:val="nil"/>
              <w:bottom w:val="nil"/>
              <w:right w:val="nil"/>
            </w:tcBorders>
            <w:shd w:val="clear" w:color="auto" w:fill="auto"/>
            <w:noWrap/>
            <w:vAlign w:val="center"/>
            <w:hideMark/>
          </w:tcPr>
          <w:p w14:paraId="4BD9DAF2" w14:textId="77777777" w:rsidR="00653CF9" w:rsidRDefault="00653CF9" w:rsidP="003F18A3">
            <w:pPr>
              <w:rPr>
                <w:rFonts w:ascii="Arial" w:hAnsi="Arial" w:cs="Arial"/>
                <w:sz w:val="12"/>
                <w:szCs w:val="12"/>
              </w:rPr>
            </w:pPr>
            <w:r>
              <w:rPr>
                <w:rFonts w:ascii="Arial" w:hAnsi="Arial" w:cs="Arial"/>
                <w:sz w:val="12"/>
                <w:szCs w:val="12"/>
              </w:rPr>
              <w:t xml:space="preserve">Rusi - </w:t>
            </w:r>
            <w:proofErr w:type="spellStart"/>
            <w:r>
              <w:rPr>
                <w:rFonts w:ascii="Arial" w:hAnsi="Arial" w:cs="Arial"/>
                <w:sz w:val="12"/>
                <w:szCs w:val="12"/>
              </w:rPr>
              <w:t>Lipoveni</w:t>
            </w:r>
            <w:proofErr w:type="spellEnd"/>
          </w:p>
        </w:tc>
        <w:tc>
          <w:tcPr>
            <w:tcW w:w="780" w:type="dxa"/>
            <w:tcBorders>
              <w:top w:val="nil"/>
              <w:left w:val="nil"/>
              <w:bottom w:val="nil"/>
              <w:right w:val="nil"/>
            </w:tcBorders>
            <w:shd w:val="clear" w:color="auto" w:fill="auto"/>
            <w:noWrap/>
            <w:vAlign w:val="center"/>
            <w:hideMark/>
          </w:tcPr>
          <w:p w14:paraId="7FB1524C"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6</w:t>
            </w:r>
          </w:p>
        </w:tc>
        <w:tc>
          <w:tcPr>
            <w:tcW w:w="593" w:type="dxa"/>
            <w:tcBorders>
              <w:top w:val="nil"/>
              <w:left w:val="nil"/>
              <w:bottom w:val="nil"/>
              <w:right w:val="nil"/>
            </w:tcBorders>
            <w:shd w:val="clear" w:color="auto" w:fill="auto"/>
            <w:noWrap/>
            <w:vAlign w:val="center"/>
            <w:hideMark/>
          </w:tcPr>
          <w:p w14:paraId="50AF2C6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B46B8B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132839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0929ACF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EDD293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2583FB2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5345DF0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w:t>
            </w:r>
          </w:p>
        </w:tc>
        <w:tc>
          <w:tcPr>
            <w:tcW w:w="505" w:type="dxa"/>
            <w:tcBorders>
              <w:top w:val="nil"/>
              <w:left w:val="nil"/>
              <w:bottom w:val="nil"/>
              <w:right w:val="nil"/>
            </w:tcBorders>
            <w:shd w:val="clear" w:color="auto" w:fill="auto"/>
            <w:noWrap/>
            <w:vAlign w:val="center"/>
            <w:hideMark/>
          </w:tcPr>
          <w:p w14:paraId="3A89F8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5A158BE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07A4868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DC943E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D3DE4F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0A864D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D5D925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69C35CC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06CA59D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1BE46A8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24D6F74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5D9813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43FD33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F966E1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490B7B3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5883ED9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44C81A5B" w14:textId="77777777" w:rsidTr="003F18A3">
        <w:trPr>
          <w:trHeight w:val="240"/>
        </w:trPr>
        <w:tc>
          <w:tcPr>
            <w:tcW w:w="1516" w:type="dxa"/>
            <w:tcBorders>
              <w:top w:val="nil"/>
              <w:left w:val="nil"/>
              <w:bottom w:val="nil"/>
              <w:right w:val="nil"/>
            </w:tcBorders>
            <w:shd w:val="clear" w:color="auto" w:fill="auto"/>
            <w:noWrap/>
            <w:vAlign w:val="center"/>
            <w:hideMark/>
          </w:tcPr>
          <w:p w14:paraId="7008EF9F" w14:textId="77777777" w:rsidR="00653CF9" w:rsidRDefault="00653CF9" w:rsidP="003F18A3">
            <w:pPr>
              <w:rPr>
                <w:rFonts w:ascii="Arial" w:hAnsi="Arial" w:cs="Arial"/>
                <w:sz w:val="12"/>
                <w:szCs w:val="12"/>
              </w:rPr>
            </w:pPr>
            <w:proofErr w:type="spellStart"/>
            <w:r>
              <w:rPr>
                <w:rFonts w:ascii="Arial" w:hAnsi="Arial" w:cs="Arial"/>
                <w:sz w:val="12"/>
                <w:szCs w:val="12"/>
              </w:rPr>
              <w:t>Tatari</w:t>
            </w:r>
            <w:proofErr w:type="spellEnd"/>
          </w:p>
        </w:tc>
        <w:tc>
          <w:tcPr>
            <w:tcW w:w="780" w:type="dxa"/>
            <w:tcBorders>
              <w:top w:val="nil"/>
              <w:left w:val="nil"/>
              <w:bottom w:val="nil"/>
              <w:right w:val="nil"/>
            </w:tcBorders>
            <w:shd w:val="clear" w:color="auto" w:fill="auto"/>
            <w:noWrap/>
            <w:vAlign w:val="center"/>
            <w:hideMark/>
          </w:tcPr>
          <w:p w14:paraId="21DDAB63"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5004BBE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0AA271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AAAC62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0481428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DE205E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1308D54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54EB739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67BE3D6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084742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0D6F7D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1EFB88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24869AF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AF499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74A349D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3753FE6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C531AF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0B3E71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758FCB6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87A5D3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795624E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8D26E4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3BDEB6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69FDB2F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1700BC03" w14:textId="77777777" w:rsidTr="003F18A3">
        <w:trPr>
          <w:trHeight w:val="240"/>
        </w:trPr>
        <w:tc>
          <w:tcPr>
            <w:tcW w:w="1516" w:type="dxa"/>
            <w:tcBorders>
              <w:top w:val="nil"/>
              <w:left w:val="nil"/>
              <w:bottom w:val="nil"/>
              <w:right w:val="nil"/>
            </w:tcBorders>
            <w:shd w:val="clear" w:color="auto" w:fill="auto"/>
            <w:noWrap/>
            <w:vAlign w:val="center"/>
            <w:hideMark/>
          </w:tcPr>
          <w:p w14:paraId="4BA7E05C" w14:textId="77777777" w:rsidR="00653CF9" w:rsidRDefault="00653CF9" w:rsidP="003F18A3">
            <w:pPr>
              <w:rPr>
                <w:rFonts w:ascii="Arial" w:hAnsi="Arial" w:cs="Arial"/>
                <w:sz w:val="12"/>
                <w:szCs w:val="12"/>
              </w:rPr>
            </w:pPr>
            <w:proofErr w:type="spellStart"/>
            <w:r>
              <w:rPr>
                <w:rFonts w:ascii="Arial" w:hAnsi="Arial" w:cs="Arial"/>
                <w:sz w:val="12"/>
                <w:szCs w:val="12"/>
              </w:rPr>
              <w:t>Sarbi</w:t>
            </w:r>
            <w:proofErr w:type="spellEnd"/>
          </w:p>
        </w:tc>
        <w:tc>
          <w:tcPr>
            <w:tcW w:w="780" w:type="dxa"/>
            <w:tcBorders>
              <w:top w:val="nil"/>
              <w:left w:val="nil"/>
              <w:bottom w:val="nil"/>
              <w:right w:val="nil"/>
            </w:tcBorders>
            <w:shd w:val="clear" w:color="auto" w:fill="auto"/>
            <w:noWrap/>
            <w:vAlign w:val="center"/>
            <w:hideMark/>
          </w:tcPr>
          <w:p w14:paraId="02571852"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3</w:t>
            </w:r>
          </w:p>
        </w:tc>
        <w:tc>
          <w:tcPr>
            <w:tcW w:w="593" w:type="dxa"/>
            <w:tcBorders>
              <w:top w:val="nil"/>
              <w:left w:val="nil"/>
              <w:bottom w:val="nil"/>
              <w:right w:val="nil"/>
            </w:tcBorders>
            <w:shd w:val="clear" w:color="auto" w:fill="auto"/>
            <w:noWrap/>
            <w:vAlign w:val="center"/>
            <w:hideMark/>
          </w:tcPr>
          <w:p w14:paraId="624CAE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2D5CEC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F69C3E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278CCC6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F899B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D12E37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18AC349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2169D30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3D1956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4A5D4C6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84A2B3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5067F4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3F0B981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3AD617E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42609E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0FB58E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431A2B9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5E06B1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1CD677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007F1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4BD9619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6D82FE0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555773C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3D2FAECA" w14:textId="77777777" w:rsidTr="003F18A3">
        <w:trPr>
          <w:trHeight w:val="240"/>
        </w:trPr>
        <w:tc>
          <w:tcPr>
            <w:tcW w:w="1516" w:type="dxa"/>
            <w:tcBorders>
              <w:top w:val="nil"/>
              <w:left w:val="nil"/>
              <w:bottom w:val="nil"/>
              <w:right w:val="nil"/>
            </w:tcBorders>
            <w:shd w:val="clear" w:color="auto" w:fill="auto"/>
            <w:noWrap/>
            <w:vAlign w:val="center"/>
            <w:hideMark/>
          </w:tcPr>
          <w:p w14:paraId="12396D19" w14:textId="77777777" w:rsidR="00653CF9" w:rsidRDefault="00653CF9" w:rsidP="003F18A3">
            <w:pPr>
              <w:rPr>
                <w:rFonts w:ascii="Arial" w:hAnsi="Arial" w:cs="Arial"/>
                <w:sz w:val="12"/>
                <w:szCs w:val="12"/>
              </w:rPr>
            </w:pPr>
            <w:proofErr w:type="spellStart"/>
            <w:r>
              <w:rPr>
                <w:rFonts w:ascii="Arial" w:hAnsi="Arial" w:cs="Arial"/>
                <w:sz w:val="12"/>
                <w:szCs w:val="12"/>
              </w:rPr>
              <w:t>Slovaci</w:t>
            </w:r>
            <w:proofErr w:type="spellEnd"/>
          </w:p>
        </w:tc>
        <w:tc>
          <w:tcPr>
            <w:tcW w:w="780" w:type="dxa"/>
            <w:tcBorders>
              <w:top w:val="nil"/>
              <w:left w:val="nil"/>
              <w:bottom w:val="nil"/>
              <w:right w:val="nil"/>
            </w:tcBorders>
            <w:shd w:val="clear" w:color="auto" w:fill="auto"/>
            <w:noWrap/>
            <w:vAlign w:val="center"/>
            <w:hideMark/>
          </w:tcPr>
          <w:p w14:paraId="401B1FCA"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3</w:t>
            </w:r>
          </w:p>
        </w:tc>
        <w:tc>
          <w:tcPr>
            <w:tcW w:w="593" w:type="dxa"/>
            <w:tcBorders>
              <w:top w:val="nil"/>
              <w:left w:val="nil"/>
              <w:bottom w:val="nil"/>
              <w:right w:val="nil"/>
            </w:tcBorders>
            <w:shd w:val="clear" w:color="auto" w:fill="auto"/>
            <w:noWrap/>
            <w:vAlign w:val="center"/>
            <w:hideMark/>
          </w:tcPr>
          <w:p w14:paraId="6B9F5B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B8DE1A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D15C43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77154C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735A72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05B12E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0F22D6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55C45BF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690948F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2440AF4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09018B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1310347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FB97DD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3A1E6FD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3CB4410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6A2F617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36B9F2D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16A6AE5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37B70A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19DE58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217C2A1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336876D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49A43FC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06AD32F5" w14:textId="77777777" w:rsidTr="003F18A3">
        <w:trPr>
          <w:trHeight w:val="240"/>
        </w:trPr>
        <w:tc>
          <w:tcPr>
            <w:tcW w:w="1516" w:type="dxa"/>
            <w:tcBorders>
              <w:top w:val="nil"/>
              <w:left w:val="nil"/>
              <w:bottom w:val="nil"/>
              <w:right w:val="nil"/>
            </w:tcBorders>
            <w:shd w:val="clear" w:color="auto" w:fill="auto"/>
            <w:noWrap/>
            <w:vAlign w:val="center"/>
            <w:hideMark/>
          </w:tcPr>
          <w:p w14:paraId="69515658" w14:textId="77777777" w:rsidR="00653CF9" w:rsidRDefault="00653CF9" w:rsidP="003F18A3">
            <w:pPr>
              <w:rPr>
                <w:rFonts w:ascii="Arial" w:hAnsi="Arial" w:cs="Arial"/>
                <w:sz w:val="12"/>
                <w:szCs w:val="12"/>
              </w:rPr>
            </w:pPr>
            <w:r>
              <w:rPr>
                <w:rFonts w:ascii="Arial" w:hAnsi="Arial" w:cs="Arial"/>
                <w:sz w:val="12"/>
                <w:szCs w:val="12"/>
              </w:rPr>
              <w:t>Bulgari</w:t>
            </w:r>
          </w:p>
        </w:tc>
        <w:tc>
          <w:tcPr>
            <w:tcW w:w="780" w:type="dxa"/>
            <w:tcBorders>
              <w:top w:val="nil"/>
              <w:left w:val="nil"/>
              <w:bottom w:val="nil"/>
              <w:right w:val="nil"/>
            </w:tcBorders>
            <w:shd w:val="clear" w:color="auto" w:fill="auto"/>
            <w:noWrap/>
            <w:vAlign w:val="center"/>
            <w:hideMark/>
          </w:tcPr>
          <w:p w14:paraId="706A5B70"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3B42BFF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ACC20C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4116FC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3BF9A25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2D6ED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A53E3E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F5BEC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4485A48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5604FB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1825A38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70031C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5D81E20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AC8040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464F34D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67AB141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92DA29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56C399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28F50AD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BADA99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30506E6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18A96AF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3679935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71167C5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079E89E1" w14:textId="77777777" w:rsidTr="003F18A3">
        <w:trPr>
          <w:trHeight w:val="240"/>
        </w:trPr>
        <w:tc>
          <w:tcPr>
            <w:tcW w:w="1516" w:type="dxa"/>
            <w:tcBorders>
              <w:top w:val="nil"/>
              <w:left w:val="nil"/>
              <w:bottom w:val="nil"/>
              <w:right w:val="nil"/>
            </w:tcBorders>
            <w:shd w:val="clear" w:color="auto" w:fill="auto"/>
            <w:noWrap/>
            <w:vAlign w:val="center"/>
            <w:hideMark/>
          </w:tcPr>
          <w:p w14:paraId="3D88A590" w14:textId="77777777" w:rsidR="00653CF9" w:rsidRDefault="00653CF9" w:rsidP="003F18A3">
            <w:pPr>
              <w:rPr>
                <w:rFonts w:ascii="Arial" w:hAnsi="Arial" w:cs="Arial"/>
                <w:sz w:val="12"/>
                <w:szCs w:val="12"/>
              </w:rPr>
            </w:pPr>
            <w:proofErr w:type="spellStart"/>
            <w:r>
              <w:rPr>
                <w:rFonts w:ascii="Arial" w:hAnsi="Arial" w:cs="Arial"/>
                <w:sz w:val="12"/>
                <w:szCs w:val="12"/>
              </w:rPr>
              <w:t>Croati</w:t>
            </w:r>
            <w:proofErr w:type="spellEnd"/>
          </w:p>
        </w:tc>
        <w:tc>
          <w:tcPr>
            <w:tcW w:w="780" w:type="dxa"/>
            <w:tcBorders>
              <w:top w:val="nil"/>
              <w:left w:val="nil"/>
              <w:bottom w:val="nil"/>
              <w:right w:val="nil"/>
            </w:tcBorders>
            <w:shd w:val="clear" w:color="auto" w:fill="auto"/>
            <w:noWrap/>
            <w:vAlign w:val="center"/>
            <w:hideMark/>
          </w:tcPr>
          <w:p w14:paraId="3E4466DF"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612B3F8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330A83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CB2D44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4385558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D2F9B7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566C52F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14B797B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6242F9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3E5C37B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2D1267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CBD80A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CFDE71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396C4A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2A0230B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31141A0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6B382D5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652FC9B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755AD9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946E5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FE9D38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865439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FDE54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6F64C3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7D890603" w14:textId="77777777" w:rsidTr="003F18A3">
        <w:trPr>
          <w:trHeight w:val="240"/>
        </w:trPr>
        <w:tc>
          <w:tcPr>
            <w:tcW w:w="1516" w:type="dxa"/>
            <w:tcBorders>
              <w:top w:val="nil"/>
              <w:left w:val="nil"/>
              <w:bottom w:val="nil"/>
              <w:right w:val="nil"/>
            </w:tcBorders>
            <w:shd w:val="clear" w:color="auto" w:fill="auto"/>
            <w:noWrap/>
            <w:vAlign w:val="center"/>
            <w:hideMark/>
          </w:tcPr>
          <w:p w14:paraId="681C3BE7" w14:textId="77777777" w:rsidR="00653CF9" w:rsidRDefault="00653CF9" w:rsidP="003F18A3">
            <w:pPr>
              <w:rPr>
                <w:rFonts w:ascii="Arial" w:hAnsi="Arial" w:cs="Arial"/>
                <w:sz w:val="12"/>
                <w:szCs w:val="12"/>
              </w:rPr>
            </w:pPr>
            <w:proofErr w:type="spellStart"/>
            <w:r>
              <w:rPr>
                <w:rFonts w:ascii="Arial" w:hAnsi="Arial" w:cs="Arial"/>
                <w:sz w:val="12"/>
                <w:szCs w:val="12"/>
              </w:rPr>
              <w:t>Greci</w:t>
            </w:r>
            <w:proofErr w:type="spellEnd"/>
          </w:p>
        </w:tc>
        <w:tc>
          <w:tcPr>
            <w:tcW w:w="780" w:type="dxa"/>
            <w:tcBorders>
              <w:top w:val="nil"/>
              <w:left w:val="nil"/>
              <w:bottom w:val="nil"/>
              <w:right w:val="nil"/>
            </w:tcBorders>
            <w:shd w:val="clear" w:color="auto" w:fill="auto"/>
            <w:noWrap/>
            <w:vAlign w:val="center"/>
            <w:hideMark/>
          </w:tcPr>
          <w:p w14:paraId="1E32EB7B"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3</w:t>
            </w:r>
          </w:p>
        </w:tc>
        <w:tc>
          <w:tcPr>
            <w:tcW w:w="593" w:type="dxa"/>
            <w:tcBorders>
              <w:top w:val="nil"/>
              <w:left w:val="nil"/>
              <w:bottom w:val="nil"/>
              <w:right w:val="nil"/>
            </w:tcBorders>
            <w:shd w:val="clear" w:color="auto" w:fill="auto"/>
            <w:noWrap/>
            <w:vAlign w:val="center"/>
            <w:hideMark/>
          </w:tcPr>
          <w:p w14:paraId="22808A0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83B044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B210A2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4D8FC15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EF885B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F2E7AE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752E877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151021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6E9838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6766BD8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B820A2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76CC951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218192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02CB6F8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1818FB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72732FE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4800B7C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5E96726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CAFCCF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F56B04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0BB5E6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C4CC17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7A5C52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11E087C9" w14:textId="77777777" w:rsidTr="003F18A3">
        <w:trPr>
          <w:trHeight w:val="240"/>
        </w:trPr>
        <w:tc>
          <w:tcPr>
            <w:tcW w:w="1516" w:type="dxa"/>
            <w:tcBorders>
              <w:top w:val="nil"/>
              <w:left w:val="nil"/>
              <w:bottom w:val="nil"/>
              <w:right w:val="nil"/>
            </w:tcBorders>
            <w:shd w:val="clear" w:color="auto" w:fill="auto"/>
            <w:noWrap/>
            <w:vAlign w:val="center"/>
            <w:hideMark/>
          </w:tcPr>
          <w:p w14:paraId="0CB89EAC" w14:textId="77777777" w:rsidR="00653CF9" w:rsidRDefault="00653CF9" w:rsidP="003F18A3">
            <w:pPr>
              <w:rPr>
                <w:rFonts w:ascii="Arial" w:hAnsi="Arial" w:cs="Arial"/>
                <w:sz w:val="12"/>
                <w:szCs w:val="12"/>
              </w:rPr>
            </w:pPr>
            <w:proofErr w:type="spellStart"/>
            <w:r>
              <w:rPr>
                <w:rFonts w:ascii="Arial" w:hAnsi="Arial" w:cs="Arial"/>
                <w:sz w:val="12"/>
                <w:szCs w:val="12"/>
              </w:rPr>
              <w:t>Italieni</w:t>
            </w:r>
            <w:proofErr w:type="spellEnd"/>
          </w:p>
        </w:tc>
        <w:tc>
          <w:tcPr>
            <w:tcW w:w="780" w:type="dxa"/>
            <w:tcBorders>
              <w:top w:val="nil"/>
              <w:left w:val="nil"/>
              <w:bottom w:val="nil"/>
              <w:right w:val="nil"/>
            </w:tcBorders>
            <w:shd w:val="clear" w:color="auto" w:fill="auto"/>
            <w:noWrap/>
            <w:vAlign w:val="center"/>
            <w:hideMark/>
          </w:tcPr>
          <w:p w14:paraId="21ABF072"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13</w:t>
            </w:r>
          </w:p>
        </w:tc>
        <w:tc>
          <w:tcPr>
            <w:tcW w:w="593" w:type="dxa"/>
            <w:tcBorders>
              <w:top w:val="nil"/>
              <w:left w:val="nil"/>
              <w:bottom w:val="nil"/>
              <w:right w:val="nil"/>
            </w:tcBorders>
            <w:shd w:val="clear" w:color="auto" w:fill="auto"/>
            <w:noWrap/>
            <w:vAlign w:val="center"/>
            <w:hideMark/>
          </w:tcPr>
          <w:p w14:paraId="5C34159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52D02F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AD7B8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00BB35B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908732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4436E94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099F1D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382EE5C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A3186A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90808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2431F0B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2AED934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737ADA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13</w:t>
            </w:r>
          </w:p>
        </w:tc>
        <w:tc>
          <w:tcPr>
            <w:tcW w:w="543" w:type="dxa"/>
            <w:tcBorders>
              <w:top w:val="nil"/>
              <w:left w:val="nil"/>
              <w:bottom w:val="nil"/>
              <w:right w:val="nil"/>
            </w:tcBorders>
            <w:shd w:val="clear" w:color="auto" w:fill="auto"/>
            <w:noWrap/>
            <w:vAlign w:val="center"/>
            <w:hideMark/>
          </w:tcPr>
          <w:p w14:paraId="2E0D0B7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457D0E5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699B4DE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0609A41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AE9C1A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4B70AB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D221F2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51115E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226AE2E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798F84A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157DDDC1" w14:textId="77777777" w:rsidTr="003F18A3">
        <w:trPr>
          <w:trHeight w:val="240"/>
        </w:trPr>
        <w:tc>
          <w:tcPr>
            <w:tcW w:w="1516" w:type="dxa"/>
            <w:tcBorders>
              <w:top w:val="nil"/>
              <w:left w:val="nil"/>
              <w:bottom w:val="nil"/>
              <w:right w:val="nil"/>
            </w:tcBorders>
            <w:shd w:val="clear" w:color="auto" w:fill="auto"/>
            <w:noWrap/>
            <w:vAlign w:val="center"/>
            <w:hideMark/>
          </w:tcPr>
          <w:p w14:paraId="6DC5D567" w14:textId="77777777" w:rsidR="00653CF9" w:rsidRDefault="00653CF9" w:rsidP="003F18A3">
            <w:pPr>
              <w:rPr>
                <w:rFonts w:ascii="Arial" w:hAnsi="Arial" w:cs="Arial"/>
                <w:sz w:val="12"/>
                <w:szCs w:val="12"/>
              </w:rPr>
            </w:pPr>
            <w:proofErr w:type="spellStart"/>
            <w:r>
              <w:rPr>
                <w:rFonts w:ascii="Arial" w:hAnsi="Arial" w:cs="Arial"/>
                <w:sz w:val="12"/>
                <w:szCs w:val="12"/>
              </w:rPr>
              <w:t>Evrei</w:t>
            </w:r>
            <w:proofErr w:type="spellEnd"/>
          </w:p>
        </w:tc>
        <w:tc>
          <w:tcPr>
            <w:tcW w:w="780" w:type="dxa"/>
            <w:tcBorders>
              <w:top w:val="nil"/>
              <w:left w:val="nil"/>
              <w:bottom w:val="nil"/>
              <w:right w:val="nil"/>
            </w:tcBorders>
            <w:shd w:val="clear" w:color="auto" w:fill="auto"/>
            <w:noWrap/>
            <w:vAlign w:val="center"/>
            <w:hideMark/>
          </w:tcPr>
          <w:p w14:paraId="5998B0C6"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6</w:t>
            </w:r>
          </w:p>
        </w:tc>
        <w:tc>
          <w:tcPr>
            <w:tcW w:w="593" w:type="dxa"/>
            <w:tcBorders>
              <w:top w:val="nil"/>
              <w:left w:val="nil"/>
              <w:bottom w:val="nil"/>
              <w:right w:val="nil"/>
            </w:tcBorders>
            <w:shd w:val="clear" w:color="auto" w:fill="auto"/>
            <w:noWrap/>
            <w:vAlign w:val="center"/>
            <w:hideMark/>
          </w:tcPr>
          <w:p w14:paraId="51C28C8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F96B0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w:t>
            </w:r>
          </w:p>
        </w:tc>
        <w:tc>
          <w:tcPr>
            <w:tcW w:w="560" w:type="dxa"/>
            <w:tcBorders>
              <w:top w:val="nil"/>
              <w:left w:val="nil"/>
              <w:bottom w:val="nil"/>
              <w:right w:val="nil"/>
            </w:tcBorders>
            <w:shd w:val="clear" w:color="auto" w:fill="auto"/>
            <w:noWrap/>
            <w:vAlign w:val="center"/>
            <w:hideMark/>
          </w:tcPr>
          <w:p w14:paraId="430E345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12F9AE1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F9877B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67351B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7B7DC76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2358FA3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782EFD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65389E6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821498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400DB84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9632A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1C55C48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21617A7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3A4C22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52B973F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2FA19E3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640AB7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59FF6A4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369DAC9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9F2110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368488B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0C941836" w14:textId="77777777" w:rsidTr="003F18A3">
        <w:trPr>
          <w:trHeight w:val="240"/>
        </w:trPr>
        <w:tc>
          <w:tcPr>
            <w:tcW w:w="1516" w:type="dxa"/>
            <w:tcBorders>
              <w:top w:val="nil"/>
              <w:left w:val="nil"/>
              <w:bottom w:val="nil"/>
              <w:right w:val="nil"/>
            </w:tcBorders>
            <w:shd w:val="clear" w:color="auto" w:fill="auto"/>
            <w:noWrap/>
            <w:vAlign w:val="center"/>
            <w:hideMark/>
          </w:tcPr>
          <w:p w14:paraId="18B0DF9A" w14:textId="77777777" w:rsidR="00653CF9" w:rsidRDefault="00653CF9" w:rsidP="003F18A3">
            <w:pPr>
              <w:rPr>
                <w:rFonts w:ascii="Arial" w:hAnsi="Arial" w:cs="Arial"/>
                <w:sz w:val="12"/>
                <w:szCs w:val="12"/>
              </w:rPr>
            </w:pPr>
            <w:proofErr w:type="spellStart"/>
            <w:r>
              <w:rPr>
                <w:rFonts w:ascii="Arial" w:hAnsi="Arial" w:cs="Arial"/>
                <w:sz w:val="12"/>
                <w:szCs w:val="12"/>
              </w:rPr>
              <w:t>Cehi</w:t>
            </w:r>
            <w:proofErr w:type="spellEnd"/>
          </w:p>
        </w:tc>
        <w:tc>
          <w:tcPr>
            <w:tcW w:w="780" w:type="dxa"/>
            <w:tcBorders>
              <w:top w:val="nil"/>
              <w:left w:val="nil"/>
              <w:bottom w:val="nil"/>
              <w:right w:val="nil"/>
            </w:tcBorders>
            <w:shd w:val="clear" w:color="auto" w:fill="auto"/>
            <w:noWrap/>
            <w:vAlign w:val="center"/>
            <w:hideMark/>
          </w:tcPr>
          <w:p w14:paraId="547ECA0C"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1F1A038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407263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151FEB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21A4D00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ACD5C7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4360CC0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737FBB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064EB55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14904D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EEDD7D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57E562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5ABC0A8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AECE09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6C71E5B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6887637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D00BEE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10A86D8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287D893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305C1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3EED446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2F65791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62E302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39EE789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3DF2CB87" w14:textId="77777777" w:rsidTr="003F18A3">
        <w:trPr>
          <w:trHeight w:val="240"/>
        </w:trPr>
        <w:tc>
          <w:tcPr>
            <w:tcW w:w="1516" w:type="dxa"/>
            <w:tcBorders>
              <w:top w:val="nil"/>
              <w:left w:val="nil"/>
              <w:bottom w:val="nil"/>
              <w:right w:val="nil"/>
            </w:tcBorders>
            <w:shd w:val="clear" w:color="auto" w:fill="auto"/>
            <w:noWrap/>
            <w:vAlign w:val="center"/>
            <w:hideMark/>
          </w:tcPr>
          <w:p w14:paraId="287198AD" w14:textId="77777777" w:rsidR="00653CF9" w:rsidRDefault="00653CF9" w:rsidP="003F18A3">
            <w:pPr>
              <w:rPr>
                <w:rFonts w:ascii="Arial" w:hAnsi="Arial" w:cs="Arial"/>
                <w:sz w:val="12"/>
                <w:szCs w:val="12"/>
              </w:rPr>
            </w:pPr>
            <w:proofErr w:type="spellStart"/>
            <w:r>
              <w:rPr>
                <w:rFonts w:ascii="Arial" w:hAnsi="Arial" w:cs="Arial"/>
                <w:sz w:val="12"/>
                <w:szCs w:val="12"/>
              </w:rPr>
              <w:t>Polonezi</w:t>
            </w:r>
            <w:proofErr w:type="spellEnd"/>
          </w:p>
        </w:tc>
        <w:tc>
          <w:tcPr>
            <w:tcW w:w="780" w:type="dxa"/>
            <w:tcBorders>
              <w:top w:val="nil"/>
              <w:left w:val="nil"/>
              <w:bottom w:val="nil"/>
              <w:right w:val="nil"/>
            </w:tcBorders>
            <w:shd w:val="clear" w:color="auto" w:fill="auto"/>
            <w:noWrap/>
            <w:vAlign w:val="center"/>
            <w:hideMark/>
          </w:tcPr>
          <w:p w14:paraId="28FADC25"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8</w:t>
            </w:r>
          </w:p>
        </w:tc>
        <w:tc>
          <w:tcPr>
            <w:tcW w:w="593" w:type="dxa"/>
            <w:tcBorders>
              <w:top w:val="nil"/>
              <w:left w:val="nil"/>
              <w:bottom w:val="nil"/>
              <w:right w:val="nil"/>
            </w:tcBorders>
            <w:shd w:val="clear" w:color="auto" w:fill="auto"/>
            <w:noWrap/>
            <w:vAlign w:val="center"/>
            <w:hideMark/>
          </w:tcPr>
          <w:p w14:paraId="3ADC533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171C57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4B1478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5013374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C3C823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085C9FF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6471D01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7D4840B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57E7A8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6D2C0F1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E4B63B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D3CF0E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5F2485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1ACF53C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1ECDEF6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5D6540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7</w:t>
            </w:r>
          </w:p>
        </w:tc>
        <w:tc>
          <w:tcPr>
            <w:tcW w:w="594" w:type="dxa"/>
            <w:tcBorders>
              <w:top w:val="nil"/>
              <w:left w:val="nil"/>
              <w:bottom w:val="nil"/>
              <w:right w:val="nil"/>
            </w:tcBorders>
            <w:shd w:val="clear" w:color="auto" w:fill="auto"/>
            <w:noWrap/>
            <w:vAlign w:val="center"/>
            <w:hideMark/>
          </w:tcPr>
          <w:p w14:paraId="105F5D5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58D07B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E6D859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4AA9EB3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3B140D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7212851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4B8810A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15E154F7" w14:textId="77777777" w:rsidTr="003F18A3">
        <w:trPr>
          <w:trHeight w:val="240"/>
        </w:trPr>
        <w:tc>
          <w:tcPr>
            <w:tcW w:w="1516" w:type="dxa"/>
            <w:tcBorders>
              <w:top w:val="nil"/>
              <w:left w:val="nil"/>
              <w:bottom w:val="nil"/>
              <w:right w:val="nil"/>
            </w:tcBorders>
            <w:shd w:val="clear" w:color="auto" w:fill="auto"/>
            <w:noWrap/>
            <w:vAlign w:val="center"/>
            <w:hideMark/>
          </w:tcPr>
          <w:p w14:paraId="2676C81F" w14:textId="77777777" w:rsidR="00653CF9" w:rsidRDefault="00653CF9" w:rsidP="003F18A3">
            <w:pPr>
              <w:rPr>
                <w:rFonts w:ascii="Arial" w:hAnsi="Arial" w:cs="Arial"/>
                <w:sz w:val="12"/>
                <w:szCs w:val="12"/>
              </w:rPr>
            </w:pPr>
            <w:proofErr w:type="spellStart"/>
            <w:r>
              <w:rPr>
                <w:rFonts w:ascii="Arial" w:hAnsi="Arial" w:cs="Arial"/>
                <w:sz w:val="12"/>
                <w:szCs w:val="12"/>
              </w:rPr>
              <w:t>Ruteni</w:t>
            </w:r>
            <w:proofErr w:type="spellEnd"/>
          </w:p>
        </w:tc>
        <w:tc>
          <w:tcPr>
            <w:tcW w:w="780" w:type="dxa"/>
            <w:tcBorders>
              <w:top w:val="nil"/>
              <w:left w:val="nil"/>
              <w:bottom w:val="nil"/>
              <w:right w:val="nil"/>
            </w:tcBorders>
            <w:shd w:val="clear" w:color="auto" w:fill="auto"/>
            <w:noWrap/>
            <w:vAlign w:val="center"/>
            <w:hideMark/>
          </w:tcPr>
          <w:p w14:paraId="35E80B14"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21FDD27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180BF2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333234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3BDD0CE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A45811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477540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7825C74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5C5B936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403222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E67DA1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125E55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5DC1DA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86ABB2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119BA4F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1B133AC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4BC2582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79BCC00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591FFA6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AD51E4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1CF8394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9B93ED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2ABA75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1E3FEFD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4A4E453D" w14:textId="77777777" w:rsidTr="003F18A3">
        <w:trPr>
          <w:trHeight w:val="240"/>
        </w:trPr>
        <w:tc>
          <w:tcPr>
            <w:tcW w:w="1516" w:type="dxa"/>
            <w:tcBorders>
              <w:top w:val="nil"/>
              <w:left w:val="nil"/>
              <w:bottom w:val="nil"/>
              <w:right w:val="nil"/>
            </w:tcBorders>
            <w:shd w:val="clear" w:color="auto" w:fill="auto"/>
            <w:noWrap/>
            <w:vAlign w:val="center"/>
            <w:hideMark/>
          </w:tcPr>
          <w:p w14:paraId="0085483F" w14:textId="77777777" w:rsidR="00653CF9" w:rsidRDefault="00653CF9" w:rsidP="003F18A3">
            <w:pPr>
              <w:rPr>
                <w:rFonts w:ascii="Arial" w:hAnsi="Arial" w:cs="Arial"/>
                <w:sz w:val="12"/>
                <w:szCs w:val="12"/>
              </w:rPr>
            </w:pPr>
            <w:proofErr w:type="spellStart"/>
            <w:r>
              <w:rPr>
                <w:rFonts w:ascii="Arial" w:hAnsi="Arial" w:cs="Arial"/>
                <w:sz w:val="12"/>
                <w:szCs w:val="12"/>
              </w:rPr>
              <w:t>Armeni</w:t>
            </w:r>
            <w:proofErr w:type="spellEnd"/>
          </w:p>
        </w:tc>
        <w:tc>
          <w:tcPr>
            <w:tcW w:w="780" w:type="dxa"/>
            <w:tcBorders>
              <w:top w:val="nil"/>
              <w:left w:val="nil"/>
              <w:bottom w:val="nil"/>
              <w:right w:val="nil"/>
            </w:tcBorders>
            <w:shd w:val="clear" w:color="auto" w:fill="auto"/>
            <w:noWrap/>
            <w:vAlign w:val="center"/>
            <w:hideMark/>
          </w:tcPr>
          <w:p w14:paraId="14315B6D"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448D237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5965A6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2417964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37ED391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2B35D7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5615E76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215B9C0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527DC68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3E36314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400CB9B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33DB4A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147C78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29BE589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065A5F5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4078F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4129475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67A2E96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6FE1574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2DF365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3834436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480AAF2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CEEDBE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52776AE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6DF834A9" w14:textId="77777777" w:rsidTr="003F18A3">
        <w:trPr>
          <w:trHeight w:val="240"/>
        </w:trPr>
        <w:tc>
          <w:tcPr>
            <w:tcW w:w="1516" w:type="dxa"/>
            <w:tcBorders>
              <w:top w:val="nil"/>
              <w:left w:val="nil"/>
              <w:bottom w:val="nil"/>
              <w:right w:val="nil"/>
            </w:tcBorders>
            <w:shd w:val="clear" w:color="auto" w:fill="auto"/>
            <w:noWrap/>
            <w:vAlign w:val="center"/>
            <w:hideMark/>
          </w:tcPr>
          <w:p w14:paraId="37C31D03" w14:textId="77777777" w:rsidR="00653CF9" w:rsidRDefault="00653CF9" w:rsidP="003F18A3">
            <w:pPr>
              <w:rPr>
                <w:rFonts w:ascii="Arial" w:hAnsi="Arial" w:cs="Arial"/>
                <w:sz w:val="12"/>
                <w:szCs w:val="12"/>
              </w:rPr>
            </w:pPr>
            <w:proofErr w:type="spellStart"/>
            <w:r>
              <w:rPr>
                <w:rFonts w:ascii="Arial" w:hAnsi="Arial" w:cs="Arial"/>
                <w:sz w:val="12"/>
                <w:szCs w:val="12"/>
              </w:rPr>
              <w:t>Albanezi</w:t>
            </w:r>
            <w:proofErr w:type="spellEnd"/>
          </w:p>
        </w:tc>
        <w:tc>
          <w:tcPr>
            <w:tcW w:w="780" w:type="dxa"/>
            <w:tcBorders>
              <w:top w:val="nil"/>
              <w:left w:val="nil"/>
              <w:bottom w:val="nil"/>
              <w:right w:val="nil"/>
            </w:tcBorders>
            <w:shd w:val="clear" w:color="auto" w:fill="auto"/>
            <w:noWrap/>
            <w:vAlign w:val="center"/>
            <w:hideMark/>
          </w:tcPr>
          <w:p w14:paraId="533CCC7D"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5E7DAD6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6731C8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919DF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50A7B78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D37DC2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7304B90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173B0F9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4FD304B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6D6935B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83EF87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22CEA3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C59CD1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4C1E4C2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415BD7E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7B77403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8E762C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4FC4922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327CEA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9302A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77CFA33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3B57A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41B154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6E0C6E8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47C8CE1A" w14:textId="77777777" w:rsidTr="003F18A3">
        <w:trPr>
          <w:trHeight w:val="240"/>
        </w:trPr>
        <w:tc>
          <w:tcPr>
            <w:tcW w:w="1516" w:type="dxa"/>
            <w:tcBorders>
              <w:top w:val="nil"/>
              <w:left w:val="nil"/>
              <w:bottom w:val="nil"/>
              <w:right w:val="nil"/>
            </w:tcBorders>
            <w:shd w:val="clear" w:color="auto" w:fill="auto"/>
            <w:noWrap/>
            <w:vAlign w:val="center"/>
            <w:hideMark/>
          </w:tcPr>
          <w:p w14:paraId="66092384" w14:textId="77777777" w:rsidR="00653CF9" w:rsidRDefault="00653CF9" w:rsidP="003F18A3">
            <w:pPr>
              <w:rPr>
                <w:rFonts w:ascii="Arial" w:hAnsi="Arial" w:cs="Arial"/>
                <w:sz w:val="12"/>
                <w:szCs w:val="12"/>
              </w:rPr>
            </w:pPr>
            <w:proofErr w:type="spellStart"/>
            <w:r>
              <w:rPr>
                <w:rFonts w:ascii="Arial" w:hAnsi="Arial" w:cs="Arial"/>
                <w:sz w:val="12"/>
                <w:szCs w:val="12"/>
              </w:rPr>
              <w:t>Macedoneni</w:t>
            </w:r>
            <w:proofErr w:type="spellEnd"/>
          </w:p>
        </w:tc>
        <w:tc>
          <w:tcPr>
            <w:tcW w:w="780" w:type="dxa"/>
            <w:tcBorders>
              <w:top w:val="nil"/>
              <w:left w:val="nil"/>
              <w:bottom w:val="nil"/>
              <w:right w:val="nil"/>
            </w:tcBorders>
            <w:shd w:val="clear" w:color="auto" w:fill="auto"/>
            <w:noWrap/>
            <w:vAlign w:val="center"/>
            <w:hideMark/>
          </w:tcPr>
          <w:p w14:paraId="07A45CFE"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47902E2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1484D2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DC41A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7749961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D0FEB2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46BD790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6DD817E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161981B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6B90FA2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3D993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CF757E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77F3780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250993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7912590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4FEF168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240D5F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2C5E690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CEF559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4B3FA0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478B5C1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4857F89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71E9128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15786BB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63F086C7" w14:textId="77777777" w:rsidTr="003F18A3">
        <w:trPr>
          <w:trHeight w:val="240"/>
        </w:trPr>
        <w:tc>
          <w:tcPr>
            <w:tcW w:w="1516" w:type="dxa"/>
            <w:tcBorders>
              <w:top w:val="nil"/>
              <w:left w:val="nil"/>
              <w:bottom w:val="nil"/>
              <w:right w:val="nil"/>
            </w:tcBorders>
            <w:shd w:val="clear" w:color="auto" w:fill="auto"/>
            <w:noWrap/>
            <w:vAlign w:val="center"/>
            <w:hideMark/>
          </w:tcPr>
          <w:p w14:paraId="7D97A2FE" w14:textId="77777777" w:rsidR="00653CF9" w:rsidRDefault="00653CF9" w:rsidP="003F18A3">
            <w:pPr>
              <w:rPr>
                <w:rFonts w:ascii="Arial" w:hAnsi="Arial" w:cs="Arial"/>
                <w:sz w:val="12"/>
                <w:szCs w:val="12"/>
              </w:rPr>
            </w:pPr>
            <w:r>
              <w:rPr>
                <w:rFonts w:ascii="Arial" w:hAnsi="Arial" w:cs="Arial"/>
                <w:sz w:val="12"/>
                <w:szCs w:val="12"/>
              </w:rPr>
              <w:t xml:space="preserve">Alta </w:t>
            </w:r>
            <w:proofErr w:type="spellStart"/>
            <w:r>
              <w:rPr>
                <w:rFonts w:ascii="Arial" w:hAnsi="Arial" w:cs="Arial"/>
                <w:sz w:val="12"/>
                <w:szCs w:val="12"/>
              </w:rPr>
              <w:t>etnie</w:t>
            </w:r>
            <w:proofErr w:type="spellEnd"/>
          </w:p>
        </w:tc>
        <w:tc>
          <w:tcPr>
            <w:tcW w:w="780" w:type="dxa"/>
            <w:tcBorders>
              <w:top w:val="nil"/>
              <w:left w:val="nil"/>
              <w:bottom w:val="nil"/>
              <w:right w:val="nil"/>
            </w:tcBorders>
            <w:shd w:val="clear" w:color="auto" w:fill="auto"/>
            <w:noWrap/>
            <w:vAlign w:val="center"/>
            <w:hideMark/>
          </w:tcPr>
          <w:p w14:paraId="3D54EB86"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99</w:t>
            </w:r>
          </w:p>
        </w:tc>
        <w:tc>
          <w:tcPr>
            <w:tcW w:w="593" w:type="dxa"/>
            <w:tcBorders>
              <w:top w:val="nil"/>
              <w:left w:val="nil"/>
              <w:bottom w:val="nil"/>
              <w:right w:val="nil"/>
            </w:tcBorders>
            <w:shd w:val="clear" w:color="auto" w:fill="auto"/>
            <w:noWrap/>
            <w:vAlign w:val="center"/>
            <w:hideMark/>
          </w:tcPr>
          <w:p w14:paraId="7DDC5A4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25</w:t>
            </w:r>
          </w:p>
        </w:tc>
        <w:tc>
          <w:tcPr>
            <w:tcW w:w="632" w:type="dxa"/>
            <w:tcBorders>
              <w:top w:val="nil"/>
              <w:left w:val="nil"/>
              <w:bottom w:val="nil"/>
              <w:right w:val="nil"/>
            </w:tcBorders>
            <w:shd w:val="clear" w:color="auto" w:fill="auto"/>
            <w:noWrap/>
            <w:vAlign w:val="center"/>
            <w:hideMark/>
          </w:tcPr>
          <w:p w14:paraId="097F630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35</w:t>
            </w:r>
          </w:p>
        </w:tc>
        <w:tc>
          <w:tcPr>
            <w:tcW w:w="560" w:type="dxa"/>
            <w:tcBorders>
              <w:top w:val="nil"/>
              <w:left w:val="nil"/>
              <w:bottom w:val="nil"/>
              <w:right w:val="nil"/>
            </w:tcBorders>
            <w:shd w:val="clear" w:color="auto" w:fill="auto"/>
            <w:noWrap/>
            <w:vAlign w:val="center"/>
            <w:hideMark/>
          </w:tcPr>
          <w:p w14:paraId="7705EC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3956E9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64F202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w:t>
            </w:r>
          </w:p>
        </w:tc>
        <w:tc>
          <w:tcPr>
            <w:tcW w:w="471" w:type="dxa"/>
            <w:tcBorders>
              <w:top w:val="nil"/>
              <w:left w:val="nil"/>
              <w:bottom w:val="nil"/>
              <w:right w:val="nil"/>
            </w:tcBorders>
            <w:shd w:val="clear" w:color="auto" w:fill="auto"/>
            <w:noWrap/>
            <w:vAlign w:val="center"/>
            <w:hideMark/>
          </w:tcPr>
          <w:p w14:paraId="349192F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4FC0184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177009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402F057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66F0753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1CEF0B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AF6705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0B4129E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DF14A7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CC2EFB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D72ADE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238529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6A5D10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251876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CC5918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26BD61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2E00C3C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36</w:t>
            </w:r>
          </w:p>
        </w:tc>
        <w:tc>
          <w:tcPr>
            <w:tcW w:w="694" w:type="dxa"/>
            <w:tcBorders>
              <w:top w:val="nil"/>
              <w:left w:val="nil"/>
              <w:bottom w:val="nil"/>
              <w:right w:val="nil"/>
            </w:tcBorders>
            <w:shd w:val="clear" w:color="auto" w:fill="auto"/>
            <w:noWrap/>
            <w:vAlign w:val="center"/>
            <w:hideMark/>
          </w:tcPr>
          <w:p w14:paraId="6E62EB7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67802BE3" w14:textId="77777777" w:rsidTr="003F18A3">
        <w:trPr>
          <w:trHeight w:val="240"/>
        </w:trPr>
        <w:tc>
          <w:tcPr>
            <w:tcW w:w="1516" w:type="dxa"/>
            <w:tcBorders>
              <w:top w:val="nil"/>
              <w:left w:val="nil"/>
              <w:bottom w:val="nil"/>
              <w:right w:val="nil"/>
            </w:tcBorders>
            <w:shd w:val="clear" w:color="auto" w:fill="auto"/>
            <w:noWrap/>
            <w:vAlign w:val="center"/>
            <w:hideMark/>
          </w:tcPr>
          <w:p w14:paraId="1D6F6A05" w14:textId="77777777" w:rsidR="00653CF9" w:rsidRDefault="00653CF9" w:rsidP="003F18A3">
            <w:pPr>
              <w:rPr>
                <w:rFonts w:ascii="Arial" w:hAnsi="Arial" w:cs="Arial"/>
                <w:sz w:val="12"/>
                <w:szCs w:val="12"/>
              </w:rPr>
            </w:pPr>
            <w:proofErr w:type="spellStart"/>
            <w:r>
              <w:rPr>
                <w:rFonts w:ascii="Arial" w:hAnsi="Arial" w:cs="Arial"/>
                <w:sz w:val="12"/>
                <w:szCs w:val="12"/>
              </w:rPr>
              <w:t>Informatie</w:t>
            </w:r>
            <w:proofErr w:type="spellEnd"/>
            <w:r>
              <w:rPr>
                <w:rFonts w:ascii="Arial" w:hAnsi="Arial" w:cs="Arial"/>
                <w:sz w:val="12"/>
                <w:szCs w:val="12"/>
              </w:rPr>
              <w:t xml:space="preserve"> </w:t>
            </w:r>
            <w:proofErr w:type="spellStart"/>
            <w:r>
              <w:rPr>
                <w:rFonts w:ascii="Arial" w:hAnsi="Arial" w:cs="Arial"/>
                <w:sz w:val="12"/>
                <w:szCs w:val="12"/>
              </w:rPr>
              <w:t>nedisponibila</w:t>
            </w:r>
            <w:proofErr w:type="spellEnd"/>
          </w:p>
        </w:tc>
        <w:tc>
          <w:tcPr>
            <w:tcW w:w="780" w:type="dxa"/>
            <w:tcBorders>
              <w:top w:val="nil"/>
              <w:left w:val="nil"/>
              <w:bottom w:val="nil"/>
              <w:right w:val="nil"/>
            </w:tcBorders>
            <w:shd w:val="clear" w:color="auto" w:fill="auto"/>
            <w:noWrap/>
            <w:vAlign w:val="center"/>
            <w:hideMark/>
          </w:tcPr>
          <w:p w14:paraId="5643009B"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14101</w:t>
            </w:r>
          </w:p>
        </w:tc>
        <w:tc>
          <w:tcPr>
            <w:tcW w:w="593" w:type="dxa"/>
            <w:tcBorders>
              <w:top w:val="nil"/>
              <w:left w:val="nil"/>
              <w:bottom w:val="nil"/>
              <w:right w:val="nil"/>
            </w:tcBorders>
            <w:shd w:val="clear" w:color="auto" w:fill="auto"/>
            <w:noWrap/>
            <w:vAlign w:val="center"/>
            <w:hideMark/>
          </w:tcPr>
          <w:p w14:paraId="637B1C6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4FCF94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7F2ECA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3D6EC6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DC7967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4CE403A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626C44B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6E957C7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7D4ECD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E8E1D6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D0B3F5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38A435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4A469D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121ACDD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2958419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9DA3C4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0447C05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FA9D0A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0B729E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4DCE7CF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059C327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44813C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6C2BCDB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14101</w:t>
            </w:r>
          </w:p>
        </w:tc>
      </w:tr>
      <w:tr w:rsidR="00653CF9" w14:paraId="3286B723" w14:textId="77777777" w:rsidTr="003F18A3">
        <w:trPr>
          <w:trHeight w:val="240"/>
        </w:trPr>
        <w:tc>
          <w:tcPr>
            <w:tcW w:w="1516" w:type="dxa"/>
            <w:tcBorders>
              <w:top w:val="nil"/>
              <w:left w:val="nil"/>
              <w:bottom w:val="nil"/>
              <w:right w:val="nil"/>
            </w:tcBorders>
            <w:shd w:val="clear" w:color="auto" w:fill="auto"/>
            <w:noWrap/>
            <w:vAlign w:val="center"/>
            <w:hideMark/>
          </w:tcPr>
          <w:p w14:paraId="3B20A311" w14:textId="77777777" w:rsidR="00653CF9" w:rsidRDefault="00653CF9" w:rsidP="003F18A3">
            <w:pPr>
              <w:jc w:val="right"/>
              <w:rPr>
                <w:rFonts w:ascii="Arial" w:hAnsi="Arial" w:cs="Arial"/>
                <w:color w:val="000000"/>
                <w:sz w:val="12"/>
                <w:szCs w:val="12"/>
              </w:rPr>
            </w:pPr>
          </w:p>
        </w:tc>
        <w:tc>
          <w:tcPr>
            <w:tcW w:w="780" w:type="dxa"/>
            <w:tcBorders>
              <w:top w:val="nil"/>
              <w:left w:val="nil"/>
              <w:bottom w:val="nil"/>
              <w:right w:val="nil"/>
            </w:tcBorders>
            <w:shd w:val="clear" w:color="auto" w:fill="auto"/>
            <w:noWrap/>
            <w:vAlign w:val="center"/>
            <w:hideMark/>
          </w:tcPr>
          <w:p w14:paraId="6E1CA9D3" w14:textId="77777777" w:rsidR="00653CF9" w:rsidRDefault="00653CF9" w:rsidP="003F18A3">
            <w:pPr>
              <w:rPr>
                <w:sz w:val="20"/>
                <w:szCs w:val="20"/>
              </w:rPr>
            </w:pPr>
          </w:p>
        </w:tc>
        <w:tc>
          <w:tcPr>
            <w:tcW w:w="593" w:type="dxa"/>
            <w:tcBorders>
              <w:top w:val="nil"/>
              <w:left w:val="nil"/>
              <w:bottom w:val="nil"/>
              <w:right w:val="nil"/>
            </w:tcBorders>
            <w:shd w:val="clear" w:color="auto" w:fill="auto"/>
            <w:noWrap/>
            <w:vAlign w:val="center"/>
            <w:hideMark/>
          </w:tcPr>
          <w:p w14:paraId="5CABFE02"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4D3C8464"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25AFDF39" w14:textId="77777777" w:rsidR="00653CF9" w:rsidRDefault="00653CF9" w:rsidP="003F18A3">
            <w:pPr>
              <w:jc w:val="right"/>
              <w:rPr>
                <w:sz w:val="20"/>
                <w:szCs w:val="20"/>
              </w:rPr>
            </w:pPr>
          </w:p>
        </w:tc>
        <w:tc>
          <w:tcPr>
            <w:tcW w:w="726" w:type="dxa"/>
            <w:tcBorders>
              <w:top w:val="nil"/>
              <w:left w:val="nil"/>
              <w:bottom w:val="nil"/>
              <w:right w:val="nil"/>
            </w:tcBorders>
            <w:shd w:val="clear" w:color="auto" w:fill="auto"/>
            <w:noWrap/>
            <w:vAlign w:val="center"/>
            <w:hideMark/>
          </w:tcPr>
          <w:p w14:paraId="671360F3"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6D7B42E9" w14:textId="77777777" w:rsidR="00653CF9" w:rsidRDefault="00653CF9" w:rsidP="003F18A3">
            <w:pPr>
              <w:jc w:val="right"/>
              <w:rPr>
                <w:sz w:val="20"/>
                <w:szCs w:val="20"/>
              </w:rPr>
            </w:pPr>
          </w:p>
        </w:tc>
        <w:tc>
          <w:tcPr>
            <w:tcW w:w="471" w:type="dxa"/>
            <w:tcBorders>
              <w:top w:val="nil"/>
              <w:left w:val="nil"/>
              <w:bottom w:val="nil"/>
              <w:right w:val="nil"/>
            </w:tcBorders>
            <w:shd w:val="clear" w:color="auto" w:fill="auto"/>
            <w:noWrap/>
            <w:vAlign w:val="center"/>
            <w:hideMark/>
          </w:tcPr>
          <w:p w14:paraId="2CC2CF6B" w14:textId="77777777" w:rsidR="00653CF9" w:rsidRDefault="00653CF9" w:rsidP="003F18A3">
            <w:pPr>
              <w:jc w:val="right"/>
              <w:rPr>
                <w:sz w:val="20"/>
                <w:szCs w:val="20"/>
              </w:rPr>
            </w:pPr>
          </w:p>
        </w:tc>
        <w:tc>
          <w:tcPr>
            <w:tcW w:w="449" w:type="dxa"/>
            <w:tcBorders>
              <w:top w:val="nil"/>
              <w:left w:val="nil"/>
              <w:bottom w:val="nil"/>
              <w:right w:val="nil"/>
            </w:tcBorders>
            <w:shd w:val="clear" w:color="auto" w:fill="auto"/>
            <w:noWrap/>
            <w:vAlign w:val="center"/>
            <w:hideMark/>
          </w:tcPr>
          <w:p w14:paraId="489C0F91" w14:textId="77777777" w:rsidR="00653CF9" w:rsidRDefault="00653CF9" w:rsidP="003F18A3">
            <w:pPr>
              <w:jc w:val="right"/>
              <w:rPr>
                <w:sz w:val="20"/>
                <w:szCs w:val="20"/>
              </w:rPr>
            </w:pPr>
          </w:p>
        </w:tc>
        <w:tc>
          <w:tcPr>
            <w:tcW w:w="505" w:type="dxa"/>
            <w:tcBorders>
              <w:top w:val="nil"/>
              <w:left w:val="nil"/>
              <w:bottom w:val="nil"/>
              <w:right w:val="nil"/>
            </w:tcBorders>
            <w:shd w:val="clear" w:color="auto" w:fill="auto"/>
            <w:noWrap/>
            <w:vAlign w:val="center"/>
            <w:hideMark/>
          </w:tcPr>
          <w:p w14:paraId="260E0365" w14:textId="77777777" w:rsidR="00653CF9" w:rsidRDefault="00653CF9" w:rsidP="003F18A3">
            <w:pPr>
              <w:jc w:val="right"/>
              <w:rPr>
                <w:sz w:val="20"/>
                <w:szCs w:val="20"/>
              </w:rPr>
            </w:pPr>
          </w:p>
        </w:tc>
        <w:tc>
          <w:tcPr>
            <w:tcW w:w="482" w:type="dxa"/>
            <w:tcBorders>
              <w:top w:val="nil"/>
              <w:left w:val="nil"/>
              <w:bottom w:val="nil"/>
              <w:right w:val="nil"/>
            </w:tcBorders>
            <w:shd w:val="clear" w:color="auto" w:fill="auto"/>
            <w:noWrap/>
            <w:vAlign w:val="center"/>
            <w:hideMark/>
          </w:tcPr>
          <w:p w14:paraId="02A50BBE" w14:textId="77777777" w:rsidR="00653CF9" w:rsidRDefault="00653CF9" w:rsidP="003F18A3">
            <w:pPr>
              <w:jc w:val="right"/>
              <w:rPr>
                <w:sz w:val="20"/>
                <w:szCs w:val="20"/>
              </w:rPr>
            </w:pPr>
          </w:p>
        </w:tc>
        <w:tc>
          <w:tcPr>
            <w:tcW w:w="571" w:type="dxa"/>
            <w:tcBorders>
              <w:top w:val="nil"/>
              <w:left w:val="nil"/>
              <w:bottom w:val="nil"/>
              <w:right w:val="nil"/>
            </w:tcBorders>
            <w:shd w:val="clear" w:color="auto" w:fill="auto"/>
            <w:noWrap/>
            <w:vAlign w:val="center"/>
            <w:hideMark/>
          </w:tcPr>
          <w:p w14:paraId="10C02788"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36B94608"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center"/>
            <w:hideMark/>
          </w:tcPr>
          <w:p w14:paraId="7CC05F2B"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center"/>
            <w:hideMark/>
          </w:tcPr>
          <w:p w14:paraId="7B0FF2A6"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center"/>
            <w:hideMark/>
          </w:tcPr>
          <w:p w14:paraId="2DDCB83A"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center"/>
            <w:hideMark/>
          </w:tcPr>
          <w:p w14:paraId="07944E88"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center"/>
            <w:hideMark/>
          </w:tcPr>
          <w:p w14:paraId="5F95797E"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center"/>
            <w:hideMark/>
          </w:tcPr>
          <w:p w14:paraId="0462B88F"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center"/>
            <w:hideMark/>
          </w:tcPr>
          <w:p w14:paraId="5A4EFAFF"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22FFF98E"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center"/>
            <w:hideMark/>
          </w:tcPr>
          <w:p w14:paraId="51158C29"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center"/>
            <w:hideMark/>
          </w:tcPr>
          <w:p w14:paraId="42AED6FD"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center"/>
            <w:hideMark/>
          </w:tcPr>
          <w:p w14:paraId="487A766F"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center"/>
            <w:hideMark/>
          </w:tcPr>
          <w:p w14:paraId="1D1E67F4" w14:textId="77777777" w:rsidR="00653CF9" w:rsidRDefault="00653CF9" w:rsidP="003F18A3">
            <w:pPr>
              <w:jc w:val="right"/>
              <w:rPr>
                <w:sz w:val="20"/>
                <w:szCs w:val="20"/>
              </w:rPr>
            </w:pPr>
          </w:p>
        </w:tc>
      </w:tr>
      <w:tr w:rsidR="00653CF9" w14:paraId="0440EBF3" w14:textId="77777777" w:rsidTr="003F18A3">
        <w:trPr>
          <w:trHeight w:val="240"/>
        </w:trPr>
        <w:tc>
          <w:tcPr>
            <w:tcW w:w="1516" w:type="dxa"/>
            <w:tcBorders>
              <w:top w:val="nil"/>
              <w:left w:val="nil"/>
              <w:bottom w:val="nil"/>
              <w:right w:val="nil"/>
            </w:tcBorders>
            <w:shd w:val="clear" w:color="auto" w:fill="auto"/>
            <w:noWrap/>
            <w:vAlign w:val="center"/>
            <w:hideMark/>
          </w:tcPr>
          <w:p w14:paraId="752C75BB" w14:textId="77777777" w:rsidR="00653CF9" w:rsidRDefault="00653CF9" w:rsidP="003F18A3">
            <w:pPr>
              <w:rPr>
                <w:rFonts w:ascii="Arial" w:hAnsi="Arial" w:cs="Arial"/>
                <w:b/>
                <w:bCs/>
                <w:sz w:val="12"/>
                <w:szCs w:val="12"/>
              </w:rPr>
            </w:pPr>
            <w:r>
              <w:rPr>
                <w:rFonts w:ascii="Arial" w:hAnsi="Arial" w:cs="Arial"/>
                <w:b/>
                <w:bCs/>
                <w:sz w:val="12"/>
                <w:szCs w:val="12"/>
              </w:rPr>
              <w:t>MASCULIN</w:t>
            </w:r>
          </w:p>
        </w:tc>
        <w:tc>
          <w:tcPr>
            <w:tcW w:w="780" w:type="dxa"/>
            <w:tcBorders>
              <w:top w:val="nil"/>
              <w:left w:val="nil"/>
              <w:bottom w:val="nil"/>
              <w:right w:val="nil"/>
            </w:tcBorders>
            <w:shd w:val="clear" w:color="auto" w:fill="auto"/>
            <w:noWrap/>
            <w:vAlign w:val="center"/>
            <w:hideMark/>
          </w:tcPr>
          <w:p w14:paraId="45AD73BB" w14:textId="77777777" w:rsidR="00653CF9" w:rsidRDefault="00653CF9" w:rsidP="003F18A3">
            <w:pPr>
              <w:jc w:val="right"/>
              <w:rPr>
                <w:rFonts w:ascii="Arial" w:hAnsi="Arial" w:cs="Arial"/>
                <w:b/>
                <w:bCs/>
                <w:sz w:val="12"/>
                <w:szCs w:val="12"/>
              </w:rPr>
            </w:pPr>
            <w:r>
              <w:rPr>
                <w:rFonts w:ascii="Arial" w:hAnsi="Arial" w:cs="Arial"/>
                <w:b/>
                <w:bCs/>
                <w:sz w:val="12"/>
                <w:szCs w:val="12"/>
              </w:rPr>
              <w:t>98152</w:t>
            </w:r>
          </w:p>
        </w:tc>
        <w:tc>
          <w:tcPr>
            <w:tcW w:w="593" w:type="dxa"/>
            <w:tcBorders>
              <w:top w:val="nil"/>
              <w:left w:val="nil"/>
              <w:bottom w:val="nil"/>
              <w:right w:val="nil"/>
            </w:tcBorders>
            <w:shd w:val="clear" w:color="auto" w:fill="auto"/>
            <w:noWrap/>
            <w:vAlign w:val="center"/>
            <w:hideMark/>
          </w:tcPr>
          <w:p w14:paraId="2A3D9CE2" w14:textId="77777777" w:rsidR="00653CF9" w:rsidRDefault="00653CF9" w:rsidP="003F18A3">
            <w:pPr>
              <w:jc w:val="right"/>
              <w:rPr>
                <w:rFonts w:ascii="Arial" w:hAnsi="Arial" w:cs="Arial"/>
                <w:b/>
                <w:bCs/>
                <w:sz w:val="12"/>
                <w:szCs w:val="12"/>
              </w:rPr>
            </w:pPr>
            <w:r>
              <w:rPr>
                <w:rFonts w:ascii="Arial" w:hAnsi="Arial" w:cs="Arial"/>
                <w:b/>
                <w:bCs/>
                <w:sz w:val="12"/>
                <w:szCs w:val="12"/>
              </w:rPr>
              <w:t>24665</w:t>
            </w:r>
          </w:p>
        </w:tc>
        <w:tc>
          <w:tcPr>
            <w:tcW w:w="632" w:type="dxa"/>
            <w:tcBorders>
              <w:top w:val="nil"/>
              <w:left w:val="nil"/>
              <w:bottom w:val="nil"/>
              <w:right w:val="nil"/>
            </w:tcBorders>
            <w:shd w:val="clear" w:color="auto" w:fill="auto"/>
            <w:noWrap/>
            <w:vAlign w:val="center"/>
            <w:hideMark/>
          </w:tcPr>
          <w:p w14:paraId="18B85CAD" w14:textId="77777777" w:rsidR="00653CF9" w:rsidRDefault="00653CF9" w:rsidP="003F18A3">
            <w:pPr>
              <w:jc w:val="right"/>
              <w:rPr>
                <w:rFonts w:ascii="Arial" w:hAnsi="Arial" w:cs="Arial"/>
                <w:b/>
                <w:bCs/>
                <w:sz w:val="12"/>
                <w:szCs w:val="12"/>
              </w:rPr>
            </w:pPr>
            <w:r>
              <w:rPr>
                <w:rFonts w:ascii="Arial" w:hAnsi="Arial" w:cs="Arial"/>
                <w:b/>
                <w:bCs/>
                <w:sz w:val="12"/>
                <w:szCs w:val="12"/>
              </w:rPr>
              <w:t>66272</w:t>
            </w:r>
          </w:p>
        </w:tc>
        <w:tc>
          <w:tcPr>
            <w:tcW w:w="560" w:type="dxa"/>
            <w:tcBorders>
              <w:top w:val="nil"/>
              <w:left w:val="nil"/>
              <w:bottom w:val="nil"/>
              <w:right w:val="nil"/>
            </w:tcBorders>
            <w:shd w:val="clear" w:color="auto" w:fill="auto"/>
            <w:noWrap/>
            <w:vAlign w:val="center"/>
            <w:hideMark/>
          </w:tcPr>
          <w:p w14:paraId="73C812C4" w14:textId="77777777" w:rsidR="00653CF9" w:rsidRDefault="00653CF9" w:rsidP="003F18A3">
            <w:pPr>
              <w:jc w:val="right"/>
              <w:rPr>
                <w:rFonts w:ascii="Arial" w:hAnsi="Arial" w:cs="Arial"/>
                <w:b/>
                <w:bCs/>
                <w:sz w:val="12"/>
                <w:szCs w:val="12"/>
              </w:rPr>
            </w:pPr>
            <w:r>
              <w:rPr>
                <w:rFonts w:ascii="Arial" w:hAnsi="Arial" w:cs="Arial"/>
                <w:b/>
                <w:bCs/>
                <w:sz w:val="12"/>
                <w:szCs w:val="12"/>
              </w:rPr>
              <w:t>191</w:t>
            </w:r>
          </w:p>
        </w:tc>
        <w:tc>
          <w:tcPr>
            <w:tcW w:w="726" w:type="dxa"/>
            <w:tcBorders>
              <w:top w:val="nil"/>
              <w:left w:val="nil"/>
              <w:bottom w:val="nil"/>
              <w:right w:val="nil"/>
            </w:tcBorders>
            <w:shd w:val="clear" w:color="auto" w:fill="auto"/>
            <w:noWrap/>
            <w:vAlign w:val="center"/>
            <w:hideMark/>
          </w:tcPr>
          <w:p w14:paraId="5D84D2B3" w14:textId="77777777" w:rsidR="00653CF9" w:rsidRDefault="00653CF9" w:rsidP="003F18A3">
            <w:pPr>
              <w:jc w:val="right"/>
              <w:rPr>
                <w:rFonts w:ascii="Arial" w:hAnsi="Arial" w:cs="Arial"/>
                <w:b/>
                <w:bCs/>
                <w:sz w:val="12"/>
                <w:szCs w:val="12"/>
              </w:rPr>
            </w:pPr>
            <w:r>
              <w:rPr>
                <w:rFonts w:ascii="Arial" w:hAnsi="Arial" w:cs="Arial"/>
                <w:b/>
                <w:bCs/>
                <w:sz w:val="12"/>
                <w:szCs w:val="12"/>
              </w:rPr>
              <w:t>3</w:t>
            </w:r>
          </w:p>
        </w:tc>
        <w:tc>
          <w:tcPr>
            <w:tcW w:w="632" w:type="dxa"/>
            <w:tcBorders>
              <w:top w:val="nil"/>
              <w:left w:val="nil"/>
              <w:bottom w:val="nil"/>
              <w:right w:val="nil"/>
            </w:tcBorders>
            <w:shd w:val="clear" w:color="auto" w:fill="auto"/>
            <w:noWrap/>
            <w:vAlign w:val="center"/>
            <w:hideMark/>
          </w:tcPr>
          <w:p w14:paraId="4B9413A3" w14:textId="77777777" w:rsidR="00653CF9" w:rsidRDefault="00653CF9" w:rsidP="003F18A3">
            <w:pPr>
              <w:jc w:val="right"/>
              <w:rPr>
                <w:rFonts w:ascii="Arial" w:hAnsi="Arial" w:cs="Arial"/>
                <w:b/>
                <w:bCs/>
                <w:sz w:val="12"/>
                <w:szCs w:val="12"/>
              </w:rPr>
            </w:pPr>
            <w:r>
              <w:rPr>
                <w:rFonts w:ascii="Arial" w:hAnsi="Arial" w:cs="Arial"/>
                <w:b/>
                <w:bCs/>
                <w:sz w:val="12"/>
                <w:szCs w:val="12"/>
              </w:rPr>
              <w:t>32</w:t>
            </w:r>
          </w:p>
        </w:tc>
        <w:tc>
          <w:tcPr>
            <w:tcW w:w="471" w:type="dxa"/>
            <w:tcBorders>
              <w:top w:val="nil"/>
              <w:left w:val="nil"/>
              <w:bottom w:val="nil"/>
              <w:right w:val="nil"/>
            </w:tcBorders>
            <w:shd w:val="clear" w:color="auto" w:fill="auto"/>
            <w:noWrap/>
            <w:vAlign w:val="center"/>
            <w:hideMark/>
          </w:tcPr>
          <w:p w14:paraId="0AC242AA" w14:textId="77777777" w:rsidR="00653CF9" w:rsidRDefault="00653CF9" w:rsidP="003F18A3">
            <w:pPr>
              <w:jc w:val="right"/>
              <w:rPr>
                <w:rFonts w:ascii="Arial" w:hAnsi="Arial" w:cs="Arial"/>
                <w:b/>
                <w:bCs/>
                <w:sz w:val="12"/>
                <w:szCs w:val="12"/>
              </w:rPr>
            </w:pPr>
            <w:r>
              <w:rPr>
                <w:rFonts w:ascii="Arial" w:hAnsi="Arial" w:cs="Arial"/>
                <w:b/>
                <w:bCs/>
                <w:sz w:val="12"/>
                <w:szCs w:val="12"/>
              </w:rPr>
              <w:t>4</w:t>
            </w:r>
          </w:p>
        </w:tc>
        <w:tc>
          <w:tcPr>
            <w:tcW w:w="449" w:type="dxa"/>
            <w:tcBorders>
              <w:top w:val="nil"/>
              <w:left w:val="nil"/>
              <w:bottom w:val="nil"/>
              <w:right w:val="nil"/>
            </w:tcBorders>
            <w:shd w:val="clear" w:color="auto" w:fill="auto"/>
            <w:noWrap/>
            <w:vAlign w:val="center"/>
            <w:hideMark/>
          </w:tcPr>
          <w:p w14:paraId="59841D31"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05" w:type="dxa"/>
            <w:tcBorders>
              <w:top w:val="nil"/>
              <w:left w:val="nil"/>
              <w:bottom w:val="nil"/>
              <w:right w:val="nil"/>
            </w:tcBorders>
            <w:shd w:val="clear" w:color="auto" w:fill="auto"/>
            <w:noWrap/>
            <w:vAlign w:val="center"/>
            <w:hideMark/>
          </w:tcPr>
          <w:p w14:paraId="3C60CBCD"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482" w:type="dxa"/>
            <w:tcBorders>
              <w:top w:val="nil"/>
              <w:left w:val="nil"/>
              <w:bottom w:val="nil"/>
              <w:right w:val="nil"/>
            </w:tcBorders>
            <w:shd w:val="clear" w:color="auto" w:fill="auto"/>
            <w:noWrap/>
            <w:vAlign w:val="center"/>
            <w:hideMark/>
          </w:tcPr>
          <w:p w14:paraId="687739A2"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71" w:type="dxa"/>
            <w:tcBorders>
              <w:top w:val="nil"/>
              <w:left w:val="nil"/>
              <w:bottom w:val="nil"/>
              <w:right w:val="nil"/>
            </w:tcBorders>
            <w:shd w:val="clear" w:color="auto" w:fill="auto"/>
            <w:noWrap/>
            <w:vAlign w:val="center"/>
            <w:hideMark/>
          </w:tcPr>
          <w:p w14:paraId="40EAE49A"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60" w:type="dxa"/>
            <w:tcBorders>
              <w:top w:val="nil"/>
              <w:left w:val="nil"/>
              <w:bottom w:val="nil"/>
              <w:right w:val="nil"/>
            </w:tcBorders>
            <w:shd w:val="clear" w:color="auto" w:fill="auto"/>
            <w:noWrap/>
            <w:vAlign w:val="center"/>
            <w:hideMark/>
          </w:tcPr>
          <w:p w14:paraId="0E50BF3D"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16" w:type="dxa"/>
            <w:tcBorders>
              <w:top w:val="nil"/>
              <w:left w:val="nil"/>
              <w:bottom w:val="nil"/>
              <w:right w:val="nil"/>
            </w:tcBorders>
            <w:shd w:val="clear" w:color="auto" w:fill="auto"/>
            <w:noWrap/>
            <w:vAlign w:val="center"/>
            <w:hideMark/>
          </w:tcPr>
          <w:p w14:paraId="4AC55217"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38" w:type="dxa"/>
            <w:tcBorders>
              <w:top w:val="nil"/>
              <w:left w:val="nil"/>
              <w:bottom w:val="nil"/>
              <w:right w:val="nil"/>
            </w:tcBorders>
            <w:shd w:val="clear" w:color="auto" w:fill="auto"/>
            <w:noWrap/>
            <w:vAlign w:val="center"/>
            <w:hideMark/>
          </w:tcPr>
          <w:p w14:paraId="0EEB0869" w14:textId="77777777" w:rsidR="00653CF9" w:rsidRDefault="00653CF9" w:rsidP="003F18A3">
            <w:pPr>
              <w:jc w:val="right"/>
              <w:rPr>
                <w:rFonts w:ascii="Arial" w:hAnsi="Arial" w:cs="Arial"/>
                <w:b/>
                <w:bCs/>
                <w:sz w:val="12"/>
                <w:szCs w:val="12"/>
              </w:rPr>
            </w:pPr>
            <w:r>
              <w:rPr>
                <w:rFonts w:ascii="Arial" w:hAnsi="Arial" w:cs="Arial"/>
                <w:b/>
                <w:bCs/>
                <w:sz w:val="12"/>
                <w:szCs w:val="12"/>
              </w:rPr>
              <w:t>13</w:t>
            </w:r>
          </w:p>
        </w:tc>
        <w:tc>
          <w:tcPr>
            <w:tcW w:w="543" w:type="dxa"/>
            <w:tcBorders>
              <w:top w:val="nil"/>
              <w:left w:val="nil"/>
              <w:bottom w:val="nil"/>
              <w:right w:val="nil"/>
            </w:tcBorders>
            <w:shd w:val="clear" w:color="auto" w:fill="auto"/>
            <w:noWrap/>
            <w:vAlign w:val="center"/>
            <w:hideMark/>
          </w:tcPr>
          <w:p w14:paraId="69AE65A1"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455" w:type="dxa"/>
            <w:tcBorders>
              <w:top w:val="nil"/>
              <w:left w:val="nil"/>
              <w:bottom w:val="nil"/>
              <w:right w:val="nil"/>
            </w:tcBorders>
            <w:shd w:val="clear" w:color="auto" w:fill="auto"/>
            <w:noWrap/>
            <w:vAlign w:val="center"/>
            <w:hideMark/>
          </w:tcPr>
          <w:p w14:paraId="627DC83F"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27" w:type="dxa"/>
            <w:tcBorders>
              <w:top w:val="nil"/>
              <w:left w:val="nil"/>
              <w:bottom w:val="nil"/>
              <w:right w:val="nil"/>
            </w:tcBorders>
            <w:shd w:val="clear" w:color="auto" w:fill="auto"/>
            <w:noWrap/>
            <w:vAlign w:val="center"/>
            <w:hideMark/>
          </w:tcPr>
          <w:p w14:paraId="0E781545" w14:textId="77777777" w:rsidR="00653CF9" w:rsidRDefault="00653CF9" w:rsidP="003F18A3">
            <w:pPr>
              <w:jc w:val="right"/>
              <w:rPr>
                <w:rFonts w:ascii="Arial" w:hAnsi="Arial" w:cs="Arial"/>
                <w:b/>
                <w:bCs/>
                <w:sz w:val="12"/>
                <w:szCs w:val="12"/>
              </w:rPr>
            </w:pPr>
            <w:r>
              <w:rPr>
                <w:rFonts w:ascii="Arial" w:hAnsi="Arial" w:cs="Arial"/>
                <w:b/>
                <w:bCs/>
                <w:sz w:val="12"/>
                <w:szCs w:val="12"/>
              </w:rPr>
              <w:t>3</w:t>
            </w:r>
          </w:p>
        </w:tc>
        <w:tc>
          <w:tcPr>
            <w:tcW w:w="594" w:type="dxa"/>
            <w:tcBorders>
              <w:top w:val="nil"/>
              <w:left w:val="nil"/>
              <w:bottom w:val="nil"/>
              <w:right w:val="nil"/>
            </w:tcBorders>
            <w:shd w:val="clear" w:color="auto" w:fill="auto"/>
            <w:noWrap/>
            <w:vAlign w:val="center"/>
            <w:hideMark/>
          </w:tcPr>
          <w:p w14:paraId="2FD4BFA0"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621" w:type="dxa"/>
            <w:tcBorders>
              <w:top w:val="nil"/>
              <w:left w:val="nil"/>
              <w:bottom w:val="nil"/>
              <w:right w:val="nil"/>
            </w:tcBorders>
            <w:shd w:val="clear" w:color="auto" w:fill="auto"/>
            <w:noWrap/>
            <w:vAlign w:val="center"/>
            <w:hideMark/>
          </w:tcPr>
          <w:p w14:paraId="0FC82283"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632" w:type="dxa"/>
            <w:tcBorders>
              <w:top w:val="nil"/>
              <w:left w:val="nil"/>
              <w:bottom w:val="nil"/>
              <w:right w:val="nil"/>
            </w:tcBorders>
            <w:shd w:val="clear" w:color="auto" w:fill="auto"/>
            <w:noWrap/>
            <w:vAlign w:val="center"/>
            <w:hideMark/>
          </w:tcPr>
          <w:p w14:paraId="0BE0B6B6"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848" w:type="dxa"/>
            <w:tcBorders>
              <w:top w:val="nil"/>
              <w:left w:val="nil"/>
              <w:bottom w:val="nil"/>
              <w:right w:val="nil"/>
            </w:tcBorders>
            <w:shd w:val="clear" w:color="auto" w:fill="auto"/>
            <w:noWrap/>
            <w:vAlign w:val="center"/>
            <w:hideMark/>
          </w:tcPr>
          <w:p w14:paraId="46CE23A8"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393" w:type="dxa"/>
            <w:tcBorders>
              <w:top w:val="nil"/>
              <w:left w:val="nil"/>
              <w:bottom w:val="nil"/>
              <w:right w:val="nil"/>
            </w:tcBorders>
            <w:shd w:val="clear" w:color="auto" w:fill="auto"/>
            <w:noWrap/>
            <w:vAlign w:val="center"/>
            <w:hideMark/>
          </w:tcPr>
          <w:p w14:paraId="6D3ABF11"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82" w:type="dxa"/>
            <w:tcBorders>
              <w:top w:val="nil"/>
              <w:left w:val="nil"/>
              <w:bottom w:val="nil"/>
              <w:right w:val="nil"/>
            </w:tcBorders>
            <w:shd w:val="clear" w:color="auto" w:fill="auto"/>
            <w:noWrap/>
            <w:vAlign w:val="center"/>
            <w:hideMark/>
          </w:tcPr>
          <w:p w14:paraId="01C0E39E" w14:textId="77777777" w:rsidR="00653CF9" w:rsidRDefault="00653CF9" w:rsidP="003F18A3">
            <w:pPr>
              <w:jc w:val="right"/>
              <w:rPr>
                <w:rFonts w:ascii="Arial" w:hAnsi="Arial" w:cs="Arial"/>
                <w:b/>
                <w:bCs/>
                <w:sz w:val="12"/>
                <w:szCs w:val="12"/>
              </w:rPr>
            </w:pPr>
            <w:r>
              <w:rPr>
                <w:rFonts w:ascii="Arial" w:hAnsi="Arial" w:cs="Arial"/>
                <w:b/>
                <w:bCs/>
                <w:sz w:val="12"/>
                <w:szCs w:val="12"/>
              </w:rPr>
              <w:t>29</w:t>
            </w:r>
          </w:p>
        </w:tc>
        <w:tc>
          <w:tcPr>
            <w:tcW w:w="694" w:type="dxa"/>
            <w:tcBorders>
              <w:top w:val="nil"/>
              <w:left w:val="nil"/>
              <w:bottom w:val="nil"/>
              <w:right w:val="nil"/>
            </w:tcBorders>
            <w:shd w:val="clear" w:color="auto" w:fill="auto"/>
            <w:noWrap/>
            <w:vAlign w:val="center"/>
            <w:hideMark/>
          </w:tcPr>
          <w:p w14:paraId="5FE8E25D" w14:textId="77777777" w:rsidR="00653CF9" w:rsidRDefault="00653CF9" w:rsidP="003F18A3">
            <w:pPr>
              <w:jc w:val="right"/>
              <w:rPr>
                <w:rFonts w:ascii="Arial" w:hAnsi="Arial" w:cs="Arial"/>
                <w:b/>
                <w:bCs/>
                <w:sz w:val="12"/>
                <w:szCs w:val="12"/>
              </w:rPr>
            </w:pPr>
            <w:r>
              <w:rPr>
                <w:rFonts w:ascii="Arial" w:hAnsi="Arial" w:cs="Arial"/>
                <w:b/>
                <w:bCs/>
                <w:sz w:val="12"/>
                <w:szCs w:val="12"/>
              </w:rPr>
              <w:t>6931</w:t>
            </w:r>
          </w:p>
        </w:tc>
      </w:tr>
      <w:tr w:rsidR="00653CF9" w14:paraId="79AC774D" w14:textId="77777777" w:rsidTr="003F18A3">
        <w:trPr>
          <w:trHeight w:val="240"/>
        </w:trPr>
        <w:tc>
          <w:tcPr>
            <w:tcW w:w="1516" w:type="dxa"/>
            <w:tcBorders>
              <w:top w:val="nil"/>
              <w:left w:val="nil"/>
              <w:bottom w:val="nil"/>
              <w:right w:val="nil"/>
            </w:tcBorders>
            <w:shd w:val="clear" w:color="auto" w:fill="auto"/>
            <w:noWrap/>
            <w:vAlign w:val="center"/>
            <w:hideMark/>
          </w:tcPr>
          <w:p w14:paraId="49A86B72" w14:textId="77777777" w:rsidR="00653CF9" w:rsidRDefault="00653CF9" w:rsidP="003F18A3">
            <w:pPr>
              <w:jc w:val="right"/>
              <w:rPr>
                <w:rFonts w:ascii="Arial" w:hAnsi="Arial" w:cs="Arial"/>
                <w:b/>
                <w:bCs/>
                <w:sz w:val="12"/>
                <w:szCs w:val="12"/>
              </w:rPr>
            </w:pPr>
          </w:p>
        </w:tc>
        <w:tc>
          <w:tcPr>
            <w:tcW w:w="780" w:type="dxa"/>
            <w:tcBorders>
              <w:top w:val="nil"/>
              <w:left w:val="nil"/>
              <w:bottom w:val="nil"/>
              <w:right w:val="nil"/>
            </w:tcBorders>
            <w:shd w:val="clear" w:color="auto" w:fill="auto"/>
            <w:noWrap/>
            <w:vAlign w:val="center"/>
            <w:hideMark/>
          </w:tcPr>
          <w:p w14:paraId="5D2EC7A8" w14:textId="77777777" w:rsidR="00653CF9" w:rsidRDefault="00653CF9" w:rsidP="003F18A3">
            <w:pPr>
              <w:rPr>
                <w:sz w:val="20"/>
                <w:szCs w:val="20"/>
              </w:rPr>
            </w:pPr>
          </w:p>
        </w:tc>
        <w:tc>
          <w:tcPr>
            <w:tcW w:w="593" w:type="dxa"/>
            <w:tcBorders>
              <w:top w:val="nil"/>
              <w:left w:val="nil"/>
              <w:bottom w:val="nil"/>
              <w:right w:val="nil"/>
            </w:tcBorders>
            <w:shd w:val="clear" w:color="auto" w:fill="auto"/>
            <w:noWrap/>
            <w:vAlign w:val="center"/>
            <w:hideMark/>
          </w:tcPr>
          <w:p w14:paraId="66AE70AA"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4D251488"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22917907" w14:textId="77777777" w:rsidR="00653CF9" w:rsidRDefault="00653CF9" w:rsidP="003F18A3">
            <w:pPr>
              <w:jc w:val="right"/>
              <w:rPr>
                <w:sz w:val="20"/>
                <w:szCs w:val="20"/>
              </w:rPr>
            </w:pPr>
          </w:p>
        </w:tc>
        <w:tc>
          <w:tcPr>
            <w:tcW w:w="726" w:type="dxa"/>
            <w:tcBorders>
              <w:top w:val="nil"/>
              <w:left w:val="nil"/>
              <w:bottom w:val="nil"/>
              <w:right w:val="nil"/>
            </w:tcBorders>
            <w:shd w:val="clear" w:color="auto" w:fill="auto"/>
            <w:noWrap/>
            <w:vAlign w:val="center"/>
            <w:hideMark/>
          </w:tcPr>
          <w:p w14:paraId="41DCD04B"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4F2FA36A" w14:textId="77777777" w:rsidR="00653CF9" w:rsidRDefault="00653CF9" w:rsidP="003F18A3">
            <w:pPr>
              <w:jc w:val="right"/>
              <w:rPr>
                <w:sz w:val="20"/>
                <w:szCs w:val="20"/>
              </w:rPr>
            </w:pPr>
          </w:p>
        </w:tc>
        <w:tc>
          <w:tcPr>
            <w:tcW w:w="471" w:type="dxa"/>
            <w:tcBorders>
              <w:top w:val="nil"/>
              <w:left w:val="nil"/>
              <w:bottom w:val="nil"/>
              <w:right w:val="nil"/>
            </w:tcBorders>
            <w:shd w:val="clear" w:color="auto" w:fill="auto"/>
            <w:noWrap/>
            <w:vAlign w:val="center"/>
            <w:hideMark/>
          </w:tcPr>
          <w:p w14:paraId="719CEF00" w14:textId="77777777" w:rsidR="00653CF9" w:rsidRDefault="00653CF9" w:rsidP="003F18A3">
            <w:pPr>
              <w:jc w:val="right"/>
              <w:rPr>
                <w:sz w:val="20"/>
                <w:szCs w:val="20"/>
              </w:rPr>
            </w:pPr>
          </w:p>
        </w:tc>
        <w:tc>
          <w:tcPr>
            <w:tcW w:w="449" w:type="dxa"/>
            <w:tcBorders>
              <w:top w:val="nil"/>
              <w:left w:val="nil"/>
              <w:bottom w:val="nil"/>
              <w:right w:val="nil"/>
            </w:tcBorders>
            <w:shd w:val="clear" w:color="auto" w:fill="auto"/>
            <w:noWrap/>
            <w:vAlign w:val="center"/>
            <w:hideMark/>
          </w:tcPr>
          <w:p w14:paraId="2C89B682" w14:textId="77777777" w:rsidR="00653CF9" w:rsidRDefault="00653CF9" w:rsidP="003F18A3">
            <w:pPr>
              <w:jc w:val="right"/>
              <w:rPr>
                <w:sz w:val="20"/>
                <w:szCs w:val="20"/>
              </w:rPr>
            </w:pPr>
          </w:p>
        </w:tc>
        <w:tc>
          <w:tcPr>
            <w:tcW w:w="505" w:type="dxa"/>
            <w:tcBorders>
              <w:top w:val="nil"/>
              <w:left w:val="nil"/>
              <w:bottom w:val="nil"/>
              <w:right w:val="nil"/>
            </w:tcBorders>
            <w:shd w:val="clear" w:color="auto" w:fill="auto"/>
            <w:noWrap/>
            <w:vAlign w:val="center"/>
            <w:hideMark/>
          </w:tcPr>
          <w:p w14:paraId="3A2B5518" w14:textId="77777777" w:rsidR="00653CF9" w:rsidRDefault="00653CF9" w:rsidP="003F18A3">
            <w:pPr>
              <w:jc w:val="right"/>
              <w:rPr>
                <w:sz w:val="20"/>
                <w:szCs w:val="20"/>
              </w:rPr>
            </w:pPr>
          </w:p>
        </w:tc>
        <w:tc>
          <w:tcPr>
            <w:tcW w:w="482" w:type="dxa"/>
            <w:tcBorders>
              <w:top w:val="nil"/>
              <w:left w:val="nil"/>
              <w:bottom w:val="nil"/>
              <w:right w:val="nil"/>
            </w:tcBorders>
            <w:shd w:val="clear" w:color="auto" w:fill="auto"/>
            <w:noWrap/>
            <w:vAlign w:val="center"/>
            <w:hideMark/>
          </w:tcPr>
          <w:p w14:paraId="2B6C5894" w14:textId="77777777" w:rsidR="00653CF9" w:rsidRDefault="00653CF9" w:rsidP="003F18A3">
            <w:pPr>
              <w:jc w:val="right"/>
              <w:rPr>
                <w:sz w:val="20"/>
                <w:szCs w:val="20"/>
              </w:rPr>
            </w:pPr>
          </w:p>
        </w:tc>
        <w:tc>
          <w:tcPr>
            <w:tcW w:w="571" w:type="dxa"/>
            <w:tcBorders>
              <w:top w:val="nil"/>
              <w:left w:val="nil"/>
              <w:bottom w:val="nil"/>
              <w:right w:val="nil"/>
            </w:tcBorders>
            <w:shd w:val="clear" w:color="auto" w:fill="auto"/>
            <w:noWrap/>
            <w:vAlign w:val="center"/>
            <w:hideMark/>
          </w:tcPr>
          <w:p w14:paraId="768EFDF4"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66B171D3"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center"/>
            <w:hideMark/>
          </w:tcPr>
          <w:p w14:paraId="406892FB"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center"/>
            <w:hideMark/>
          </w:tcPr>
          <w:p w14:paraId="06DB6D2C"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center"/>
            <w:hideMark/>
          </w:tcPr>
          <w:p w14:paraId="2AF7D720"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center"/>
            <w:hideMark/>
          </w:tcPr>
          <w:p w14:paraId="0104AB90"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center"/>
            <w:hideMark/>
          </w:tcPr>
          <w:p w14:paraId="2B366AFC"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center"/>
            <w:hideMark/>
          </w:tcPr>
          <w:p w14:paraId="61B31DD0"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center"/>
            <w:hideMark/>
          </w:tcPr>
          <w:p w14:paraId="2F8B98DB"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1973D517"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center"/>
            <w:hideMark/>
          </w:tcPr>
          <w:p w14:paraId="0BC28A6E"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center"/>
            <w:hideMark/>
          </w:tcPr>
          <w:p w14:paraId="414564D8"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center"/>
            <w:hideMark/>
          </w:tcPr>
          <w:p w14:paraId="1E3A85DE"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center"/>
            <w:hideMark/>
          </w:tcPr>
          <w:p w14:paraId="462E4F7E" w14:textId="77777777" w:rsidR="00653CF9" w:rsidRDefault="00653CF9" w:rsidP="003F18A3">
            <w:pPr>
              <w:jc w:val="right"/>
              <w:rPr>
                <w:sz w:val="20"/>
                <w:szCs w:val="20"/>
              </w:rPr>
            </w:pPr>
          </w:p>
        </w:tc>
      </w:tr>
      <w:tr w:rsidR="00653CF9" w14:paraId="60DC2BBF" w14:textId="77777777" w:rsidTr="003F18A3">
        <w:trPr>
          <w:trHeight w:val="240"/>
        </w:trPr>
        <w:tc>
          <w:tcPr>
            <w:tcW w:w="1516" w:type="dxa"/>
            <w:tcBorders>
              <w:top w:val="nil"/>
              <w:left w:val="nil"/>
              <w:bottom w:val="nil"/>
              <w:right w:val="nil"/>
            </w:tcBorders>
            <w:shd w:val="clear" w:color="auto" w:fill="auto"/>
            <w:noWrap/>
            <w:vAlign w:val="center"/>
            <w:hideMark/>
          </w:tcPr>
          <w:p w14:paraId="6869BFB4" w14:textId="77777777" w:rsidR="00653CF9" w:rsidRDefault="00653CF9" w:rsidP="003F18A3">
            <w:pPr>
              <w:rPr>
                <w:rFonts w:ascii="Arial" w:hAnsi="Arial" w:cs="Arial"/>
                <w:sz w:val="12"/>
                <w:szCs w:val="12"/>
              </w:rPr>
            </w:pPr>
            <w:r>
              <w:rPr>
                <w:rFonts w:ascii="Arial" w:hAnsi="Arial" w:cs="Arial"/>
                <w:sz w:val="12"/>
                <w:szCs w:val="12"/>
              </w:rPr>
              <w:t>Romani</w:t>
            </w:r>
          </w:p>
        </w:tc>
        <w:tc>
          <w:tcPr>
            <w:tcW w:w="780" w:type="dxa"/>
            <w:tcBorders>
              <w:top w:val="nil"/>
              <w:left w:val="nil"/>
              <w:bottom w:val="nil"/>
              <w:right w:val="nil"/>
            </w:tcBorders>
            <w:shd w:val="clear" w:color="auto" w:fill="auto"/>
            <w:noWrap/>
            <w:vAlign w:val="center"/>
            <w:hideMark/>
          </w:tcPr>
          <w:p w14:paraId="3BEC4A9C"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21341</w:t>
            </w:r>
          </w:p>
        </w:tc>
        <w:tc>
          <w:tcPr>
            <w:tcW w:w="593" w:type="dxa"/>
            <w:tcBorders>
              <w:top w:val="nil"/>
              <w:left w:val="nil"/>
              <w:bottom w:val="nil"/>
              <w:right w:val="nil"/>
            </w:tcBorders>
            <w:shd w:val="clear" w:color="auto" w:fill="auto"/>
            <w:noWrap/>
            <w:vAlign w:val="center"/>
            <w:hideMark/>
          </w:tcPr>
          <w:p w14:paraId="72F723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20753</w:t>
            </w:r>
          </w:p>
        </w:tc>
        <w:tc>
          <w:tcPr>
            <w:tcW w:w="632" w:type="dxa"/>
            <w:tcBorders>
              <w:top w:val="nil"/>
              <w:left w:val="nil"/>
              <w:bottom w:val="nil"/>
              <w:right w:val="nil"/>
            </w:tcBorders>
            <w:shd w:val="clear" w:color="auto" w:fill="auto"/>
            <w:noWrap/>
            <w:vAlign w:val="center"/>
            <w:hideMark/>
          </w:tcPr>
          <w:p w14:paraId="0E2A327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502</w:t>
            </w:r>
          </w:p>
        </w:tc>
        <w:tc>
          <w:tcPr>
            <w:tcW w:w="560" w:type="dxa"/>
            <w:tcBorders>
              <w:top w:val="nil"/>
              <w:left w:val="nil"/>
              <w:bottom w:val="nil"/>
              <w:right w:val="nil"/>
            </w:tcBorders>
            <w:shd w:val="clear" w:color="auto" w:fill="auto"/>
            <w:noWrap/>
            <w:vAlign w:val="center"/>
            <w:hideMark/>
          </w:tcPr>
          <w:p w14:paraId="03DE99F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67</w:t>
            </w:r>
          </w:p>
        </w:tc>
        <w:tc>
          <w:tcPr>
            <w:tcW w:w="726" w:type="dxa"/>
            <w:tcBorders>
              <w:top w:val="nil"/>
              <w:left w:val="nil"/>
              <w:bottom w:val="nil"/>
              <w:right w:val="nil"/>
            </w:tcBorders>
            <w:shd w:val="clear" w:color="auto" w:fill="auto"/>
            <w:noWrap/>
            <w:vAlign w:val="center"/>
            <w:hideMark/>
          </w:tcPr>
          <w:p w14:paraId="0DC6061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0E4FE1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6BF3BE3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00D567B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15F81F1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6ACC64E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E47F12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8FC72A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7C7AE6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0279E28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18F3673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4CCADE6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1DC3F6B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01DC41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79DA794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D6B00D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1D0B3E0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5358305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79428B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8DEA7E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15</w:t>
            </w:r>
          </w:p>
        </w:tc>
      </w:tr>
      <w:tr w:rsidR="00653CF9" w14:paraId="1F7FE10A" w14:textId="77777777" w:rsidTr="003F18A3">
        <w:trPr>
          <w:trHeight w:val="240"/>
        </w:trPr>
        <w:tc>
          <w:tcPr>
            <w:tcW w:w="1516" w:type="dxa"/>
            <w:tcBorders>
              <w:top w:val="nil"/>
              <w:left w:val="nil"/>
              <w:bottom w:val="nil"/>
              <w:right w:val="nil"/>
            </w:tcBorders>
            <w:shd w:val="clear" w:color="auto" w:fill="auto"/>
            <w:noWrap/>
            <w:vAlign w:val="center"/>
            <w:hideMark/>
          </w:tcPr>
          <w:p w14:paraId="79872EA0" w14:textId="77777777" w:rsidR="00653CF9" w:rsidRDefault="00653CF9" w:rsidP="003F18A3">
            <w:pPr>
              <w:rPr>
                <w:rFonts w:ascii="Arial" w:hAnsi="Arial" w:cs="Arial"/>
                <w:sz w:val="12"/>
                <w:szCs w:val="12"/>
              </w:rPr>
            </w:pPr>
            <w:proofErr w:type="spellStart"/>
            <w:r>
              <w:rPr>
                <w:rFonts w:ascii="Arial" w:hAnsi="Arial" w:cs="Arial"/>
                <w:sz w:val="12"/>
                <w:szCs w:val="12"/>
              </w:rPr>
              <w:t>Maghiari</w:t>
            </w:r>
            <w:proofErr w:type="spellEnd"/>
          </w:p>
        </w:tc>
        <w:tc>
          <w:tcPr>
            <w:tcW w:w="780" w:type="dxa"/>
            <w:tcBorders>
              <w:top w:val="nil"/>
              <w:left w:val="nil"/>
              <w:bottom w:val="nil"/>
              <w:right w:val="nil"/>
            </w:tcBorders>
            <w:shd w:val="clear" w:color="auto" w:fill="auto"/>
            <w:noWrap/>
            <w:vAlign w:val="center"/>
            <w:hideMark/>
          </w:tcPr>
          <w:p w14:paraId="5214B413"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64904</w:t>
            </w:r>
          </w:p>
        </w:tc>
        <w:tc>
          <w:tcPr>
            <w:tcW w:w="593" w:type="dxa"/>
            <w:tcBorders>
              <w:top w:val="nil"/>
              <w:left w:val="nil"/>
              <w:bottom w:val="nil"/>
              <w:right w:val="nil"/>
            </w:tcBorders>
            <w:shd w:val="clear" w:color="auto" w:fill="auto"/>
            <w:noWrap/>
            <w:vAlign w:val="center"/>
            <w:hideMark/>
          </w:tcPr>
          <w:p w14:paraId="7F4D11C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187</w:t>
            </w:r>
          </w:p>
        </w:tc>
        <w:tc>
          <w:tcPr>
            <w:tcW w:w="632" w:type="dxa"/>
            <w:tcBorders>
              <w:top w:val="nil"/>
              <w:left w:val="nil"/>
              <w:bottom w:val="nil"/>
              <w:right w:val="nil"/>
            </w:tcBorders>
            <w:shd w:val="clear" w:color="auto" w:fill="auto"/>
            <w:noWrap/>
            <w:vAlign w:val="center"/>
            <w:hideMark/>
          </w:tcPr>
          <w:p w14:paraId="4AB0913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64628</w:t>
            </w:r>
          </w:p>
        </w:tc>
        <w:tc>
          <w:tcPr>
            <w:tcW w:w="560" w:type="dxa"/>
            <w:tcBorders>
              <w:top w:val="nil"/>
              <w:left w:val="nil"/>
              <w:bottom w:val="nil"/>
              <w:right w:val="nil"/>
            </w:tcBorders>
            <w:shd w:val="clear" w:color="auto" w:fill="auto"/>
            <w:noWrap/>
            <w:vAlign w:val="center"/>
            <w:hideMark/>
          </w:tcPr>
          <w:p w14:paraId="72C061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44</w:t>
            </w:r>
          </w:p>
        </w:tc>
        <w:tc>
          <w:tcPr>
            <w:tcW w:w="726" w:type="dxa"/>
            <w:tcBorders>
              <w:top w:val="nil"/>
              <w:left w:val="nil"/>
              <w:bottom w:val="nil"/>
              <w:right w:val="nil"/>
            </w:tcBorders>
            <w:shd w:val="clear" w:color="auto" w:fill="auto"/>
            <w:noWrap/>
            <w:vAlign w:val="center"/>
            <w:hideMark/>
          </w:tcPr>
          <w:p w14:paraId="59606F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3B2CB9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5D3A0AD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16BDEA6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0ED5B87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3812D20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450F0DE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D9486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75FF39B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B561B6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116593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0CC535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9A5B4E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2518DC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5DA96B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DD4847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CEB3D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37A8D09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6255F42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w:t>
            </w:r>
          </w:p>
        </w:tc>
        <w:tc>
          <w:tcPr>
            <w:tcW w:w="694" w:type="dxa"/>
            <w:tcBorders>
              <w:top w:val="nil"/>
              <w:left w:val="nil"/>
              <w:bottom w:val="nil"/>
              <w:right w:val="nil"/>
            </w:tcBorders>
            <w:shd w:val="clear" w:color="auto" w:fill="auto"/>
            <w:noWrap/>
            <w:vAlign w:val="center"/>
            <w:hideMark/>
          </w:tcPr>
          <w:p w14:paraId="1685A10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40</w:t>
            </w:r>
          </w:p>
        </w:tc>
      </w:tr>
      <w:tr w:rsidR="00653CF9" w14:paraId="6A26B177" w14:textId="77777777" w:rsidTr="003F18A3">
        <w:trPr>
          <w:trHeight w:val="240"/>
        </w:trPr>
        <w:tc>
          <w:tcPr>
            <w:tcW w:w="1516" w:type="dxa"/>
            <w:tcBorders>
              <w:top w:val="nil"/>
              <w:left w:val="nil"/>
              <w:bottom w:val="nil"/>
              <w:right w:val="nil"/>
            </w:tcBorders>
            <w:shd w:val="clear" w:color="auto" w:fill="auto"/>
            <w:noWrap/>
            <w:vAlign w:val="center"/>
            <w:hideMark/>
          </w:tcPr>
          <w:p w14:paraId="07E8FF66" w14:textId="77777777" w:rsidR="00653CF9" w:rsidRDefault="00653CF9" w:rsidP="003F18A3">
            <w:pPr>
              <w:rPr>
                <w:rFonts w:ascii="Arial" w:hAnsi="Arial" w:cs="Arial"/>
                <w:sz w:val="12"/>
                <w:szCs w:val="12"/>
              </w:rPr>
            </w:pPr>
            <w:proofErr w:type="spellStart"/>
            <w:r>
              <w:rPr>
                <w:rFonts w:ascii="Arial" w:hAnsi="Arial" w:cs="Arial"/>
                <w:sz w:val="12"/>
                <w:szCs w:val="12"/>
              </w:rPr>
              <w:t>Romi</w:t>
            </w:r>
            <w:proofErr w:type="spellEnd"/>
          </w:p>
        </w:tc>
        <w:tc>
          <w:tcPr>
            <w:tcW w:w="780" w:type="dxa"/>
            <w:tcBorders>
              <w:top w:val="nil"/>
              <w:left w:val="nil"/>
              <w:bottom w:val="nil"/>
              <w:right w:val="nil"/>
            </w:tcBorders>
            <w:shd w:val="clear" w:color="auto" w:fill="auto"/>
            <w:noWrap/>
            <w:vAlign w:val="center"/>
            <w:hideMark/>
          </w:tcPr>
          <w:p w14:paraId="109A9977"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4890</w:t>
            </w:r>
          </w:p>
        </w:tc>
        <w:tc>
          <w:tcPr>
            <w:tcW w:w="593" w:type="dxa"/>
            <w:tcBorders>
              <w:top w:val="nil"/>
              <w:left w:val="nil"/>
              <w:bottom w:val="nil"/>
              <w:right w:val="nil"/>
            </w:tcBorders>
            <w:shd w:val="clear" w:color="auto" w:fill="auto"/>
            <w:noWrap/>
            <w:vAlign w:val="center"/>
            <w:hideMark/>
          </w:tcPr>
          <w:p w14:paraId="15FE208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3700</w:t>
            </w:r>
          </w:p>
        </w:tc>
        <w:tc>
          <w:tcPr>
            <w:tcW w:w="632" w:type="dxa"/>
            <w:tcBorders>
              <w:top w:val="nil"/>
              <w:left w:val="nil"/>
              <w:bottom w:val="nil"/>
              <w:right w:val="nil"/>
            </w:tcBorders>
            <w:shd w:val="clear" w:color="auto" w:fill="auto"/>
            <w:noWrap/>
            <w:vAlign w:val="center"/>
            <w:hideMark/>
          </w:tcPr>
          <w:p w14:paraId="5133B58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1110</w:t>
            </w:r>
          </w:p>
        </w:tc>
        <w:tc>
          <w:tcPr>
            <w:tcW w:w="560" w:type="dxa"/>
            <w:tcBorders>
              <w:top w:val="nil"/>
              <w:left w:val="nil"/>
              <w:bottom w:val="nil"/>
              <w:right w:val="nil"/>
            </w:tcBorders>
            <w:shd w:val="clear" w:color="auto" w:fill="auto"/>
            <w:noWrap/>
            <w:vAlign w:val="center"/>
            <w:hideMark/>
          </w:tcPr>
          <w:p w14:paraId="47C738D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80</w:t>
            </w:r>
          </w:p>
        </w:tc>
        <w:tc>
          <w:tcPr>
            <w:tcW w:w="726" w:type="dxa"/>
            <w:tcBorders>
              <w:top w:val="nil"/>
              <w:left w:val="nil"/>
              <w:bottom w:val="nil"/>
              <w:right w:val="nil"/>
            </w:tcBorders>
            <w:shd w:val="clear" w:color="auto" w:fill="auto"/>
            <w:noWrap/>
            <w:vAlign w:val="center"/>
            <w:hideMark/>
          </w:tcPr>
          <w:p w14:paraId="40DC1FD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7BE5A7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CA250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9E484C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0EC7235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08A3479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AFDA81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0277F4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64BCF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1569AD9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1235E3C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38704C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4739196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748F63F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BFC0B9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F55BE0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2767FD6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5B70BFE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0F7F650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2552878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767BA0AF" w14:textId="77777777" w:rsidTr="003F18A3">
        <w:trPr>
          <w:trHeight w:val="240"/>
        </w:trPr>
        <w:tc>
          <w:tcPr>
            <w:tcW w:w="1516" w:type="dxa"/>
            <w:tcBorders>
              <w:top w:val="nil"/>
              <w:left w:val="nil"/>
              <w:bottom w:val="nil"/>
              <w:right w:val="nil"/>
            </w:tcBorders>
            <w:shd w:val="clear" w:color="auto" w:fill="auto"/>
            <w:noWrap/>
            <w:vAlign w:val="center"/>
            <w:hideMark/>
          </w:tcPr>
          <w:p w14:paraId="6973177E" w14:textId="77777777" w:rsidR="00653CF9" w:rsidRDefault="00653CF9" w:rsidP="003F18A3">
            <w:pPr>
              <w:rPr>
                <w:rFonts w:ascii="Arial" w:hAnsi="Arial" w:cs="Arial"/>
                <w:sz w:val="12"/>
                <w:szCs w:val="12"/>
              </w:rPr>
            </w:pPr>
            <w:proofErr w:type="spellStart"/>
            <w:r>
              <w:rPr>
                <w:rFonts w:ascii="Arial" w:hAnsi="Arial" w:cs="Arial"/>
                <w:sz w:val="12"/>
                <w:szCs w:val="12"/>
              </w:rPr>
              <w:t>Ucraineni</w:t>
            </w:r>
            <w:proofErr w:type="spellEnd"/>
          </w:p>
        </w:tc>
        <w:tc>
          <w:tcPr>
            <w:tcW w:w="780" w:type="dxa"/>
            <w:tcBorders>
              <w:top w:val="nil"/>
              <w:left w:val="nil"/>
              <w:bottom w:val="nil"/>
              <w:right w:val="nil"/>
            </w:tcBorders>
            <w:shd w:val="clear" w:color="auto" w:fill="auto"/>
            <w:noWrap/>
            <w:vAlign w:val="center"/>
            <w:hideMark/>
          </w:tcPr>
          <w:p w14:paraId="7F5920E0"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5</w:t>
            </w:r>
          </w:p>
        </w:tc>
        <w:tc>
          <w:tcPr>
            <w:tcW w:w="593" w:type="dxa"/>
            <w:tcBorders>
              <w:top w:val="nil"/>
              <w:left w:val="nil"/>
              <w:bottom w:val="nil"/>
              <w:right w:val="nil"/>
            </w:tcBorders>
            <w:shd w:val="clear" w:color="auto" w:fill="auto"/>
            <w:noWrap/>
            <w:vAlign w:val="center"/>
            <w:hideMark/>
          </w:tcPr>
          <w:p w14:paraId="194F24F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C4AE23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2FD620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44A29B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w:t>
            </w:r>
          </w:p>
        </w:tc>
        <w:tc>
          <w:tcPr>
            <w:tcW w:w="632" w:type="dxa"/>
            <w:tcBorders>
              <w:top w:val="nil"/>
              <w:left w:val="nil"/>
              <w:bottom w:val="nil"/>
              <w:right w:val="nil"/>
            </w:tcBorders>
            <w:shd w:val="clear" w:color="auto" w:fill="auto"/>
            <w:noWrap/>
            <w:vAlign w:val="center"/>
            <w:hideMark/>
          </w:tcPr>
          <w:p w14:paraId="2D2D4EB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E327A1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18348A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14872F9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13AB16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63B41FD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10377FF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C35B57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37EBA8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FC64D9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59A980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6C6408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1EA6063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6248FB9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4E7BB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9027F1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1FD32FC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03DC167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2D56D02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0923770A" w14:textId="77777777" w:rsidTr="003F18A3">
        <w:trPr>
          <w:trHeight w:val="240"/>
        </w:trPr>
        <w:tc>
          <w:tcPr>
            <w:tcW w:w="1516" w:type="dxa"/>
            <w:tcBorders>
              <w:top w:val="nil"/>
              <w:left w:val="nil"/>
              <w:bottom w:val="nil"/>
              <w:right w:val="nil"/>
            </w:tcBorders>
            <w:shd w:val="clear" w:color="auto" w:fill="auto"/>
            <w:noWrap/>
            <w:vAlign w:val="center"/>
            <w:hideMark/>
          </w:tcPr>
          <w:p w14:paraId="7FD04ED5" w14:textId="77777777" w:rsidR="00653CF9" w:rsidRDefault="00653CF9" w:rsidP="003F18A3">
            <w:pPr>
              <w:rPr>
                <w:rFonts w:ascii="Arial" w:hAnsi="Arial" w:cs="Arial"/>
                <w:sz w:val="12"/>
                <w:szCs w:val="12"/>
              </w:rPr>
            </w:pPr>
            <w:proofErr w:type="spellStart"/>
            <w:r>
              <w:rPr>
                <w:rFonts w:ascii="Arial" w:hAnsi="Arial" w:cs="Arial"/>
                <w:sz w:val="12"/>
                <w:szCs w:val="12"/>
              </w:rPr>
              <w:t>Germani</w:t>
            </w:r>
            <w:proofErr w:type="spellEnd"/>
          </w:p>
        </w:tc>
        <w:tc>
          <w:tcPr>
            <w:tcW w:w="780" w:type="dxa"/>
            <w:tcBorders>
              <w:top w:val="nil"/>
              <w:left w:val="nil"/>
              <w:bottom w:val="nil"/>
              <w:right w:val="nil"/>
            </w:tcBorders>
            <w:shd w:val="clear" w:color="auto" w:fill="auto"/>
            <w:noWrap/>
            <w:vAlign w:val="center"/>
            <w:hideMark/>
          </w:tcPr>
          <w:p w14:paraId="756D4BEB"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41</w:t>
            </w:r>
          </w:p>
        </w:tc>
        <w:tc>
          <w:tcPr>
            <w:tcW w:w="593" w:type="dxa"/>
            <w:tcBorders>
              <w:top w:val="nil"/>
              <w:left w:val="nil"/>
              <w:bottom w:val="nil"/>
              <w:right w:val="nil"/>
            </w:tcBorders>
            <w:shd w:val="clear" w:color="auto" w:fill="auto"/>
            <w:noWrap/>
            <w:vAlign w:val="center"/>
            <w:hideMark/>
          </w:tcPr>
          <w:p w14:paraId="7D06710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7</w:t>
            </w:r>
          </w:p>
        </w:tc>
        <w:tc>
          <w:tcPr>
            <w:tcW w:w="632" w:type="dxa"/>
            <w:tcBorders>
              <w:top w:val="nil"/>
              <w:left w:val="nil"/>
              <w:bottom w:val="nil"/>
              <w:right w:val="nil"/>
            </w:tcBorders>
            <w:shd w:val="clear" w:color="auto" w:fill="auto"/>
            <w:noWrap/>
            <w:vAlign w:val="center"/>
            <w:hideMark/>
          </w:tcPr>
          <w:p w14:paraId="7B2B00B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7</w:t>
            </w:r>
          </w:p>
        </w:tc>
        <w:tc>
          <w:tcPr>
            <w:tcW w:w="560" w:type="dxa"/>
            <w:tcBorders>
              <w:top w:val="nil"/>
              <w:left w:val="nil"/>
              <w:bottom w:val="nil"/>
              <w:right w:val="nil"/>
            </w:tcBorders>
            <w:shd w:val="clear" w:color="auto" w:fill="auto"/>
            <w:noWrap/>
            <w:vAlign w:val="center"/>
            <w:hideMark/>
          </w:tcPr>
          <w:p w14:paraId="3BC7715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6D537F4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7479A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27</w:t>
            </w:r>
          </w:p>
        </w:tc>
        <w:tc>
          <w:tcPr>
            <w:tcW w:w="471" w:type="dxa"/>
            <w:tcBorders>
              <w:top w:val="nil"/>
              <w:left w:val="nil"/>
              <w:bottom w:val="nil"/>
              <w:right w:val="nil"/>
            </w:tcBorders>
            <w:shd w:val="clear" w:color="auto" w:fill="auto"/>
            <w:noWrap/>
            <w:vAlign w:val="center"/>
            <w:hideMark/>
          </w:tcPr>
          <w:p w14:paraId="50F9E97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1E7EEB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0623229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0CF2A1D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336BA2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5901AD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463B96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0CC568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6A2100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F112E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137376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5E560F0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268ACBB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5B52AD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238E59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5BCC1B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4037D6F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393D8BA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34DFBB69" w14:textId="77777777" w:rsidTr="003F18A3">
        <w:trPr>
          <w:trHeight w:val="240"/>
        </w:trPr>
        <w:tc>
          <w:tcPr>
            <w:tcW w:w="1516" w:type="dxa"/>
            <w:tcBorders>
              <w:top w:val="nil"/>
              <w:left w:val="nil"/>
              <w:bottom w:val="nil"/>
              <w:right w:val="nil"/>
            </w:tcBorders>
            <w:shd w:val="clear" w:color="auto" w:fill="auto"/>
            <w:noWrap/>
            <w:vAlign w:val="center"/>
            <w:hideMark/>
          </w:tcPr>
          <w:p w14:paraId="309A674B" w14:textId="77777777" w:rsidR="00653CF9" w:rsidRDefault="00653CF9" w:rsidP="003F18A3">
            <w:pPr>
              <w:rPr>
                <w:rFonts w:ascii="Arial" w:hAnsi="Arial" w:cs="Arial"/>
                <w:sz w:val="12"/>
                <w:szCs w:val="12"/>
              </w:rPr>
            </w:pPr>
            <w:proofErr w:type="spellStart"/>
            <w:r>
              <w:rPr>
                <w:rFonts w:ascii="Arial" w:hAnsi="Arial" w:cs="Arial"/>
                <w:sz w:val="12"/>
                <w:szCs w:val="12"/>
              </w:rPr>
              <w:t>Turci</w:t>
            </w:r>
            <w:proofErr w:type="spellEnd"/>
          </w:p>
        </w:tc>
        <w:tc>
          <w:tcPr>
            <w:tcW w:w="780" w:type="dxa"/>
            <w:tcBorders>
              <w:top w:val="nil"/>
              <w:left w:val="nil"/>
              <w:bottom w:val="nil"/>
              <w:right w:val="nil"/>
            </w:tcBorders>
            <w:shd w:val="clear" w:color="auto" w:fill="auto"/>
            <w:noWrap/>
            <w:vAlign w:val="center"/>
            <w:hideMark/>
          </w:tcPr>
          <w:p w14:paraId="2E79659D"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5</w:t>
            </w:r>
          </w:p>
        </w:tc>
        <w:tc>
          <w:tcPr>
            <w:tcW w:w="593" w:type="dxa"/>
            <w:tcBorders>
              <w:top w:val="nil"/>
              <w:left w:val="nil"/>
              <w:bottom w:val="nil"/>
              <w:right w:val="nil"/>
            </w:tcBorders>
            <w:shd w:val="clear" w:color="auto" w:fill="auto"/>
            <w:noWrap/>
            <w:vAlign w:val="center"/>
            <w:hideMark/>
          </w:tcPr>
          <w:p w14:paraId="023C08D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42ABFB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708E8F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7BDEC37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BFCB33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18745E3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w:t>
            </w:r>
          </w:p>
        </w:tc>
        <w:tc>
          <w:tcPr>
            <w:tcW w:w="449" w:type="dxa"/>
            <w:tcBorders>
              <w:top w:val="nil"/>
              <w:left w:val="nil"/>
              <w:bottom w:val="nil"/>
              <w:right w:val="nil"/>
            </w:tcBorders>
            <w:shd w:val="clear" w:color="auto" w:fill="auto"/>
            <w:noWrap/>
            <w:vAlign w:val="center"/>
            <w:hideMark/>
          </w:tcPr>
          <w:p w14:paraId="434F028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4921B9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DCCF13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2A4FB0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E2BD0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01E1AD6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49C6F79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7114BF7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4401E26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1757E08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214DD46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1DACEE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23F8E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5B5A868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3AE84CA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7CD272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30908F8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679A753F" w14:textId="77777777" w:rsidTr="003F18A3">
        <w:trPr>
          <w:trHeight w:val="240"/>
        </w:trPr>
        <w:tc>
          <w:tcPr>
            <w:tcW w:w="1516" w:type="dxa"/>
            <w:tcBorders>
              <w:top w:val="nil"/>
              <w:left w:val="nil"/>
              <w:bottom w:val="nil"/>
              <w:right w:val="nil"/>
            </w:tcBorders>
            <w:shd w:val="clear" w:color="auto" w:fill="auto"/>
            <w:noWrap/>
            <w:vAlign w:val="center"/>
            <w:hideMark/>
          </w:tcPr>
          <w:p w14:paraId="062584EA" w14:textId="77777777" w:rsidR="00653CF9" w:rsidRDefault="00653CF9" w:rsidP="003F18A3">
            <w:pPr>
              <w:rPr>
                <w:rFonts w:ascii="Arial" w:hAnsi="Arial" w:cs="Arial"/>
                <w:sz w:val="12"/>
                <w:szCs w:val="12"/>
              </w:rPr>
            </w:pPr>
            <w:r>
              <w:rPr>
                <w:rFonts w:ascii="Arial" w:hAnsi="Arial" w:cs="Arial"/>
                <w:sz w:val="12"/>
                <w:szCs w:val="12"/>
              </w:rPr>
              <w:t xml:space="preserve">Rusi - </w:t>
            </w:r>
            <w:proofErr w:type="spellStart"/>
            <w:r>
              <w:rPr>
                <w:rFonts w:ascii="Arial" w:hAnsi="Arial" w:cs="Arial"/>
                <w:sz w:val="12"/>
                <w:szCs w:val="12"/>
              </w:rPr>
              <w:t>Lipoveni</w:t>
            </w:r>
            <w:proofErr w:type="spellEnd"/>
          </w:p>
        </w:tc>
        <w:tc>
          <w:tcPr>
            <w:tcW w:w="780" w:type="dxa"/>
            <w:tcBorders>
              <w:top w:val="nil"/>
              <w:left w:val="nil"/>
              <w:bottom w:val="nil"/>
              <w:right w:val="nil"/>
            </w:tcBorders>
            <w:shd w:val="clear" w:color="auto" w:fill="auto"/>
            <w:noWrap/>
            <w:vAlign w:val="center"/>
            <w:hideMark/>
          </w:tcPr>
          <w:p w14:paraId="6868A959"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4</w:t>
            </w:r>
          </w:p>
        </w:tc>
        <w:tc>
          <w:tcPr>
            <w:tcW w:w="593" w:type="dxa"/>
            <w:tcBorders>
              <w:top w:val="nil"/>
              <w:left w:val="nil"/>
              <w:bottom w:val="nil"/>
              <w:right w:val="nil"/>
            </w:tcBorders>
            <w:shd w:val="clear" w:color="auto" w:fill="auto"/>
            <w:noWrap/>
            <w:vAlign w:val="center"/>
            <w:hideMark/>
          </w:tcPr>
          <w:p w14:paraId="123598D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D35645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4566D0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32A2DF6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D6104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7E010D0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095D8B0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64AA678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852686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0C7D1B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68B579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1AAD1B6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E01BB9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2386D3B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6750C7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536CFEA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17727EC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1E76428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9E4062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7BCC9AF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363158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3B3CF33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2C4B80D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36EDAA01" w14:textId="77777777" w:rsidTr="003F18A3">
        <w:trPr>
          <w:trHeight w:val="240"/>
        </w:trPr>
        <w:tc>
          <w:tcPr>
            <w:tcW w:w="1516" w:type="dxa"/>
            <w:tcBorders>
              <w:top w:val="nil"/>
              <w:left w:val="nil"/>
              <w:bottom w:val="nil"/>
              <w:right w:val="nil"/>
            </w:tcBorders>
            <w:shd w:val="clear" w:color="auto" w:fill="auto"/>
            <w:noWrap/>
            <w:vAlign w:val="center"/>
            <w:hideMark/>
          </w:tcPr>
          <w:p w14:paraId="2B90D41F" w14:textId="77777777" w:rsidR="00653CF9" w:rsidRDefault="00653CF9" w:rsidP="003F18A3">
            <w:pPr>
              <w:rPr>
                <w:rFonts w:ascii="Arial" w:hAnsi="Arial" w:cs="Arial"/>
                <w:sz w:val="12"/>
                <w:szCs w:val="12"/>
              </w:rPr>
            </w:pPr>
            <w:proofErr w:type="spellStart"/>
            <w:r>
              <w:rPr>
                <w:rFonts w:ascii="Arial" w:hAnsi="Arial" w:cs="Arial"/>
                <w:sz w:val="12"/>
                <w:szCs w:val="12"/>
              </w:rPr>
              <w:t>Tatari</w:t>
            </w:r>
            <w:proofErr w:type="spellEnd"/>
          </w:p>
        </w:tc>
        <w:tc>
          <w:tcPr>
            <w:tcW w:w="780" w:type="dxa"/>
            <w:tcBorders>
              <w:top w:val="nil"/>
              <w:left w:val="nil"/>
              <w:bottom w:val="nil"/>
              <w:right w:val="nil"/>
            </w:tcBorders>
            <w:shd w:val="clear" w:color="auto" w:fill="auto"/>
            <w:noWrap/>
            <w:vAlign w:val="center"/>
            <w:hideMark/>
          </w:tcPr>
          <w:p w14:paraId="6E2661C1"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518127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2DB9D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1E2390C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5574D79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E806EE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202BC86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4AB4A0B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0E8753C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8A56FA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DB83CC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20001DE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F889DC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71AD51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B6D5A0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D23787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4D130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0839566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1AB44F2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24CC18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25A8A99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527EC8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64CC2A3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77BE4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27F606EE" w14:textId="77777777" w:rsidTr="003F18A3">
        <w:trPr>
          <w:trHeight w:val="240"/>
        </w:trPr>
        <w:tc>
          <w:tcPr>
            <w:tcW w:w="1516" w:type="dxa"/>
            <w:tcBorders>
              <w:top w:val="nil"/>
              <w:left w:val="nil"/>
              <w:bottom w:val="nil"/>
              <w:right w:val="nil"/>
            </w:tcBorders>
            <w:shd w:val="clear" w:color="auto" w:fill="auto"/>
            <w:noWrap/>
            <w:vAlign w:val="center"/>
            <w:hideMark/>
          </w:tcPr>
          <w:p w14:paraId="569FB46A" w14:textId="77777777" w:rsidR="00653CF9" w:rsidRDefault="00653CF9" w:rsidP="003F18A3">
            <w:pPr>
              <w:rPr>
                <w:rFonts w:ascii="Arial" w:hAnsi="Arial" w:cs="Arial"/>
                <w:sz w:val="12"/>
                <w:szCs w:val="12"/>
              </w:rPr>
            </w:pPr>
            <w:proofErr w:type="spellStart"/>
            <w:r>
              <w:rPr>
                <w:rFonts w:ascii="Arial" w:hAnsi="Arial" w:cs="Arial"/>
                <w:sz w:val="12"/>
                <w:szCs w:val="12"/>
              </w:rPr>
              <w:lastRenderedPageBreak/>
              <w:t>Sarbi</w:t>
            </w:r>
            <w:proofErr w:type="spellEnd"/>
          </w:p>
        </w:tc>
        <w:tc>
          <w:tcPr>
            <w:tcW w:w="780" w:type="dxa"/>
            <w:tcBorders>
              <w:top w:val="nil"/>
              <w:left w:val="nil"/>
              <w:bottom w:val="nil"/>
              <w:right w:val="nil"/>
            </w:tcBorders>
            <w:shd w:val="clear" w:color="auto" w:fill="auto"/>
            <w:noWrap/>
            <w:vAlign w:val="center"/>
            <w:hideMark/>
          </w:tcPr>
          <w:p w14:paraId="47D92E5C"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71D44FD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907014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1CC9FB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0BB8D87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D5402C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2AFB47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04FAEC8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2950E7F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1FDF97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FD4CEA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2085E7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161CE2D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D37CD6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10D054E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2355928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4E448B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64C6B3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5E8D9B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0F4BC0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7DD8EF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59C2655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1B6524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1A7F7D4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5B9E55BE" w14:textId="77777777" w:rsidTr="003F18A3">
        <w:trPr>
          <w:trHeight w:val="240"/>
        </w:trPr>
        <w:tc>
          <w:tcPr>
            <w:tcW w:w="1516" w:type="dxa"/>
            <w:tcBorders>
              <w:top w:val="nil"/>
              <w:left w:val="nil"/>
              <w:bottom w:val="nil"/>
              <w:right w:val="nil"/>
            </w:tcBorders>
            <w:shd w:val="clear" w:color="auto" w:fill="auto"/>
            <w:noWrap/>
            <w:vAlign w:val="center"/>
            <w:hideMark/>
          </w:tcPr>
          <w:p w14:paraId="24748EC9" w14:textId="77777777" w:rsidR="00653CF9" w:rsidRDefault="00653CF9" w:rsidP="003F18A3">
            <w:pPr>
              <w:rPr>
                <w:rFonts w:ascii="Arial" w:hAnsi="Arial" w:cs="Arial"/>
                <w:sz w:val="12"/>
                <w:szCs w:val="12"/>
              </w:rPr>
            </w:pPr>
            <w:proofErr w:type="spellStart"/>
            <w:r>
              <w:rPr>
                <w:rFonts w:ascii="Arial" w:hAnsi="Arial" w:cs="Arial"/>
                <w:sz w:val="12"/>
                <w:szCs w:val="12"/>
              </w:rPr>
              <w:t>Slovaci</w:t>
            </w:r>
            <w:proofErr w:type="spellEnd"/>
          </w:p>
        </w:tc>
        <w:tc>
          <w:tcPr>
            <w:tcW w:w="780" w:type="dxa"/>
            <w:tcBorders>
              <w:top w:val="nil"/>
              <w:left w:val="nil"/>
              <w:bottom w:val="nil"/>
              <w:right w:val="nil"/>
            </w:tcBorders>
            <w:shd w:val="clear" w:color="auto" w:fill="auto"/>
            <w:noWrap/>
            <w:vAlign w:val="center"/>
            <w:hideMark/>
          </w:tcPr>
          <w:p w14:paraId="269682F2"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3</w:t>
            </w:r>
          </w:p>
        </w:tc>
        <w:tc>
          <w:tcPr>
            <w:tcW w:w="593" w:type="dxa"/>
            <w:tcBorders>
              <w:top w:val="nil"/>
              <w:left w:val="nil"/>
              <w:bottom w:val="nil"/>
              <w:right w:val="nil"/>
            </w:tcBorders>
            <w:shd w:val="clear" w:color="auto" w:fill="auto"/>
            <w:noWrap/>
            <w:vAlign w:val="center"/>
            <w:hideMark/>
          </w:tcPr>
          <w:p w14:paraId="772A542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DEB5EF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9A815C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0059706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2390C5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619B039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12E51FC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7B017CE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0321485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2EE101D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910F6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AD2D86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35C3E3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36EED20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2FCDF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A1C62C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6E0662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05ED9EC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7F1793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55C4C21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8560D1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8423D4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403566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081E7BEA" w14:textId="77777777" w:rsidTr="003F18A3">
        <w:trPr>
          <w:trHeight w:val="240"/>
        </w:trPr>
        <w:tc>
          <w:tcPr>
            <w:tcW w:w="1516" w:type="dxa"/>
            <w:tcBorders>
              <w:top w:val="nil"/>
              <w:left w:val="nil"/>
              <w:bottom w:val="nil"/>
              <w:right w:val="nil"/>
            </w:tcBorders>
            <w:shd w:val="clear" w:color="auto" w:fill="auto"/>
            <w:noWrap/>
            <w:vAlign w:val="center"/>
            <w:hideMark/>
          </w:tcPr>
          <w:p w14:paraId="644C4219" w14:textId="77777777" w:rsidR="00653CF9" w:rsidRDefault="00653CF9" w:rsidP="003F18A3">
            <w:pPr>
              <w:rPr>
                <w:rFonts w:ascii="Arial" w:hAnsi="Arial" w:cs="Arial"/>
                <w:sz w:val="12"/>
                <w:szCs w:val="12"/>
              </w:rPr>
            </w:pPr>
            <w:r>
              <w:rPr>
                <w:rFonts w:ascii="Arial" w:hAnsi="Arial" w:cs="Arial"/>
                <w:sz w:val="12"/>
                <w:szCs w:val="12"/>
              </w:rPr>
              <w:t>Bulgari</w:t>
            </w:r>
          </w:p>
        </w:tc>
        <w:tc>
          <w:tcPr>
            <w:tcW w:w="780" w:type="dxa"/>
            <w:tcBorders>
              <w:top w:val="nil"/>
              <w:left w:val="nil"/>
              <w:bottom w:val="nil"/>
              <w:right w:val="nil"/>
            </w:tcBorders>
            <w:shd w:val="clear" w:color="auto" w:fill="auto"/>
            <w:noWrap/>
            <w:vAlign w:val="center"/>
            <w:hideMark/>
          </w:tcPr>
          <w:p w14:paraId="5C909E62"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3319059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1F96D7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8E8693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4719ECD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89F462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2153F8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2D81680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587FA1E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337366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6D35C39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29CAD0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0FA5C7A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5E9CFD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5D6B04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2835CA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299B1C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4D47120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A8BDA2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23DFA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3EC6317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54635BD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02C661B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F9FFFA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3AA81BCF" w14:textId="77777777" w:rsidTr="003F18A3">
        <w:trPr>
          <w:trHeight w:val="240"/>
        </w:trPr>
        <w:tc>
          <w:tcPr>
            <w:tcW w:w="1516" w:type="dxa"/>
            <w:tcBorders>
              <w:top w:val="nil"/>
              <w:left w:val="nil"/>
              <w:bottom w:val="nil"/>
              <w:right w:val="nil"/>
            </w:tcBorders>
            <w:shd w:val="clear" w:color="auto" w:fill="auto"/>
            <w:noWrap/>
            <w:vAlign w:val="center"/>
            <w:hideMark/>
          </w:tcPr>
          <w:p w14:paraId="148481DF" w14:textId="77777777" w:rsidR="00653CF9" w:rsidRDefault="00653CF9" w:rsidP="003F18A3">
            <w:pPr>
              <w:rPr>
                <w:rFonts w:ascii="Arial" w:hAnsi="Arial" w:cs="Arial"/>
                <w:sz w:val="12"/>
                <w:szCs w:val="12"/>
              </w:rPr>
            </w:pPr>
            <w:proofErr w:type="spellStart"/>
            <w:r>
              <w:rPr>
                <w:rFonts w:ascii="Arial" w:hAnsi="Arial" w:cs="Arial"/>
                <w:sz w:val="12"/>
                <w:szCs w:val="12"/>
              </w:rPr>
              <w:t>Croati</w:t>
            </w:r>
            <w:proofErr w:type="spellEnd"/>
          </w:p>
        </w:tc>
        <w:tc>
          <w:tcPr>
            <w:tcW w:w="780" w:type="dxa"/>
            <w:tcBorders>
              <w:top w:val="nil"/>
              <w:left w:val="nil"/>
              <w:bottom w:val="nil"/>
              <w:right w:val="nil"/>
            </w:tcBorders>
            <w:shd w:val="clear" w:color="auto" w:fill="auto"/>
            <w:noWrap/>
            <w:vAlign w:val="center"/>
            <w:hideMark/>
          </w:tcPr>
          <w:p w14:paraId="3A7714E4"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0569303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F6C83F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10F01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67C41CD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9932D2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4E385B8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631D325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722253E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9F9CC9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6F2B7B1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21D722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EB10B8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1913E6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2B8EE47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23DEB4C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1CA9F3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454C030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101C5CB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B1E7F8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4C10033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1D590BC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7C25E29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5472295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2A4CCAE1" w14:textId="77777777" w:rsidTr="003F18A3">
        <w:trPr>
          <w:trHeight w:val="240"/>
        </w:trPr>
        <w:tc>
          <w:tcPr>
            <w:tcW w:w="1516" w:type="dxa"/>
            <w:tcBorders>
              <w:top w:val="nil"/>
              <w:left w:val="nil"/>
              <w:bottom w:val="nil"/>
              <w:right w:val="nil"/>
            </w:tcBorders>
            <w:shd w:val="clear" w:color="auto" w:fill="auto"/>
            <w:noWrap/>
            <w:vAlign w:val="center"/>
            <w:hideMark/>
          </w:tcPr>
          <w:p w14:paraId="5E3FB90D" w14:textId="77777777" w:rsidR="00653CF9" w:rsidRDefault="00653CF9" w:rsidP="003F18A3">
            <w:pPr>
              <w:rPr>
                <w:rFonts w:ascii="Arial" w:hAnsi="Arial" w:cs="Arial"/>
                <w:sz w:val="12"/>
                <w:szCs w:val="12"/>
              </w:rPr>
            </w:pPr>
            <w:proofErr w:type="spellStart"/>
            <w:r>
              <w:rPr>
                <w:rFonts w:ascii="Arial" w:hAnsi="Arial" w:cs="Arial"/>
                <w:sz w:val="12"/>
                <w:szCs w:val="12"/>
              </w:rPr>
              <w:t>Greci</w:t>
            </w:r>
            <w:proofErr w:type="spellEnd"/>
          </w:p>
        </w:tc>
        <w:tc>
          <w:tcPr>
            <w:tcW w:w="780" w:type="dxa"/>
            <w:tcBorders>
              <w:top w:val="nil"/>
              <w:left w:val="nil"/>
              <w:bottom w:val="nil"/>
              <w:right w:val="nil"/>
            </w:tcBorders>
            <w:shd w:val="clear" w:color="auto" w:fill="auto"/>
            <w:noWrap/>
            <w:vAlign w:val="center"/>
            <w:hideMark/>
          </w:tcPr>
          <w:p w14:paraId="4DAB144B"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373662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C737F9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5F3161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49A3D78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D8F7DE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74DED5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23C19CF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55B0A99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567069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0C745E3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74F46F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762232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3AEC976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2179B97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5CBE82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0A964B0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42C8449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17FC764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B5158D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AC9A63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4FA66B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4543796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48957F9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375C00AB" w14:textId="77777777" w:rsidTr="003F18A3">
        <w:trPr>
          <w:trHeight w:val="240"/>
        </w:trPr>
        <w:tc>
          <w:tcPr>
            <w:tcW w:w="1516" w:type="dxa"/>
            <w:tcBorders>
              <w:top w:val="nil"/>
              <w:left w:val="nil"/>
              <w:bottom w:val="nil"/>
              <w:right w:val="nil"/>
            </w:tcBorders>
            <w:shd w:val="clear" w:color="auto" w:fill="auto"/>
            <w:noWrap/>
            <w:vAlign w:val="center"/>
            <w:hideMark/>
          </w:tcPr>
          <w:p w14:paraId="5F0FD95A" w14:textId="77777777" w:rsidR="00653CF9" w:rsidRDefault="00653CF9" w:rsidP="003F18A3">
            <w:pPr>
              <w:rPr>
                <w:rFonts w:ascii="Arial" w:hAnsi="Arial" w:cs="Arial"/>
                <w:sz w:val="12"/>
                <w:szCs w:val="12"/>
              </w:rPr>
            </w:pPr>
            <w:proofErr w:type="spellStart"/>
            <w:r>
              <w:rPr>
                <w:rFonts w:ascii="Arial" w:hAnsi="Arial" w:cs="Arial"/>
                <w:sz w:val="12"/>
                <w:szCs w:val="12"/>
              </w:rPr>
              <w:t>Italieni</w:t>
            </w:r>
            <w:proofErr w:type="spellEnd"/>
          </w:p>
        </w:tc>
        <w:tc>
          <w:tcPr>
            <w:tcW w:w="780" w:type="dxa"/>
            <w:tcBorders>
              <w:top w:val="nil"/>
              <w:left w:val="nil"/>
              <w:bottom w:val="nil"/>
              <w:right w:val="nil"/>
            </w:tcBorders>
            <w:shd w:val="clear" w:color="auto" w:fill="auto"/>
            <w:noWrap/>
            <w:vAlign w:val="center"/>
            <w:hideMark/>
          </w:tcPr>
          <w:p w14:paraId="7E1233B3"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11</w:t>
            </w:r>
          </w:p>
        </w:tc>
        <w:tc>
          <w:tcPr>
            <w:tcW w:w="593" w:type="dxa"/>
            <w:tcBorders>
              <w:top w:val="nil"/>
              <w:left w:val="nil"/>
              <w:bottom w:val="nil"/>
              <w:right w:val="nil"/>
            </w:tcBorders>
            <w:shd w:val="clear" w:color="auto" w:fill="auto"/>
            <w:noWrap/>
            <w:vAlign w:val="center"/>
            <w:hideMark/>
          </w:tcPr>
          <w:p w14:paraId="1B564A5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86EF69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3F7234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2B1015A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31BABD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779C40D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406FEA2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207755D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1D256B0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F88D04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EAB059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02033F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1A298D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11</w:t>
            </w:r>
          </w:p>
        </w:tc>
        <w:tc>
          <w:tcPr>
            <w:tcW w:w="543" w:type="dxa"/>
            <w:tcBorders>
              <w:top w:val="nil"/>
              <w:left w:val="nil"/>
              <w:bottom w:val="nil"/>
              <w:right w:val="nil"/>
            </w:tcBorders>
            <w:shd w:val="clear" w:color="auto" w:fill="auto"/>
            <w:noWrap/>
            <w:vAlign w:val="center"/>
            <w:hideMark/>
          </w:tcPr>
          <w:p w14:paraId="65CE69F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3AC31A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69D75D7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062A805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278A74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594016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1A059F1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64B5C9D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2D0D20B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6BABC2C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23BD31A2" w14:textId="77777777" w:rsidTr="003F18A3">
        <w:trPr>
          <w:trHeight w:val="240"/>
        </w:trPr>
        <w:tc>
          <w:tcPr>
            <w:tcW w:w="1516" w:type="dxa"/>
            <w:tcBorders>
              <w:top w:val="nil"/>
              <w:left w:val="nil"/>
              <w:bottom w:val="nil"/>
              <w:right w:val="nil"/>
            </w:tcBorders>
            <w:shd w:val="clear" w:color="auto" w:fill="auto"/>
            <w:noWrap/>
            <w:vAlign w:val="center"/>
            <w:hideMark/>
          </w:tcPr>
          <w:p w14:paraId="5F9278C2" w14:textId="77777777" w:rsidR="00653CF9" w:rsidRDefault="00653CF9" w:rsidP="003F18A3">
            <w:pPr>
              <w:rPr>
                <w:rFonts w:ascii="Arial" w:hAnsi="Arial" w:cs="Arial"/>
                <w:sz w:val="12"/>
                <w:szCs w:val="12"/>
              </w:rPr>
            </w:pPr>
            <w:proofErr w:type="spellStart"/>
            <w:r>
              <w:rPr>
                <w:rFonts w:ascii="Arial" w:hAnsi="Arial" w:cs="Arial"/>
                <w:sz w:val="12"/>
                <w:szCs w:val="12"/>
              </w:rPr>
              <w:t>Evrei</w:t>
            </w:r>
            <w:proofErr w:type="spellEnd"/>
          </w:p>
        </w:tc>
        <w:tc>
          <w:tcPr>
            <w:tcW w:w="780" w:type="dxa"/>
            <w:tcBorders>
              <w:top w:val="nil"/>
              <w:left w:val="nil"/>
              <w:bottom w:val="nil"/>
              <w:right w:val="nil"/>
            </w:tcBorders>
            <w:shd w:val="clear" w:color="auto" w:fill="auto"/>
            <w:noWrap/>
            <w:vAlign w:val="center"/>
            <w:hideMark/>
          </w:tcPr>
          <w:p w14:paraId="112FA61D"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4</w:t>
            </w:r>
          </w:p>
        </w:tc>
        <w:tc>
          <w:tcPr>
            <w:tcW w:w="593" w:type="dxa"/>
            <w:tcBorders>
              <w:top w:val="nil"/>
              <w:left w:val="nil"/>
              <w:bottom w:val="nil"/>
              <w:right w:val="nil"/>
            </w:tcBorders>
            <w:shd w:val="clear" w:color="auto" w:fill="auto"/>
            <w:noWrap/>
            <w:vAlign w:val="center"/>
            <w:hideMark/>
          </w:tcPr>
          <w:p w14:paraId="6C044EC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C4ECA2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5AE64A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3E57575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7BDAEB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02E5939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C5B657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195051C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395D73E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134BC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F2451A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5F5D7A2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202478E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323EC8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2DA471E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18B19BF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70B8C9F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7C28D8E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615FD8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54AC9F6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D6D01F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9F0899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7BDB364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6907E3BE" w14:textId="77777777" w:rsidTr="003F18A3">
        <w:trPr>
          <w:trHeight w:val="240"/>
        </w:trPr>
        <w:tc>
          <w:tcPr>
            <w:tcW w:w="1516" w:type="dxa"/>
            <w:tcBorders>
              <w:top w:val="nil"/>
              <w:left w:val="nil"/>
              <w:bottom w:val="nil"/>
              <w:right w:val="nil"/>
            </w:tcBorders>
            <w:shd w:val="clear" w:color="auto" w:fill="auto"/>
            <w:noWrap/>
            <w:vAlign w:val="center"/>
            <w:hideMark/>
          </w:tcPr>
          <w:p w14:paraId="2C25DB69" w14:textId="77777777" w:rsidR="00653CF9" w:rsidRDefault="00653CF9" w:rsidP="003F18A3">
            <w:pPr>
              <w:rPr>
                <w:rFonts w:ascii="Arial" w:hAnsi="Arial" w:cs="Arial"/>
                <w:sz w:val="12"/>
                <w:szCs w:val="12"/>
              </w:rPr>
            </w:pPr>
            <w:proofErr w:type="spellStart"/>
            <w:r>
              <w:rPr>
                <w:rFonts w:ascii="Arial" w:hAnsi="Arial" w:cs="Arial"/>
                <w:sz w:val="12"/>
                <w:szCs w:val="12"/>
              </w:rPr>
              <w:t>Cehi</w:t>
            </w:r>
            <w:proofErr w:type="spellEnd"/>
          </w:p>
        </w:tc>
        <w:tc>
          <w:tcPr>
            <w:tcW w:w="780" w:type="dxa"/>
            <w:tcBorders>
              <w:top w:val="nil"/>
              <w:left w:val="nil"/>
              <w:bottom w:val="nil"/>
              <w:right w:val="nil"/>
            </w:tcBorders>
            <w:shd w:val="clear" w:color="auto" w:fill="auto"/>
            <w:noWrap/>
            <w:vAlign w:val="center"/>
            <w:hideMark/>
          </w:tcPr>
          <w:p w14:paraId="435F1087"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3109EC8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4C3B69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3404D2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14DD38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5D4E8D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53F57AB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0B70921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78A0981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43F7F5F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1AA2BF9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09D080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5349DE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3E0BBE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6F96828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7C19A86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7F5DE53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502F1D3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A807D4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E53E7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23DBCB9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421DEFA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180331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7E3597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32DEE038" w14:textId="77777777" w:rsidTr="003F18A3">
        <w:trPr>
          <w:trHeight w:val="240"/>
        </w:trPr>
        <w:tc>
          <w:tcPr>
            <w:tcW w:w="1516" w:type="dxa"/>
            <w:tcBorders>
              <w:top w:val="nil"/>
              <w:left w:val="nil"/>
              <w:bottom w:val="nil"/>
              <w:right w:val="nil"/>
            </w:tcBorders>
            <w:shd w:val="clear" w:color="auto" w:fill="auto"/>
            <w:noWrap/>
            <w:vAlign w:val="center"/>
            <w:hideMark/>
          </w:tcPr>
          <w:p w14:paraId="6EB8D673" w14:textId="77777777" w:rsidR="00653CF9" w:rsidRDefault="00653CF9" w:rsidP="003F18A3">
            <w:pPr>
              <w:rPr>
                <w:rFonts w:ascii="Arial" w:hAnsi="Arial" w:cs="Arial"/>
                <w:sz w:val="12"/>
                <w:szCs w:val="12"/>
              </w:rPr>
            </w:pPr>
            <w:proofErr w:type="spellStart"/>
            <w:r>
              <w:rPr>
                <w:rFonts w:ascii="Arial" w:hAnsi="Arial" w:cs="Arial"/>
                <w:sz w:val="12"/>
                <w:szCs w:val="12"/>
              </w:rPr>
              <w:t>Polonezi</w:t>
            </w:r>
            <w:proofErr w:type="spellEnd"/>
          </w:p>
        </w:tc>
        <w:tc>
          <w:tcPr>
            <w:tcW w:w="780" w:type="dxa"/>
            <w:tcBorders>
              <w:top w:val="nil"/>
              <w:left w:val="nil"/>
              <w:bottom w:val="nil"/>
              <w:right w:val="nil"/>
            </w:tcBorders>
            <w:shd w:val="clear" w:color="auto" w:fill="auto"/>
            <w:noWrap/>
            <w:vAlign w:val="center"/>
            <w:hideMark/>
          </w:tcPr>
          <w:p w14:paraId="4407DF3B"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4</w:t>
            </w:r>
          </w:p>
        </w:tc>
        <w:tc>
          <w:tcPr>
            <w:tcW w:w="593" w:type="dxa"/>
            <w:tcBorders>
              <w:top w:val="nil"/>
              <w:left w:val="nil"/>
              <w:bottom w:val="nil"/>
              <w:right w:val="nil"/>
            </w:tcBorders>
            <w:shd w:val="clear" w:color="auto" w:fill="auto"/>
            <w:noWrap/>
            <w:vAlign w:val="center"/>
            <w:hideMark/>
          </w:tcPr>
          <w:p w14:paraId="7D0BB2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4BF36B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6A3310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6D9D6B0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B1FEB7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229850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485AE12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617C376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566915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AE3449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BCA80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22A7617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0A538F1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42A626C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7B2B431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45B9A1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w:t>
            </w:r>
          </w:p>
        </w:tc>
        <w:tc>
          <w:tcPr>
            <w:tcW w:w="594" w:type="dxa"/>
            <w:tcBorders>
              <w:top w:val="nil"/>
              <w:left w:val="nil"/>
              <w:bottom w:val="nil"/>
              <w:right w:val="nil"/>
            </w:tcBorders>
            <w:shd w:val="clear" w:color="auto" w:fill="auto"/>
            <w:noWrap/>
            <w:vAlign w:val="center"/>
            <w:hideMark/>
          </w:tcPr>
          <w:p w14:paraId="7D68EA5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CF26E1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B76064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39DAB14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15D0879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7BEEF45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1921705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4CCDE9AB" w14:textId="77777777" w:rsidTr="003F18A3">
        <w:trPr>
          <w:trHeight w:val="240"/>
        </w:trPr>
        <w:tc>
          <w:tcPr>
            <w:tcW w:w="1516" w:type="dxa"/>
            <w:tcBorders>
              <w:top w:val="nil"/>
              <w:left w:val="nil"/>
              <w:bottom w:val="nil"/>
              <w:right w:val="nil"/>
            </w:tcBorders>
            <w:shd w:val="clear" w:color="auto" w:fill="auto"/>
            <w:noWrap/>
            <w:vAlign w:val="center"/>
            <w:hideMark/>
          </w:tcPr>
          <w:p w14:paraId="2B4C836F" w14:textId="77777777" w:rsidR="00653CF9" w:rsidRDefault="00653CF9" w:rsidP="003F18A3">
            <w:pPr>
              <w:rPr>
                <w:rFonts w:ascii="Arial" w:hAnsi="Arial" w:cs="Arial"/>
                <w:sz w:val="12"/>
                <w:szCs w:val="12"/>
              </w:rPr>
            </w:pPr>
            <w:proofErr w:type="spellStart"/>
            <w:r>
              <w:rPr>
                <w:rFonts w:ascii="Arial" w:hAnsi="Arial" w:cs="Arial"/>
                <w:sz w:val="12"/>
                <w:szCs w:val="12"/>
              </w:rPr>
              <w:t>Ruteni</w:t>
            </w:r>
            <w:proofErr w:type="spellEnd"/>
          </w:p>
        </w:tc>
        <w:tc>
          <w:tcPr>
            <w:tcW w:w="780" w:type="dxa"/>
            <w:tcBorders>
              <w:top w:val="nil"/>
              <w:left w:val="nil"/>
              <w:bottom w:val="nil"/>
              <w:right w:val="nil"/>
            </w:tcBorders>
            <w:shd w:val="clear" w:color="auto" w:fill="auto"/>
            <w:noWrap/>
            <w:vAlign w:val="center"/>
            <w:hideMark/>
          </w:tcPr>
          <w:p w14:paraId="315B10EB"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0DA4C7D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592322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49A055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33CB9C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54FB3B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7DAD82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047C722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3534540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338969A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9A76AA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6B3AF4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1659425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952D8D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7A56D7F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70A85A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0596626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7549EF1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066583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153106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4AA9BB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6C9B51E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DA11C5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48C8721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7A27427A" w14:textId="77777777" w:rsidTr="003F18A3">
        <w:trPr>
          <w:trHeight w:val="240"/>
        </w:trPr>
        <w:tc>
          <w:tcPr>
            <w:tcW w:w="1516" w:type="dxa"/>
            <w:tcBorders>
              <w:top w:val="nil"/>
              <w:left w:val="nil"/>
              <w:bottom w:val="nil"/>
              <w:right w:val="nil"/>
            </w:tcBorders>
            <w:shd w:val="clear" w:color="auto" w:fill="auto"/>
            <w:noWrap/>
            <w:vAlign w:val="center"/>
            <w:hideMark/>
          </w:tcPr>
          <w:p w14:paraId="128A34FE" w14:textId="77777777" w:rsidR="00653CF9" w:rsidRDefault="00653CF9" w:rsidP="003F18A3">
            <w:pPr>
              <w:rPr>
                <w:rFonts w:ascii="Arial" w:hAnsi="Arial" w:cs="Arial"/>
                <w:sz w:val="12"/>
                <w:szCs w:val="12"/>
              </w:rPr>
            </w:pPr>
            <w:proofErr w:type="spellStart"/>
            <w:r>
              <w:rPr>
                <w:rFonts w:ascii="Arial" w:hAnsi="Arial" w:cs="Arial"/>
                <w:sz w:val="12"/>
                <w:szCs w:val="12"/>
              </w:rPr>
              <w:t>Armeni</w:t>
            </w:r>
            <w:proofErr w:type="spellEnd"/>
          </w:p>
        </w:tc>
        <w:tc>
          <w:tcPr>
            <w:tcW w:w="780" w:type="dxa"/>
            <w:tcBorders>
              <w:top w:val="nil"/>
              <w:left w:val="nil"/>
              <w:bottom w:val="nil"/>
              <w:right w:val="nil"/>
            </w:tcBorders>
            <w:shd w:val="clear" w:color="auto" w:fill="auto"/>
            <w:noWrap/>
            <w:vAlign w:val="center"/>
            <w:hideMark/>
          </w:tcPr>
          <w:p w14:paraId="5B1FAF04"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698A15E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17622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C03E6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1C9C1D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C1D7B8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0219A2D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2C8A05E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46112DE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1C1C117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BD64AA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6FA0B3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218DC34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68A5E4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154EB21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711F07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5643119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6605F00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0CD6C6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682CF9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363B11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228DD79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3695591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1A884E0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67270167" w14:textId="77777777" w:rsidTr="003F18A3">
        <w:trPr>
          <w:trHeight w:val="240"/>
        </w:trPr>
        <w:tc>
          <w:tcPr>
            <w:tcW w:w="1516" w:type="dxa"/>
            <w:tcBorders>
              <w:top w:val="nil"/>
              <w:left w:val="nil"/>
              <w:bottom w:val="nil"/>
              <w:right w:val="nil"/>
            </w:tcBorders>
            <w:shd w:val="clear" w:color="auto" w:fill="auto"/>
            <w:noWrap/>
            <w:vAlign w:val="center"/>
            <w:hideMark/>
          </w:tcPr>
          <w:p w14:paraId="4F2E48E4" w14:textId="77777777" w:rsidR="00653CF9" w:rsidRDefault="00653CF9" w:rsidP="003F18A3">
            <w:pPr>
              <w:rPr>
                <w:rFonts w:ascii="Arial" w:hAnsi="Arial" w:cs="Arial"/>
                <w:sz w:val="12"/>
                <w:szCs w:val="12"/>
              </w:rPr>
            </w:pPr>
            <w:proofErr w:type="spellStart"/>
            <w:r>
              <w:rPr>
                <w:rFonts w:ascii="Arial" w:hAnsi="Arial" w:cs="Arial"/>
                <w:sz w:val="12"/>
                <w:szCs w:val="12"/>
              </w:rPr>
              <w:t>Albanezi</w:t>
            </w:r>
            <w:proofErr w:type="spellEnd"/>
          </w:p>
        </w:tc>
        <w:tc>
          <w:tcPr>
            <w:tcW w:w="780" w:type="dxa"/>
            <w:tcBorders>
              <w:top w:val="nil"/>
              <w:left w:val="nil"/>
              <w:bottom w:val="nil"/>
              <w:right w:val="nil"/>
            </w:tcBorders>
            <w:shd w:val="clear" w:color="auto" w:fill="auto"/>
            <w:noWrap/>
            <w:vAlign w:val="center"/>
            <w:hideMark/>
          </w:tcPr>
          <w:p w14:paraId="3DAF355C"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059EDEC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AD5D97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9040A7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6B122A1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2E6347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4477670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3B7B74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29FE184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13F6F3B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03F0F16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D6AA7A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0FAFAA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1209D1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3B37A19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60402CE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1908439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6D16846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13E216E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39520F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B1D778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647FFFF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D8B72E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9C50A4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7C626A3F" w14:textId="77777777" w:rsidTr="003F18A3">
        <w:trPr>
          <w:trHeight w:val="240"/>
        </w:trPr>
        <w:tc>
          <w:tcPr>
            <w:tcW w:w="1516" w:type="dxa"/>
            <w:tcBorders>
              <w:top w:val="nil"/>
              <w:left w:val="nil"/>
              <w:bottom w:val="nil"/>
              <w:right w:val="nil"/>
            </w:tcBorders>
            <w:shd w:val="clear" w:color="auto" w:fill="auto"/>
            <w:noWrap/>
            <w:vAlign w:val="center"/>
            <w:hideMark/>
          </w:tcPr>
          <w:p w14:paraId="5E6DC98C" w14:textId="77777777" w:rsidR="00653CF9" w:rsidRDefault="00653CF9" w:rsidP="003F18A3">
            <w:pPr>
              <w:rPr>
                <w:rFonts w:ascii="Arial" w:hAnsi="Arial" w:cs="Arial"/>
                <w:sz w:val="12"/>
                <w:szCs w:val="12"/>
              </w:rPr>
            </w:pPr>
            <w:proofErr w:type="spellStart"/>
            <w:r>
              <w:rPr>
                <w:rFonts w:ascii="Arial" w:hAnsi="Arial" w:cs="Arial"/>
                <w:sz w:val="12"/>
                <w:szCs w:val="12"/>
              </w:rPr>
              <w:t>Macedoneni</w:t>
            </w:r>
            <w:proofErr w:type="spellEnd"/>
          </w:p>
        </w:tc>
        <w:tc>
          <w:tcPr>
            <w:tcW w:w="780" w:type="dxa"/>
            <w:tcBorders>
              <w:top w:val="nil"/>
              <w:left w:val="nil"/>
              <w:bottom w:val="nil"/>
              <w:right w:val="nil"/>
            </w:tcBorders>
            <w:shd w:val="clear" w:color="auto" w:fill="auto"/>
            <w:noWrap/>
            <w:vAlign w:val="center"/>
            <w:hideMark/>
          </w:tcPr>
          <w:p w14:paraId="34D9E6BD"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2675A33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A029A6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20E9D76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45F8710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7156D7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C14559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7324CEB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661AE6D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3115E3E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2FD3DD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DD992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4ECF0E6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867A13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3AA1809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60D0171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A13E56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5854F59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E5E72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8661CB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2068DC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1E56DF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09B7CC1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6B1E16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157736B2" w14:textId="77777777" w:rsidTr="003F18A3">
        <w:trPr>
          <w:trHeight w:val="240"/>
        </w:trPr>
        <w:tc>
          <w:tcPr>
            <w:tcW w:w="1516" w:type="dxa"/>
            <w:tcBorders>
              <w:top w:val="nil"/>
              <w:left w:val="nil"/>
              <w:bottom w:val="nil"/>
              <w:right w:val="nil"/>
            </w:tcBorders>
            <w:shd w:val="clear" w:color="auto" w:fill="auto"/>
            <w:noWrap/>
            <w:vAlign w:val="center"/>
            <w:hideMark/>
          </w:tcPr>
          <w:p w14:paraId="6692DF4E" w14:textId="77777777" w:rsidR="00653CF9" w:rsidRDefault="00653CF9" w:rsidP="003F18A3">
            <w:pPr>
              <w:rPr>
                <w:rFonts w:ascii="Arial" w:hAnsi="Arial" w:cs="Arial"/>
                <w:sz w:val="12"/>
                <w:szCs w:val="12"/>
              </w:rPr>
            </w:pPr>
            <w:r>
              <w:rPr>
                <w:rFonts w:ascii="Arial" w:hAnsi="Arial" w:cs="Arial"/>
                <w:sz w:val="12"/>
                <w:szCs w:val="12"/>
              </w:rPr>
              <w:t xml:space="preserve">Alta </w:t>
            </w:r>
            <w:proofErr w:type="spellStart"/>
            <w:r>
              <w:rPr>
                <w:rFonts w:ascii="Arial" w:hAnsi="Arial" w:cs="Arial"/>
                <w:sz w:val="12"/>
                <w:szCs w:val="12"/>
              </w:rPr>
              <w:t>etnie</w:t>
            </w:r>
            <w:proofErr w:type="spellEnd"/>
          </w:p>
        </w:tc>
        <w:tc>
          <w:tcPr>
            <w:tcW w:w="780" w:type="dxa"/>
            <w:tcBorders>
              <w:top w:val="nil"/>
              <w:left w:val="nil"/>
              <w:bottom w:val="nil"/>
              <w:right w:val="nil"/>
            </w:tcBorders>
            <w:shd w:val="clear" w:color="auto" w:fill="auto"/>
            <w:noWrap/>
            <w:vAlign w:val="center"/>
            <w:hideMark/>
          </w:tcPr>
          <w:p w14:paraId="2B8DAD3F"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55</w:t>
            </w:r>
          </w:p>
        </w:tc>
        <w:tc>
          <w:tcPr>
            <w:tcW w:w="593" w:type="dxa"/>
            <w:tcBorders>
              <w:top w:val="nil"/>
              <w:left w:val="nil"/>
              <w:bottom w:val="nil"/>
              <w:right w:val="nil"/>
            </w:tcBorders>
            <w:shd w:val="clear" w:color="auto" w:fill="auto"/>
            <w:noWrap/>
            <w:vAlign w:val="center"/>
            <w:hideMark/>
          </w:tcPr>
          <w:p w14:paraId="753C11A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11</w:t>
            </w:r>
          </w:p>
        </w:tc>
        <w:tc>
          <w:tcPr>
            <w:tcW w:w="632" w:type="dxa"/>
            <w:tcBorders>
              <w:top w:val="nil"/>
              <w:left w:val="nil"/>
              <w:bottom w:val="nil"/>
              <w:right w:val="nil"/>
            </w:tcBorders>
            <w:shd w:val="clear" w:color="auto" w:fill="auto"/>
            <w:noWrap/>
            <w:vAlign w:val="center"/>
            <w:hideMark/>
          </w:tcPr>
          <w:p w14:paraId="1C7EA76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17</w:t>
            </w:r>
          </w:p>
        </w:tc>
        <w:tc>
          <w:tcPr>
            <w:tcW w:w="560" w:type="dxa"/>
            <w:tcBorders>
              <w:top w:val="nil"/>
              <w:left w:val="nil"/>
              <w:bottom w:val="nil"/>
              <w:right w:val="nil"/>
            </w:tcBorders>
            <w:shd w:val="clear" w:color="auto" w:fill="auto"/>
            <w:noWrap/>
            <w:vAlign w:val="center"/>
            <w:hideMark/>
          </w:tcPr>
          <w:p w14:paraId="41E93C5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2BBC9D3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DE8F98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w:t>
            </w:r>
          </w:p>
        </w:tc>
        <w:tc>
          <w:tcPr>
            <w:tcW w:w="471" w:type="dxa"/>
            <w:tcBorders>
              <w:top w:val="nil"/>
              <w:left w:val="nil"/>
              <w:bottom w:val="nil"/>
              <w:right w:val="nil"/>
            </w:tcBorders>
            <w:shd w:val="clear" w:color="auto" w:fill="auto"/>
            <w:noWrap/>
            <w:vAlign w:val="center"/>
            <w:hideMark/>
          </w:tcPr>
          <w:p w14:paraId="6DB8F3F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6B7397B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4C8FB9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40DC4B0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E364F0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482044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AEAD7A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4E5F326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351D571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41A2AD4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18DE3EC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211C3F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53C2A2D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CEDDC4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7C28AF9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3FE604C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76534CE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24</w:t>
            </w:r>
          </w:p>
        </w:tc>
        <w:tc>
          <w:tcPr>
            <w:tcW w:w="694" w:type="dxa"/>
            <w:tcBorders>
              <w:top w:val="nil"/>
              <w:left w:val="nil"/>
              <w:bottom w:val="nil"/>
              <w:right w:val="nil"/>
            </w:tcBorders>
            <w:shd w:val="clear" w:color="auto" w:fill="auto"/>
            <w:noWrap/>
            <w:vAlign w:val="center"/>
            <w:hideMark/>
          </w:tcPr>
          <w:p w14:paraId="74B9C2E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5944B24B" w14:textId="77777777" w:rsidTr="003F18A3">
        <w:trPr>
          <w:trHeight w:val="240"/>
        </w:trPr>
        <w:tc>
          <w:tcPr>
            <w:tcW w:w="1516" w:type="dxa"/>
            <w:tcBorders>
              <w:top w:val="nil"/>
              <w:left w:val="nil"/>
              <w:bottom w:val="nil"/>
              <w:right w:val="nil"/>
            </w:tcBorders>
            <w:shd w:val="clear" w:color="auto" w:fill="auto"/>
            <w:noWrap/>
            <w:vAlign w:val="center"/>
            <w:hideMark/>
          </w:tcPr>
          <w:p w14:paraId="1979FA3F" w14:textId="77777777" w:rsidR="00653CF9" w:rsidRDefault="00653CF9" w:rsidP="003F18A3">
            <w:pPr>
              <w:rPr>
                <w:rFonts w:ascii="Arial" w:hAnsi="Arial" w:cs="Arial"/>
                <w:sz w:val="12"/>
                <w:szCs w:val="12"/>
              </w:rPr>
            </w:pPr>
            <w:proofErr w:type="spellStart"/>
            <w:r>
              <w:rPr>
                <w:rFonts w:ascii="Arial" w:hAnsi="Arial" w:cs="Arial"/>
                <w:sz w:val="12"/>
                <w:szCs w:val="12"/>
              </w:rPr>
              <w:t>Informatie</w:t>
            </w:r>
            <w:proofErr w:type="spellEnd"/>
            <w:r>
              <w:rPr>
                <w:rFonts w:ascii="Arial" w:hAnsi="Arial" w:cs="Arial"/>
                <w:sz w:val="12"/>
                <w:szCs w:val="12"/>
              </w:rPr>
              <w:t xml:space="preserve"> </w:t>
            </w:r>
            <w:proofErr w:type="spellStart"/>
            <w:r>
              <w:rPr>
                <w:rFonts w:ascii="Arial" w:hAnsi="Arial" w:cs="Arial"/>
                <w:sz w:val="12"/>
                <w:szCs w:val="12"/>
              </w:rPr>
              <w:t>nedisponibila</w:t>
            </w:r>
            <w:proofErr w:type="spellEnd"/>
          </w:p>
        </w:tc>
        <w:tc>
          <w:tcPr>
            <w:tcW w:w="780" w:type="dxa"/>
            <w:tcBorders>
              <w:top w:val="nil"/>
              <w:left w:val="nil"/>
              <w:bottom w:val="nil"/>
              <w:right w:val="nil"/>
            </w:tcBorders>
            <w:shd w:val="clear" w:color="auto" w:fill="auto"/>
            <w:noWrap/>
            <w:vAlign w:val="center"/>
            <w:hideMark/>
          </w:tcPr>
          <w:p w14:paraId="77820379"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6876</w:t>
            </w:r>
          </w:p>
        </w:tc>
        <w:tc>
          <w:tcPr>
            <w:tcW w:w="593" w:type="dxa"/>
            <w:tcBorders>
              <w:top w:val="nil"/>
              <w:left w:val="nil"/>
              <w:bottom w:val="nil"/>
              <w:right w:val="nil"/>
            </w:tcBorders>
            <w:shd w:val="clear" w:color="auto" w:fill="auto"/>
            <w:noWrap/>
            <w:vAlign w:val="center"/>
            <w:hideMark/>
          </w:tcPr>
          <w:p w14:paraId="51CC28D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04707D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00466C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23E77F1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30361F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3D0D9B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6E3D8E7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4A901AB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155CC4A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22F1180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1633AAD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572D11C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710EB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F2DE5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7EBDB21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4E66AF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54788D6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2FD4EAD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641950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CFE97A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E0D2D1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A87F7E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2D3EB22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6876</w:t>
            </w:r>
          </w:p>
        </w:tc>
      </w:tr>
      <w:tr w:rsidR="00653CF9" w14:paraId="2131814A" w14:textId="77777777" w:rsidTr="003F18A3">
        <w:trPr>
          <w:trHeight w:val="240"/>
        </w:trPr>
        <w:tc>
          <w:tcPr>
            <w:tcW w:w="1516" w:type="dxa"/>
            <w:tcBorders>
              <w:top w:val="nil"/>
              <w:left w:val="nil"/>
              <w:bottom w:val="nil"/>
              <w:right w:val="nil"/>
            </w:tcBorders>
            <w:shd w:val="clear" w:color="auto" w:fill="auto"/>
            <w:noWrap/>
            <w:vAlign w:val="center"/>
            <w:hideMark/>
          </w:tcPr>
          <w:p w14:paraId="3B78CF52" w14:textId="77777777" w:rsidR="00653CF9" w:rsidRDefault="00653CF9" w:rsidP="003F18A3">
            <w:pPr>
              <w:jc w:val="right"/>
              <w:rPr>
                <w:rFonts w:ascii="Arial" w:hAnsi="Arial" w:cs="Arial"/>
                <w:color w:val="000000"/>
                <w:sz w:val="12"/>
                <w:szCs w:val="12"/>
              </w:rPr>
            </w:pPr>
          </w:p>
        </w:tc>
        <w:tc>
          <w:tcPr>
            <w:tcW w:w="780" w:type="dxa"/>
            <w:tcBorders>
              <w:top w:val="nil"/>
              <w:left w:val="nil"/>
              <w:bottom w:val="nil"/>
              <w:right w:val="nil"/>
            </w:tcBorders>
            <w:shd w:val="clear" w:color="auto" w:fill="auto"/>
            <w:noWrap/>
            <w:vAlign w:val="center"/>
            <w:hideMark/>
          </w:tcPr>
          <w:p w14:paraId="24B66218" w14:textId="77777777" w:rsidR="00653CF9" w:rsidRDefault="00653CF9" w:rsidP="003F18A3">
            <w:pPr>
              <w:rPr>
                <w:sz w:val="20"/>
                <w:szCs w:val="20"/>
              </w:rPr>
            </w:pPr>
          </w:p>
        </w:tc>
        <w:tc>
          <w:tcPr>
            <w:tcW w:w="593" w:type="dxa"/>
            <w:tcBorders>
              <w:top w:val="nil"/>
              <w:left w:val="nil"/>
              <w:bottom w:val="nil"/>
              <w:right w:val="nil"/>
            </w:tcBorders>
            <w:shd w:val="clear" w:color="auto" w:fill="auto"/>
            <w:noWrap/>
            <w:vAlign w:val="center"/>
            <w:hideMark/>
          </w:tcPr>
          <w:p w14:paraId="03DDFC61"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7627B78D"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6CB9A3C4" w14:textId="77777777" w:rsidR="00653CF9" w:rsidRDefault="00653CF9" w:rsidP="003F18A3">
            <w:pPr>
              <w:jc w:val="right"/>
              <w:rPr>
                <w:sz w:val="20"/>
                <w:szCs w:val="20"/>
              </w:rPr>
            </w:pPr>
          </w:p>
        </w:tc>
        <w:tc>
          <w:tcPr>
            <w:tcW w:w="726" w:type="dxa"/>
            <w:tcBorders>
              <w:top w:val="nil"/>
              <w:left w:val="nil"/>
              <w:bottom w:val="nil"/>
              <w:right w:val="nil"/>
            </w:tcBorders>
            <w:shd w:val="clear" w:color="auto" w:fill="auto"/>
            <w:noWrap/>
            <w:vAlign w:val="center"/>
            <w:hideMark/>
          </w:tcPr>
          <w:p w14:paraId="28CC86AC"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495740B0" w14:textId="77777777" w:rsidR="00653CF9" w:rsidRDefault="00653CF9" w:rsidP="003F18A3">
            <w:pPr>
              <w:jc w:val="right"/>
              <w:rPr>
                <w:sz w:val="20"/>
                <w:szCs w:val="20"/>
              </w:rPr>
            </w:pPr>
          </w:p>
        </w:tc>
        <w:tc>
          <w:tcPr>
            <w:tcW w:w="471" w:type="dxa"/>
            <w:tcBorders>
              <w:top w:val="nil"/>
              <w:left w:val="nil"/>
              <w:bottom w:val="nil"/>
              <w:right w:val="nil"/>
            </w:tcBorders>
            <w:shd w:val="clear" w:color="auto" w:fill="auto"/>
            <w:noWrap/>
            <w:vAlign w:val="center"/>
            <w:hideMark/>
          </w:tcPr>
          <w:p w14:paraId="33596F5D" w14:textId="77777777" w:rsidR="00653CF9" w:rsidRDefault="00653CF9" w:rsidP="003F18A3">
            <w:pPr>
              <w:jc w:val="right"/>
              <w:rPr>
                <w:sz w:val="20"/>
                <w:szCs w:val="20"/>
              </w:rPr>
            </w:pPr>
          </w:p>
        </w:tc>
        <w:tc>
          <w:tcPr>
            <w:tcW w:w="449" w:type="dxa"/>
            <w:tcBorders>
              <w:top w:val="nil"/>
              <w:left w:val="nil"/>
              <w:bottom w:val="nil"/>
              <w:right w:val="nil"/>
            </w:tcBorders>
            <w:shd w:val="clear" w:color="auto" w:fill="auto"/>
            <w:noWrap/>
            <w:vAlign w:val="center"/>
            <w:hideMark/>
          </w:tcPr>
          <w:p w14:paraId="09120AF2" w14:textId="77777777" w:rsidR="00653CF9" w:rsidRDefault="00653CF9" w:rsidP="003F18A3">
            <w:pPr>
              <w:jc w:val="right"/>
              <w:rPr>
                <w:sz w:val="20"/>
                <w:szCs w:val="20"/>
              </w:rPr>
            </w:pPr>
          </w:p>
        </w:tc>
        <w:tc>
          <w:tcPr>
            <w:tcW w:w="505" w:type="dxa"/>
            <w:tcBorders>
              <w:top w:val="nil"/>
              <w:left w:val="nil"/>
              <w:bottom w:val="nil"/>
              <w:right w:val="nil"/>
            </w:tcBorders>
            <w:shd w:val="clear" w:color="auto" w:fill="auto"/>
            <w:noWrap/>
            <w:vAlign w:val="center"/>
            <w:hideMark/>
          </w:tcPr>
          <w:p w14:paraId="143A9652" w14:textId="77777777" w:rsidR="00653CF9" w:rsidRDefault="00653CF9" w:rsidP="003F18A3">
            <w:pPr>
              <w:jc w:val="right"/>
              <w:rPr>
                <w:sz w:val="20"/>
                <w:szCs w:val="20"/>
              </w:rPr>
            </w:pPr>
          </w:p>
        </w:tc>
        <w:tc>
          <w:tcPr>
            <w:tcW w:w="482" w:type="dxa"/>
            <w:tcBorders>
              <w:top w:val="nil"/>
              <w:left w:val="nil"/>
              <w:bottom w:val="nil"/>
              <w:right w:val="nil"/>
            </w:tcBorders>
            <w:shd w:val="clear" w:color="auto" w:fill="auto"/>
            <w:noWrap/>
            <w:vAlign w:val="center"/>
            <w:hideMark/>
          </w:tcPr>
          <w:p w14:paraId="26A5884E" w14:textId="77777777" w:rsidR="00653CF9" w:rsidRDefault="00653CF9" w:rsidP="003F18A3">
            <w:pPr>
              <w:jc w:val="right"/>
              <w:rPr>
                <w:sz w:val="20"/>
                <w:szCs w:val="20"/>
              </w:rPr>
            </w:pPr>
          </w:p>
        </w:tc>
        <w:tc>
          <w:tcPr>
            <w:tcW w:w="571" w:type="dxa"/>
            <w:tcBorders>
              <w:top w:val="nil"/>
              <w:left w:val="nil"/>
              <w:bottom w:val="nil"/>
              <w:right w:val="nil"/>
            </w:tcBorders>
            <w:shd w:val="clear" w:color="auto" w:fill="auto"/>
            <w:noWrap/>
            <w:vAlign w:val="center"/>
            <w:hideMark/>
          </w:tcPr>
          <w:p w14:paraId="376ADAE0"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195B823E"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center"/>
            <w:hideMark/>
          </w:tcPr>
          <w:p w14:paraId="66A04735"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center"/>
            <w:hideMark/>
          </w:tcPr>
          <w:p w14:paraId="2DD8AF6C"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center"/>
            <w:hideMark/>
          </w:tcPr>
          <w:p w14:paraId="6CCE7CAD"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center"/>
            <w:hideMark/>
          </w:tcPr>
          <w:p w14:paraId="4891ECC3"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center"/>
            <w:hideMark/>
          </w:tcPr>
          <w:p w14:paraId="2134CEAE"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center"/>
            <w:hideMark/>
          </w:tcPr>
          <w:p w14:paraId="01E9BAE3"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center"/>
            <w:hideMark/>
          </w:tcPr>
          <w:p w14:paraId="7EB3497D"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3F173500"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center"/>
            <w:hideMark/>
          </w:tcPr>
          <w:p w14:paraId="785923D4"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center"/>
            <w:hideMark/>
          </w:tcPr>
          <w:p w14:paraId="0EC06C43"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center"/>
            <w:hideMark/>
          </w:tcPr>
          <w:p w14:paraId="0705FDB7"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center"/>
            <w:hideMark/>
          </w:tcPr>
          <w:p w14:paraId="0BE311E0" w14:textId="77777777" w:rsidR="00653CF9" w:rsidRDefault="00653CF9" w:rsidP="003F18A3">
            <w:pPr>
              <w:jc w:val="right"/>
              <w:rPr>
                <w:sz w:val="20"/>
                <w:szCs w:val="20"/>
              </w:rPr>
            </w:pPr>
          </w:p>
        </w:tc>
      </w:tr>
      <w:tr w:rsidR="00653CF9" w14:paraId="293EA365" w14:textId="77777777" w:rsidTr="003F18A3">
        <w:trPr>
          <w:trHeight w:val="240"/>
        </w:trPr>
        <w:tc>
          <w:tcPr>
            <w:tcW w:w="1516" w:type="dxa"/>
            <w:tcBorders>
              <w:top w:val="nil"/>
              <w:left w:val="nil"/>
              <w:bottom w:val="nil"/>
              <w:right w:val="nil"/>
            </w:tcBorders>
            <w:shd w:val="clear" w:color="auto" w:fill="auto"/>
            <w:noWrap/>
            <w:vAlign w:val="center"/>
            <w:hideMark/>
          </w:tcPr>
          <w:p w14:paraId="0339AF3B" w14:textId="77777777" w:rsidR="00653CF9" w:rsidRDefault="00653CF9" w:rsidP="003F18A3">
            <w:pPr>
              <w:rPr>
                <w:rFonts w:ascii="Arial" w:hAnsi="Arial" w:cs="Arial"/>
                <w:b/>
                <w:bCs/>
                <w:sz w:val="12"/>
                <w:szCs w:val="12"/>
              </w:rPr>
            </w:pPr>
            <w:r>
              <w:rPr>
                <w:rFonts w:ascii="Arial" w:hAnsi="Arial" w:cs="Arial"/>
                <w:b/>
                <w:bCs/>
                <w:sz w:val="12"/>
                <w:szCs w:val="12"/>
              </w:rPr>
              <w:t>FEMININ</w:t>
            </w:r>
          </w:p>
        </w:tc>
        <w:tc>
          <w:tcPr>
            <w:tcW w:w="780" w:type="dxa"/>
            <w:tcBorders>
              <w:top w:val="nil"/>
              <w:left w:val="nil"/>
              <w:bottom w:val="nil"/>
              <w:right w:val="nil"/>
            </w:tcBorders>
            <w:shd w:val="clear" w:color="auto" w:fill="auto"/>
            <w:noWrap/>
            <w:vAlign w:val="center"/>
            <w:hideMark/>
          </w:tcPr>
          <w:p w14:paraId="57041883" w14:textId="77777777" w:rsidR="00653CF9" w:rsidRDefault="00653CF9" w:rsidP="003F18A3">
            <w:pPr>
              <w:jc w:val="right"/>
              <w:rPr>
                <w:rFonts w:ascii="Arial" w:hAnsi="Arial" w:cs="Arial"/>
                <w:b/>
                <w:bCs/>
                <w:sz w:val="12"/>
                <w:szCs w:val="12"/>
              </w:rPr>
            </w:pPr>
            <w:r>
              <w:rPr>
                <w:rFonts w:ascii="Arial" w:hAnsi="Arial" w:cs="Arial"/>
                <w:b/>
                <w:bCs/>
                <w:sz w:val="12"/>
                <w:szCs w:val="12"/>
              </w:rPr>
              <w:t>101890</w:t>
            </w:r>
          </w:p>
        </w:tc>
        <w:tc>
          <w:tcPr>
            <w:tcW w:w="593" w:type="dxa"/>
            <w:tcBorders>
              <w:top w:val="nil"/>
              <w:left w:val="nil"/>
              <w:bottom w:val="nil"/>
              <w:right w:val="nil"/>
            </w:tcBorders>
            <w:shd w:val="clear" w:color="auto" w:fill="auto"/>
            <w:noWrap/>
            <w:vAlign w:val="center"/>
            <w:hideMark/>
          </w:tcPr>
          <w:p w14:paraId="532D4EA1" w14:textId="77777777" w:rsidR="00653CF9" w:rsidRDefault="00653CF9" w:rsidP="003F18A3">
            <w:pPr>
              <w:jc w:val="right"/>
              <w:rPr>
                <w:rFonts w:ascii="Arial" w:hAnsi="Arial" w:cs="Arial"/>
                <w:b/>
                <w:bCs/>
                <w:sz w:val="12"/>
                <w:szCs w:val="12"/>
              </w:rPr>
            </w:pPr>
            <w:r>
              <w:rPr>
                <w:rFonts w:ascii="Arial" w:hAnsi="Arial" w:cs="Arial"/>
                <w:b/>
                <w:bCs/>
                <w:sz w:val="12"/>
                <w:szCs w:val="12"/>
              </w:rPr>
              <w:t>24545</w:t>
            </w:r>
          </w:p>
        </w:tc>
        <w:tc>
          <w:tcPr>
            <w:tcW w:w="632" w:type="dxa"/>
            <w:tcBorders>
              <w:top w:val="nil"/>
              <w:left w:val="nil"/>
              <w:bottom w:val="nil"/>
              <w:right w:val="nil"/>
            </w:tcBorders>
            <w:shd w:val="clear" w:color="auto" w:fill="auto"/>
            <w:noWrap/>
            <w:vAlign w:val="center"/>
            <w:hideMark/>
          </w:tcPr>
          <w:p w14:paraId="0C2E5CB2" w14:textId="77777777" w:rsidR="00653CF9" w:rsidRDefault="00653CF9" w:rsidP="003F18A3">
            <w:pPr>
              <w:jc w:val="right"/>
              <w:rPr>
                <w:rFonts w:ascii="Arial" w:hAnsi="Arial" w:cs="Arial"/>
                <w:b/>
                <w:bCs/>
                <w:sz w:val="12"/>
                <w:szCs w:val="12"/>
              </w:rPr>
            </w:pPr>
            <w:r>
              <w:rPr>
                <w:rFonts w:ascii="Arial" w:hAnsi="Arial" w:cs="Arial"/>
                <w:b/>
                <w:bCs/>
                <w:sz w:val="12"/>
                <w:szCs w:val="12"/>
              </w:rPr>
              <w:t>69817</w:t>
            </w:r>
          </w:p>
        </w:tc>
        <w:tc>
          <w:tcPr>
            <w:tcW w:w="560" w:type="dxa"/>
            <w:tcBorders>
              <w:top w:val="nil"/>
              <w:left w:val="nil"/>
              <w:bottom w:val="nil"/>
              <w:right w:val="nil"/>
            </w:tcBorders>
            <w:shd w:val="clear" w:color="auto" w:fill="auto"/>
            <w:noWrap/>
            <w:vAlign w:val="center"/>
            <w:hideMark/>
          </w:tcPr>
          <w:p w14:paraId="69A6C2D9" w14:textId="77777777" w:rsidR="00653CF9" w:rsidRDefault="00653CF9" w:rsidP="003F18A3">
            <w:pPr>
              <w:jc w:val="right"/>
              <w:rPr>
                <w:rFonts w:ascii="Arial" w:hAnsi="Arial" w:cs="Arial"/>
                <w:b/>
                <w:bCs/>
                <w:sz w:val="12"/>
                <w:szCs w:val="12"/>
              </w:rPr>
            </w:pPr>
            <w:r>
              <w:rPr>
                <w:rFonts w:ascii="Arial" w:hAnsi="Arial" w:cs="Arial"/>
                <w:b/>
                <w:bCs/>
                <w:sz w:val="12"/>
                <w:szCs w:val="12"/>
              </w:rPr>
              <w:t>180</w:t>
            </w:r>
          </w:p>
        </w:tc>
        <w:tc>
          <w:tcPr>
            <w:tcW w:w="726" w:type="dxa"/>
            <w:tcBorders>
              <w:top w:val="nil"/>
              <w:left w:val="nil"/>
              <w:bottom w:val="nil"/>
              <w:right w:val="nil"/>
            </w:tcBorders>
            <w:shd w:val="clear" w:color="auto" w:fill="auto"/>
            <w:noWrap/>
            <w:vAlign w:val="center"/>
            <w:hideMark/>
          </w:tcPr>
          <w:p w14:paraId="3D8DE2C9" w14:textId="77777777" w:rsidR="00653CF9" w:rsidRDefault="00653CF9" w:rsidP="003F18A3">
            <w:pPr>
              <w:jc w:val="right"/>
              <w:rPr>
                <w:rFonts w:ascii="Arial" w:hAnsi="Arial" w:cs="Arial"/>
                <w:b/>
                <w:bCs/>
                <w:sz w:val="12"/>
                <w:szCs w:val="12"/>
              </w:rPr>
            </w:pPr>
            <w:r>
              <w:rPr>
                <w:rFonts w:ascii="Arial" w:hAnsi="Arial" w:cs="Arial"/>
                <w:b/>
                <w:bCs/>
                <w:sz w:val="12"/>
                <w:szCs w:val="12"/>
              </w:rPr>
              <w:t>4</w:t>
            </w:r>
          </w:p>
        </w:tc>
        <w:tc>
          <w:tcPr>
            <w:tcW w:w="632" w:type="dxa"/>
            <w:tcBorders>
              <w:top w:val="nil"/>
              <w:left w:val="nil"/>
              <w:bottom w:val="nil"/>
              <w:right w:val="nil"/>
            </w:tcBorders>
            <w:shd w:val="clear" w:color="auto" w:fill="auto"/>
            <w:noWrap/>
            <w:vAlign w:val="center"/>
            <w:hideMark/>
          </w:tcPr>
          <w:p w14:paraId="07421EB3" w14:textId="77777777" w:rsidR="00653CF9" w:rsidRDefault="00653CF9" w:rsidP="003F18A3">
            <w:pPr>
              <w:jc w:val="right"/>
              <w:rPr>
                <w:rFonts w:ascii="Arial" w:hAnsi="Arial" w:cs="Arial"/>
                <w:b/>
                <w:bCs/>
                <w:sz w:val="12"/>
                <w:szCs w:val="12"/>
              </w:rPr>
            </w:pPr>
            <w:r>
              <w:rPr>
                <w:rFonts w:ascii="Arial" w:hAnsi="Arial" w:cs="Arial"/>
                <w:b/>
                <w:bCs/>
                <w:sz w:val="12"/>
                <w:szCs w:val="12"/>
              </w:rPr>
              <w:t>28</w:t>
            </w:r>
          </w:p>
        </w:tc>
        <w:tc>
          <w:tcPr>
            <w:tcW w:w="471" w:type="dxa"/>
            <w:tcBorders>
              <w:top w:val="nil"/>
              <w:left w:val="nil"/>
              <w:bottom w:val="nil"/>
              <w:right w:val="nil"/>
            </w:tcBorders>
            <w:shd w:val="clear" w:color="auto" w:fill="auto"/>
            <w:noWrap/>
            <w:vAlign w:val="center"/>
            <w:hideMark/>
          </w:tcPr>
          <w:p w14:paraId="0EA07F2A"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449" w:type="dxa"/>
            <w:tcBorders>
              <w:top w:val="nil"/>
              <w:left w:val="nil"/>
              <w:bottom w:val="nil"/>
              <w:right w:val="nil"/>
            </w:tcBorders>
            <w:shd w:val="clear" w:color="auto" w:fill="auto"/>
            <w:noWrap/>
            <w:vAlign w:val="center"/>
            <w:hideMark/>
          </w:tcPr>
          <w:p w14:paraId="3E3B2255"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05" w:type="dxa"/>
            <w:tcBorders>
              <w:top w:val="nil"/>
              <w:left w:val="nil"/>
              <w:bottom w:val="nil"/>
              <w:right w:val="nil"/>
            </w:tcBorders>
            <w:shd w:val="clear" w:color="auto" w:fill="auto"/>
            <w:noWrap/>
            <w:vAlign w:val="center"/>
            <w:hideMark/>
          </w:tcPr>
          <w:p w14:paraId="7DA0F9EE"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482" w:type="dxa"/>
            <w:tcBorders>
              <w:top w:val="nil"/>
              <w:left w:val="nil"/>
              <w:bottom w:val="nil"/>
              <w:right w:val="nil"/>
            </w:tcBorders>
            <w:shd w:val="clear" w:color="auto" w:fill="auto"/>
            <w:noWrap/>
            <w:vAlign w:val="center"/>
            <w:hideMark/>
          </w:tcPr>
          <w:p w14:paraId="23A1249C"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71" w:type="dxa"/>
            <w:tcBorders>
              <w:top w:val="nil"/>
              <w:left w:val="nil"/>
              <w:bottom w:val="nil"/>
              <w:right w:val="nil"/>
            </w:tcBorders>
            <w:shd w:val="clear" w:color="auto" w:fill="auto"/>
            <w:noWrap/>
            <w:vAlign w:val="center"/>
            <w:hideMark/>
          </w:tcPr>
          <w:p w14:paraId="780645F7"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60" w:type="dxa"/>
            <w:tcBorders>
              <w:top w:val="nil"/>
              <w:left w:val="nil"/>
              <w:bottom w:val="nil"/>
              <w:right w:val="nil"/>
            </w:tcBorders>
            <w:shd w:val="clear" w:color="auto" w:fill="auto"/>
            <w:noWrap/>
            <w:vAlign w:val="center"/>
            <w:hideMark/>
          </w:tcPr>
          <w:p w14:paraId="23B71802"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16" w:type="dxa"/>
            <w:tcBorders>
              <w:top w:val="nil"/>
              <w:left w:val="nil"/>
              <w:bottom w:val="nil"/>
              <w:right w:val="nil"/>
            </w:tcBorders>
            <w:shd w:val="clear" w:color="auto" w:fill="auto"/>
            <w:noWrap/>
            <w:vAlign w:val="center"/>
            <w:hideMark/>
          </w:tcPr>
          <w:p w14:paraId="4220C132"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38" w:type="dxa"/>
            <w:tcBorders>
              <w:top w:val="nil"/>
              <w:left w:val="nil"/>
              <w:bottom w:val="nil"/>
              <w:right w:val="nil"/>
            </w:tcBorders>
            <w:shd w:val="clear" w:color="auto" w:fill="auto"/>
            <w:noWrap/>
            <w:vAlign w:val="center"/>
            <w:hideMark/>
          </w:tcPr>
          <w:p w14:paraId="7DA0650A"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43" w:type="dxa"/>
            <w:tcBorders>
              <w:top w:val="nil"/>
              <w:left w:val="nil"/>
              <w:bottom w:val="nil"/>
              <w:right w:val="nil"/>
            </w:tcBorders>
            <w:shd w:val="clear" w:color="auto" w:fill="auto"/>
            <w:noWrap/>
            <w:vAlign w:val="center"/>
            <w:hideMark/>
          </w:tcPr>
          <w:p w14:paraId="0D513496"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455" w:type="dxa"/>
            <w:tcBorders>
              <w:top w:val="nil"/>
              <w:left w:val="nil"/>
              <w:bottom w:val="nil"/>
              <w:right w:val="nil"/>
            </w:tcBorders>
            <w:shd w:val="clear" w:color="auto" w:fill="auto"/>
            <w:noWrap/>
            <w:vAlign w:val="center"/>
            <w:hideMark/>
          </w:tcPr>
          <w:p w14:paraId="7F5B0D05"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27" w:type="dxa"/>
            <w:tcBorders>
              <w:top w:val="nil"/>
              <w:left w:val="nil"/>
              <w:bottom w:val="nil"/>
              <w:right w:val="nil"/>
            </w:tcBorders>
            <w:shd w:val="clear" w:color="auto" w:fill="auto"/>
            <w:noWrap/>
            <w:vAlign w:val="center"/>
            <w:hideMark/>
          </w:tcPr>
          <w:p w14:paraId="630F714D" w14:textId="77777777" w:rsidR="00653CF9" w:rsidRDefault="00653CF9" w:rsidP="003F18A3">
            <w:pPr>
              <w:jc w:val="right"/>
              <w:rPr>
                <w:rFonts w:ascii="Arial" w:hAnsi="Arial" w:cs="Arial"/>
                <w:b/>
                <w:bCs/>
                <w:sz w:val="12"/>
                <w:szCs w:val="12"/>
              </w:rPr>
            </w:pPr>
            <w:r>
              <w:rPr>
                <w:rFonts w:ascii="Arial" w:hAnsi="Arial" w:cs="Arial"/>
                <w:b/>
                <w:bCs/>
                <w:sz w:val="12"/>
                <w:szCs w:val="12"/>
              </w:rPr>
              <w:t>4</w:t>
            </w:r>
          </w:p>
        </w:tc>
        <w:tc>
          <w:tcPr>
            <w:tcW w:w="594" w:type="dxa"/>
            <w:tcBorders>
              <w:top w:val="nil"/>
              <w:left w:val="nil"/>
              <w:bottom w:val="nil"/>
              <w:right w:val="nil"/>
            </w:tcBorders>
            <w:shd w:val="clear" w:color="auto" w:fill="auto"/>
            <w:noWrap/>
            <w:vAlign w:val="center"/>
            <w:hideMark/>
          </w:tcPr>
          <w:p w14:paraId="627A73CF"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621" w:type="dxa"/>
            <w:tcBorders>
              <w:top w:val="nil"/>
              <w:left w:val="nil"/>
              <w:bottom w:val="nil"/>
              <w:right w:val="nil"/>
            </w:tcBorders>
            <w:shd w:val="clear" w:color="auto" w:fill="auto"/>
            <w:noWrap/>
            <w:vAlign w:val="center"/>
            <w:hideMark/>
          </w:tcPr>
          <w:p w14:paraId="0EB9A811"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632" w:type="dxa"/>
            <w:tcBorders>
              <w:top w:val="nil"/>
              <w:left w:val="nil"/>
              <w:bottom w:val="nil"/>
              <w:right w:val="nil"/>
            </w:tcBorders>
            <w:shd w:val="clear" w:color="auto" w:fill="auto"/>
            <w:noWrap/>
            <w:vAlign w:val="center"/>
            <w:hideMark/>
          </w:tcPr>
          <w:p w14:paraId="03713BD1"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848" w:type="dxa"/>
            <w:tcBorders>
              <w:top w:val="nil"/>
              <w:left w:val="nil"/>
              <w:bottom w:val="nil"/>
              <w:right w:val="nil"/>
            </w:tcBorders>
            <w:shd w:val="clear" w:color="auto" w:fill="auto"/>
            <w:noWrap/>
            <w:vAlign w:val="center"/>
            <w:hideMark/>
          </w:tcPr>
          <w:p w14:paraId="2A1077C6"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393" w:type="dxa"/>
            <w:tcBorders>
              <w:top w:val="nil"/>
              <w:left w:val="nil"/>
              <w:bottom w:val="nil"/>
              <w:right w:val="nil"/>
            </w:tcBorders>
            <w:shd w:val="clear" w:color="auto" w:fill="auto"/>
            <w:noWrap/>
            <w:vAlign w:val="center"/>
            <w:hideMark/>
          </w:tcPr>
          <w:p w14:paraId="54CFBF45" w14:textId="77777777" w:rsidR="00653CF9" w:rsidRDefault="00653CF9" w:rsidP="003F18A3">
            <w:pPr>
              <w:jc w:val="right"/>
              <w:rPr>
                <w:rFonts w:ascii="Arial" w:hAnsi="Arial" w:cs="Arial"/>
                <w:b/>
                <w:bCs/>
                <w:sz w:val="12"/>
                <w:szCs w:val="12"/>
              </w:rPr>
            </w:pPr>
            <w:r>
              <w:rPr>
                <w:rFonts w:ascii="Arial" w:hAnsi="Arial" w:cs="Arial"/>
                <w:b/>
                <w:bCs/>
                <w:sz w:val="12"/>
                <w:szCs w:val="12"/>
              </w:rPr>
              <w:t>-</w:t>
            </w:r>
          </w:p>
        </w:tc>
        <w:tc>
          <w:tcPr>
            <w:tcW w:w="582" w:type="dxa"/>
            <w:tcBorders>
              <w:top w:val="nil"/>
              <w:left w:val="nil"/>
              <w:bottom w:val="nil"/>
              <w:right w:val="nil"/>
            </w:tcBorders>
            <w:shd w:val="clear" w:color="auto" w:fill="auto"/>
            <w:noWrap/>
            <w:vAlign w:val="center"/>
            <w:hideMark/>
          </w:tcPr>
          <w:p w14:paraId="40E999D3" w14:textId="77777777" w:rsidR="00653CF9" w:rsidRDefault="00653CF9" w:rsidP="003F18A3">
            <w:pPr>
              <w:jc w:val="right"/>
              <w:rPr>
                <w:rFonts w:ascii="Arial" w:hAnsi="Arial" w:cs="Arial"/>
                <w:b/>
                <w:bCs/>
                <w:sz w:val="12"/>
                <w:szCs w:val="12"/>
              </w:rPr>
            </w:pPr>
            <w:r>
              <w:rPr>
                <w:rFonts w:ascii="Arial" w:hAnsi="Arial" w:cs="Arial"/>
                <w:b/>
                <w:bCs/>
                <w:sz w:val="12"/>
                <w:szCs w:val="12"/>
              </w:rPr>
              <w:t>16</w:t>
            </w:r>
          </w:p>
        </w:tc>
        <w:tc>
          <w:tcPr>
            <w:tcW w:w="694" w:type="dxa"/>
            <w:tcBorders>
              <w:top w:val="nil"/>
              <w:left w:val="nil"/>
              <w:bottom w:val="nil"/>
              <w:right w:val="nil"/>
            </w:tcBorders>
            <w:shd w:val="clear" w:color="auto" w:fill="auto"/>
            <w:noWrap/>
            <w:vAlign w:val="center"/>
            <w:hideMark/>
          </w:tcPr>
          <w:p w14:paraId="5CBF12BC" w14:textId="77777777" w:rsidR="00653CF9" w:rsidRDefault="00653CF9" w:rsidP="003F18A3">
            <w:pPr>
              <w:jc w:val="right"/>
              <w:rPr>
                <w:rFonts w:ascii="Arial" w:hAnsi="Arial" w:cs="Arial"/>
                <w:b/>
                <w:bCs/>
                <w:sz w:val="12"/>
                <w:szCs w:val="12"/>
              </w:rPr>
            </w:pPr>
            <w:r>
              <w:rPr>
                <w:rFonts w:ascii="Arial" w:hAnsi="Arial" w:cs="Arial"/>
                <w:b/>
                <w:bCs/>
                <w:sz w:val="12"/>
                <w:szCs w:val="12"/>
              </w:rPr>
              <w:t>7283</w:t>
            </w:r>
          </w:p>
        </w:tc>
      </w:tr>
      <w:tr w:rsidR="00653CF9" w14:paraId="3E18CB8F" w14:textId="77777777" w:rsidTr="003F18A3">
        <w:trPr>
          <w:trHeight w:val="240"/>
        </w:trPr>
        <w:tc>
          <w:tcPr>
            <w:tcW w:w="1516" w:type="dxa"/>
            <w:tcBorders>
              <w:top w:val="nil"/>
              <w:left w:val="nil"/>
              <w:bottom w:val="nil"/>
              <w:right w:val="nil"/>
            </w:tcBorders>
            <w:shd w:val="clear" w:color="auto" w:fill="auto"/>
            <w:noWrap/>
            <w:vAlign w:val="center"/>
            <w:hideMark/>
          </w:tcPr>
          <w:p w14:paraId="630F1F26" w14:textId="77777777" w:rsidR="00653CF9" w:rsidRDefault="00653CF9" w:rsidP="003F18A3">
            <w:pPr>
              <w:jc w:val="right"/>
              <w:rPr>
                <w:rFonts w:ascii="Arial" w:hAnsi="Arial" w:cs="Arial"/>
                <w:b/>
                <w:bCs/>
                <w:sz w:val="12"/>
                <w:szCs w:val="12"/>
              </w:rPr>
            </w:pPr>
          </w:p>
        </w:tc>
        <w:tc>
          <w:tcPr>
            <w:tcW w:w="780" w:type="dxa"/>
            <w:tcBorders>
              <w:top w:val="nil"/>
              <w:left w:val="nil"/>
              <w:bottom w:val="nil"/>
              <w:right w:val="nil"/>
            </w:tcBorders>
            <w:shd w:val="clear" w:color="auto" w:fill="auto"/>
            <w:noWrap/>
            <w:vAlign w:val="center"/>
            <w:hideMark/>
          </w:tcPr>
          <w:p w14:paraId="562ADD41" w14:textId="77777777" w:rsidR="00653CF9" w:rsidRDefault="00653CF9" w:rsidP="003F18A3">
            <w:pPr>
              <w:rPr>
                <w:sz w:val="20"/>
                <w:szCs w:val="20"/>
              </w:rPr>
            </w:pPr>
          </w:p>
        </w:tc>
        <w:tc>
          <w:tcPr>
            <w:tcW w:w="593" w:type="dxa"/>
            <w:tcBorders>
              <w:top w:val="nil"/>
              <w:left w:val="nil"/>
              <w:bottom w:val="nil"/>
              <w:right w:val="nil"/>
            </w:tcBorders>
            <w:shd w:val="clear" w:color="auto" w:fill="auto"/>
            <w:noWrap/>
            <w:vAlign w:val="center"/>
            <w:hideMark/>
          </w:tcPr>
          <w:p w14:paraId="4576E865"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7DBE461A"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0794445E" w14:textId="77777777" w:rsidR="00653CF9" w:rsidRDefault="00653CF9" w:rsidP="003F18A3">
            <w:pPr>
              <w:jc w:val="right"/>
              <w:rPr>
                <w:sz w:val="20"/>
                <w:szCs w:val="20"/>
              </w:rPr>
            </w:pPr>
          </w:p>
        </w:tc>
        <w:tc>
          <w:tcPr>
            <w:tcW w:w="726" w:type="dxa"/>
            <w:tcBorders>
              <w:top w:val="nil"/>
              <w:left w:val="nil"/>
              <w:bottom w:val="nil"/>
              <w:right w:val="nil"/>
            </w:tcBorders>
            <w:shd w:val="clear" w:color="auto" w:fill="auto"/>
            <w:noWrap/>
            <w:vAlign w:val="center"/>
            <w:hideMark/>
          </w:tcPr>
          <w:p w14:paraId="5E0F736F"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11CC4663" w14:textId="77777777" w:rsidR="00653CF9" w:rsidRDefault="00653CF9" w:rsidP="003F18A3">
            <w:pPr>
              <w:jc w:val="right"/>
              <w:rPr>
                <w:sz w:val="20"/>
                <w:szCs w:val="20"/>
              </w:rPr>
            </w:pPr>
          </w:p>
        </w:tc>
        <w:tc>
          <w:tcPr>
            <w:tcW w:w="471" w:type="dxa"/>
            <w:tcBorders>
              <w:top w:val="nil"/>
              <w:left w:val="nil"/>
              <w:bottom w:val="nil"/>
              <w:right w:val="nil"/>
            </w:tcBorders>
            <w:shd w:val="clear" w:color="auto" w:fill="auto"/>
            <w:noWrap/>
            <w:vAlign w:val="center"/>
            <w:hideMark/>
          </w:tcPr>
          <w:p w14:paraId="64B50E5E" w14:textId="77777777" w:rsidR="00653CF9" w:rsidRDefault="00653CF9" w:rsidP="003F18A3">
            <w:pPr>
              <w:jc w:val="right"/>
              <w:rPr>
                <w:sz w:val="20"/>
                <w:szCs w:val="20"/>
              </w:rPr>
            </w:pPr>
          </w:p>
        </w:tc>
        <w:tc>
          <w:tcPr>
            <w:tcW w:w="449" w:type="dxa"/>
            <w:tcBorders>
              <w:top w:val="nil"/>
              <w:left w:val="nil"/>
              <w:bottom w:val="nil"/>
              <w:right w:val="nil"/>
            </w:tcBorders>
            <w:shd w:val="clear" w:color="auto" w:fill="auto"/>
            <w:noWrap/>
            <w:vAlign w:val="center"/>
            <w:hideMark/>
          </w:tcPr>
          <w:p w14:paraId="10F51427" w14:textId="77777777" w:rsidR="00653CF9" w:rsidRDefault="00653CF9" w:rsidP="003F18A3">
            <w:pPr>
              <w:jc w:val="right"/>
              <w:rPr>
                <w:sz w:val="20"/>
                <w:szCs w:val="20"/>
              </w:rPr>
            </w:pPr>
          </w:p>
        </w:tc>
        <w:tc>
          <w:tcPr>
            <w:tcW w:w="505" w:type="dxa"/>
            <w:tcBorders>
              <w:top w:val="nil"/>
              <w:left w:val="nil"/>
              <w:bottom w:val="nil"/>
              <w:right w:val="nil"/>
            </w:tcBorders>
            <w:shd w:val="clear" w:color="auto" w:fill="auto"/>
            <w:noWrap/>
            <w:vAlign w:val="center"/>
            <w:hideMark/>
          </w:tcPr>
          <w:p w14:paraId="2512D424" w14:textId="77777777" w:rsidR="00653CF9" w:rsidRDefault="00653CF9" w:rsidP="003F18A3">
            <w:pPr>
              <w:jc w:val="right"/>
              <w:rPr>
                <w:sz w:val="20"/>
                <w:szCs w:val="20"/>
              </w:rPr>
            </w:pPr>
          </w:p>
        </w:tc>
        <w:tc>
          <w:tcPr>
            <w:tcW w:w="482" w:type="dxa"/>
            <w:tcBorders>
              <w:top w:val="nil"/>
              <w:left w:val="nil"/>
              <w:bottom w:val="nil"/>
              <w:right w:val="nil"/>
            </w:tcBorders>
            <w:shd w:val="clear" w:color="auto" w:fill="auto"/>
            <w:noWrap/>
            <w:vAlign w:val="center"/>
            <w:hideMark/>
          </w:tcPr>
          <w:p w14:paraId="5E6136DA" w14:textId="77777777" w:rsidR="00653CF9" w:rsidRDefault="00653CF9" w:rsidP="003F18A3">
            <w:pPr>
              <w:jc w:val="right"/>
              <w:rPr>
                <w:sz w:val="20"/>
                <w:szCs w:val="20"/>
              </w:rPr>
            </w:pPr>
          </w:p>
        </w:tc>
        <w:tc>
          <w:tcPr>
            <w:tcW w:w="571" w:type="dxa"/>
            <w:tcBorders>
              <w:top w:val="nil"/>
              <w:left w:val="nil"/>
              <w:bottom w:val="nil"/>
              <w:right w:val="nil"/>
            </w:tcBorders>
            <w:shd w:val="clear" w:color="auto" w:fill="auto"/>
            <w:noWrap/>
            <w:vAlign w:val="center"/>
            <w:hideMark/>
          </w:tcPr>
          <w:p w14:paraId="528237DD"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68A5FDFD"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center"/>
            <w:hideMark/>
          </w:tcPr>
          <w:p w14:paraId="430DB18B"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center"/>
            <w:hideMark/>
          </w:tcPr>
          <w:p w14:paraId="7F610B24"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center"/>
            <w:hideMark/>
          </w:tcPr>
          <w:p w14:paraId="48F568A0"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center"/>
            <w:hideMark/>
          </w:tcPr>
          <w:p w14:paraId="09BBA868"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center"/>
            <w:hideMark/>
          </w:tcPr>
          <w:p w14:paraId="7F384EEE"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center"/>
            <w:hideMark/>
          </w:tcPr>
          <w:p w14:paraId="2E3906A9"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center"/>
            <w:hideMark/>
          </w:tcPr>
          <w:p w14:paraId="5CC14128"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7CED8B79"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center"/>
            <w:hideMark/>
          </w:tcPr>
          <w:p w14:paraId="400C8908"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center"/>
            <w:hideMark/>
          </w:tcPr>
          <w:p w14:paraId="3BF1DD49"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center"/>
            <w:hideMark/>
          </w:tcPr>
          <w:p w14:paraId="48C30A24"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center"/>
            <w:hideMark/>
          </w:tcPr>
          <w:p w14:paraId="7D68F1FF" w14:textId="77777777" w:rsidR="00653CF9" w:rsidRDefault="00653CF9" w:rsidP="003F18A3">
            <w:pPr>
              <w:jc w:val="right"/>
              <w:rPr>
                <w:sz w:val="20"/>
                <w:szCs w:val="20"/>
              </w:rPr>
            </w:pPr>
          </w:p>
        </w:tc>
      </w:tr>
      <w:tr w:rsidR="00653CF9" w14:paraId="4417B9F4" w14:textId="77777777" w:rsidTr="003F18A3">
        <w:trPr>
          <w:trHeight w:val="240"/>
        </w:trPr>
        <w:tc>
          <w:tcPr>
            <w:tcW w:w="1516" w:type="dxa"/>
            <w:tcBorders>
              <w:top w:val="nil"/>
              <w:left w:val="nil"/>
              <w:bottom w:val="nil"/>
              <w:right w:val="nil"/>
            </w:tcBorders>
            <w:shd w:val="clear" w:color="auto" w:fill="auto"/>
            <w:noWrap/>
            <w:vAlign w:val="center"/>
            <w:hideMark/>
          </w:tcPr>
          <w:p w14:paraId="5845F39B" w14:textId="77777777" w:rsidR="00653CF9" w:rsidRDefault="00653CF9" w:rsidP="003F18A3">
            <w:pPr>
              <w:rPr>
                <w:rFonts w:ascii="Arial" w:hAnsi="Arial" w:cs="Arial"/>
                <w:sz w:val="12"/>
                <w:szCs w:val="12"/>
              </w:rPr>
            </w:pPr>
            <w:r>
              <w:rPr>
                <w:rFonts w:ascii="Arial" w:hAnsi="Arial" w:cs="Arial"/>
                <w:sz w:val="12"/>
                <w:szCs w:val="12"/>
              </w:rPr>
              <w:t>Romani</w:t>
            </w:r>
          </w:p>
        </w:tc>
        <w:tc>
          <w:tcPr>
            <w:tcW w:w="780" w:type="dxa"/>
            <w:tcBorders>
              <w:top w:val="nil"/>
              <w:left w:val="nil"/>
              <w:bottom w:val="nil"/>
              <w:right w:val="nil"/>
            </w:tcBorders>
            <w:shd w:val="clear" w:color="auto" w:fill="auto"/>
            <w:noWrap/>
            <w:vAlign w:val="center"/>
            <w:hideMark/>
          </w:tcPr>
          <w:p w14:paraId="0E9F662A"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21411</w:t>
            </w:r>
          </w:p>
        </w:tc>
        <w:tc>
          <w:tcPr>
            <w:tcW w:w="593" w:type="dxa"/>
            <w:tcBorders>
              <w:top w:val="nil"/>
              <w:left w:val="nil"/>
              <w:bottom w:val="nil"/>
              <w:right w:val="nil"/>
            </w:tcBorders>
            <w:shd w:val="clear" w:color="auto" w:fill="auto"/>
            <w:noWrap/>
            <w:vAlign w:val="center"/>
            <w:hideMark/>
          </w:tcPr>
          <w:p w14:paraId="141F1F7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20826</w:t>
            </w:r>
          </w:p>
        </w:tc>
        <w:tc>
          <w:tcPr>
            <w:tcW w:w="632" w:type="dxa"/>
            <w:tcBorders>
              <w:top w:val="nil"/>
              <w:left w:val="nil"/>
              <w:bottom w:val="nil"/>
              <w:right w:val="nil"/>
            </w:tcBorders>
            <w:shd w:val="clear" w:color="auto" w:fill="auto"/>
            <w:noWrap/>
            <w:vAlign w:val="center"/>
            <w:hideMark/>
          </w:tcPr>
          <w:p w14:paraId="0906F9A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497</w:t>
            </w:r>
          </w:p>
        </w:tc>
        <w:tc>
          <w:tcPr>
            <w:tcW w:w="560" w:type="dxa"/>
            <w:tcBorders>
              <w:top w:val="nil"/>
              <w:left w:val="nil"/>
              <w:bottom w:val="nil"/>
              <w:right w:val="nil"/>
            </w:tcBorders>
            <w:shd w:val="clear" w:color="auto" w:fill="auto"/>
            <w:noWrap/>
            <w:vAlign w:val="center"/>
            <w:hideMark/>
          </w:tcPr>
          <w:p w14:paraId="6BA3C12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64</w:t>
            </w:r>
          </w:p>
        </w:tc>
        <w:tc>
          <w:tcPr>
            <w:tcW w:w="726" w:type="dxa"/>
            <w:tcBorders>
              <w:top w:val="nil"/>
              <w:left w:val="nil"/>
              <w:bottom w:val="nil"/>
              <w:right w:val="nil"/>
            </w:tcBorders>
            <w:shd w:val="clear" w:color="auto" w:fill="auto"/>
            <w:noWrap/>
            <w:vAlign w:val="center"/>
            <w:hideMark/>
          </w:tcPr>
          <w:p w14:paraId="0435ADF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A5FAA9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w:t>
            </w:r>
          </w:p>
        </w:tc>
        <w:tc>
          <w:tcPr>
            <w:tcW w:w="471" w:type="dxa"/>
            <w:tcBorders>
              <w:top w:val="nil"/>
              <w:left w:val="nil"/>
              <w:bottom w:val="nil"/>
              <w:right w:val="nil"/>
            </w:tcBorders>
            <w:shd w:val="clear" w:color="auto" w:fill="auto"/>
            <w:noWrap/>
            <w:vAlign w:val="center"/>
            <w:hideMark/>
          </w:tcPr>
          <w:p w14:paraId="631FE56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59B0810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6351BC0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51A67ED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B5D612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86463C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4E5521C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32FD067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2FEDC7C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01671F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081DF11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7FB5A35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76491B9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DB49D5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4503F3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4391518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38F2A8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5028B0E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16</w:t>
            </w:r>
          </w:p>
        </w:tc>
      </w:tr>
      <w:tr w:rsidR="00653CF9" w14:paraId="7EFB7B2E" w14:textId="77777777" w:rsidTr="003F18A3">
        <w:trPr>
          <w:trHeight w:val="240"/>
        </w:trPr>
        <w:tc>
          <w:tcPr>
            <w:tcW w:w="1516" w:type="dxa"/>
            <w:tcBorders>
              <w:top w:val="nil"/>
              <w:left w:val="nil"/>
              <w:bottom w:val="nil"/>
              <w:right w:val="nil"/>
            </w:tcBorders>
            <w:shd w:val="clear" w:color="auto" w:fill="auto"/>
            <w:noWrap/>
            <w:vAlign w:val="center"/>
            <w:hideMark/>
          </w:tcPr>
          <w:p w14:paraId="5D45A147" w14:textId="77777777" w:rsidR="00653CF9" w:rsidRDefault="00653CF9" w:rsidP="003F18A3">
            <w:pPr>
              <w:rPr>
                <w:rFonts w:ascii="Arial" w:hAnsi="Arial" w:cs="Arial"/>
                <w:sz w:val="12"/>
                <w:szCs w:val="12"/>
              </w:rPr>
            </w:pPr>
            <w:proofErr w:type="spellStart"/>
            <w:r>
              <w:rPr>
                <w:rFonts w:ascii="Arial" w:hAnsi="Arial" w:cs="Arial"/>
                <w:sz w:val="12"/>
                <w:szCs w:val="12"/>
              </w:rPr>
              <w:t>Maghiari</w:t>
            </w:r>
            <w:proofErr w:type="spellEnd"/>
          </w:p>
        </w:tc>
        <w:tc>
          <w:tcPr>
            <w:tcW w:w="780" w:type="dxa"/>
            <w:tcBorders>
              <w:top w:val="nil"/>
              <w:left w:val="nil"/>
              <w:bottom w:val="nil"/>
              <w:right w:val="nil"/>
            </w:tcBorders>
            <w:shd w:val="clear" w:color="auto" w:fill="auto"/>
            <w:noWrap/>
            <w:vAlign w:val="center"/>
            <w:hideMark/>
          </w:tcPr>
          <w:p w14:paraId="53490040"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68540</w:t>
            </w:r>
          </w:p>
        </w:tc>
        <w:tc>
          <w:tcPr>
            <w:tcW w:w="593" w:type="dxa"/>
            <w:tcBorders>
              <w:top w:val="nil"/>
              <w:left w:val="nil"/>
              <w:bottom w:val="nil"/>
              <w:right w:val="nil"/>
            </w:tcBorders>
            <w:shd w:val="clear" w:color="auto" w:fill="auto"/>
            <w:noWrap/>
            <w:vAlign w:val="center"/>
            <w:hideMark/>
          </w:tcPr>
          <w:p w14:paraId="329B80D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229</w:t>
            </w:r>
          </w:p>
        </w:tc>
        <w:tc>
          <w:tcPr>
            <w:tcW w:w="632" w:type="dxa"/>
            <w:tcBorders>
              <w:top w:val="nil"/>
              <w:left w:val="nil"/>
              <w:bottom w:val="nil"/>
              <w:right w:val="nil"/>
            </w:tcBorders>
            <w:shd w:val="clear" w:color="auto" w:fill="auto"/>
            <w:noWrap/>
            <w:vAlign w:val="center"/>
            <w:hideMark/>
          </w:tcPr>
          <w:p w14:paraId="12A9F5D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68218</w:t>
            </w:r>
          </w:p>
        </w:tc>
        <w:tc>
          <w:tcPr>
            <w:tcW w:w="560" w:type="dxa"/>
            <w:tcBorders>
              <w:top w:val="nil"/>
              <w:left w:val="nil"/>
              <w:bottom w:val="nil"/>
              <w:right w:val="nil"/>
            </w:tcBorders>
            <w:shd w:val="clear" w:color="auto" w:fill="auto"/>
            <w:noWrap/>
            <w:vAlign w:val="center"/>
            <w:hideMark/>
          </w:tcPr>
          <w:p w14:paraId="1D4A2FF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43</w:t>
            </w:r>
          </w:p>
        </w:tc>
        <w:tc>
          <w:tcPr>
            <w:tcW w:w="726" w:type="dxa"/>
            <w:tcBorders>
              <w:top w:val="nil"/>
              <w:left w:val="nil"/>
              <w:bottom w:val="nil"/>
              <w:right w:val="nil"/>
            </w:tcBorders>
            <w:shd w:val="clear" w:color="auto" w:fill="auto"/>
            <w:noWrap/>
            <w:vAlign w:val="center"/>
            <w:hideMark/>
          </w:tcPr>
          <w:p w14:paraId="421F33A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20C8EF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w:t>
            </w:r>
          </w:p>
        </w:tc>
        <w:tc>
          <w:tcPr>
            <w:tcW w:w="471" w:type="dxa"/>
            <w:tcBorders>
              <w:top w:val="nil"/>
              <w:left w:val="nil"/>
              <w:bottom w:val="nil"/>
              <w:right w:val="nil"/>
            </w:tcBorders>
            <w:shd w:val="clear" w:color="auto" w:fill="auto"/>
            <w:noWrap/>
            <w:vAlign w:val="center"/>
            <w:hideMark/>
          </w:tcPr>
          <w:p w14:paraId="76D56D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74DC63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45F2673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F6EAD6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3FE3A8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B173FC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25F78C9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24DA478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64F65CA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A4E753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0EF3E8C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3E3597F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2913ED1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C7B900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2B5236D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0C0F84B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4A64394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1F715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42</w:t>
            </w:r>
          </w:p>
        </w:tc>
      </w:tr>
      <w:tr w:rsidR="00653CF9" w14:paraId="72CF0D9B" w14:textId="77777777" w:rsidTr="003F18A3">
        <w:trPr>
          <w:trHeight w:val="240"/>
        </w:trPr>
        <w:tc>
          <w:tcPr>
            <w:tcW w:w="1516" w:type="dxa"/>
            <w:tcBorders>
              <w:top w:val="nil"/>
              <w:left w:val="nil"/>
              <w:bottom w:val="nil"/>
              <w:right w:val="nil"/>
            </w:tcBorders>
            <w:shd w:val="clear" w:color="auto" w:fill="auto"/>
            <w:noWrap/>
            <w:vAlign w:val="center"/>
            <w:hideMark/>
          </w:tcPr>
          <w:p w14:paraId="10B19139" w14:textId="77777777" w:rsidR="00653CF9" w:rsidRDefault="00653CF9" w:rsidP="003F18A3">
            <w:pPr>
              <w:rPr>
                <w:rFonts w:ascii="Arial" w:hAnsi="Arial" w:cs="Arial"/>
                <w:sz w:val="12"/>
                <w:szCs w:val="12"/>
              </w:rPr>
            </w:pPr>
            <w:proofErr w:type="spellStart"/>
            <w:r>
              <w:rPr>
                <w:rFonts w:ascii="Arial" w:hAnsi="Arial" w:cs="Arial"/>
                <w:sz w:val="12"/>
                <w:szCs w:val="12"/>
              </w:rPr>
              <w:t>Romi</w:t>
            </w:r>
            <w:proofErr w:type="spellEnd"/>
          </w:p>
        </w:tc>
        <w:tc>
          <w:tcPr>
            <w:tcW w:w="780" w:type="dxa"/>
            <w:tcBorders>
              <w:top w:val="nil"/>
              <w:left w:val="nil"/>
              <w:bottom w:val="nil"/>
              <w:right w:val="nil"/>
            </w:tcBorders>
            <w:shd w:val="clear" w:color="auto" w:fill="auto"/>
            <w:noWrap/>
            <w:vAlign w:val="center"/>
            <w:hideMark/>
          </w:tcPr>
          <w:p w14:paraId="071CE558"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4617</w:t>
            </w:r>
          </w:p>
        </w:tc>
        <w:tc>
          <w:tcPr>
            <w:tcW w:w="593" w:type="dxa"/>
            <w:tcBorders>
              <w:top w:val="nil"/>
              <w:left w:val="nil"/>
              <w:bottom w:val="nil"/>
              <w:right w:val="nil"/>
            </w:tcBorders>
            <w:shd w:val="clear" w:color="auto" w:fill="auto"/>
            <w:noWrap/>
            <w:vAlign w:val="center"/>
            <w:hideMark/>
          </w:tcPr>
          <w:p w14:paraId="7A9705D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3472</w:t>
            </w:r>
          </w:p>
        </w:tc>
        <w:tc>
          <w:tcPr>
            <w:tcW w:w="632" w:type="dxa"/>
            <w:tcBorders>
              <w:top w:val="nil"/>
              <w:left w:val="nil"/>
              <w:bottom w:val="nil"/>
              <w:right w:val="nil"/>
            </w:tcBorders>
            <w:shd w:val="clear" w:color="auto" w:fill="auto"/>
            <w:noWrap/>
            <w:vAlign w:val="center"/>
            <w:hideMark/>
          </w:tcPr>
          <w:p w14:paraId="0EC7A44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1073</w:t>
            </w:r>
          </w:p>
        </w:tc>
        <w:tc>
          <w:tcPr>
            <w:tcW w:w="560" w:type="dxa"/>
            <w:tcBorders>
              <w:top w:val="nil"/>
              <w:left w:val="nil"/>
              <w:bottom w:val="nil"/>
              <w:right w:val="nil"/>
            </w:tcBorders>
            <w:shd w:val="clear" w:color="auto" w:fill="auto"/>
            <w:noWrap/>
            <w:vAlign w:val="center"/>
            <w:hideMark/>
          </w:tcPr>
          <w:p w14:paraId="1BF71BC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72</w:t>
            </w:r>
          </w:p>
        </w:tc>
        <w:tc>
          <w:tcPr>
            <w:tcW w:w="726" w:type="dxa"/>
            <w:tcBorders>
              <w:top w:val="nil"/>
              <w:left w:val="nil"/>
              <w:bottom w:val="nil"/>
              <w:right w:val="nil"/>
            </w:tcBorders>
            <w:shd w:val="clear" w:color="auto" w:fill="auto"/>
            <w:noWrap/>
            <w:vAlign w:val="center"/>
            <w:hideMark/>
          </w:tcPr>
          <w:p w14:paraId="71F17A2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7E83AB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0320F41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2240008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0C5FFD8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598EECE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B233C3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1CA3C8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768127D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3E2357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28296E9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88493A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712291F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56459D9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7BACDC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474CF5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70430F1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57A731C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442CCD1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5C507F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70EFFCF3" w14:textId="77777777" w:rsidTr="003F18A3">
        <w:trPr>
          <w:trHeight w:val="240"/>
        </w:trPr>
        <w:tc>
          <w:tcPr>
            <w:tcW w:w="1516" w:type="dxa"/>
            <w:tcBorders>
              <w:top w:val="nil"/>
              <w:left w:val="nil"/>
              <w:bottom w:val="nil"/>
              <w:right w:val="nil"/>
            </w:tcBorders>
            <w:shd w:val="clear" w:color="auto" w:fill="auto"/>
            <w:noWrap/>
            <w:vAlign w:val="center"/>
            <w:hideMark/>
          </w:tcPr>
          <w:p w14:paraId="0C49D7B7" w14:textId="77777777" w:rsidR="00653CF9" w:rsidRDefault="00653CF9" w:rsidP="003F18A3">
            <w:pPr>
              <w:rPr>
                <w:rFonts w:ascii="Arial" w:hAnsi="Arial" w:cs="Arial"/>
                <w:sz w:val="12"/>
                <w:szCs w:val="12"/>
              </w:rPr>
            </w:pPr>
            <w:proofErr w:type="spellStart"/>
            <w:r>
              <w:rPr>
                <w:rFonts w:ascii="Arial" w:hAnsi="Arial" w:cs="Arial"/>
                <w:sz w:val="12"/>
                <w:szCs w:val="12"/>
              </w:rPr>
              <w:t>Ucraineni</w:t>
            </w:r>
            <w:proofErr w:type="spellEnd"/>
          </w:p>
        </w:tc>
        <w:tc>
          <w:tcPr>
            <w:tcW w:w="780" w:type="dxa"/>
            <w:tcBorders>
              <w:top w:val="nil"/>
              <w:left w:val="nil"/>
              <w:bottom w:val="nil"/>
              <w:right w:val="nil"/>
            </w:tcBorders>
            <w:shd w:val="clear" w:color="auto" w:fill="auto"/>
            <w:noWrap/>
            <w:vAlign w:val="center"/>
            <w:hideMark/>
          </w:tcPr>
          <w:p w14:paraId="07E54A3F"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5</w:t>
            </w:r>
          </w:p>
        </w:tc>
        <w:tc>
          <w:tcPr>
            <w:tcW w:w="593" w:type="dxa"/>
            <w:tcBorders>
              <w:top w:val="nil"/>
              <w:left w:val="nil"/>
              <w:bottom w:val="nil"/>
              <w:right w:val="nil"/>
            </w:tcBorders>
            <w:shd w:val="clear" w:color="auto" w:fill="auto"/>
            <w:noWrap/>
            <w:vAlign w:val="center"/>
            <w:hideMark/>
          </w:tcPr>
          <w:p w14:paraId="025E004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B3E19E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875B3C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667DBA1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w:t>
            </w:r>
          </w:p>
        </w:tc>
        <w:tc>
          <w:tcPr>
            <w:tcW w:w="632" w:type="dxa"/>
            <w:tcBorders>
              <w:top w:val="nil"/>
              <w:left w:val="nil"/>
              <w:bottom w:val="nil"/>
              <w:right w:val="nil"/>
            </w:tcBorders>
            <w:shd w:val="clear" w:color="auto" w:fill="auto"/>
            <w:noWrap/>
            <w:vAlign w:val="center"/>
            <w:hideMark/>
          </w:tcPr>
          <w:p w14:paraId="00581EE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4FA6600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CBDE94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5CAADB4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1ABED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BC8902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84F37B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5219DBA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450D2E0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25AC770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645EF3E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9BFAC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395409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67F1476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E4E54B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E15308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5DF34D0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9E0241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6D693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3CFABD30" w14:textId="77777777" w:rsidTr="003F18A3">
        <w:trPr>
          <w:trHeight w:val="240"/>
        </w:trPr>
        <w:tc>
          <w:tcPr>
            <w:tcW w:w="1516" w:type="dxa"/>
            <w:tcBorders>
              <w:top w:val="nil"/>
              <w:left w:val="nil"/>
              <w:bottom w:val="nil"/>
              <w:right w:val="nil"/>
            </w:tcBorders>
            <w:shd w:val="clear" w:color="auto" w:fill="auto"/>
            <w:noWrap/>
            <w:vAlign w:val="center"/>
            <w:hideMark/>
          </w:tcPr>
          <w:p w14:paraId="41C7F74E" w14:textId="77777777" w:rsidR="00653CF9" w:rsidRDefault="00653CF9" w:rsidP="003F18A3">
            <w:pPr>
              <w:rPr>
                <w:rFonts w:ascii="Arial" w:hAnsi="Arial" w:cs="Arial"/>
                <w:sz w:val="12"/>
                <w:szCs w:val="12"/>
              </w:rPr>
            </w:pPr>
            <w:proofErr w:type="spellStart"/>
            <w:r>
              <w:rPr>
                <w:rFonts w:ascii="Arial" w:hAnsi="Arial" w:cs="Arial"/>
                <w:sz w:val="12"/>
                <w:szCs w:val="12"/>
              </w:rPr>
              <w:t>Germani</w:t>
            </w:r>
            <w:proofErr w:type="spellEnd"/>
          </w:p>
        </w:tc>
        <w:tc>
          <w:tcPr>
            <w:tcW w:w="780" w:type="dxa"/>
            <w:tcBorders>
              <w:top w:val="nil"/>
              <w:left w:val="nil"/>
              <w:bottom w:val="nil"/>
              <w:right w:val="nil"/>
            </w:tcBorders>
            <w:shd w:val="clear" w:color="auto" w:fill="auto"/>
            <w:noWrap/>
            <w:vAlign w:val="center"/>
            <w:hideMark/>
          </w:tcPr>
          <w:p w14:paraId="2F673D16"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32</w:t>
            </w:r>
          </w:p>
        </w:tc>
        <w:tc>
          <w:tcPr>
            <w:tcW w:w="593" w:type="dxa"/>
            <w:tcBorders>
              <w:top w:val="nil"/>
              <w:left w:val="nil"/>
              <w:bottom w:val="nil"/>
              <w:right w:val="nil"/>
            </w:tcBorders>
            <w:shd w:val="clear" w:color="auto" w:fill="auto"/>
            <w:noWrap/>
            <w:vAlign w:val="center"/>
            <w:hideMark/>
          </w:tcPr>
          <w:p w14:paraId="269F2EF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3</w:t>
            </w:r>
          </w:p>
        </w:tc>
        <w:tc>
          <w:tcPr>
            <w:tcW w:w="632" w:type="dxa"/>
            <w:tcBorders>
              <w:top w:val="nil"/>
              <w:left w:val="nil"/>
              <w:bottom w:val="nil"/>
              <w:right w:val="nil"/>
            </w:tcBorders>
            <w:shd w:val="clear" w:color="auto" w:fill="auto"/>
            <w:noWrap/>
            <w:vAlign w:val="center"/>
            <w:hideMark/>
          </w:tcPr>
          <w:p w14:paraId="43DA6A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8</w:t>
            </w:r>
          </w:p>
        </w:tc>
        <w:tc>
          <w:tcPr>
            <w:tcW w:w="560" w:type="dxa"/>
            <w:tcBorders>
              <w:top w:val="nil"/>
              <w:left w:val="nil"/>
              <w:bottom w:val="nil"/>
              <w:right w:val="nil"/>
            </w:tcBorders>
            <w:shd w:val="clear" w:color="auto" w:fill="auto"/>
            <w:noWrap/>
            <w:vAlign w:val="center"/>
            <w:hideMark/>
          </w:tcPr>
          <w:p w14:paraId="2D21E79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08BE079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D35D1C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21</w:t>
            </w:r>
          </w:p>
        </w:tc>
        <w:tc>
          <w:tcPr>
            <w:tcW w:w="471" w:type="dxa"/>
            <w:tcBorders>
              <w:top w:val="nil"/>
              <w:left w:val="nil"/>
              <w:bottom w:val="nil"/>
              <w:right w:val="nil"/>
            </w:tcBorders>
            <w:shd w:val="clear" w:color="auto" w:fill="auto"/>
            <w:noWrap/>
            <w:vAlign w:val="center"/>
            <w:hideMark/>
          </w:tcPr>
          <w:p w14:paraId="14BD48F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CA4C97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18D22B6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51D8FA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0C0324D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FA8E2F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D17BA3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24F37A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4415F40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19408B6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5C3027A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3E6F52C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FC8170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A27525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18F7AD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5867BD9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EE1ABB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52846A9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48039435" w14:textId="77777777" w:rsidTr="003F18A3">
        <w:trPr>
          <w:trHeight w:val="240"/>
        </w:trPr>
        <w:tc>
          <w:tcPr>
            <w:tcW w:w="1516" w:type="dxa"/>
            <w:tcBorders>
              <w:top w:val="nil"/>
              <w:left w:val="nil"/>
              <w:bottom w:val="nil"/>
              <w:right w:val="nil"/>
            </w:tcBorders>
            <w:shd w:val="clear" w:color="auto" w:fill="auto"/>
            <w:noWrap/>
            <w:vAlign w:val="center"/>
            <w:hideMark/>
          </w:tcPr>
          <w:p w14:paraId="7A389E18" w14:textId="77777777" w:rsidR="00653CF9" w:rsidRDefault="00653CF9" w:rsidP="003F18A3">
            <w:pPr>
              <w:rPr>
                <w:rFonts w:ascii="Arial" w:hAnsi="Arial" w:cs="Arial"/>
                <w:sz w:val="12"/>
                <w:szCs w:val="12"/>
              </w:rPr>
            </w:pPr>
            <w:proofErr w:type="spellStart"/>
            <w:r>
              <w:rPr>
                <w:rFonts w:ascii="Arial" w:hAnsi="Arial" w:cs="Arial"/>
                <w:sz w:val="12"/>
                <w:szCs w:val="12"/>
              </w:rPr>
              <w:t>Turci</w:t>
            </w:r>
            <w:proofErr w:type="spellEnd"/>
          </w:p>
        </w:tc>
        <w:tc>
          <w:tcPr>
            <w:tcW w:w="780" w:type="dxa"/>
            <w:tcBorders>
              <w:top w:val="nil"/>
              <w:left w:val="nil"/>
              <w:bottom w:val="nil"/>
              <w:right w:val="nil"/>
            </w:tcBorders>
            <w:shd w:val="clear" w:color="auto" w:fill="auto"/>
            <w:noWrap/>
            <w:vAlign w:val="center"/>
            <w:hideMark/>
          </w:tcPr>
          <w:p w14:paraId="6915FFBE"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0C01142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06E3C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01BDC3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07DC42D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7FCD43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296574C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43ED93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6A20707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98782B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EAF49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5A9601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4DD9073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19F671D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1E79388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2B7AE9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553951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128B86D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0DBFFC9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94AA9B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05E92E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27374AB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0F3A264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44DC06F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7172A4D0" w14:textId="77777777" w:rsidTr="003F18A3">
        <w:trPr>
          <w:trHeight w:val="240"/>
        </w:trPr>
        <w:tc>
          <w:tcPr>
            <w:tcW w:w="1516" w:type="dxa"/>
            <w:tcBorders>
              <w:top w:val="nil"/>
              <w:left w:val="nil"/>
              <w:bottom w:val="nil"/>
              <w:right w:val="nil"/>
            </w:tcBorders>
            <w:shd w:val="clear" w:color="auto" w:fill="auto"/>
            <w:noWrap/>
            <w:vAlign w:val="center"/>
            <w:hideMark/>
          </w:tcPr>
          <w:p w14:paraId="4C599FBA" w14:textId="77777777" w:rsidR="00653CF9" w:rsidRDefault="00653CF9" w:rsidP="003F18A3">
            <w:pPr>
              <w:rPr>
                <w:rFonts w:ascii="Arial" w:hAnsi="Arial" w:cs="Arial"/>
                <w:sz w:val="12"/>
                <w:szCs w:val="12"/>
              </w:rPr>
            </w:pPr>
            <w:r>
              <w:rPr>
                <w:rFonts w:ascii="Arial" w:hAnsi="Arial" w:cs="Arial"/>
                <w:sz w:val="12"/>
                <w:szCs w:val="12"/>
              </w:rPr>
              <w:t xml:space="preserve">Rusi - </w:t>
            </w:r>
            <w:proofErr w:type="spellStart"/>
            <w:r>
              <w:rPr>
                <w:rFonts w:ascii="Arial" w:hAnsi="Arial" w:cs="Arial"/>
                <w:sz w:val="12"/>
                <w:szCs w:val="12"/>
              </w:rPr>
              <w:t>Lipoveni</w:t>
            </w:r>
            <w:proofErr w:type="spellEnd"/>
          </w:p>
        </w:tc>
        <w:tc>
          <w:tcPr>
            <w:tcW w:w="780" w:type="dxa"/>
            <w:tcBorders>
              <w:top w:val="nil"/>
              <w:left w:val="nil"/>
              <w:bottom w:val="nil"/>
              <w:right w:val="nil"/>
            </w:tcBorders>
            <w:shd w:val="clear" w:color="auto" w:fill="auto"/>
            <w:noWrap/>
            <w:vAlign w:val="center"/>
            <w:hideMark/>
          </w:tcPr>
          <w:p w14:paraId="255180AF"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42C2727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8AD54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C7F8D3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7459137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84C23E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C09476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4B04298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79B92ED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5046433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28EA5A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2574A78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074B5C3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11DFEC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26C3ECB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455DDD6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D03DB5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5801618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4808681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58E1C9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37EB855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6167A5E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6053C74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91122D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72F07DD8" w14:textId="77777777" w:rsidTr="003F18A3">
        <w:trPr>
          <w:trHeight w:val="240"/>
        </w:trPr>
        <w:tc>
          <w:tcPr>
            <w:tcW w:w="1516" w:type="dxa"/>
            <w:tcBorders>
              <w:top w:val="nil"/>
              <w:left w:val="nil"/>
              <w:bottom w:val="nil"/>
              <w:right w:val="nil"/>
            </w:tcBorders>
            <w:shd w:val="clear" w:color="auto" w:fill="auto"/>
            <w:noWrap/>
            <w:vAlign w:val="center"/>
            <w:hideMark/>
          </w:tcPr>
          <w:p w14:paraId="5629B26D" w14:textId="77777777" w:rsidR="00653CF9" w:rsidRDefault="00653CF9" w:rsidP="003F18A3">
            <w:pPr>
              <w:rPr>
                <w:rFonts w:ascii="Arial" w:hAnsi="Arial" w:cs="Arial"/>
                <w:sz w:val="12"/>
                <w:szCs w:val="12"/>
              </w:rPr>
            </w:pPr>
            <w:proofErr w:type="spellStart"/>
            <w:r>
              <w:rPr>
                <w:rFonts w:ascii="Arial" w:hAnsi="Arial" w:cs="Arial"/>
                <w:sz w:val="12"/>
                <w:szCs w:val="12"/>
              </w:rPr>
              <w:t>Tatari</w:t>
            </w:r>
            <w:proofErr w:type="spellEnd"/>
          </w:p>
        </w:tc>
        <w:tc>
          <w:tcPr>
            <w:tcW w:w="780" w:type="dxa"/>
            <w:tcBorders>
              <w:top w:val="nil"/>
              <w:left w:val="nil"/>
              <w:bottom w:val="nil"/>
              <w:right w:val="nil"/>
            </w:tcBorders>
            <w:shd w:val="clear" w:color="auto" w:fill="auto"/>
            <w:noWrap/>
            <w:vAlign w:val="center"/>
            <w:hideMark/>
          </w:tcPr>
          <w:p w14:paraId="18AEEAF9"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0979111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491C03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6884A3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1594BF7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682A9C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5DB8E85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19B5A39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6852108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F51E79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42F253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FB364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02E10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7234CE1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6ED319F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3397782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54E8B01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7DB8CA0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52B870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1E7BD3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1253684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24D488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0895756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68C544E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3ED878BD" w14:textId="77777777" w:rsidTr="003F18A3">
        <w:trPr>
          <w:trHeight w:val="240"/>
        </w:trPr>
        <w:tc>
          <w:tcPr>
            <w:tcW w:w="1516" w:type="dxa"/>
            <w:tcBorders>
              <w:top w:val="nil"/>
              <w:left w:val="nil"/>
              <w:bottom w:val="nil"/>
              <w:right w:val="nil"/>
            </w:tcBorders>
            <w:shd w:val="clear" w:color="auto" w:fill="auto"/>
            <w:noWrap/>
            <w:vAlign w:val="center"/>
            <w:hideMark/>
          </w:tcPr>
          <w:p w14:paraId="0F18CF51" w14:textId="77777777" w:rsidR="00653CF9" w:rsidRDefault="00653CF9" w:rsidP="003F18A3">
            <w:pPr>
              <w:rPr>
                <w:rFonts w:ascii="Arial" w:hAnsi="Arial" w:cs="Arial"/>
                <w:sz w:val="12"/>
                <w:szCs w:val="12"/>
              </w:rPr>
            </w:pPr>
            <w:proofErr w:type="spellStart"/>
            <w:r>
              <w:rPr>
                <w:rFonts w:ascii="Arial" w:hAnsi="Arial" w:cs="Arial"/>
                <w:sz w:val="12"/>
                <w:szCs w:val="12"/>
              </w:rPr>
              <w:t>Sarbi</w:t>
            </w:r>
            <w:proofErr w:type="spellEnd"/>
          </w:p>
        </w:tc>
        <w:tc>
          <w:tcPr>
            <w:tcW w:w="780" w:type="dxa"/>
            <w:tcBorders>
              <w:top w:val="nil"/>
              <w:left w:val="nil"/>
              <w:bottom w:val="nil"/>
              <w:right w:val="nil"/>
            </w:tcBorders>
            <w:shd w:val="clear" w:color="auto" w:fill="auto"/>
            <w:noWrap/>
            <w:vAlign w:val="center"/>
            <w:hideMark/>
          </w:tcPr>
          <w:p w14:paraId="45D6160A"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41185FA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F19E08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EC7A5F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4C369F1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6811A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01ED28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023F1DC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4A66A22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5E67A5D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49527FC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CFCB8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0630A4B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132C4C3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257488E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2B43B1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574AC36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6A374A8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6632A3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FBF5D5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2B6C1BA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6D6EDC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11EF79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2C0E622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4DBA2348" w14:textId="77777777" w:rsidTr="003F18A3">
        <w:trPr>
          <w:trHeight w:val="240"/>
        </w:trPr>
        <w:tc>
          <w:tcPr>
            <w:tcW w:w="1516" w:type="dxa"/>
            <w:tcBorders>
              <w:top w:val="nil"/>
              <w:left w:val="nil"/>
              <w:bottom w:val="nil"/>
              <w:right w:val="nil"/>
            </w:tcBorders>
            <w:shd w:val="clear" w:color="auto" w:fill="auto"/>
            <w:noWrap/>
            <w:vAlign w:val="center"/>
            <w:hideMark/>
          </w:tcPr>
          <w:p w14:paraId="119CCD32" w14:textId="77777777" w:rsidR="00653CF9" w:rsidRDefault="00653CF9" w:rsidP="003F18A3">
            <w:pPr>
              <w:rPr>
                <w:rFonts w:ascii="Arial" w:hAnsi="Arial" w:cs="Arial"/>
                <w:sz w:val="12"/>
                <w:szCs w:val="12"/>
              </w:rPr>
            </w:pPr>
            <w:proofErr w:type="spellStart"/>
            <w:r>
              <w:rPr>
                <w:rFonts w:ascii="Arial" w:hAnsi="Arial" w:cs="Arial"/>
                <w:sz w:val="12"/>
                <w:szCs w:val="12"/>
              </w:rPr>
              <w:t>Slovaci</w:t>
            </w:r>
            <w:proofErr w:type="spellEnd"/>
          </w:p>
        </w:tc>
        <w:tc>
          <w:tcPr>
            <w:tcW w:w="780" w:type="dxa"/>
            <w:tcBorders>
              <w:top w:val="nil"/>
              <w:left w:val="nil"/>
              <w:bottom w:val="nil"/>
              <w:right w:val="nil"/>
            </w:tcBorders>
            <w:shd w:val="clear" w:color="auto" w:fill="auto"/>
            <w:noWrap/>
            <w:vAlign w:val="center"/>
            <w:hideMark/>
          </w:tcPr>
          <w:p w14:paraId="4778A52B"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7A6550B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BD569A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541D20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292230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FB14AA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6F8A26F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2206797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6D6EEE6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53BC97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051CFC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41708D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42BAE13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165EF5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3F3F5F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12FCA6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1751B8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74ACD2E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25245DE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F3373B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73EACC3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11A8E50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765D91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394601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16B1E55D" w14:textId="77777777" w:rsidTr="003F18A3">
        <w:trPr>
          <w:trHeight w:val="240"/>
        </w:trPr>
        <w:tc>
          <w:tcPr>
            <w:tcW w:w="1516" w:type="dxa"/>
            <w:tcBorders>
              <w:top w:val="nil"/>
              <w:left w:val="nil"/>
              <w:bottom w:val="nil"/>
              <w:right w:val="nil"/>
            </w:tcBorders>
            <w:shd w:val="clear" w:color="auto" w:fill="auto"/>
            <w:noWrap/>
            <w:vAlign w:val="center"/>
            <w:hideMark/>
          </w:tcPr>
          <w:p w14:paraId="78E86329" w14:textId="77777777" w:rsidR="00653CF9" w:rsidRDefault="00653CF9" w:rsidP="003F18A3">
            <w:pPr>
              <w:rPr>
                <w:rFonts w:ascii="Arial" w:hAnsi="Arial" w:cs="Arial"/>
                <w:sz w:val="12"/>
                <w:szCs w:val="12"/>
              </w:rPr>
            </w:pPr>
            <w:r>
              <w:rPr>
                <w:rFonts w:ascii="Arial" w:hAnsi="Arial" w:cs="Arial"/>
                <w:sz w:val="12"/>
                <w:szCs w:val="12"/>
              </w:rPr>
              <w:t>Bulgari</w:t>
            </w:r>
          </w:p>
        </w:tc>
        <w:tc>
          <w:tcPr>
            <w:tcW w:w="780" w:type="dxa"/>
            <w:tcBorders>
              <w:top w:val="nil"/>
              <w:left w:val="nil"/>
              <w:bottom w:val="nil"/>
              <w:right w:val="nil"/>
            </w:tcBorders>
            <w:shd w:val="clear" w:color="auto" w:fill="auto"/>
            <w:noWrap/>
            <w:vAlign w:val="center"/>
            <w:hideMark/>
          </w:tcPr>
          <w:p w14:paraId="06310C37"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22AE583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57C408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AC54EF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5E7444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D64C35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0DA738D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633CBEE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2C74E7E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1BF275E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FA1A3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7012FB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439021F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0B73300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D068B0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F11845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E0F82F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741FBA0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0031AF1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D17A11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5E8C842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4FB6408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DD6FF7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5C146D4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5B3350A8" w14:textId="77777777" w:rsidTr="003F18A3">
        <w:trPr>
          <w:trHeight w:val="240"/>
        </w:trPr>
        <w:tc>
          <w:tcPr>
            <w:tcW w:w="1516" w:type="dxa"/>
            <w:tcBorders>
              <w:top w:val="nil"/>
              <w:left w:val="nil"/>
              <w:bottom w:val="nil"/>
              <w:right w:val="nil"/>
            </w:tcBorders>
            <w:shd w:val="clear" w:color="auto" w:fill="auto"/>
            <w:noWrap/>
            <w:vAlign w:val="center"/>
            <w:hideMark/>
          </w:tcPr>
          <w:p w14:paraId="41B8D1B7" w14:textId="77777777" w:rsidR="00653CF9" w:rsidRDefault="00653CF9" w:rsidP="003F18A3">
            <w:pPr>
              <w:rPr>
                <w:rFonts w:ascii="Arial" w:hAnsi="Arial" w:cs="Arial"/>
                <w:sz w:val="12"/>
                <w:szCs w:val="12"/>
              </w:rPr>
            </w:pPr>
            <w:proofErr w:type="spellStart"/>
            <w:r>
              <w:rPr>
                <w:rFonts w:ascii="Arial" w:hAnsi="Arial" w:cs="Arial"/>
                <w:sz w:val="12"/>
                <w:szCs w:val="12"/>
              </w:rPr>
              <w:t>Croati</w:t>
            </w:r>
            <w:proofErr w:type="spellEnd"/>
          </w:p>
        </w:tc>
        <w:tc>
          <w:tcPr>
            <w:tcW w:w="780" w:type="dxa"/>
            <w:tcBorders>
              <w:top w:val="nil"/>
              <w:left w:val="nil"/>
              <w:bottom w:val="nil"/>
              <w:right w:val="nil"/>
            </w:tcBorders>
            <w:shd w:val="clear" w:color="auto" w:fill="auto"/>
            <w:noWrap/>
            <w:vAlign w:val="center"/>
            <w:hideMark/>
          </w:tcPr>
          <w:p w14:paraId="6A522468"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6C4B9C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BB4120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623F40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1C5487F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1F081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29DECE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6F96F4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0D221F0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710DA19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32FC16D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C04DD9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1B5DF7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294BC55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ADF131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3AEB594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71CDCEE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7F87CF1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18203E0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27F7A36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6245582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1952A11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1F9A9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31EFE50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0FBBE7FD" w14:textId="77777777" w:rsidTr="003F18A3">
        <w:trPr>
          <w:trHeight w:val="240"/>
        </w:trPr>
        <w:tc>
          <w:tcPr>
            <w:tcW w:w="1516" w:type="dxa"/>
            <w:tcBorders>
              <w:top w:val="nil"/>
              <w:left w:val="nil"/>
              <w:bottom w:val="nil"/>
              <w:right w:val="nil"/>
            </w:tcBorders>
            <w:shd w:val="clear" w:color="auto" w:fill="auto"/>
            <w:noWrap/>
            <w:vAlign w:val="center"/>
            <w:hideMark/>
          </w:tcPr>
          <w:p w14:paraId="5AAA1F90" w14:textId="77777777" w:rsidR="00653CF9" w:rsidRDefault="00653CF9" w:rsidP="003F18A3">
            <w:pPr>
              <w:rPr>
                <w:rFonts w:ascii="Arial" w:hAnsi="Arial" w:cs="Arial"/>
                <w:sz w:val="12"/>
                <w:szCs w:val="12"/>
              </w:rPr>
            </w:pPr>
            <w:proofErr w:type="spellStart"/>
            <w:r>
              <w:rPr>
                <w:rFonts w:ascii="Arial" w:hAnsi="Arial" w:cs="Arial"/>
                <w:sz w:val="12"/>
                <w:szCs w:val="12"/>
              </w:rPr>
              <w:t>Greci</w:t>
            </w:r>
            <w:proofErr w:type="spellEnd"/>
          </w:p>
        </w:tc>
        <w:tc>
          <w:tcPr>
            <w:tcW w:w="780" w:type="dxa"/>
            <w:tcBorders>
              <w:top w:val="nil"/>
              <w:left w:val="nil"/>
              <w:bottom w:val="nil"/>
              <w:right w:val="nil"/>
            </w:tcBorders>
            <w:shd w:val="clear" w:color="auto" w:fill="auto"/>
            <w:noWrap/>
            <w:vAlign w:val="center"/>
            <w:hideMark/>
          </w:tcPr>
          <w:p w14:paraId="4B89ABAE"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7B8C204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9BF3D7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8A64A8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2E87369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44685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708D39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74EE6F3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7A2D8EC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40CB8DF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5C11E13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4FA0CC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77C98D5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0A40AC1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6E167B2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6F7FFCC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1C116EA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63CFE3F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968B9D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1AE61C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19E9954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3110FFB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742FED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6DC73EA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2E76855D" w14:textId="77777777" w:rsidTr="003F18A3">
        <w:trPr>
          <w:trHeight w:val="240"/>
        </w:trPr>
        <w:tc>
          <w:tcPr>
            <w:tcW w:w="1516" w:type="dxa"/>
            <w:tcBorders>
              <w:top w:val="nil"/>
              <w:left w:val="nil"/>
              <w:bottom w:val="nil"/>
              <w:right w:val="nil"/>
            </w:tcBorders>
            <w:shd w:val="clear" w:color="auto" w:fill="auto"/>
            <w:noWrap/>
            <w:vAlign w:val="center"/>
            <w:hideMark/>
          </w:tcPr>
          <w:p w14:paraId="36BF7B80" w14:textId="77777777" w:rsidR="00653CF9" w:rsidRDefault="00653CF9" w:rsidP="003F18A3">
            <w:pPr>
              <w:rPr>
                <w:rFonts w:ascii="Arial" w:hAnsi="Arial" w:cs="Arial"/>
                <w:sz w:val="12"/>
                <w:szCs w:val="12"/>
              </w:rPr>
            </w:pPr>
            <w:proofErr w:type="spellStart"/>
            <w:r>
              <w:rPr>
                <w:rFonts w:ascii="Arial" w:hAnsi="Arial" w:cs="Arial"/>
                <w:sz w:val="12"/>
                <w:szCs w:val="12"/>
              </w:rPr>
              <w:lastRenderedPageBreak/>
              <w:t>Italieni</w:t>
            </w:r>
            <w:proofErr w:type="spellEnd"/>
          </w:p>
        </w:tc>
        <w:tc>
          <w:tcPr>
            <w:tcW w:w="780" w:type="dxa"/>
            <w:tcBorders>
              <w:top w:val="nil"/>
              <w:left w:val="nil"/>
              <w:bottom w:val="nil"/>
              <w:right w:val="nil"/>
            </w:tcBorders>
            <w:shd w:val="clear" w:color="auto" w:fill="auto"/>
            <w:noWrap/>
            <w:vAlign w:val="center"/>
            <w:hideMark/>
          </w:tcPr>
          <w:p w14:paraId="6AF1A5E1"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5375946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0CB5AB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464A8E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54B162A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421FFA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175872F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7405A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3AD3639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5AA0EBA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6A7E38C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755A1A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7B268E2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11295BB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7AB16A8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03519DF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6D2587D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53D9E42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6913A0C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10C245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39DA4DC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06E7C6E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04C586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28D5D5C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0D5E2086" w14:textId="77777777" w:rsidTr="003F18A3">
        <w:trPr>
          <w:trHeight w:val="240"/>
        </w:trPr>
        <w:tc>
          <w:tcPr>
            <w:tcW w:w="1516" w:type="dxa"/>
            <w:tcBorders>
              <w:top w:val="nil"/>
              <w:left w:val="nil"/>
              <w:bottom w:val="nil"/>
              <w:right w:val="nil"/>
            </w:tcBorders>
            <w:shd w:val="clear" w:color="auto" w:fill="auto"/>
            <w:noWrap/>
            <w:vAlign w:val="center"/>
            <w:hideMark/>
          </w:tcPr>
          <w:p w14:paraId="13E70D5D" w14:textId="77777777" w:rsidR="00653CF9" w:rsidRDefault="00653CF9" w:rsidP="003F18A3">
            <w:pPr>
              <w:rPr>
                <w:rFonts w:ascii="Arial" w:hAnsi="Arial" w:cs="Arial"/>
                <w:sz w:val="12"/>
                <w:szCs w:val="12"/>
              </w:rPr>
            </w:pPr>
            <w:proofErr w:type="spellStart"/>
            <w:r>
              <w:rPr>
                <w:rFonts w:ascii="Arial" w:hAnsi="Arial" w:cs="Arial"/>
                <w:sz w:val="12"/>
                <w:szCs w:val="12"/>
              </w:rPr>
              <w:t>Evrei</w:t>
            </w:r>
            <w:proofErr w:type="spellEnd"/>
          </w:p>
        </w:tc>
        <w:tc>
          <w:tcPr>
            <w:tcW w:w="780" w:type="dxa"/>
            <w:tcBorders>
              <w:top w:val="nil"/>
              <w:left w:val="nil"/>
              <w:bottom w:val="nil"/>
              <w:right w:val="nil"/>
            </w:tcBorders>
            <w:shd w:val="clear" w:color="auto" w:fill="auto"/>
            <w:noWrap/>
            <w:vAlign w:val="center"/>
            <w:hideMark/>
          </w:tcPr>
          <w:p w14:paraId="21F874B1"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53A15DD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09A4CD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A82830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2BE8D8D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ED3864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33D300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40D7413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1CEEA36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09FF123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196993A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251595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05DC130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6D2B98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3D24538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35A5A81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2F2DE40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0E91B57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06EA5BD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7D0F10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55BBC22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1F13605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456439E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310E519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1ACD3C42" w14:textId="77777777" w:rsidTr="003F18A3">
        <w:trPr>
          <w:trHeight w:val="240"/>
        </w:trPr>
        <w:tc>
          <w:tcPr>
            <w:tcW w:w="1516" w:type="dxa"/>
            <w:tcBorders>
              <w:top w:val="nil"/>
              <w:left w:val="nil"/>
              <w:bottom w:val="nil"/>
              <w:right w:val="nil"/>
            </w:tcBorders>
            <w:shd w:val="clear" w:color="auto" w:fill="auto"/>
            <w:noWrap/>
            <w:vAlign w:val="center"/>
            <w:hideMark/>
          </w:tcPr>
          <w:p w14:paraId="6F126D66" w14:textId="77777777" w:rsidR="00653CF9" w:rsidRDefault="00653CF9" w:rsidP="003F18A3">
            <w:pPr>
              <w:rPr>
                <w:rFonts w:ascii="Arial" w:hAnsi="Arial" w:cs="Arial"/>
                <w:sz w:val="12"/>
                <w:szCs w:val="12"/>
              </w:rPr>
            </w:pPr>
            <w:proofErr w:type="spellStart"/>
            <w:r>
              <w:rPr>
                <w:rFonts w:ascii="Arial" w:hAnsi="Arial" w:cs="Arial"/>
                <w:sz w:val="12"/>
                <w:szCs w:val="12"/>
              </w:rPr>
              <w:t>Cehi</w:t>
            </w:r>
            <w:proofErr w:type="spellEnd"/>
          </w:p>
        </w:tc>
        <w:tc>
          <w:tcPr>
            <w:tcW w:w="780" w:type="dxa"/>
            <w:tcBorders>
              <w:top w:val="nil"/>
              <w:left w:val="nil"/>
              <w:bottom w:val="nil"/>
              <w:right w:val="nil"/>
            </w:tcBorders>
            <w:shd w:val="clear" w:color="auto" w:fill="auto"/>
            <w:noWrap/>
            <w:vAlign w:val="center"/>
            <w:hideMark/>
          </w:tcPr>
          <w:p w14:paraId="30FBCF27"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4746D0A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2BE729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5F3E532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750A0D7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DB455F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2A52D1C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4645979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76D5DB8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0553385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64A6005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F68823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77586C0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1635C9B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28879A7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753E8B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7B810C4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20C165C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6693BC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E26667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223650D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18C7AE4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3F74DA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0E636B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63465285" w14:textId="77777777" w:rsidTr="003F18A3">
        <w:trPr>
          <w:trHeight w:val="240"/>
        </w:trPr>
        <w:tc>
          <w:tcPr>
            <w:tcW w:w="1516" w:type="dxa"/>
            <w:tcBorders>
              <w:top w:val="nil"/>
              <w:left w:val="nil"/>
              <w:bottom w:val="nil"/>
              <w:right w:val="nil"/>
            </w:tcBorders>
            <w:shd w:val="clear" w:color="auto" w:fill="auto"/>
            <w:noWrap/>
            <w:vAlign w:val="center"/>
            <w:hideMark/>
          </w:tcPr>
          <w:p w14:paraId="4E8D718A" w14:textId="77777777" w:rsidR="00653CF9" w:rsidRDefault="00653CF9" w:rsidP="003F18A3">
            <w:pPr>
              <w:rPr>
                <w:rFonts w:ascii="Arial" w:hAnsi="Arial" w:cs="Arial"/>
                <w:sz w:val="12"/>
                <w:szCs w:val="12"/>
              </w:rPr>
            </w:pPr>
            <w:proofErr w:type="spellStart"/>
            <w:r>
              <w:rPr>
                <w:rFonts w:ascii="Arial" w:hAnsi="Arial" w:cs="Arial"/>
                <w:sz w:val="12"/>
                <w:szCs w:val="12"/>
              </w:rPr>
              <w:t>Polonezi</w:t>
            </w:r>
            <w:proofErr w:type="spellEnd"/>
          </w:p>
        </w:tc>
        <w:tc>
          <w:tcPr>
            <w:tcW w:w="780" w:type="dxa"/>
            <w:tcBorders>
              <w:top w:val="nil"/>
              <w:left w:val="nil"/>
              <w:bottom w:val="nil"/>
              <w:right w:val="nil"/>
            </w:tcBorders>
            <w:shd w:val="clear" w:color="auto" w:fill="auto"/>
            <w:noWrap/>
            <w:vAlign w:val="center"/>
            <w:hideMark/>
          </w:tcPr>
          <w:p w14:paraId="23499E01"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4</w:t>
            </w:r>
          </w:p>
        </w:tc>
        <w:tc>
          <w:tcPr>
            <w:tcW w:w="593" w:type="dxa"/>
            <w:tcBorders>
              <w:top w:val="nil"/>
              <w:left w:val="nil"/>
              <w:bottom w:val="nil"/>
              <w:right w:val="nil"/>
            </w:tcBorders>
            <w:shd w:val="clear" w:color="auto" w:fill="auto"/>
            <w:noWrap/>
            <w:vAlign w:val="center"/>
            <w:hideMark/>
          </w:tcPr>
          <w:p w14:paraId="5A3F468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880C14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E8337F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5B0654D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CF1CE1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037B35B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28C8C1F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38C6E13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40BA36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42CF3EF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23AF809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1EE417A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2F6C98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74177B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43F9EAB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65AD801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4</w:t>
            </w:r>
          </w:p>
        </w:tc>
        <w:tc>
          <w:tcPr>
            <w:tcW w:w="594" w:type="dxa"/>
            <w:tcBorders>
              <w:top w:val="nil"/>
              <w:left w:val="nil"/>
              <w:bottom w:val="nil"/>
              <w:right w:val="nil"/>
            </w:tcBorders>
            <w:shd w:val="clear" w:color="auto" w:fill="auto"/>
            <w:noWrap/>
            <w:vAlign w:val="center"/>
            <w:hideMark/>
          </w:tcPr>
          <w:p w14:paraId="4C189D0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674CA36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225976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772E6DA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4B32CAE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769F329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5465DFC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3B36F16C" w14:textId="77777777" w:rsidTr="003F18A3">
        <w:trPr>
          <w:trHeight w:val="240"/>
        </w:trPr>
        <w:tc>
          <w:tcPr>
            <w:tcW w:w="1516" w:type="dxa"/>
            <w:tcBorders>
              <w:top w:val="nil"/>
              <w:left w:val="nil"/>
              <w:bottom w:val="nil"/>
              <w:right w:val="nil"/>
            </w:tcBorders>
            <w:shd w:val="clear" w:color="auto" w:fill="auto"/>
            <w:noWrap/>
            <w:vAlign w:val="center"/>
            <w:hideMark/>
          </w:tcPr>
          <w:p w14:paraId="1BD89CDF" w14:textId="77777777" w:rsidR="00653CF9" w:rsidRDefault="00653CF9" w:rsidP="003F18A3">
            <w:pPr>
              <w:rPr>
                <w:rFonts w:ascii="Arial" w:hAnsi="Arial" w:cs="Arial"/>
                <w:sz w:val="12"/>
                <w:szCs w:val="12"/>
              </w:rPr>
            </w:pPr>
            <w:proofErr w:type="spellStart"/>
            <w:r>
              <w:rPr>
                <w:rFonts w:ascii="Arial" w:hAnsi="Arial" w:cs="Arial"/>
                <w:sz w:val="12"/>
                <w:szCs w:val="12"/>
              </w:rPr>
              <w:t>Ruteni</w:t>
            </w:r>
            <w:proofErr w:type="spellEnd"/>
          </w:p>
        </w:tc>
        <w:tc>
          <w:tcPr>
            <w:tcW w:w="780" w:type="dxa"/>
            <w:tcBorders>
              <w:top w:val="nil"/>
              <w:left w:val="nil"/>
              <w:bottom w:val="nil"/>
              <w:right w:val="nil"/>
            </w:tcBorders>
            <w:shd w:val="clear" w:color="auto" w:fill="auto"/>
            <w:noWrap/>
            <w:vAlign w:val="center"/>
            <w:hideMark/>
          </w:tcPr>
          <w:p w14:paraId="6006E7B5"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03F3FC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4230236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BCA071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208003A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A19243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61901AB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705CCC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3324AA3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0A1ED3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F1577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75915A0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64382C7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A0DB9C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B9DC3A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4E67401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6A11D60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494D463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48BFDE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79996BA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0DC3B77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28631DB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7D78A1A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17DE037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4137D715" w14:textId="77777777" w:rsidTr="003F18A3">
        <w:trPr>
          <w:trHeight w:val="240"/>
        </w:trPr>
        <w:tc>
          <w:tcPr>
            <w:tcW w:w="1516" w:type="dxa"/>
            <w:tcBorders>
              <w:top w:val="nil"/>
              <w:left w:val="nil"/>
              <w:bottom w:val="nil"/>
              <w:right w:val="nil"/>
            </w:tcBorders>
            <w:shd w:val="clear" w:color="auto" w:fill="auto"/>
            <w:noWrap/>
            <w:vAlign w:val="center"/>
            <w:hideMark/>
          </w:tcPr>
          <w:p w14:paraId="45D8A13D" w14:textId="77777777" w:rsidR="00653CF9" w:rsidRDefault="00653CF9" w:rsidP="003F18A3">
            <w:pPr>
              <w:rPr>
                <w:rFonts w:ascii="Arial" w:hAnsi="Arial" w:cs="Arial"/>
                <w:sz w:val="12"/>
                <w:szCs w:val="12"/>
              </w:rPr>
            </w:pPr>
            <w:proofErr w:type="spellStart"/>
            <w:r>
              <w:rPr>
                <w:rFonts w:ascii="Arial" w:hAnsi="Arial" w:cs="Arial"/>
                <w:sz w:val="12"/>
                <w:szCs w:val="12"/>
              </w:rPr>
              <w:t>Armeni</w:t>
            </w:r>
            <w:proofErr w:type="spellEnd"/>
          </w:p>
        </w:tc>
        <w:tc>
          <w:tcPr>
            <w:tcW w:w="780" w:type="dxa"/>
            <w:tcBorders>
              <w:top w:val="nil"/>
              <w:left w:val="nil"/>
              <w:bottom w:val="nil"/>
              <w:right w:val="nil"/>
            </w:tcBorders>
            <w:shd w:val="clear" w:color="auto" w:fill="auto"/>
            <w:noWrap/>
            <w:vAlign w:val="center"/>
            <w:hideMark/>
          </w:tcPr>
          <w:p w14:paraId="22AE754F"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19D70A8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69BAB02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A05D33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0C83C9A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6DBF71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2FA3FF8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418DEE4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7CF9E6C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1A17AF8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19B6518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26235F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0CBDAFC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40D5E1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6FDF0E9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5B4029B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478C865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750A173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1F2A470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3F345C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16C907F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394431D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08385F5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75AE77D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29FABE2B" w14:textId="77777777" w:rsidTr="003F18A3">
        <w:trPr>
          <w:trHeight w:val="240"/>
        </w:trPr>
        <w:tc>
          <w:tcPr>
            <w:tcW w:w="1516" w:type="dxa"/>
            <w:tcBorders>
              <w:top w:val="nil"/>
              <w:left w:val="nil"/>
              <w:bottom w:val="nil"/>
              <w:right w:val="nil"/>
            </w:tcBorders>
            <w:shd w:val="clear" w:color="auto" w:fill="auto"/>
            <w:noWrap/>
            <w:vAlign w:val="center"/>
            <w:hideMark/>
          </w:tcPr>
          <w:p w14:paraId="16431D2B" w14:textId="77777777" w:rsidR="00653CF9" w:rsidRDefault="00653CF9" w:rsidP="003F18A3">
            <w:pPr>
              <w:rPr>
                <w:rFonts w:ascii="Arial" w:hAnsi="Arial" w:cs="Arial"/>
                <w:sz w:val="12"/>
                <w:szCs w:val="12"/>
              </w:rPr>
            </w:pPr>
            <w:proofErr w:type="spellStart"/>
            <w:r>
              <w:rPr>
                <w:rFonts w:ascii="Arial" w:hAnsi="Arial" w:cs="Arial"/>
                <w:sz w:val="12"/>
                <w:szCs w:val="12"/>
              </w:rPr>
              <w:t>Albanezi</w:t>
            </w:r>
            <w:proofErr w:type="spellEnd"/>
          </w:p>
        </w:tc>
        <w:tc>
          <w:tcPr>
            <w:tcW w:w="780" w:type="dxa"/>
            <w:tcBorders>
              <w:top w:val="nil"/>
              <w:left w:val="nil"/>
              <w:bottom w:val="nil"/>
              <w:right w:val="nil"/>
            </w:tcBorders>
            <w:shd w:val="clear" w:color="auto" w:fill="auto"/>
            <w:noWrap/>
            <w:vAlign w:val="center"/>
            <w:hideMark/>
          </w:tcPr>
          <w:p w14:paraId="27C2BA9D"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747DD12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9CDC73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06617BF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64DCFEB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D25238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64D0B27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355BFA9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24AA426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32C1924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47157E1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1E9413F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1CE1CF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4B39A80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7DEF601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63464CD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1AFF938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59CB625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6A882AD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4E19E9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5E8E61D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174D7F6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131C7E2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471FCC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5452F839" w14:textId="77777777" w:rsidTr="003F18A3">
        <w:trPr>
          <w:trHeight w:val="240"/>
        </w:trPr>
        <w:tc>
          <w:tcPr>
            <w:tcW w:w="1516" w:type="dxa"/>
            <w:tcBorders>
              <w:top w:val="nil"/>
              <w:left w:val="nil"/>
              <w:bottom w:val="nil"/>
              <w:right w:val="nil"/>
            </w:tcBorders>
            <w:shd w:val="clear" w:color="auto" w:fill="auto"/>
            <w:noWrap/>
            <w:vAlign w:val="center"/>
            <w:hideMark/>
          </w:tcPr>
          <w:p w14:paraId="135E4480" w14:textId="77777777" w:rsidR="00653CF9" w:rsidRDefault="00653CF9" w:rsidP="003F18A3">
            <w:pPr>
              <w:rPr>
                <w:rFonts w:ascii="Arial" w:hAnsi="Arial" w:cs="Arial"/>
                <w:sz w:val="12"/>
                <w:szCs w:val="12"/>
              </w:rPr>
            </w:pPr>
            <w:proofErr w:type="spellStart"/>
            <w:r>
              <w:rPr>
                <w:rFonts w:ascii="Arial" w:hAnsi="Arial" w:cs="Arial"/>
                <w:sz w:val="12"/>
                <w:szCs w:val="12"/>
              </w:rPr>
              <w:t>Macedoneni</w:t>
            </w:r>
            <w:proofErr w:type="spellEnd"/>
          </w:p>
        </w:tc>
        <w:tc>
          <w:tcPr>
            <w:tcW w:w="780" w:type="dxa"/>
            <w:tcBorders>
              <w:top w:val="nil"/>
              <w:left w:val="nil"/>
              <w:bottom w:val="nil"/>
              <w:right w:val="nil"/>
            </w:tcBorders>
            <w:shd w:val="clear" w:color="auto" w:fill="auto"/>
            <w:noWrap/>
            <w:vAlign w:val="center"/>
            <w:hideMark/>
          </w:tcPr>
          <w:p w14:paraId="2276A3EA"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w:t>
            </w:r>
          </w:p>
        </w:tc>
        <w:tc>
          <w:tcPr>
            <w:tcW w:w="593" w:type="dxa"/>
            <w:tcBorders>
              <w:top w:val="nil"/>
              <w:left w:val="nil"/>
              <w:bottom w:val="nil"/>
              <w:right w:val="nil"/>
            </w:tcBorders>
            <w:shd w:val="clear" w:color="auto" w:fill="auto"/>
            <w:noWrap/>
            <w:vAlign w:val="center"/>
            <w:hideMark/>
          </w:tcPr>
          <w:p w14:paraId="3C7B117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858CFD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6229BF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7698D06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5F81020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73386A6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5656449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4692FD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10084FE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29EE9B4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41C8A3E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4944A0F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68E031F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7BE8E14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3018901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395C3D30"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22A41FD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0D659CC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E3C177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325D31A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3C45E1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5FF9254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7417E90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0E0E191F" w14:textId="77777777" w:rsidTr="003F18A3">
        <w:trPr>
          <w:trHeight w:val="240"/>
        </w:trPr>
        <w:tc>
          <w:tcPr>
            <w:tcW w:w="1516" w:type="dxa"/>
            <w:tcBorders>
              <w:top w:val="nil"/>
              <w:left w:val="nil"/>
              <w:bottom w:val="nil"/>
              <w:right w:val="nil"/>
            </w:tcBorders>
            <w:shd w:val="clear" w:color="auto" w:fill="auto"/>
            <w:noWrap/>
            <w:vAlign w:val="center"/>
            <w:hideMark/>
          </w:tcPr>
          <w:p w14:paraId="0E097E59" w14:textId="77777777" w:rsidR="00653CF9" w:rsidRDefault="00653CF9" w:rsidP="003F18A3">
            <w:pPr>
              <w:rPr>
                <w:rFonts w:ascii="Arial" w:hAnsi="Arial" w:cs="Arial"/>
                <w:sz w:val="12"/>
                <w:szCs w:val="12"/>
              </w:rPr>
            </w:pPr>
            <w:r>
              <w:rPr>
                <w:rFonts w:ascii="Arial" w:hAnsi="Arial" w:cs="Arial"/>
                <w:sz w:val="12"/>
                <w:szCs w:val="12"/>
              </w:rPr>
              <w:t xml:space="preserve">Alta </w:t>
            </w:r>
            <w:proofErr w:type="spellStart"/>
            <w:r>
              <w:rPr>
                <w:rFonts w:ascii="Arial" w:hAnsi="Arial" w:cs="Arial"/>
                <w:sz w:val="12"/>
                <w:szCs w:val="12"/>
              </w:rPr>
              <w:t>etnie</w:t>
            </w:r>
            <w:proofErr w:type="spellEnd"/>
          </w:p>
        </w:tc>
        <w:tc>
          <w:tcPr>
            <w:tcW w:w="780" w:type="dxa"/>
            <w:tcBorders>
              <w:top w:val="nil"/>
              <w:left w:val="nil"/>
              <w:bottom w:val="nil"/>
              <w:right w:val="nil"/>
            </w:tcBorders>
            <w:shd w:val="clear" w:color="auto" w:fill="auto"/>
            <w:noWrap/>
            <w:vAlign w:val="center"/>
            <w:hideMark/>
          </w:tcPr>
          <w:p w14:paraId="1D40D56E"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44</w:t>
            </w:r>
          </w:p>
        </w:tc>
        <w:tc>
          <w:tcPr>
            <w:tcW w:w="593" w:type="dxa"/>
            <w:tcBorders>
              <w:top w:val="nil"/>
              <w:left w:val="nil"/>
              <w:bottom w:val="nil"/>
              <w:right w:val="nil"/>
            </w:tcBorders>
            <w:shd w:val="clear" w:color="auto" w:fill="auto"/>
            <w:noWrap/>
            <w:vAlign w:val="center"/>
            <w:hideMark/>
          </w:tcPr>
          <w:p w14:paraId="5B48A02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14</w:t>
            </w:r>
          </w:p>
        </w:tc>
        <w:tc>
          <w:tcPr>
            <w:tcW w:w="632" w:type="dxa"/>
            <w:tcBorders>
              <w:top w:val="nil"/>
              <w:left w:val="nil"/>
              <w:bottom w:val="nil"/>
              <w:right w:val="nil"/>
            </w:tcBorders>
            <w:shd w:val="clear" w:color="auto" w:fill="auto"/>
            <w:noWrap/>
            <w:vAlign w:val="center"/>
            <w:hideMark/>
          </w:tcPr>
          <w:p w14:paraId="0C358F3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18</w:t>
            </w:r>
          </w:p>
        </w:tc>
        <w:tc>
          <w:tcPr>
            <w:tcW w:w="560" w:type="dxa"/>
            <w:tcBorders>
              <w:top w:val="nil"/>
              <w:left w:val="nil"/>
              <w:bottom w:val="nil"/>
              <w:right w:val="nil"/>
            </w:tcBorders>
            <w:shd w:val="clear" w:color="auto" w:fill="auto"/>
            <w:noWrap/>
            <w:vAlign w:val="center"/>
            <w:hideMark/>
          </w:tcPr>
          <w:p w14:paraId="7DC381D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5059585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E9FF5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29A48EC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2906976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7CEB10D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60F24B2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4A399D16"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1F4C3C3F"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4AAFFBE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5C5F9D8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5B2BA20E"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33F4D4A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528E847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407C06B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7119A91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00799E3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54B6A3E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7DBBAB0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239D922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12</w:t>
            </w:r>
          </w:p>
        </w:tc>
        <w:tc>
          <w:tcPr>
            <w:tcW w:w="694" w:type="dxa"/>
            <w:tcBorders>
              <w:top w:val="nil"/>
              <w:left w:val="nil"/>
              <w:bottom w:val="nil"/>
              <w:right w:val="nil"/>
            </w:tcBorders>
            <w:shd w:val="clear" w:color="auto" w:fill="auto"/>
            <w:noWrap/>
            <w:vAlign w:val="center"/>
            <w:hideMark/>
          </w:tcPr>
          <w:p w14:paraId="6EFD7F6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r>
      <w:tr w:rsidR="00653CF9" w14:paraId="12BCD218" w14:textId="77777777" w:rsidTr="003F18A3">
        <w:trPr>
          <w:trHeight w:val="240"/>
        </w:trPr>
        <w:tc>
          <w:tcPr>
            <w:tcW w:w="1516" w:type="dxa"/>
            <w:tcBorders>
              <w:top w:val="nil"/>
              <w:left w:val="nil"/>
              <w:bottom w:val="nil"/>
              <w:right w:val="nil"/>
            </w:tcBorders>
            <w:shd w:val="clear" w:color="auto" w:fill="auto"/>
            <w:noWrap/>
            <w:vAlign w:val="center"/>
            <w:hideMark/>
          </w:tcPr>
          <w:p w14:paraId="4DE66771" w14:textId="77777777" w:rsidR="00653CF9" w:rsidRDefault="00653CF9" w:rsidP="003F18A3">
            <w:pPr>
              <w:rPr>
                <w:rFonts w:ascii="Arial" w:hAnsi="Arial" w:cs="Arial"/>
                <w:sz w:val="12"/>
                <w:szCs w:val="12"/>
              </w:rPr>
            </w:pPr>
            <w:proofErr w:type="spellStart"/>
            <w:r>
              <w:rPr>
                <w:rFonts w:ascii="Arial" w:hAnsi="Arial" w:cs="Arial"/>
                <w:sz w:val="12"/>
                <w:szCs w:val="12"/>
              </w:rPr>
              <w:t>Informatie</w:t>
            </w:r>
            <w:proofErr w:type="spellEnd"/>
            <w:r>
              <w:rPr>
                <w:rFonts w:ascii="Arial" w:hAnsi="Arial" w:cs="Arial"/>
                <w:sz w:val="12"/>
                <w:szCs w:val="12"/>
              </w:rPr>
              <w:t xml:space="preserve"> </w:t>
            </w:r>
            <w:proofErr w:type="spellStart"/>
            <w:r>
              <w:rPr>
                <w:rFonts w:ascii="Arial" w:hAnsi="Arial" w:cs="Arial"/>
                <w:sz w:val="12"/>
                <w:szCs w:val="12"/>
              </w:rPr>
              <w:t>nedisponibila</w:t>
            </w:r>
            <w:proofErr w:type="spellEnd"/>
          </w:p>
        </w:tc>
        <w:tc>
          <w:tcPr>
            <w:tcW w:w="780" w:type="dxa"/>
            <w:tcBorders>
              <w:top w:val="nil"/>
              <w:left w:val="nil"/>
              <w:bottom w:val="nil"/>
              <w:right w:val="nil"/>
            </w:tcBorders>
            <w:shd w:val="clear" w:color="auto" w:fill="auto"/>
            <w:noWrap/>
            <w:vAlign w:val="center"/>
            <w:hideMark/>
          </w:tcPr>
          <w:p w14:paraId="1B1B4833" w14:textId="77777777" w:rsidR="00653CF9" w:rsidRDefault="00653CF9" w:rsidP="003F18A3">
            <w:pPr>
              <w:jc w:val="right"/>
              <w:rPr>
                <w:rFonts w:ascii="Arial" w:hAnsi="Arial" w:cs="Arial"/>
                <w:b/>
                <w:bCs/>
                <w:color w:val="000000"/>
                <w:sz w:val="12"/>
                <w:szCs w:val="12"/>
              </w:rPr>
            </w:pPr>
            <w:r>
              <w:rPr>
                <w:rFonts w:ascii="Arial" w:hAnsi="Arial" w:cs="Arial"/>
                <w:b/>
                <w:bCs/>
                <w:color w:val="000000"/>
                <w:sz w:val="12"/>
                <w:szCs w:val="12"/>
              </w:rPr>
              <w:t>7225</w:t>
            </w:r>
          </w:p>
        </w:tc>
        <w:tc>
          <w:tcPr>
            <w:tcW w:w="593" w:type="dxa"/>
            <w:tcBorders>
              <w:top w:val="nil"/>
              <w:left w:val="nil"/>
              <w:bottom w:val="nil"/>
              <w:right w:val="nil"/>
            </w:tcBorders>
            <w:shd w:val="clear" w:color="auto" w:fill="auto"/>
            <w:noWrap/>
            <w:vAlign w:val="center"/>
            <w:hideMark/>
          </w:tcPr>
          <w:p w14:paraId="00AD807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1B25B743"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10F44602"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726" w:type="dxa"/>
            <w:tcBorders>
              <w:top w:val="nil"/>
              <w:left w:val="nil"/>
              <w:bottom w:val="nil"/>
              <w:right w:val="nil"/>
            </w:tcBorders>
            <w:shd w:val="clear" w:color="auto" w:fill="auto"/>
            <w:noWrap/>
            <w:vAlign w:val="center"/>
            <w:hideMark/>
          </w:tcPr>
          <w:p w14:paraId="062E705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E987EE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71" w:type="dxa"/>
            <w:tcBorders>
              <w:top w:val="nil"/>
              <w:left w:val="nil"/>
              <w:bottom w:val="nil"/>
              <w:right w:val="nil"/>
            </w:tcBorders>
            <w:shd w:val="clear" w:color="auto" w:fill="auto"/>
            <w:noWrap/>
            <w:vAlign w:val="center"/>
            <w:hideMark/>
          </w:tcPr>
          <w:p w14:paraId="7B484195"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49" w:type="dxa"/>
            <w:tcBorders>
              <w:top w:val="nil"/>
              <w:left w:val="nil"/>
              <w:bottom w:val="nil"/>
              <w:right w:val="nil"/>
            </w:tcBorders>
            <w:shd w:val="clear" w:color="auto" w:fill="auto"/>
            <w:noWrap/>
            <w:vAlign w:val="center"/>
            <w:hideMark/>
          </w:tcPr>
          <w:p w14:paraId="1E08F05C"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05" w:type="dxa"/>
            <w:tcBorders>
              <w:top w:val="nil"/>
              <w:left w:val="nil"/>
              <w:bottom w:val="nil"/>
              <w:right w:val="nil"/>
            </w:tcBorders>
            <w:shd w:val="clear" w:color="auto" w:fill="auto"/>
            <w:noWrap/>
            <w:vAlign w:val="center"/>
            <w:hideMark/>
          </w:tcPr>
          <w:p w14:paraId="57F9BD6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82" w:type="dxa"/>
            <w:tcBorders>
              <w:top w:val="nil"/>
              <w:left w:val="nil"/>
              <w:bottom w:val="nil"/>
              <w:right w:val="nil"/>
            </w:tcBorders>
            <w:shd w:val="clear" w:color="auto" w:fill="auto"/>
            <w:noWrap/>
            <w:vAlign w:val="center"/>
            <w:hideMark/>
          </w:tcPr>
          <w:p w14:paraId="22E328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71" w:type="dxa"/>
            <w:tcBorders>
              <w:top w:val="nil"/>
              <w:left w:val="nil"/>
              <w:bottom w:val="nil"/>
              <w:right w:val="nil"/>
            </w:tcBorders>
            <w:shd w:val="clear" w:color="auto" w:fill="auto"/>
            <w:noWrap/>
            <w:vAlign w:val="center"/>
            <w:hideMark/>
          </w:tcPr>
          <w:p w14:paraId="7FA01B6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60" w:type="dxa"/>
            <w:tcBorders>
              <w:top w:val="nil"/>
              <w:left w:val="nil"/>
              <w:bottom w:val="nil"/>
              <w:right w:val="nil"/>
            </w:tcBorders>
            <w:shd w:val="clear" w:color="auto" w:fill="auto"/>
            <w:noWrap/>
            <w:vAlign w:val="center"/>
            <w:hideMark/>
          </w:tcPr>
          <w:p w14:paraId="3C4838B4"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16" w:type="dxa"/>
            <w:tcBorders>
              <w:top w:val="nil"/>
              <w:left w:val="nil"/>
              <w:bottom w:val="nil"/>
              <w:right w:val="nil"/>
            </w:tcBorders>
            <w:shd w:val="clear" w:color="auto" w:fill="auto"/>
            <w:noWrap/>
            <w:vAlign w:val="center"/>
            <w:hideMark/>
          </w:tcPr>
          <w:p w14:paraId="39B415A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38" w:type="dxa"/>
            <w:tcBorders>
              <w:top w:val="nil"/>
              <w:left w:val="nil"/>
              <w:bottom w:val="nil"/>
              <w:right w:val="nil"/>
            </w:tcBorders>
            <w:shd w:val="clear" w:color="auto" w:fill="auto"/>
            <w:noWrap/>
            <w:vAlign w:val="center"/>
            <w:hideMark/>
          </w:tcPr>
          <w:p w14:paraId="4CAF6D5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43" w:type="dxa"/>
            <w:tcBorders>
              <w:top w:val="nil"/>
              <w:left w:val="nil"/>
              <w:bottom w:val="nil"/>
              <w:right w:val="nil"/>
            </w:tcBorders>
            <w:shd w:val="clear" w:color="auto" w:fill="auto"/>
            <w:noWrap/>
            <w:vAlign w:val="center"/>
            <w:hideMark/>
          </w:tcPr>
          <w:p w14:paraId="0102ECB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455" w:type="dxa"/>
            <w:tcBorders>
              <w:top w:val="nil"/>
              <w:left w:val="nil"/>
              <w:bottom w:val="nil"/>
              <w:right w:val="nil"/>
            </w:tcBorders>
            <w:shd w:val="clear" w:color="auto" w:fill="auto"/>
            <w:noWrap/>
            <w:vAlign w:val="center"/>
            <w:hideMark/>
          </w:tcPr>
          <w:p w14:paraId="683EF15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27" w:type="dxa"/>
            <w:tcBorders>
              <w:top w:val="nil"/>
              <w:left w:val="nil"/>
              <w:bottom w:val="nil"/>
              <w:right w:val="nil"/>
            </w:tcBorders>
            <w:shd w:val="clear" w:color="auto" w:fill="auto"/>
            <w:noWrap/>
            <w:vAlign w:val="center"/>
            <w:hideMark/>
          </w:tcPr>
          <w:p w14:paraId="51BE0C98"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94" w:type="dxa"/>
            <w:tcBorders>
              <w:top w:val="nil"/>
              <w:left w:val="nil"/>
              <w:bottom w:val="nil"/>
              <w:right w:val="nil"/>
            </w:tcBorders>
            <w:shd w:val="clear" w:color="auto" w:fill="auto"/>
            <w:noWrap/>
            <w:vAlign w:val="center"/>
            <w:hideMark/>
          </w:tcPr>
          <w:p w14:paraId="02F6150A"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21" w:type="dxa"/>
            <w:tcBorders>
              <w:top w:val="nil"/>
              <w:left w:val="nil"/>
              <w:bottom w:val="nil"/>
              <w:right w:val="nil"/>
            </w:tcBorders>
            <w:shd w:val="clear" w:color="auto" w:fill="auto"/>
            <w:noWrap/>
            <w:vAlign w:val="center"/>
            <w:hideMark/>
          </w:tcPr>
          <w:p w14:paraId="3591D0BD"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32" w:type="dxa"/>
            <w:tcBorders>
              <w:top w:val="nil"/>
              <w:left w:val="nil"/>
              <w:bottom w:val="nil"/>
              <w:right w:val="nil"/>
            </w:tcBorders>
            <w:shd w:val="clear" w:color="auto" w:fill="auto"/>
            <w:noWrap/>
            <w:vAlign w:val="center"/>
            <w:hideMark/>
          </w:tcPr>
          <w:p w14:paraId="3601ADAB"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848" w:type="dxa"/>
            <w:tcBorders>
              <w:top w:val="nil"/>
              <w:left w:val="nil"/>
              <w:bottom w:val="nil"/>
              <w:right w:val="nil"/>
            </w:tcBorders>
            <w:shd w:val="clear" w:color="auto" w:fill="auto"/>
            <w:noWrap/>
            <w:vAlign w:val="center"/>
            <w:hideMark/>
          </w:tcPr>
          <w:p w14:paraId="79703CC7"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393" w:type="dxa"/>
            <w:tcBorders>
              <w:top w:val="nil"/>
              <w:left w:val="nil"/>
              <w:bottom w:val="nil"/>
              <w:right w:val="nil"/>
            </w:tcBorders>
            <w:shd w:val="clear" w:color="auto" w:fill="auto"/>
            <w:noWrap/>
            <w:vAlign w:val="center"/>
            <w:hideMark/>
          </w:tcPr>
          <w:p w14:paraId="61D89F5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582" w:type="dxa"/>
            <w:tcBorders>
              <w:top w:val="nil"/>
              <w:left w:val="nil"/>
              <w:bottom w:val="nil"/>
              <w:right w:val="nil"/>
            </w:tcBorders>
            <w:shd w:val="clear" w:color="auto" w:fill="auto"/>
            <w:noWrap/>
            <w:vAlign w:val="center"/>
            <w:hideMark/>
          </w:tcPr>
          <w:p w14:paraId="4E64DE89"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w:t>
            </w:r>
          </w:p>
        </w:tc>
        <w:tc>
          <w:tcPr>
            <w:tcW w:w="694" w:type="dxa"/>
            <w:tcBorders>
              <w:top w:val="nil"/>
              <w:left w:val="nil"/>
              <w:bottom w:val="nil"/>
              <w:right w:val="nil"/>
            </w:tcBorders>
            <w:shd w:val="clear" w:color="auto" w:fill="auto"/>
            <w:noWrap/>
            <w:vAlign w:val="center"/>
            <w:hideMark/>
          </w:tcPr>
          <w:p w14:paraId="0EBA0E21" w14:textId="77777777" w:rsidR="00653CF9" w:rsidRDefault="00653CF9" w:rsidP="003F18A3">
            <w:pPr>
              <w:jc w:val="right"/>
              <w:rPr>
                <w:rFonts w:ascii="Arial" w:hAnsi="Arial" w:cs="Arial"/>
                <w:color w:val="000000"/>
                <w:sz w:val="12"/>
                <w:szCs w:val="12"/>
              </w:rPr>
            </w:pPr>
            <w:r>
              <w:rPr>
                <w:rFonts w:ascii="Arial" w:hAnsi="Arial" w:cs="Arial"/>
                <w:color w:val="000000"/>
                <w:sz w:val="12"/>
                <w:szCs w:val="12"/>
              </w:rPr>
              <w:t>7225</w:t>
            </w:r>
          </w:p>
        </w:tc>
      </w:tr>
      <w:tr w:rsidR="00653CF9" w14:paraId="6099B0C3" w14:textId="77777777" w:rsidTr="003F18A3">
        <w:trPr>
          <w:trHeight w:val="240"/>
        </w:trPr>
        <w:tc>
          <w:tcPr>
            <w:tcW w:w="1516" w:type="dxa"/>
            <w:tcBorders>
              <w:top w:val="nil"/>
              <w:left w:val="nil"/>
              <w:bottom w:val="nil"/>
              <w:right w:val="nil"/>
            </w:tcBorders>
            <w:shd w:val="clear" w:color="auto" w:fill="auto"/>
            <w:noWrap/>
            <w:vAlign w:val="center"/>
            <w:hideMark/>
          </w:tcPr>
          <w:p w14:paraId="70D4AED8" w14:textId="77777777" w:rsidR="00653CF9" w:rsidRDefault="00653CF9" w:rsidP="003F18A3">
            <w:pPr>
              <w:jc w:val="right"/>
              <w:rPr>
                <w:rFonts w:ascii="Arial" w:hAnsi="Arial" w:cs="Arial"/>
                <w:color w:val="000000"/>
                <w:sz w:val="12"/>
                <w:szCs w:val="12"/>
              </w:rPr>
            </w:pPr>
          </w:p>
        </w:tc>
        <w:tc>
          <w:tcPr>
            <w:tcW w:w="780" w:type="dxa"/>
            <w:tcBorders>
              <w:top w:val="nil"/>
              <w:left w:val="nil"/>
              <w:bottom w:val="nil"/>
              <w:right w:val="nil"/>
            </w:tcBorders>
            <w:shd w:val="clear" w:color="auto" w:fill="auto"/>
            <w:noWrap/>
            <w:vAlign w:val="center"/>
            <w:hideMark/>
          </w:tcPr>
          <w:p w14:paraId="2A44834A" w14:textId="77777777" w:rsidR="00653CF9" w:rsidRDefault="00653CF9" w:rsidP="003F18A3">
            <w:pPr>
              <w:rPr>
                <w:sz w:val="20"/>
                <w:szCs w:val="20"/>
              </w:rPr>
            </w:pPr>
          </w:p>
        </w:tc>
        <w:tc>
          <w:tcPr>
            <w:tcW w:w="593" w:type="dxa"/>
            <w:tcBorders>
              <w:top w:val="nil"/>
              <w:left w:val="nil"/>
              <w:bottom w:val="nil"/>
              <w:right w:val="nil"/>
            </w:tcBorders>
            <w:shd w:val="clear" w:color="auto" w:fill="auto"/>
            <w:noWrap/>
            <w:vAlign w:val="center"/>
            <w:hideMark/>
          </w:tcPr>
          <w:p w14:paraId="216D7A3D"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7FF72D27"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488C3DCF" w14:textId="77777777" w:rsidR="00653CF9" w:rsidRDefault="00653CF9" w:rsidP="003F18A3">
            <w:pPr>
              <w:jc w:val="right"/>
              <w:rPr>
                <w:sz w:val="20"/>
                <w:szCs w:val="20"/>
              </w:rPr>
            </w:pPr>
          </w:p>
        </w:tc>
        <w:tc>
          <w:tcPr>
            <w:tcW w:w="726" w:type="dxa"/>
            <w:tcBorders>
              <w:top w:val="nil"/>
              <w:left w:val="nil"/>
              <w:bottom w:val="nil"/>
              <w:right w:val="nil"/>
            </w:tcBorders>
            <w:shd w:val="clear" w:color="auto" w:fill="auto"/>
            <w:noWrap/>
            <w:vAlign w:val="center"/>
            <w:hideMark/>
          </w:tcPr>
          <w:p w14:paraId="472C05CA"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7EE6FD2E" w14:textId="77777777" w:rsidR="00653CF9" w:rsidRDefault="00653CF9" w:rsidP="003F18A3">
            <w:pPr>
              <w:jc w:val="right"/>
              <w:rPr>
                <w:sz w:val="20"/>
                <w:szCs w:val="20"/>
              </w:rPr>
            </w:pPr>
          </w:p>
        </w:tc>
        <w:tc>
          <w:tcPr>
            <w:tcW w:w="471" w:type="dxa"/>
            <w:tcBorders>
              <w:top w:val="nil"/>
              <w:left w:val="nil"/>
              <w:bottom w:val="nil"/>
              <w:right w:val="nil"/>
            </w:tcBorders>
            <w:shd w:val="clear" w:color="auto" w:fill="auto"/>
            <w:noWrap/>
            <w:vAlign w:val="center"/>
            <w:hideMark/>
          </w:tcPr>
          <w:p w14:paraId="7E8BD601" w14:textId="77777777" w:rsidR="00653CF9" w:rsidRDefault="00653CF9" w:rsidP="003F18A3">
            <w:pPr>
              <w:jc w:val="right"/>
              <w:rPr>
                <w:sz w:val="20"/>
                <w:szCs w:val="20"/>
              </w:rPr>
            </w:pPr>
          </w:p>
        </w:tc>
        <w:tc>
          <w:tcPr>
            <w:tcW w:w="449" w:type="dxa"/>
            <w:tcBorders>
              <w:top w:val="nil"/>
              <w:left w:val="nil"/>
              <w:bottom w:val="nil"/>
              <w:right w:val="nil"/>
            </w:tcBorders>
            <w:shd w:val="clear" w:color="auto" w:fill="auto"/>
            <w:noWrap/>
            <w:vAlign w:val="center"/>
            <w:hideMark/>
          </w:tcPr>
          <w:p w14:paraId="559DCDC9" w14:textId="77777777" w:rsidR="00653CF9" w:rsidRDefault="00653CF9" w:rsidP="003F18A3">
            <w:pPr>
              <w:jc w:val="right"/>
              <w:rPr>
                <w:sz w:val="20"/>
                <w:szCs w:val="20"/>
              </w:rPr>
            </w:pPr>
          </w:p>
        </w:tc>
        <w:tc>
          <w:tcPr>
            <w:tcW w:w="505" w:type="dxa"/>
            <w:tcBorders>
              <w:top w:val="nil"/>
              <w:left w:val="nil"/>
              <w:bottom w:val="nil"/>
              <w:right w:val="nil"/>
            </w:tcBorders>
            <w:shd w:val="clear" w:color="auto" w:fill="auto"/>
            <w:noWrap/>
            <w:vAlign w:val="center"/>
            <w:hideMark/>
          </w:tcPr>
          <w:p w14:paraId="21EC87BD" w14:textId="77777777" w:rsidR="00653CF9" w:rsidRDefault="00653CF9" w:rsidP="003F18A3">
            <w:pPr>
              <w:jc w:val="right"/>
              <w:rPr>
                <w:sz w:val="20"/>
                <w:szCs w:val="20"/>
              </w:rPr>
            </w:pPr>
          </w:p>
        </w:tc>
        <w:tc>
          <w:tcPr>
            <w:tcW w:w="482" w:type="dxa"/>
            <w:tcBorders>
              <w:top w:val="nil"/>
              <w:left w:val="nil"/>
              <w:bottom w:val="nil"/>
              <w:right w:val="nil"/>
            </w:tcBorders>
            <w:shd w:val="clear" w:color="auto" w:fill="auto"/>
            <w:noWrap/>
            <w:vAlign w:val="center"/>
            <w:hideMark/>
          </w:tcPr>
          <w:p w14:paraId="0A2030D6" w14:textId="77777777" w:rsidR="00653CF9" w:rsidRDefault="00653CF9" w:rsidP="003F18A3">
            <w:pPr>
              <w:jc w:val="right"/>
              <w:rPr>
                <w:sz w:val="20"/>
                <w:szCs w:val="20"/>
              </w:rPr>
            </w:pPr>
          </w:p>
        </w:tc>
        <w:tc>
          <w:tcPr>
            <w:tcW w:w="571" w:type="dxa"/>
            <w:tcBorders>
              <w:top w:val="nil"/>
              <w:left w:val="nil"/>
              <w:bottom w:val="nil"/>
              <w:right w:val="nil"/>
            </w:tcBorders>
            <w:shd w:val="clear" w:color="auto" w:fill="auto"/>
            <w:noWrap/>
            <w:vAlign w:val="center"/>
            <w:hideMark/>
          </w:tcPr>
          <w:p w14:paraId="0FFE26AF"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center"/>
            <w:hideMark/>
          </w:tcPr>
          <w:p w14:paraId="241ED01B"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center"/>
            <w:hideMark/>
          </w:tcPr>
          <w:p w14:paraId="4D226F0E"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center"/>
            <w:hideMark/>
          </w:tcPr>
          <w:p w14:paraId="3D0B3E5C"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center"/>
            <w:hideMark/>
          </w:tcPr>
          <w:p w14:paraId="736413D4"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center"/>
            <w:hideMark/>
          </w:tcPr>
          <w:p w14:paraId="6159A5FF"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center"/>
            <w:hideMark/>
          </w:tcPr>
          <w:p w14:paraId="47421CC0"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center"/>
            <w:hideMark/>
          </w:tcPr>
          <w:p w14:paraId="4E55C7EB"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center"/>
            <w:hideMark/>
          </w:tcPr>
          <w:p w14:paraId="4BE357DD"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center"/>
            <w:hideMark/>
          </w:tcPr>
          <w:p w14:paraId="6BAE9CCA"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center"/>
            <w:hideMark/>
          </w:tcPr>
          <w:p w14:paraId="24C1D39E"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center"/>
            <w:hideMark/>
          </w:tcPr>
          <w:p w14:paraId="3AE00CF8"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center"/>
            <w:hideMark/>
          </w:tcPr>
          <w:p w14:paraId="405E6541"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center"/>
            <w:hideMark/>
          </w:tcPr>
          <w:p w14:paraId="005F3C51" w14:textId="77777777" w:rsidR="00653CF9" w:rsidRDefault="00653CF9" w:rsidP="003F18A3">
            <w:pPr>
              <w:jc w:val="right"/>
              <w:rPr>
                <w:sz w:val="20"/>
                <w:szCs w:val="20"/>
              </w:rPr>
            </w:pPr>
          </w:p>
        </w:tc>
      </w:tr>
      <w:tr w:rsidR="00653CF9" w14:paraId="0FDB99AE" w14:textId="77777777" w:rsidTr="003F18A3">
        <w:trPr>
          <w:trHeight w:val="200"/>
        </w:trPr>
        <w:tc>
          <w:tcPr>
            <w:tcW w:w="4807" w:type="dxa"/>
            <w:gridSpan w:val="6"/>
            <w:tcBorders>
              <w:top w:val="nil"/>
              <w:left w:val="nil"/>
              <w:bottom w:val="nil"/>
              <w:right w:val="nil"/>
            </w:tcBorders>
            <w:shd w:val="clear" w:color="auto" w:fill="auto"/>
            <w:noWrap/>
            <w:vAlign w:val="bottom"/>
            <w:hideMark/>
          </w:tcPr>
          <w:p w14:paraId="031F11AC" w14:textId="77777777" w:rsidR="00653CF9" w:rsidRDefault="00653CF9" w:rsidP="003F18A3">
            <w:pPr>
              <w:ind w:firstLineChars="100" w:firstLine="160"/>
              <w:rPr>
                <w:rFonts w:ascii="Arial" w:hAnsi="Arial" w:cs="Arial"/>
                <w:i/>
                <w:iCs/>
                <w:sz w:val="16"/>
                <w:szCs w:val="16"/>
              </w:rPr>
            </w:pPr>
            <w:r>
              <w:rPr>
                <w:rFonts w:ascii="Arial" w:hAnsi="Arial" w:cs="Arial"/>
                <w:i/>
                <w:iCs/>
                <w:sz w:val="16"/>
                <w:szCs w:val="16"/>
              </w:rPr>
              <w:t xml:space="preserve">* - </w:t>
            </w:r>
            <w:proofErr w:type="spellStart"/>
            <w:r>
              <w:rPr>
                <w:rFonts w:ascii="Arial" w:hAnsi="Arial" w:cs="Arial"/>
                <w:i/>
                <w:iCs/>
                <w:sz w:val="16"/>
                <w:szCs w:val="16"/>
              </w:rPr>
              <w:t>număr</w:t>
            </w:r>
            <w:proofErr w:type="spellEnd"/>
            <w:r>
              <w:rPr>
                <w:rFonts w:ascii="Arial" w:hAnsi="Arial" w:cs="Arial"/>
                <w:i/>
                <w:iCs/>
                <w:sz w:val="16"/>
                <w:szCs w:val="16"/>
              </w:rPr>
              <w:t xml:space="preserve"> </w:t>
            </w:r>
            <w:proofErr w:type="spellStart"/>
            <w:r>
              <w:rPr>
                <w:rFonts w:ascii="Arial" w:hAnsi="Arial" w:cs="Arial"/>
                <w:i/>
                <w:iCs/>
                <w:sz w:val="16"/>
                <w:szCs w:val="16"/>
              </w:rPr>
              <w:t>redus</w:t>
            </w:r>
            <w:proofErr w:type="spellEnd"/>
            <w:r>
              <w:rPr>
                <w:rFonts w:ascii="Arial" w:hAnsi="Arial" w:cs="Arial"/>
                <w:i/>
                <w:iCs/>
                <w:sz w:val="16"/>
                <w:szCs w:val="16"/>
              </w:rPr>
              <w:t xml:space="preserve"> de </w:t>
            </w:r>
            <w:proofErr w:type="spellStart"/>
            <w:r>
              <w:rPr>
                <w:rFonts w:ascii="Arial" w:hAnsi="Arial" w:cs="Arial"/>
                <w:i/>
                <w:iCs/>
                <w:sz w:val="16"/>
                <w:szCs w:val="16"/>
              </w:rPr>
              <w:t>cazuri</w:t>
            </w:r>
            <w:proofErr w:type="spellEnd"/>
            <w:r>
              <w:rPr>
                <w:rFonts w:ascii="Arial" w:hAnsi="Arial" w:cs="Arial"/>
                <w:i/>
                <w:iCs/>
                <w:sz w:val="16"/>
                <w:szCs w:val="16"/>
              </w:rPr>
              <w:t xml:space="preserve"> de </w:t>
            </w:r>
            <w:proofErr w:type="spellStart"/>
            <w:r>
              <w:rPr>
                <w:rFonts w:ascii="Arial" w:hAnsi="Arial" w:cs="Arial"/>
                <w:i/>
                <w:iCs/>
                <w:sz w:val="16"/>
                <w:szCs w:val="16"/>
              </w:rPr>
              <w:t>observare</w:t>
            </w:r>
            <w:proofErr w:type="spellEnd"/>
            <w:r>
              <w:rPr>
                <w:rFonts w:ascii="Arial" w:hAnsi="Arial" w:cs="Arial"/>
                <w:i/>
                <w:iCs/>
                <w:sz w:val="16"/>
                <w:szCs w:val="16"/>
              </w:rPr>
              <w:t xml:space="preserve"> (</w:t>
            </w:r>
            <w:proofErr w:type="gramStart"/>
            <w:r>
              <w:rPr>
                <w:rFonts w:ascii="Arial" w:hAnsi="Arial" w:cs="Arial"/>
                <w:i/>
                <w:iCs/>
                <w:sz w:val="16"/>
                <w:szCs w:val="16"/>
              </w:rPr>
              <w:t>sub 3</w:t>
            </w:r>
            <w:proofErr w:type="gramEnd"/>
            <w:r>
              <w:rPr>
                <w:rFonts w:ascii="Arial" w:hAnsi="Arial" w:cs="Arial"/>
                <w:i/>
                <w:iCs/>
                <w:sz w:val="16"/>
                <w:szCs w:val="16"/>
              </w:rPr>
              <w:t>)</w:t>
            </w:r>
          </w:p>
        </w:tc>
        <w:tc>
          <w:tcPr>
            <w:tcW w:w="632" w:type="dxa"/>
            <w:tcBorders>
              <w:top w:val="nil"/>
              <w:left w:val="nil"/>
              <w:bottom w:val="nil"/>
              <w:right w:val="nil"/>
            </w:tcBorders>
            <w:shd w:val="clear" w:color="auto" w:fill="auto"/>
            <w:noWrap/>
            <w:vAlign w:val="bottom"/>
            <w:hideMark/>
          </w:tcPr>
          <w:p w14:paraId="59F59367" w14:textId="77777777" w:rsidR="00653CF9" w:rsidRDefault="00653CF9" w:rsidP="003F18A3">
            <w:pPr>
              <w:ind w:firstLineChars="100" w:firstLine="160"/>
              <w:rPr>
                <w:rFonts w:ascii="Arial" w:hAnsi="Arial" w:cs="Arial"/>
                <w:i/>
                <w:iCs/>
                <w:sz w:val="16"/>
                <w:szCs w:val="16"/>
              </w:rPr>
            </w:pPr>
          </w:p>
        </w:tc>
        <w:tc>
          <w:tcPr>
            <w:tcW w:w="471" w:type="dxa"/>
            <w:tcBorders>
              <w:top w:val="nil"/>
              <w:left w:val="nil"/>
              <w:bottom w:val="nil"/>
              <w:right w:val="nil"/>
            </w:tcBorders>
            <w:shd w:val="clear" w:color="auto" w:fill="auto"/>
            <w:noWrap/>
            <w:vAlign w:val="bottom"/>
            <w:hideMark/>
          </w:tcPr>
          <w:p w14:paraId="3D24BECC" w14:textId="77777777" w:rsidR="00653CF9" w:rsidRDefault="00653CF9" w:rsidP="003F18A3">
            <w:pPr>
              <w:jc w:val="right"/>
              <w:rPr>
                <w:sz w:val="20"/>
                <w:szCs w:val="20"/>
              </w:rPr>
            </w:pPr>
          </w:p>
        </w:tc>
        <w:tc>
          <w:tcPr>
            <w:tcW w:w="449" w:type="dxa"/>
            <w:tcBorders>
              <w:top w:val="nil"/>
              <w:left w:val="nil"/>
              <w:bottom w:val="nil"/>
              <w:right w:val="nil"/>
            </w:tcBorders>
            <w:shd w:val="clear" w:color="auto" w:fill="auto"/>
            <w:noWrap/>
            <w:vAlign w:val="bottom"/>
            <w:hideMark/>
          </w:tcPr>
          <w:p w14:paraId="45B86390" w14:textId="77777777" w:rsidR="00653CF9" w:rsidRDefault="00653CF9" w:rsidP="003F18A3">
            <w:pPr>
              <w:jc w:val="right"/>
              <w:rPr>
                <w:sz w:val="20"/>
                <w:szCs w:val="20"/>
              </w:rPr>
            </w:pPr>
          </w:p>
        </w:tc>
        <w:tc>
          <w:tcPr>
            <w:tcW w:w="505" w:type="dxa"/>
            <w:tcBorders>
              <w:top w:val="nil"/>
              <w:left w:val="nil"/>
              <w:bottom w:val="nil"/>
              <w:right w:val="nil"/>
            </w:tcBorders>
            <w:shd w:val="clear" w:color="auto" w:fill="auto"/>
            <w:noWrap/>
            <w:vAlign w:val="bottom"/>
            <w:hideMark/>
          </w:tcPr>
          <w:p w14:paraId="4DD061C7" w14:textId="77777777" w:rsidR="00653CF9" w:rsidRDefault="00653CF9" w:rsidP="003F18A3">
            <w:pPr>
              <w:jc w:val="right"/>
              <w:rPr>
                <w:sz w:val="20"/>
                <w:szCs w:val="20"/>
              </w:rPr>
            </w:pPr>
          </w:p>
        </w:tc>
        <w:tc>
          <w:tcPr>
            <w:tcW w:w="482" w:type="dxa"/>
            <w:tcBorders>
              <w:top w:val="nil"/>
              <w:left w:val="nil"/>
              <w:bottom w:val="nil"/>
              <w:right w:val="nil"/>
            </w:tcBorders>
            <w:shd w:val="clear" w:color="auto" w:fill="auto"/>
            <w:noWrap/>
            <w:vAlign w:val="bottom"/>
            <w:hideMark/>
          </w:tcPr>
          <w:p w14:paraId="4E4400A9" w14:textId="77777777" w:rsidR="00653CF9" w:rsidRDefault="00653CF9" w:rsidP="003F18A3">
            <w:pPr>
              <w:jc w:val="right"/>
              <w:rPr>
                <w:sz w:val="20"/>
                <w:szCs w:val="20"/>
              </w:rPr>
            </w:pPr>
          </w:p>
        </w:tc>
        <w:tc>
          <w:tcPr>
            <w:tcW w:w="571" w:type="dxa"/>
            <w:tcBorders>
              <w:top w:val="nil"/>
              <w:left w:val="nil"/>
              <w:bottom w:val="nil"/>
              <w:right w:val="nil"/>
            </w:tcBorders>
            <w:shd w:val="clear" w:color="auto" w:fill="auto"/>
            <w:noWrap/>
            <w:vAlign w:val="bottom"/>
            <w:hideMark/>
          </w:tcPr>
          <w:p w14:paraId="21DA266B"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bottom"/>
            <w:hideMark/>
          </w:tcPr>
          <w:p w14:paraId="4900943D"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bottom"/>
            <w:hideMark/>
          </w:tcPr>
          <w:p w14:paraId="3643B8EF"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bottom"/>
            <w:hideMark/>
          </w:tcPr>
          <w:p w14:paraId="5F1A7B52"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bottom"/>
            <w:hideMark/>
          </w:tcPr>
          <w:p w14:paraId="15F9D21B"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bottom"/>
            <w:hideMark/>
          </w:tcPr>
          <w:p w14:paraId="2BFE1D11"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bottom"/>
            <w:hideMark/>
          </w:tcPr>
          <w:p w14:paraId="4EADE50C"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bottom"/>
            <w:hideMark/>
          </w:tcPr>
          <w:p w14:paraId="0038EF54"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bottom"/>
            <w:hideMark/>
          </w:tcPr>
          <w:p w14:paraId="2342278F"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bottom"/>
            <w:hideMark/>
          </w:tcPr>
          <w:p w14:paraId="3BF45BB6"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bottom"/>
            <w:hideMark/>
          </w:tcPr>
          <w:p w14:paraId="286F3746"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bottom"/>
            <w:hideMark/>
          </w:tcPr>
          <w:p w14:paraId="4DA85052"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bottom"/>
            <w:hideMark/>
          </w:tcPr>
          <w:p w14:paraId="4D1E361A"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bottom"/>
            <w:hideMark/>
          </w:tcPr>
          <w:p w14:paraId="1B0E54E5" w14:textId="77777777" w:rsidR="00653CF9" w:rsidRDefault="00653CF9" w:rsidP="003F18A3">
            <w:pPr>
              <w:jc w:val="right"/>
              <w:rPr>
                <w:sz w:val="20"/>
                <w:szCs w:val="20"/>
              </w:rPr>
            </w:pPr>
          </w:p>
        </w:tc>
      </w:tr>
      <w:tr w:rsidR="00653CF9" w14:paraId="6B0C4D11" w14:textId="77777777" w:rsidTr="003F18A3">
        <w:trPr>
          <w:trHeight w:val="130"/>
        </w:trPr>
        <w:tc>
          <w:tcPr>
            <w:tcW w:w="1516" w:type="dxa"/>
            <w:tcBorders>
              <w:top w:val="nil"/>
              <w:left w:val="nil"/>
              <w:bottom w:val="nil"/>
              <w:right w:val="nil"/>
            </w:tcBorders>
            <w:shd w:val="clear" w:color="auto" w:fill="auto"/>
            <w:noWrap/>
            <w:vAlign w:val="bottom"/>
            <w:hideMark/>
          </w:tcPr>
          <w:p w14:paraId="76A35C6F" w14:textId="77777777" w:rsidR="00653CF9" w:rsidRDefault="00653CF9" w:rsidP="003F18A3">
            <w:pPr>
              <w:jc w:val="right"/>
              <w:rPr>
                <w:sz w:val="20"/>
                <w:szCs w:val="20"/>
              </w:rPr>
            </w:pPr>
          </w:p>
        </w:tc>
        <w:tc>
          <w:tcPr>
            <w:tcW w:w="780" w:type="dxa"/>
            <w:tcBorders>
              <w:top w:val="nil"/>
              <w:left w:val="nil"/>
              <w:bottom w:val="nil"/>
              <w:right w:val="nil"/>
            </w:tcBorders>
            <w:shd w:val="clear" w:color="auto" w:fill="auto"/>
            <w:noWrap/>
            <w:vAlign w:val="bottom"/>
            <w:hideMark/>
          </w:tcPr>
          <w:p w14:paraId="741DFF50" w14:textId="77777777" w:rsidR="00653CF9" w:rsidRDefault="00653CF9" w:rsidP="003F18A3">
            <w:pPr>
              <w:ind w:firstLineChars="500" w:firstLine="1000"/>
              <w:rPr>
                <w:sz w:val="20"/>
                <w:szCs w:val="20"/>
              </w:rPr>
            </w:pPr>
          </w:p>
        </w:tc>
        <w:tc>
          <w:tcPr>
            <w:tcW w:w="593" w:type="dxa"/>
            <w:tcBorders>
              <w:top w:val="nil"/>
              <w:left w:val="nil"/>
              <w:bottom w:val="nil"/>
              <w:right w:val="nil"/>
            </w:tcBorders>
            <w:shd w:val="clear" w:color="auto" w:fill="auto"/>
            <w:noWrap/>
            <w:vAlign w:val="bottom"/>
            <w:hideMark/>
          </w:tcPr>
          <w:p w14:paraId="3DD89CF8"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bottom"/>
            <w:hideMark/>
          </w:tcPr>
          <w:p w14:paraId="3A0AA824"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bottom"/>
            <w:hideMark/>
          </w:tcPr>
          <w:p w14:paraId="45E142F2" w14:textId="77777777" w:rsidR="00653CF9" w:rsidRDefault="00653CF9" w:rsidP="003F18A3">
            <w:pPr>
              <w:jc w:val="right"/>
              <w:rPr>
                <w:sz w:val="20"/>
                <w:szCs w:val="20"/>
              </w:rPr>
            </w:pPr>
          </w:p>
        </w:tc>
        <w:tc>
          <w:tcPr>
            <w:tcW w:w="726" w:type="dxa"/>
            <w:tcBorders>
              <w:top w:val="nil"/>
              <w:left w:val="nil"/>
              <w:bottom w:val="nil"/>
              <w:right w:val="nil"/>
            </w:tcBorders>
            <w:shd w:val="clear" w:color="auto" w:fill="auto"/>
            <w:noWrap/>
            <w:vAlign w:val="bottom"/>
            <w:hideMark/>
          </w:tcPr>
          <w:p w14:paraId="6DD21DE5"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bottom"/>
            <w:hideMark/>
          </w:tcPr>
          <w:p w14:paraId="30D1CE2F" w14:textId="77777777" w:rsidR="00653CF9" w:rsidRDefault="00653CF9" w:rsidP="003F18A3">
            <w:pPr>
              <w:jc w:val="right"/>
              <w:rPr>
                <w:sz w:val="20"/>
                <w:szCs w:val="20"/>
              </w:rPr>
            </w:pPr>
          </w:p>
        </w:tc>
        <w:tc>
          <w:tcPr>
            <w:tcW w:w="471" w:type="dxa"/>
            <w:tcBorders>
              <w:top w:val="nil"/>
              <w:left w:val="nil"/>
              <w:bottom w:val="nil"/>
              <w:right w:val="nil"/>
            </w:tcBorders>
            <w:shd w:val="clear" w:color="auto" w:fill="auto"/>
            <w:noWrap/>
            <w:vAlign w:val="bottom"/>
            <w:hideMark/>
          </w:tcPr>
          <w:p w14:paraId="7BDF9B71" w14:textId="77777777" w:rsidR="00653CF9" w:rsidRDefault="00653CF9" w:rsidP="003F18A3">
            <w:pPr>
              <w:jc w:val="right"/>
              <w:rPr>
                <w:sz w:val="20"/>
                <w:szCs w:val="20"/>
              </w:rPr>
            </w:pPr>
          </w:p>
        </w:tc>
        <w:tc>
          <w:tcPr>
            <w:tcW w:w="449" w:type="dxa"/>
            <w:tcBorders>
              <w:top w:val="nil"/>
              <w:left w:val="nil"/>
              <w:bottom w:val="nil"/>
              <w:right w:val="nil"/>
            </w:tcBorders>
            <w:shd w:val="clear" w:color="auto" w:fill="auto"/>
            <w:noWrap/>
            <w:vAlign w:val="bottom"/>
            <w:hideMark/>
          </w:tcPr>
          <w:p w14:paraId="4C5B2AFF" w14:textId="77777777" w:rsidR="00653CF9" w:rsidRDefault="00653CF9" w:rsidP="003F18A3">
            <w:pPr>
              <w:jc w:val="right"/>
              <w:rPr>
                <w:sz w:val="20"/>
                <w:szCs w:val="20"/>
              </w:rPr>
            </w:pPr>
          </w:p>
        </w:tc>
        <w:tc>
          <w:tcPr>
            <w:tcW w:w="505" w:type="dxa"/>
            <w:tcBorders>
              <w:top w:val="nil"/>
              <w:left w:val="nil"/>
              <w:bottom w:val="nil"/>
              <w:right w:val="nil"/>
            </w:tcBorders>
            <w:shd w:val="clear" w:color="auto" w:fill="auto"/>
            <w:noWrap/>
            <w:vAlign w:val="bottom"/>
            <w:hideMark/>
          </w:tcPr>
          <w:p w14:paraId="608D56AC" w14:textId="77777777" w:rsidR="00653CF9" w:rsidRDefault="00653CF9" w:rsidP="003F18A3">
            <w:pPr>
              <w:jc w:val="right"/>
              <w:rPr>
                <w:sz w:val="20"/>
                <w:szCs w:val="20"/>
              </w:rPr>
            </w:pPr>
          </w:p>
        </w:tc>
        <w:tc>
          <w:tcPr>
            <w:tcW w:w="482" w:type="dxa"/>
            <w:tcBorders>
              <w:top w:val="nil"/>
              <w:left w:val="nil"/>
              <w:bottom w:val="nil"/>
              <w:right w:val="nil"/>
            </w:tcBorders>
            <w:shd w:val="clear" w:color="auto" w:fill="auto"/>
            <w:noWrap/>
            <w:vAlign w:val="bottom"/>
            <w:hideMark/>
          </w:tcPr>
          <w:p w14:paraId="2942DCC0" w14:textId="77777777" w:rsidR="00653CF9" w:rsidRDefault="00653CF9" w:rsidP="003F18A3">
            <w:pPr>
              <w:jc w:val="right"/>
              <w:rPr>
                <w:sz w:val="20"/>
                <w:szCs w:val="20"/>
              </w:rPr>
            </w:pPr>
          </w:p>
        </w:tc>
        <w:tc>
          <w:tcPr>
            <w:tcW w:w="571" w:type="dxa"/>
            <w:tcBorders>
              <w:top w:val="nil"/>
              <w:left w:val="nil"/>
              <w:bottom w:val="nil"/>
              <w:right w:val="nil"/>
            </w:tcBorders>
            <w:shd w:val="clear" w:color="auto" w:fill="auto"/>
            <w:noWrap/>
            <w:vAlign w:val="bottom"/>
            <w:hideMark/>
          </w:tcPr>
          <w:p w14:paraId="051B8A8B"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bottom"/>
            <w:hideMark/>
          </w:tcPr>
          <w:p w14:paraId="0C9EB357"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bottom"/>
            <w:hideMark/>
          </w:tcPr>
          <w:p w14:paraId="3F52D6F7"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bottom"/>
            <w:hideMark/>
          </w:tcPr>
          <w:p w14:paraId="680D8AB5"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bottom"/>
            <w:hideMark/>
          </w:tcPr>
          <w:p w14:paraId="6A8F3ECF"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bottom"/>
            <w:hideMark/>
          </w:tcPr>
          <w:p w14:paraId="14696B1C"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bottom"/>
            <w:hideMark/>
          </w:tcPr>
          <w:p w14:paraId="2B3ED7D5"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bottom"/>
            <w:hideMark/>
          </w:tcPr>
          <w:p w14:paraId="24EAC4DF"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bottom"/>
            <w:hideMark/>
          </w:tcPr>
          <w:p w14:paraId="5D8F6538"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bottom"/>
            <w:hideMark/>
          </w:tcPr>
          <w:p w14:paraId="612AF6C0"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bottom"/>
            <w:hideMark/>
          </w:tcPr>
          <w:p w14:paraId="484902AF"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bottom"/>
            <w:hideMark/>
          </w:tcPr>
          <w:p w14:paraId="33F8D2BC"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bottom"/>
            <w:hideMark/>
          </w:tcPr>
          <w:p w14:paraId="6BB943FF"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bottom"/>
            <w:hideMark/>
          </w:tcPr>
          <w:p w14:paraId="3D727557" w14:textId="77777777" w:rsidR="00653CF9" w:rsidRDefault="00653CF9" w:rsidP="003F18A3">
            <w:pPr>
              <w:jc w:val="right"/>
              <w:rPr>
                <w:sz w:val="20"/>
                <w:szCs w:val="20"/>
              </w:rPr>
            </w:pPr>
          </w:p>
        </w:tc>
      </w:tr>
      <w:tr w:rsidR="00653CF9" w14:paraId="57B5259C" w14:textId="77777777" w:rsidTr="003F18A3">
        <w:trPr>
          <w:trHeight w:val="210"/>
        </w:trPr>
        <w:tc>
          <w:tcPr>
            <w:tcW w:w="6864" w:type="dxa"/>
            <w:gridSpan w:val="10"/>
            <w:tcBorders>
              <w:top w:val="nil"/>
              <w:left w:val="nil"/>
              <w:bottom w:val="nil"/>
              <w:right w:val="nil"/>
            </w:tcBorders>
            <w:shd w:val="clear" w:color="auto" w:fill="auto"/>
            <w:noWrap/>
            <w:vAlign w:val="center"/>
            <w:hideMark/>
          </w:tcPr>
          <w:p w14:paraId="51F5636F" w14:textId="77777777" w:rsidR="00653CF9" w:rsidRDefault="00653CF9" w:rsidP="003F18A3">
            <w:pPr>
              <w:rPr>
                <w:rFonts w:ascii="Calibri" w:hAnsi="Calibri" w:cs="Calibri"/>
                <w:i/>
                <w:iCs/>
                <w:color w:val="000000"/>
                <w:sz w:val="16"/>
                <w:szCs w:val="16"/>
              </w:rPr>
            </w:pPr>
            <w:r>
              <w:rPr>
                <w:rFonts w:ascii="Calibri" w:hAnsi="Calibri" w:cs="Calibri"/>
                <w:i/>
                <w:iCs/>
                <w:color w:val="000000"/>
                <w:sz w:val="16"/>
                <w:szCs w:val="16"/>
              </w:rPr>
              <w:t xml:space="preserve"> </w:t>
            </w:r>
            <w:proofErr w:type="spellStart"/>
            <w:r>
              <w:rPr>
                <w:rFonts w:ascii="Calibri" w:hAnsi="Calibri" w:cs="Calibri"/>
                <w:i/>
                <w:iCs/>
                <w:color w:val="000000"/>
                <w:sz w:val="16"/>
                <w:szCs w:val="16"/>
              </w:rPr>
              <w:t>Sursa</w:t>
            </w:r>
            <w:proofErr w:type="spellEnd"/>
            <w:r>
              <w:rPr>
                <w:rFonts w:ascii="Calibri" w:hAnsi="Calibri" w:cs="Calibri"/>
                <w:i/>
                <w:iCs/>
                <w:color w:val="000000"/>
                <w:sz w:val="16"/>
                <w:szCs w:val="16"/>
              </w:rPr>
              <w:t xml:space="preserve">: INS, </w:t>
            </w:r>
            <w:proofErr w:type="spellStart"/>
            <w:r>
              <w:rPr>
                <w:rFonts w:ascii="Calibri" w:hAnsi="Calibri" w:cs="Calibri"/>
                <w:i/>
                <w:iCs/>
                <w:color w:val="000000"/>
                <w:sz w:val="16"/>
                <w:szCs w:val="16"/>
              </w:rPr>
              <w:t>Recensământul</w:t>
            </w:r>
            <w:proofErr w:type="spellEnd"/>
            <w:r>
              <w:rPr>
                <w:rFonts w:ascii="Calibri" w:hAnsi="Calibri" w:cs="Calibri"/>
                <w:i/>
                <w:iCs/>
                <w:color w:val="000000"/>
                <w:sz w:val="16"/>
                <w:szCs w:val="16"/>
              </w:rPr>
              <w:t xml:space="preserve"> </w:t>
            </w:r>
            <w:proofErr w:type="spellStart"/>
            <w:r>
              <w:rPr>
                <w:rFonts w:ascii="Calibri" w:hAnsi="Calibri" w:cs="Calibri"/>
                <w:i/>
                <w:iCs/>
                <w:color w:val="000000"/>
                <w:sz w:val="16"/>
                <w:szCs w:val="16"/>
              </w:rPr>
              <w:t>populației</w:t>
            </w:r>
            <w:proofErr w:type="spellEnd"/>
            <w:r>
              <w:rPr>
                <w:rFonts w:ascii="Calibri" w:hAnsi="Calibri" w:cs="Calibri"/>
                <w:i/>
                <w:iCs/>
                <w:color w:val="000000"/>
                <w:sz w:val="16"/>
                <w:szCs w:val="16"/>
              </w:rPr>
              <w:t xml:space="preserve"> </w:t>
            </w:r>
            <w:proofErr w:type="spellStart"/>
            <w:r>
              <w:rPr>
                <w:rFonts w:ascii="Calibri" w:hAnsi="Calibri" w:cs="Calibri"/>
                <w:i/>
                <w:iCs/>
                <w:color w:val="000000"/>
                <w:sz w:val="16"/>
                <w:szCs w:val="16"/>
              </w:rPr>
              <w:t>și</w:t>
            </w:r>
            <w:proofErr w:type="spellEnd"/>
            <w:r>
              <w:rPr>
                <w:rFonts w:ascii="Calibri" w:hAnsi="Calibri" w:cs="Calibri"/>
                <w:i/>
                <w:iCs/>
                <w:color w:val="000000"/>
                <w:sz w:val="16"/>
                <w:szCs w:val="16"/>
              </w:rPr>
              <w:t xml:space="preserve"> </w:t>
            </w:r>
            <w:proofErr w:type="spellStart"/>
            <w:r>
              <w:rPr>
                <w:rFonts w:ascii="Calibri" w:hAnsi="Calibri" w:cs="Calibri"/>
                <w:i/>
                <w:iCs/>
                <w:color w:val="000000"/>
                <w:sz w:val="16"/>
                <w:szCs w:val="16"/>
              </w:rPr>
              <w:t>locuințelor</w:t>
            </w:r>
            <w:proofErr w:type="spellEnd"/>
            <w:r>
              <w:rPr>
                <w:rFonts w:ascii="Calibri" w:hAnsi="Calibri" w:cs="Calibri"/>
                <w:i/>
                <w:iCs/>
                <w:color w:val="000000"/>
                <w:sz w:val="16"/>
                <w:szCs w:val="16"/>
              </w:rPr>
              <w:t xml:space="preserve"> din </w:t>
            </w:r>
            <w:proofErr w:type="spellStart"/>
            <w:r>
              <w:rPr>
                <w:rFonts w:ascii="Calibri" w:hAnsi="Calibri" w:cs="Calibri"/>
                <w:i/>
                <w:iCs/>
                <w:color w:val="000000"/>
                <w:sz w:val="16"/>
                <w:szCs w:val="16"/>
              </w:rPr>
              <w:t>anul</w:t>
            </w:r>
            <w:proofErr w:type="spellEnd"/>
            <w:r>
              <w:rPr>
                <w:rFonts w:ascii="Calibri" w:hAnsi="Calibri" w:cs="Calibri"/>
                <w:i/>
                <w:iCs/>
                <w:color w:val="000000"/>
                <w:sz w:val="16"/>
                <w:szCs w:val="16"/>
              </w:rPr>
              <w:t xml:space="preserve"> 2021, date </w:t>
            </w:r>
            <w:proofErr w:type="spellStart"/>
            <w:r>
              <w:rPr>
                <w:rFonts w:ascii="Calibri" w:hAnsi="Calibri" w:cs="Calibri"/>
                <w:i/>
                <w:iCs/>
                <w:color w:val="000000"/>
                <w:sz w:val="16"/>
                <w:szCs w:val="16"/>
              </w:rPr>
              <w:t>provizorii</w:t>
            </w:r>
            <w:proofErr w:type="spellEnd"/>
          </w:p>
        </w:tc>
        <w:tc>
          <w:tcPr>
            <w:tcW w:w="482" w:type="dxa"/>
            <w:tcBorders>
              <w:top w:val="nil"/>
              <w:left w:val="nil"/>
              <w:bottom w:val="nil"/>
              <w:right w:val="nil"/>
            </w:tcBorders>
            <w:shd w:val="clear" w:color="auto" w:fill="auto"/>
            <w:noWrap/>
            <w:vAlign w:val="bottom"/>
            <w:hideMark/>
          </w:tcPr>
          <w:p w14:paraId="4DF486A5" w14:textId="77777777" w:rsidR="00653CF9" w:rsidRDefault="00653CF9" w:rsidP="003F18A3">
            <w:pPr>
              <w:rPr>
                <w:rFonts w:ascii="Calibri" w:hAnsi="Calibri" w:cs="Calibri"/>
                <w:i/>
                <w:iCs/>
                <w:color w:val="000000"/>
                <w:sz w:val="16"/>
                <w:szCs w:val="16"/>
              </w:rPr>
            </w:pPr>
          </w:p>
        </w:tc>
        <w:tc>
          <w:tcPr>
            <w:tcW w:w="571" w:type="dxa"/>
            <w:tcBorders>
              <w:top w:val="nil"/>
              <w:left w:val="nil"/>
              <w:bottom w:val="nil"/>
              <w:right w:val="nil"/>
            </w:tcBorders>
            <w:shd w:val="clear" w:color="auto" w:fill="auto"/>
            <w:noWrap/>
            <w:vAlign w:val="bottom"/>
            <w:hideMark/>
          </w:tcPr>
          <w:p w14:paraId="38DE424E" w14:textId="77777777" w:rsidR="00653CF9" w:rsidRDefault="00653CF9" w:rsidP="003F18A3">
            <w:pPr>
              <w:jc w:val="right"/>
              <w:rPr>
                <w:sz w:val="20"/>
                <w:szCs w:val="20"/>
              </w:rPr>
            </w:pPr>
          </w:p>
        </w:tc>
        <w:tc>
          <w:tcPr>
            <w:tcW w:w="560" w:type="dxa"/>
            <w:tcBorders>
              <w:top w:val="nil"/>
              <w:left w:val="nil"/>
              <w:bottom w:val="nil"/>
              <w:right w:val="nil"/>
            </w:tcBorders>
            <w:shd w:val="clear" w:color="auto" w:fill="auto"/>
            <w:noWrap/>
            <w:vAlign w:val="bottom"/>
            <w:hideMark/>
          </w:tcPr>
          <w:p w14:paraId="41A2866C" w14:textId="77777777" w:rsidR="00653CF9" w:rsidRDefault="00653CF9" w:rsidP="003F18A3">
            <w:pPr>
              <w:jc w:val="right"/>
              <w:rPr>
                <w:sz w:val="20"/>
                <w:szCs w:val="20"/>
              </w:rPr>
            </w:pPr>
          </w:p>
        </w:tc>
        <w:tc>
          <w:tcPr>
            <w:tcW w:w="516" w:type="dxa"/>
            <w:tcBorders>
              <w:top w:val="nil"/>
              <w:left w:val="nil"/>
              <w:bottom w:val="nil"/>
              <w:right w:val="nil"/>
            </w:tcBorders>
            <w:shd w:val="clear" w:color="auto" w:fill="auto"/>
            <w:noWrap/>
            <w:vAlign w:val="bottom"/>
            <w:hideMark/>
          </w:tcPr>
          <w:p w14:paraId="130BC025" w14:textId="77777777" w:rsidR="00653CF9" w:rsidRDefault="00653CF9" w:rsidP="003F18A3">
            <w:pPr>
              <w:jc w:val="right"/>
              <w:rPr>
                <w:sz w:val="20"/>
                <w:szCs w:val="20"/>
              </w:rPr>
            </w:pPr>
          </w:p>
        </w:tc>
        <w:tc>
          <w:tcPr>
            <w:tcW w:w="538" w:type="dxa"/>
            <w:tcBorders>
              <w:top w:val="nil"/>
              <w:left w:val="nil"/>
              <w:bottom w:val="nil"/>
              <w:right w:val="nil"/>
            </w:tcBorders>
            <w:shd w:val="clear" w:color="auto" w:fill="auto"/>
            <w:noWrap/>
            <w:vAlign w:val="bottom"/>
            <w:hideMark/>
          </w:tcPr>
          <w:p w14:paraId="44D6F5ED" w14:textId="77777777" w:rsidR="00653CF9" w:rsidRDefault="00653CF9" w:rsidP="003F18A3">
            <w:pPr>
              <w:jc w:val="right"/>
              <w:rPr>
                <w:sz w:val="20"/>
                <w:szCs w:val="20"/>
              </w:rPr>
            </w:pPr>
          </w:p>
        </w:tc>
        <w:tc>
          <w:tcPr>
            <w:tcW w:w="543" w:type="dxa"/>
            <w:tcBorders>
              <w:top w:val="nil"/>
              <w:left w:val="nil"/>
              <w:bottom w:val="nil"/>
              <w:right w:val="nil"/>
            </w:tcBorders>
            <w:shd w:val="clear" w:color="auto" w:fill="auto"/>
            <w:noWrap/>
            <w:vAlign w:val="bottom"/>
            <w:hideMark/>
          </w:tcPr>
          <w:p w14:paraId="05A55E91" w14:textId="77777777" w:rsidR="00653CF9" w:rsidRDefault="00653CF9" w:rsidP="003F18A3">
            <w:pPr>
              <w:jc w:val="right"/>
              <w:rPr>
                <w:sz w:val="20"/>
                <w:szCs w:val="20"/>
              </w:rPr>
            </w:pPr>
          </w:p>
        </w:tc>
        <w:tc>
          <w:tcPr>
            <w:tcW w:w="455" w:type="dxa"/>
            <w:tcBorders>
              <w:top w:val="nil"/>
              <w:left w:val="nil"/>
              <w:bottom w:val="nil"/>
              <w:right w:val="nil"/>
            </w:tcBorders>
            <w:shd w:val="clear" w:color="auto" w:fill="auto"/>
            <w:noWrap/>
            <w:vAlign w:val="bottom"/>
            <w:hideMark/>
          </w:tcPr>
          <w:p w14:paraId="34298F82" w14:textId="77777777" w:rsidR="00653CF9" w:rsidRDefault="00653CF9" w:rsidP="003F18A3">
            <w:pPr>
              <w:jc w:val="right"/>
              <w:rPr>
                <w:sz w:val="20"/>
                <w:szCs w:val="20"/>
              </w:rPr>
            </w:pPr>
          </w:p>
        </w:tc>
        <w:tc>
          <w:tcPr>
            <w:tcW w:w="527" w:type="dxa"/>
            <w:tcBorders>
              <w:top w:val="nil"/>
              <w:left w:val="nil"/>
              <w:bottom w:val="nil"/>
              <w:right w:val="nil"/>
            </w:tcBorders>
            <w:shd w:val="clear" w:color="auto" w:fill="auto"/>
            <w:noWrap/>
            <w:vAlign w:val="bottom"/>
            <w:hideMark/>
          </w:tcPr>
          <w:p w14:paraId="397335DC" w14:textId="77777777" w:rsidR="00653CF9" w:rsidRDefault="00653CF9" w:rsidP="003F18A3">
            <w:pPr>
              <w:jc w:val="right"/>
              <w:rPr>
                <w:sz w:val="20"/>
                <w:szCs w:val="20"/>
              </w:rPr>
            </w:pPr>
          </w:p>
        </w:tc>
        <w:tc>
          <w:tcPr>
            <w:tcW w:w="594" w:type="dxa"/>
            <w:tcBorders>
              <w:top w:val="nil"/>
              <w:left w:val="nil"/>
              <w:bottom w:val="nil"/>
              <w:right w:val="nil"/>
            </w:tcBorders>
            <w:shd w:val="clear" w:color="auto" w:fill="auto"/>
            <w:noWrap/>
            <w:vAlign w:val="bottom"/>
            <w:hideMark/>
          </w:tcPr>
          <w:p w14:paraId="13E60547" w14:textId="77777777" w:rsidR="00653CF9" w:rsidRDefault="00653CF9" w:rsidP="003F18A3">
            <w:pPr>
              <w:jc w:val="right"/>
              <w:rPr>
                <w:sz w:val="20"/>
                <w:szCs w:val="20"/>
              </w:rPr>
            </w:pPr>
          </w:p>
        </w:tc>
        <w:tc>
          <w:tcPr>
            <w:tcW w:w="621" w:type="dxa"/>
            <w:tcBorders>
              <w:top w:val="nil"/>
              <w:left w:val="nil"/>
              <w:bottom w:val="nil"/>
              <w:right w:val="nil"/>
            </w:tcBorders>
            <w:shd w:val="clear" w:color="auto" w:fill="auto"/>
            <w:noWrap/>
            <w:vAlign w:val="bottom"/>
            <w:hideMark/>
          </w:tcPr>
          <w:p w14:paraId="7A652BC9" w14:textId="77777777" w:rsidR="00653CF9" w:rsidRDefault="00653CF9" w:rsidP="003F18A3">
            <w:pPr>
              <w:jc w:val="right"/>
              <w:rPr>
                <w:sz w:val="20"/>
                <w:szCs w:val="20"/>
              </w:rPr>
            </w:pPr>
          </w:p>
        </w:tc>
        <w:tc>
          <w:tcPr>
            <w:tcW w:w="632" w:type="dxa"/>
            <w:tcBorders>
              <w:top w:val="nil"/>
              <w:left w:val="nil"/>
              <w:bottom w:val="nil"/>
              <w:right w:val="nil"/>
            </w:tcBorders>
            <w:shd w:val="clear" w:color="auto" w:fill="auto"/>
            <w:noWrap/>
            <w:vAlign w:val="bottom"/>
            <w:hideMark/>
          </w:tcPr>
          <w:p w14:paraId="164DCAAA" w14:textId="77777777" w:rsidR="00653CF9" w:rsidRDefault="00653CF9" w:rsidP="003F18A3">
            <w:pPr>
              <w:jc w:val="right"/>
              <w:rPr>
                <w:sz w:val="20"/>
                <w:szCs w:val="20"/>
              </w:rPr>
            </w:pPr>
          </w:p>
        </w:tc>
        <w:tc>
          <w:tcPr>
            <w:tcW w:w="848" w:type="dxa"/>
            <w:tcBorders>
              <w:top w:val="nil"/>
              <w:left w:val="nil"/>
              <w:bottom w:val="nil"/>
              <w:right w:val="nil"/>
            </w:tcBorders>
            <w:shd w:val="clear" w:color="auto" w:fill="auto"/>
            <w:noWrap/>
            <w:vAlign w:val="bottom"/>
            <w:hideMark/>
          </w:tcPr>
          <w:p w14:paraId="41648CFC" w14:textId="77777777" w:rsidR="00653CF9" w:rsidRDefault="00653CF9" w:rsidP="003F18A3">
            <w:pPr>
              <w:jc w:val="right"/>
              <w:rPr>
                <w:sz w:val="20"/>
                <w:szCs w:val="20"/>
              </w:rPr>
            </w:pPr>
          </w:p>
        </w:tc>
        <w:tc>
          <w:tcPr>
            <w:tcW w:w="393" w:type="dxa"/>
            <w:tcBorders>
              <w:top w:val="nil"/>
              <w:left w:val="nil"/>
              <w:bottom w:val="nil"/>
              <w:right w:val="nil"/>
            </w:tcBorders>
            <w:shd w:val="clear" w:color="auto" w:fill="auto"/>
            <w:noWrap/>
            <w:vAlign w:val="bottom"/>
            <w:hideMark/>
          </w:tcPr>
          <w:p w14:paraId="49818659" w14:textId="77777777" w:rsidR="00653CF9" w:rsidRDefault="00653CF9" w:rsidP="003F18A3">
            <w:pPr>
              <w:jc w:val="right"/>
              <w:rPr>
                <w:sz w:val="20"/>
                <w:szCs w:val="20"/>
              </w:rPr>
            </w:pPr>
          </w:p>
        </w:tc>
        <w:tc>
          <w:tcPr>
            <w:tcW w:w="582" w:type="dxa"/>
            <w:tcBorders>
              <w:top w:val="nil"/>
              <w:left w:val="nil"/>
              <w:bottom w:val="nil"/>
              <w:right w:val="nil"/>
            </w:tcBorders>
            <w:shd w:val="clear" w:color="auto" w:fill="auto"/>
            <w:noWrap/>
            <w:vAlign w:val="bottom"/>
            <w:hideMark/>
          </w:tcPr>
          <w:p w14:paraId="090BE644" w14:textId="77777777" w:rsidR="00653CF9" w:rsidRDefault="00653CF9" w:rsidP="003F18A3">
            <w:pPr>
              <w:jc w:val="right"/>
              <w:rPr>
                <w:sz w:val="20"/>
                <w:szCs w:val="20"/>
              </w:rPr>
            </w:pPr>
          </w:p>
        </w:tc>
        <w:tc>
          <w:tcPr>
            <w:tcW w:w="694" w:type="dxa"/>
            <w:tcBorders>
              <w:top w:val="nil"/>
              <w:left w:val="nil"/>
              <w:bottom w:val="nil"/>
              <w:right w:val="nil"/>
            </w:tcBorders>
            <w:shd w:val="clear" w:color="auto" w:fill="auto"/>
            <w:noWrap/>
            <w:vAlign w:val="bottom"/>
            <w:hideMark/>
          </w:tcPr>
          <w:p w14:paraId="288D81B1" w14:textId="77777777" w:rsidR="00653CF9" w:rsidRDefault="00653CF9" w:rsidP="003F18A3">
            <w:pPr>
              <w:jc w:val="right"/>
              <w:rPr>
                <w:sz w:val="20"/>
                <w:szCs w:val="20"/>
              </w:rPr>
            </w:pPr>
          </w:p>
        </w:tc>
      </w:tr>
    </w:tbl>
    <w:p w14:paraId="5B70C85B" w14:textId="77777777" w:rsidR="00653CF9" w:rsidRDefault="00653CF9" w:rsidP="00653CF9"/>
    <w:tbl>
      <w:tblPr>
        <w:tblW w:w="15420" w:type="dxa"/>
        <w:tblLook w:val="04A0" w:firstRow="1" w:lastRow="0" w:firstColumn="1" w:lastColumn="0" w:noHBand="0" w:noVBand="1"/>
      </w:tblPr>
      <w:tblGrid>
        <w:gridCol w:w="872"/>
        <w:gridCol w:w="708"/>
        <w:gridCol w:w="573"/>
        <w:gridCol w:w="573"/>
        <w:gridCol w:w="621"/>
        <w:gridCol w:w="689"/>
        <w:gridCol w:w="553"/>
        <w:gridCol w:w="530"/>
        <w:gridCol w:w="621"/>
        <w:gridCol w:w="664"/>
        <w:gridCol w:w="611"/>
        <w:gridCol w:w="506"/>
        <w:gridCol w:w="645"/>
        <w:gridCol w:w="539"/>
        <w:gridCol w:w="689"/>
        <w:gridCol w:w="573"/>
        <w:gridCol w:w="689"/>
        <w:gridCol w:w="689"/>
        <w:gridCol w:w="728"/>
        <w:gridCol w:w="766"/>
        <w:gridCol w:w="617"/>
        <w:gridCol w:w="448"/>
        <w:gridCol w:w="366"/>
        <w:gridCol w:w="549"/>
        <w:gridCol w:w="602"/>
      </w:tblGrid>
      <w:tr w:rsidR="00653CF9" w:rsidRPr="00E97D14" w14:paraId="0E15EEB7" w14:textId="77777777" w:rsidTr="003F18A3">
        <w:trPr>
          <w:trHeight w:val="260"/>
        </w:trPr>
        <w:tc>
          <w:tcPr>
            <w:tcW w:w="15420" w:type="dxa"/>
            <w:gridSpan w:val="25"/>
            <w:tcBorders>
              <w:top w:val="nil"/>
              <w:left w:val="nil"/>
              <w:bottom w:val="nil"/>
              <w:right w:val="nil"/>
            </w:tcBorders>
            <w:shd w:val="clear" w:color="auto" w:fill="auto"/>
            <w:noWrap/>
            <w:vAlign w:val="bottom"/>
            <w:hideMark/>
          </w:tcPr>
          <w:p w14:paraId="10C34079" w14:textId="77777777" w:rsidR="00653CF9" w:rsidRDefault="00653CF9" w:rsidP="003F18A3">
            <w:pPr>
              <w:rPr>
                <w:rFonts w:ascii="Arial" w:hAnsi="Arial" w:cs="Arial"/>
                <w:b/>
                <w:bCs/>
                <w:sz w:val="20"/>
                <w:szCs w:val="20"/>
              </w:rPr>
            </w:pPr>
          </w:p>
          <w:p w14:paraId="2D8D2DA3" w14:textId="77777777" w:rsidR="00653CF9" w:rsidRDefault="00653CF9" w:rsidP="003F18A3">
            <w:pPr>
              <w:rPr>
                <w:rFonts w:ascii="Arial" w:hAnsi="Arial" w:cs="Arial"/>
                <w:b/>
                <w:bCs/>
                <w:sz w:val="20"/>
                <w:szCs w:val="20"/>
              </w:rPr>
            </w:pPr>
          </w:p>
          <w:p w14:paraId="1C1C8B3A" w14:textId="77777777" w:rsidR="00653CF9" w:rsidRPr="00E97D14" w:rsidRDefault="00653CF9" w:rsidP="003F18A3">
            <w:pPr>
              <w:rPr>
                <w:rFonts w:ascii="Arial" w:hAnsi="Arial" w:cs="Arial"/>
                <w:b/>
                <w:bCs/>
                <w:sz w:val="20"/>
                <w:szCs w:val="20"/>
              </w:rPr>
            </w:pPr>
            <w:r w:rsidRPr="00E97D14">
              <w:rPr>
                <w:rFonts w:ascii="Arial" w:hAnsi="Arial" w:cs="Arial"/>
                <w:b/>
                <w:bCs/>
                <w:sz w:val="20"/>
                <w:szCs w:val="20"/>
              </w:rPr>
              <w:t>6. POPULATIA REZIDENTA PE SEXE, DUPA RELIGIE, PE JUDETUL COVASNA, LA 1 DECEMBRIE 2021 - REZULTATE PR0VIZORII</w:t>
            </w:r>
          </w:p>
        </w:tc>
      </w:tr>
      <w:tr w:rsidR="00653CF9" w:rsidRPr="00E97D14" w14:paraId="293374F5" w14:textId="77777777" w:rsidTr="003F18A3">
        <w:trPr>
          <w:trHeight w:val="150"/>
        </w:trPr>
        <w:tc>
          <w:tcPr>
            <w:tcW w:w="973" w:type="dxa"/>
            <w:tcBorders>
              <w:top w:val="nil"/>
              <w:left w:val="nil"/>
              <w:bottom w:val="nil"/>
              <w:right w:val="nil"/>
            </w:tcBorders>
            <w:shd w:val="clear" w:color="auto" w:fill="auto"/>
            <w:noWrap/>
            <w:vAlign w:val="bottom"/>
            <w:hideMark/>
          </w:tcPr>
          <w:p w14:paraId="7A739042" w14:textId="77777777" w:rsidR="00653CF9" w:rsidRPr="00E97D14" w:rsidRDefault="00653CF9" w:rsidP="003F18A3">
            <w:pPr>
              <w:rPr>
                <w:rFonts w:ascii="Arial" w:hAnsi="Arial" w:cs="Arial"/>
                <w:b/>
                <w:bCs/>
                <w:sz w:val="20"/>
                <w:szCs w:val="20"/>
              </w:rPr>
            </w:pPr>
          </w:p>
        </w:tc>
        <w:tc>
          <w:tcPr>
            <w:tcW w:w="701" w:type="dxa"/>
            <w:tcBorders>
              <w:top w:val="nil"/>
              <w:left w:val="nil"/>
              <w:bottom w:val="nil"/>
              <w:right w:val="nil"/>
            </w:tcBorders>
            <w:shd w:val="clear" w:color="auto" w:fill="auto"/>
            <w:noWrap/>
            <w:vAlign w:val="bottom"/>
            <w:hideMark/>
          </w:tcPr>
          <w:p w14:paraId="3E723381" w14:textId="77777777" w:rsidR="00653CF9" w:rsidRPr="00E97D14" w:rsidRDefault="00653CF9" w:rsidP="003F18A3">
            <w:pPr>
              <w:rPr>
                <w:sz w:val="20"/>
                <w:szCs w:val="20"/>
              </w:rPr>
            </w:pPr>
          </w:p>
        </w:tc>
        <w:tc>
          <w:tcPr>
            <w:tcW w:w="595" w:type="dxa"/>
            <w:tcBorders>
              <w:top w:val="nil"/>
              <w:left w:val="nil"/>
              <w:bottom w:val="nil"/>
              <w:right w:val="nil"/>
            </w:tcBorders>
            <w:shd w:val="clear" w:color="auto" w:fill="auto"/>
            <w:noWrap/>
            <w:vAlign w:val="bottom"/>
            <w:hideMark/>
          </w:tcPr>
          <w:p w14:paraId="3E2EBBB2" w14:textId="77777777" w:rsidR="00653CF9" w:rsidRPr="00E97D14" w:rsidRDefault="00653CF9" w:rsidP="003F18A3">
            <w:pPr>
              <w:rPr>
                <w:sz w:val="20"/>
                <w:szCs w:val="20"/>
              </w:rPr>
            </w:pPr>
          </w:p>
        </w:tc>
        <w:tc>
          <w:tcPr>
            <w:tcW w:w="568" w:type="dxa"/>
            <w:tcBorders>
              <w:top w:val="nil"/>
              <w:left w:val="nil"/>
              <w:bottom w:val="nil"/>
              <w:right w:val="nil"/>
            </w:tcBorders>
            <w:shd w:val="clear" w:color="auto" w:fill="auto"/>
            <w:noWrap/>
            <w:vAlign w:val="bottom"/>
            <w:hideMark/>
          </w:tcPr>
          <w:p w14:paraId="21E381B8" w14:textId="77777777" w:rsidR="00653CF9" w:rsidRPr="00E97D14" w:rsidRDefault="00653CF9" w:rsidP="003F18A3">
            <w:pPr>
              <w:rPr>
                <w:sz w:val="20"/>
                <w:szCs w:val="20"/>
              </w:rPr>
            </w:pPr>
          </w:p>
        </w:tc>
        <w:tc>
          <w:tcPr>
            <w:tcW w:w="615" w:type="dxa"/>
            <w:tcBorders>
              <w:top w:val="nil"/>
              <w:left w:val="nil"/>
              <w:bottom w:val="nil"/>
              <w:right w:val="nil"/>
            </w:tcBorders>
            <w:shd w:val="clear" w:color="auto" w:fill="auto"/>
            <w:noWrap/>
            <w:vAlign w:val="bottom"/>
            <w:hideMark/>
          </w:tcPr>
          <w:p w14:paraId="2FF43275"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46407856" w14:textId="77777777" w:rsidR="00653CF9" w:rsidRPr="00E97D14" w:rsidRDefault="00653CF9" w:rsidP="003F18A3">
            <w:pPr>
              <w:rPr>
                <w:sz w:val="20"/>
                <w:szCs w:val="20"/>
              </w:rPr>
            </w:pPr>
          </w:p>
        </w:tc>
        <w:tc>
          <w:tcPr>
            <w:tcW w:w="548" w:type="dxa"/>
            <w:tcBorders>
              <w:top w:val="nil"/>
              <w:left w:val="nil"/>
              <w:bottom w:val="nil"/>
              <w:right w:val="nil"/>
            </w:tcBorders>
            <w:shd w:val="clear" w:color="auto" w:fill="auto"/>
            <w:noWrap/>
            <w:vAlign w:val="bottom"/>
            <w:hideMark/>
          </w:tcPr>
          <w:p w14:paraId="3255602C" w14:textId="77777777" w:rsidR="00653CF9" w:rsidRPr="00E97D14" w:rsidRDefault="00653CF9" w:rsidP="003F18A3">
            <w:pPr>
              <w:rPr>
                <w:sz w:val="20"/>
                <w:szCs w:val="20"/>
              </w:rPr>
            </w:pPr>
          </w:p>
        </w:tc>
        <w:tc>
          <w:tcPr>
            <w:tcW w:w="525" w:type="dxa"/>
            <w:tcBorders>
              <w:top w:val="nil"/>
              <w:left w:val="nil"/>
              <w:bottom w:val="nil"/>
              <w:right w:val="nil"/>
            </w:tcBorders>
            <w:shd w:val="clear" w:color="auto" w:fill="auto"/>
            <w:noWrap/>
            <w:vAlign w:val="bottom"/>
            <w:hideMark/>
          </w:tcPr>
          <w:p w14:paraId="1057452A" w14:textId="77777777" w:rsidR="00653CF9" w:rsidRPr="00E97D14" w:rsidRDefault="00653CF9" w:rsidP="003F18A3">
            <w:pPr>
              <w:rPr>
                <w:sz w:val="20"/>
                <w:szCs w:val="20"/>
              </w:rPr>
            </w:pPr>
          </w:p>
        </w:tc>
        <w:tc>
          <w:tcPr>
            <w:tcW w:w="623" w:type="dxa"/>
            <w:tcBorders>
              <w:top w:val="nil"/>
              <w:left w:val="nil"/>
              <w:bottom w:val="nil"/>
              <w:right w:val="nil"/>
            </w:tcBorders>
            <w:shd w:val="clear" w:color="auto" w:fill="auto"/>
            <w:noWrap/>
            <w:vAlign w:val="bottom"/>
            <w:hideMark/>
          </w:tcPr>
          <w:p w14:paraId="7F05132D" w14:textId="77777777" w:rsidR="00653CF9" w:rsidRPr="00E97D14" w:rsidRDefault="00653CF9" w:rsidP="003F18A3">
            <w:pPr>
              <w:rPr>
                <w:sz w:val="20"/>
                <w:szCs w:val="20"/>
              </w:rPr>
            </w:pPr>
          </w:p>
        </w:tc>
        <w:tc>
          <w:tcPr>
            <w:tcW w:w="658" w:type="dxa"/>
            <w:tcBorders>
              <w:top w:val="nil"/>
              <w:left w:val="nil"/>
              <w:bottom w:val="nil"/>
              <w:right w:val="nil"/>
            </w:tcBorders>
            <w:shd w:val="clear" w:color="auto" w:fill="auto"/>
            <w:noWrap/>
            <w:vAlign w:val="bottom"/>
            <w:hideMark/>
          </w:tcPr>
          <w:p w14:paraId="00BDAB06" w14:textId="77777777" w:rsidR="00653CF9" w:rsidRPr="00E97D14" w:rsidRDefault="00653CF9" w:rsidP="003F18A3">
            <w:pPr>
              <w:rPr>
                <w:sz w:val="20"/>
                <w:szCs w:val="20"/>
              </w:rPr>
            </w:pPr>
          </w:p>
        </w:tc>
        <w:tc>
          <w:tcPr>
            <w:tcW w:w="606" w:type="dxa"/>
            <w:tcBorders>
              <w:top w:val="nil"/>
              <w:left w:val="nil"/>
              <w:bottom w:val="nil"/>
              <w:right w:val="nil"/>
            </w:tcBorders>
            <w:shd w:val="clear" w:color="auto" w:fill="auto"/>
            <w:noWrap/>
            <w:vAlign w:val="bottom"/>
            <w:hideMark/>
          </w:tcPr>
          <w:p w14:paraId="0756BA75" w14:textId="77777777" w:rsidR="00653CF9" w:rsidRPr="00E97D14" w:rsidRDefault="00653CF9" w:rsidP="003F18A3">
            <w:pPr>
              <w:rPr>
                <w:sz w:val="20"/>
                <w:szCs w:val="20"/>
              </w:rPr>
            </w:pPr>
          </w:p>
        </w:tc>
        <w:tc>
          <w:tcPr>
            <w:tcW w:w="501" w:type="dxa"/>
            <w:tcBorders>
              <w:top w:val="nil"/>
              <w:left w:val="nil"/>
              <w:bottom w:val="nil"/>
              <w:right w:val="nil"/>
            </w:tcBorders>
            <w:shd w:val="clear" w:color="auto" w:fill="auto"/>
            <w:noWrap/>
            <w:vAlign w:val="bottom"/>
            <w:hideMark/>
          </w:tcPr>
          <w:p w14:paraId="253BD39A" w14:textId="77777777" w:rsidR="00653CF9" w:rsidRPr="00E97D14" w:rsidRDefault="00653CF9" w:rsidP="003F18A3">
            <w:pPr>
              <w:rPr>
                <w:sz w:val="20"/>
                <w:szCs w:val="20"/>
              </w:rPr>
            </w:pPr>
          </w:p>
        </w:tc>
        <w:tc>
          <w:tcPr>
            <w:tcW w:w="639" w:type="dxa"/>
            <w:tcBorders>
              <w:top w:val="nil"/>
              <w:left w:val="nil"/>
              <w:bottom w:val="nil"/>
              <w:right w:val="nil"/>
            </w:tcBorders>
            <w:shd w:val="clear" w:color="auto" w:fill="auto"/>
            <w:noWrap/>
            <w:vAlign w:val="bottom"/>
            <w:hideMark/>
          </w:tcPr>
          <w:p w14:paraId="033189A9" w14:textId="77777777" w:rsidR="00653CF9" w:rsidRPr="00E97D14" w:rsidRDefault="00653CF9" w:rsidP="003F18A3">
            <w:pPr>
              <w:rPr>
                <w:sz w:val="20"/>
                <w:szCs w:val="20"/>
              </w:rPr>
            </w:pPr>
          </w:p>
        </w:tc>
        <w:tc>
          <w:tcPr>
            <w:tcW w:w="535" w:type="dxa"/>
            <w:tcBorders>
              <w:top w:val="nil"/>
              <w:left w:val="nil"/>
              <w:bottom w:val="nil"/>
              <w:right w:val="nil"/>
            </w:tcBorders>
            <w:shd w:val="clear" w:color="auto" w:fill="auto"/>
            <w:noWrap/>
            <w:vAlign w:val="bottom"/>
            <w:hideMark/>
          </w:tcPr>
          <w:p w14:paraId="1E7AD7E6"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69B956ED" w14:textId="77777777" w:rsidR="00653CF9" w:rsidRPr="00E97D14" w:rsidRDefault="00653CF9" w:rsidP="003F18A3">
            <w:pPr>
              <w:rPr>
                <w:sz w:val="20"/>
                <w:szCs w:val="20"/>
              </w:rPr>
            </w:pPr>
          </w:p>
        </w:tc>
        <w:tc>
          <w:tcPr>
            <w:tcW w:w="568" w:type="dxa"/>
            <w:tcBorders>
              <w:top w:val="nil"/>
              <w:left w:val="nil"/>
              <w:bottom w:val="nil"/>
              <w:right w:val="nil"/>
            </w:tcBorders>
            <w:shd w:val="clear" w:color="auto" w:fill="auto"/>
            <w:noWrap/>
            <w:vAlign w:val="bottom"/>
            <w:hideMark/>
          </w:tcPr>
          <w:p w14:paraId="0648BC6C"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2F712FD6"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2444EBDA" w14:textId="77777777" w:rsidR="00653CF9" w:rsidRPr="00E97D14" w:rsidRDefault="00653CF9" w:rsidP="003F18A3">
            <w:pPr>
              <w:rPr>
                <w:sz w:val="20"/>
                <w:szCs w:val="20"/>
              </w:rPr>
            </w:pPr>
          </w:p>
        </w:tc>
        <w:tc>
          <w:tcPr>
            <w:tcW w:w="720" w:type="dxa"/>
            <w:tcBorders>
              <w:top w:val="nil"/>
              <w:left w:val="nil"/>
              <w:bottom w:val="nil"/>
              <w:right w:val="nil"/>
            </w:tcBorders>
            <w:shd w:val="clear" w:color="auto" w:fill="auto"/>
            <w:noWrap/>
            <w:vAlign w:val="bottom"/>
            <w:hideMark/>
          </w:tcPr>
          <w:p w14:paraId="0318CC23" w14:textId="77777777" w:rsidR="00653CF9" w:rsidRPr="00E97D14" w:rsidRDefault="00653CF9" w:rsidP="003F18A3">
            <w:pPr>
              <w:rPr>
                <w:sz w:val="20"/>
                <w:szCs w:val="20"/>
              </w:rPr>
            </w:pPr>
          </w:p>
        </w:tc>
        <w:tc>
          <w:tcPr>
            <w:tcW w:w="758" w:type="dxa"/>
            <w:tcBorders>
              <w:top w:val="nil"/>
              <w:left w:val="nil"/>
              <w:bottom w:val="nil"/>
              <w:right w:val="nil"/>
            </w:tcBorders>
            <w:shd w:val="clear" w:color="auto" w:fill="auto"/>
            <w:noWrap/>
            <w:vAlign w:val="bottom"/>
            <w:hideMark/>
          </w:tcPr>
          <w:p w14:paraId="695C0832" w14:textId="77777777" w:rsidR="00653CF9" w:rsidRPr="00E97D14" w:rsidRDefault="00653CF9" w:rsidP="003F18A3">
            <w:pPr>
              <w:rPr>
                <w:sz w:val="20"/>
                <w:szCs w:val="20"/>
              </w:rPr>
            </w:pPr>
          </w:p>
        </w:tc>
        <w:tc>
          <w:tcPr>
            <w:tcW w:w="611" w:type="dxa"/>
            <w:tcBorders>
              <w:top w:val="nil"/>
              <w:left w:val="nil"/>
              <w:bottom w:val="nil"/>
              <w:right w:val="nil"/>
            </w:tcBorders>
            <w:shd w:val="clear" w:color="auto" w:fill="auto"/>
            <w:noWrap/>
            <w:vAlign w:val="bottom"/>
            <w:hideMark/>
          </w:tcPr>
          <w:p w14:paraId="0AB349D3" w14:textId="77777777" w:rsidR="00653CF9" w:rsidRPr="00E97D14" w:rsidRDefault="00653CF9" w:rsidP="003F18A3">
            <w:pPr>
              <w:rPr>
                <w:sz w:val="20"/>
                <w:szCs w:val="20"/>
              </w:rPr>
            </w:pPr>
          </w:p>
        </w:tc>
        <w:tc>
          <w:tcPr>
            <w:tcW w:w="444" w:type="dxa"/>
            <w:tcBorders>
              <w:top w:val="nil"/>
              <w:left w:val="nil"/>
              <w:bottom w:val="nil"/>
              <w:right w:val="nil"/>
            </w:tcBorders>
            <w:shd w:val="clear" w:color="auto" w:fill="auto"/>
            <w:noWrap/>
            <w:vAlign w:val="bottom"/>
            <w:hideMark/>
          </w:tcPr>
          <w:p w14:paraId="1B23DE19" w14:textId="77777777" w:rsidR="00653CF9" w:rsidRPr="00E97D14" w:rsidRDefault="00653CF9" w:rsidP="003F18A3">
            <w:pPr>
              <w:rPr>
                <w:sz w:val="20"/>
                <w:szCs w:val="20"/>
              </w:rPr>
            </w:pPr>
          </w:p>
        </w:tc>
        <w:tc>
          <w:tcPr>
            <w:tcW w:w="364" w:type="dxa"/>
            <w:tcBorders>
              <w:top w:val="nil"/>
              <w:left w:val="nil"/>
              <w:bottom w:val="nil"/>
              <w:right w:val="nil"/>
            </w:tcBorders>
            <w:shd w:val="clear" w:color="auto" w:fill="auto"/>
            <w:noWrap/>
            <w:vAlign w:val="bottom"/>
            <w:hideMark/>
          </w:tcPr>
          <w:p w14:paraId="4A0C32A2" w14:textId="77777777" w:rsidR="00653CF9" w:rsidRPr="00E97D14" w:rsidRDefault="00653CF9" w:rsidP="003F18A3">
            <w:pPr>
              <w:rPr>
                <w:sz w:val="20"/>
                <w:szCs w:val="20"/>
              </w:rPr>
            </w:pPr>
          </w:p>
        </w:tc>
        <w:tc>
          <w:tcPr>
            <w:tcW w:w="544" w:type="dxa"/>
            <w:tcBorders>
              <w:top w:val="nil"/>
              <w:left w:val="nil"/>
              <w:bottom w:val="nil"/>
              <w:right w:val="nil"/>
            </w:tcBorders>
            <w:shd w:val="clear" w:color="auto" w:fill="auto"/>
            <w:noWrap/>
            <w:vAlign w:val="bottom"/>
            <w:hideMark/>
          </w:tcPr>
          <w:p w14:paraId="50FF4A9D" w14:textId="77777777" w:rsidR="00653CF9" w:rsidRPr="00E97D14" w:rsidRDefault="00653CF9" w:rsidP="003F18A3">
            <w:pPr>
              <w:rPr>
                <w:sz w:val="20"/>
                <w:szCs w:val="20"/>
              </w:rPr>
            </w:pPr>
          </w:p>
        </w:tc>
        <w:tc>
          <w:tcPr>
            <w:tcW w:w="596" w:type="dxa"/>
            <w:tcBorders>
              <w:top w:val="nil"/>
              <w:left w:val="nil"/>
              <w:bottom w:val="nil"/>
              <w:right w:val="nil"/>
            </w:tcBorders>
            <w:shd w:val="clear" w:color="auto" w:fill="auto"/>
            <w:noWrap/>
            <w:vAlign w:val="bottom"/>
            <w:hideMark/>
          </w:tcPr>
          <w:p w14:paraId="6CDE5A19" w14:textId="77777777" w:rsidR="00653CF9" w:rsidRPr="00E97D14" w:rsidRDefault="00653CF9" w:rsidP="003F18A3">
            <w:pPr>
              <w:rPr>
                <w:sz w:val="20"/>
                <w:szCs w:val="20"/>
              </w:rPr>
            </w:pPr>
          </w:p>
        </w:tc>
      </w:tr>
      <w:tr w:rsidR="00653CF9" w:rsidRPr="00E97D14" w14:paraId="60516360" w14:textId="77777777" w:rsidTr="003F18A3">
        <w:trPr>
          <w:trHeight w:val="435"/>
        </w:trPr>
        <w:tc>
          <w:tcPr>
            <w:tcW w:w="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1AA8DB"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 xml:space="preserve"> JUDET COVASNA                               SEXE</w:t>
            </w:r>
          </w:p>
        </w:tc>
        <w:tc>
          <w:tcPr>
            <w:tcW w:w="701" w:type="dxa"/>
            <w:vMerge w:val="restart"/>
            <w:tcBorders>
              <w:top w:val="single" w:sz="4" w:space="0" w:color="auto"/>
              <w:left w:val="single" w:sz="4" w:space="0" w:color="auto"/>
              <w:bottom w:val="nil"/>
              <w:right w:val="nil"/>
            </w:tcBorders>
            <w:shd w:val="clear" w:color="auto" w:fill="auto"/>
            <w:vAlign w:val="center"/>
            <w:hideMark/>
          </w:tcPr>
          <w:p w14:paraId="37CCA8D5"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POPULATIA</w:t>
            </w:r>
            <w:r w:rsidRPr="00E97D14">
              <w:rPr>
                <w:rFonts w:ascii="Arial" w:hAnsi="Arial" w:cs="Arial"/>
                <w:sz w:val="10"/>
                <w:szCs w:val="10"/>
              </w:rPr>
              <w:br/>
              <w:t xml:space="preserve">REZIDENTA </w:t>
            </w:r>
            <w:r w:rsidRPr="00E97D14">
              <w:rPr>
                <w:rFonts w:ascii="Arial" w:hAnsi="Arial" w:cs="Arial"/>
                <w:sz w:val="10"/>
                <w:szCs w:val="10"/>
              </w:rPr>
              <w:br/>
            </w:r>
            <w:r w:rsidRPr="00E97D14">
              <w:rPr>
                <w:rFonts w:ascii="Arial" w:hAnsi="Arial" w:cs="Arial"/>
                <w:sz w:val="10"/>
                <w:szCs w:val="10"/>
              </w:rPr>
              <w:br/>
              <w:t>TOTAL</w:t>
            </w:r>
          </w:p>
        </w:tc>
        <w:tc>
          <w:tcPr>
            <w:tcW w:w="13746"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75D3F6"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 xml:space="preserve">R E L I G I </w:t>
            </w:r>
            <w:proofErr w:type="gramStart"/>
            <w:r w:rsidRPr="00E97D14">
              <w:rPr>
                <w:rFonts w:ascii="Arial" w:hAnsi="Arial" w:cs="Arial"/>
                <w:sz w:val="10"/>
                <w:szCs w:val="10"/>
              </w:rPr>
              <w:t>A</w:t>
            </w:r>
            <w:proofErr w:type="gramEnd"/>
            <w:r w:rsidRPr="00E97D14">
              <w:rPr>
                <w:rFonts w:ascii="Arial" w:hAnsi="Arial" w:cs="Arial"/>
                <w:sz w:val="10"/>
                <w:szCs w:val="10"/>
              </w:rPr>
              <w:t xml:space="preserve"> </w:t>
            </w:r>
          </w:p>
        </w:tc>
      </w:tr>
      <w:tr w:rsidR="00653CF9" w:rsidRPr="00E97D14" w14:paraId="00BBBB16" w14:textId="77777777" w:rsidTr="003F18A3">
        <w:trPr>
          <w:trHeight w:val="1430"/>
        </w:trPr>
        <w:tc>
          <w:tcPr>
            <w:tcW w:w="973" w:type="dxa"/>
            <w:vMerge/>
            <w:tcBorders>
              <w:top w:val="single" w:sz="4" w:space="0" w:color="auto"/>
              <w:left w:val="single" w:sz="4" w:space="0" w:color="auto"/>
              <w:bottom w:val="single" w:sz="4" w:space="0" w:color="000000"/>
              <w:right w:val="single" w:sz="4" w:space="0" w:color="auto"/>
            </w:tcBorders>
            <w:vAlign w:val="center"/>
            <w:hideMark/>
          </w:tcPr>
          <w:p w14:paraId="2D5E4001" w14:textId="77777777" w:rsidR="00653CF9" w:rsidRPr="00E97D14" w:rsidRDefault="00653CF9" w:rsidP="003F18A3">
            <w:pPr>
              <w:rPr>
                <w:rFonts w:ascii="Arial" w:hAnsi="Arial" w:cs="Arial"/>
                <w:sz w:val="10"/>
                <w:szCs w:val="10"/>
              </w:rPr>
            </w:pPr>
          </w:p>
        </w:tc>
        <w:tc>
          <w:tcPr>
            <w:tcW w:w="701" w:type="dxa"/>
            <w:vMerge/>
            <w:tcBorders>
              <w:top w:val="single" w:sz="4" w:space="0" w:color="auto"/>
              <w:left w:val="single" w:sz="4" w:space="0" w:color="auto"/>
              <w:bottom w:val="nil"/>
              <w:right w:val="nil"/>
            </w:tcBorders>
            <w:vAlign w:val="center"/>
            <w:hideMark/>
          </w:tcPr>
          <w:p w14:paraId="13CA2FF2" w14:textId="77777777" w:rsidR="00653CF9" w:rsidRPr="00E97D14" w:rsidRDefault="00653CF9" w:rsidP="003F18A3">
            <w:pPr>
              <w:rPr>
                <w:rFonts w:ascii="Arial" w:hAnsi="Arial" w:cs="Arial"/>
                <w:sz w:val="10"/>
                <w:szCs w:val="10"/>
              </w:rPr>
            </w:pPr>
          </w:p>
        </w:tc>
        <w:tc>
          <w:tcPr>
            <w:tcW w:w="595" w:type="dxa"/>
            <w:tcBorders>
              <w:top w:val="nil"/>
              <w:left w:val="single" w:sz="4" w:space="0" w:color="auto"/>
              <w:bottom w:val="single" w:sz="4" w:space="0" w:color="auto"/>
              <w:right w:val="single" w:sz="4" w:space="0" w:color="auto"/>
            </w:tcBorders>
            <w:shd w:val="clear" w:color="auto" w:fill="auto"/>
            <w:vAlign w:val="center"/>
            <w:hideMark/>
          </w:tcPr>
          <w:p w14:paraId="4E9E18A0"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Ortodoxa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w:t>
            </w:r>
            <w:proofErr w:type="spellStart"/>
            <w:r w:rsidRPr="00E97D14">
              <w:rPr>
                <w:rFonts w:ascii="Arial" w:hAnsi="Arial" w:cs="Arial"/>
                <w:sz w:val="10"/>
                <w:szCs w:val="10"/>
              </w:rPr>
              <w:t>Ortodoxa</w:t>
            </w:r>
            <w:proofErr w:type="spellEnd"/>
            <w:r w:rsidRPr="00E97D14">
              <w:rPr>
                <w:rFonts w:ascii="Arial" w:hAnsi="Arial" w:cs="Arial"/>
                <w:sz w:val="10"/>
                <w:szCs w:val="10"/>
              </w:rPr>
              <w:t xml:space="preserve"> Romana)</w:t>
            </w:r>
          </w:p>
        </w:tc>
        <w:tc>
          <w:tcPr>
            <w:tcW w:w="568" w:type="dxa"/>
            <w:tcBorders>
              <w:top w:val="nil"/>
              <w:left w:val="nil"/>
              <w:bottom w:val="single" w:sz="4" w:space="0" w:color="auto"/>
              <w:right w:val="single" w:sz="4" w:space="0" w:color="auto"/>
            </w:tcBorders>
            <w:shd w:val="clear" w:color="auto" w:fill="auto"/>
            <w:vAlign w:val="center"/>
            <w:hideMark/>
          </w:tcPr>
          <w:p w14:paraId="2223976E"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Romano-</w:t>
            </w:r>
            <w:proofErr w:type="spellStart"/>
            <w:r w:rsidRPr="00E97D14">
              <w:rPr>
                <w:rFonts w:ascii="Arial" w:hAnsi="Arial" w:cs="Arial"/>
                <w:sz w:val="10"/>
                <w:szCs w:val="10"/>
              </w:rPr>
              <w:t>Catolica</w:t>
            </w:r>
            <w:proofErr w:type="spellEnd"/>
          </w:p>
        </w:tc>
        <w:tc>
          <w:tcPr>
            <w:tcW w:w="615" w:type="dxa"/>
            <w:tcBorders>
              <w:top w:val="nil"/>
              <w:left w:val="nil"/>
              <w:bottom w:val="single" w:sz="4" w:space="0" w:color="auto"/>
              <w:right w:val="single" w:sz="4" w:space="0" w:color="auto"/>
            </w:tcBorders>
            <w:shd w:val="clear" w:color="auto" w:fill="auto"/>
            <w:vAlign w:val="center"/>
            <w:hideMark/>
          </w:tcPr>
          <w:p w14:paraId="4A75209D"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Reformata</w:t>
            </w:r>
            <w:proofErr w:type="spellEnd"/>
          </w:p>
        </w:tc>
        <w:tc>
          <w:tcPr>
            <w:tcW w:w="682" w:type="dxa"/>
            <w:tcBorders>
              <w:top w:val="nil"/>
              <w:left w:val="nil"/>
              <w:bottom w:val="single" w:sz="4" w:space="0" w:color="auto"/>
              <w:right w:val="single" w:sz="4" w:space="0" w:color="auto"/>
            </w:tcBorders>
            <w:shd w:val="clear" w:color="auto" w:fill="auto"/>
            <w:vAlign w:val="center"/>
            <w:hideMark/>
          </w:tcPr>
          <w:p w14:paraId="0A711615"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Penticostala</w:t>
            </w:r>
            <w:proofErr w:type="spellEnd"/>
            <w:r w:rsidRPr="00E97D14">
              <w:rPr>
                <w:rFonts w:ascii="Arial" w:hAnsi="Arial" w:cs="Arial"/>
                <w:sz w:val="10"/>
                <w:szCs w:val="10"/>
              </w:rPr>
              <w:t xml:space="preserve"> (</w:t>
            </w:r>
            <w:proofErr w:type="spellStart"/>
            <w:r w:rsidRPr="00E97D14">
              <w:rPr>
                <w:rFonts w:ascii="Arial" w:hAnsi="Arial" w:cs="Arial"/>
                <w:sz w:val="10"/>
                <w:szCs w:val="10"/>
              </w:rPr>
              <w:t>Cultul</w:t>
            </w:r>
            <w:proofErr w:type="spellEnd"/>
            <w:r w:rsidRPr="00E97D14">
              <w:rPr>
                <w:rFonts w:ascii="Arial" w:hAnsi="Arial" w:cs="Arial"/>
                <w:sz w:val="10"/>
                <w:szCs w:val="10"/>
              </w:rPr>
              <w:t xml:space="preserve"> </w:t>
            </w:r>
            <w:proofErr w:type="spellStart"/>
            <w:r w:rsidRPr="00E97D14">
              <w:rPr>
                <w:rFonts w:ascii="Arial" w:hAnsi="Arial" w:cs="Arial"/>
                <w:sz w:val="10"/>
                <w:szCs w:val="10"/>
              </w:rPr>
              <w:t>Crestin</w:t>
            </w:r>
            <w:proofErr w:type="spellEnd"/>
            <w:r w:rsidRPr="00E97D14">
              <w:rPr>
                <w:rFonts w:ascii="Arial" w:hAnsi="Arial" w:cs="Arial"/>
                <w:sz w:val="10"/>
                <w:szCs w:val="10"/>
              </w:rPr>
              <w:t xml:space="preserve"> </w:t>
            </w:r>
            <w:proofErr w:type="spellStart"/>
            <w:r w:rsidRPr="00E97D14">
              <w:rPr>
                <w:rFonts w:ascii="Arial" w:hAnsi="Arial" w:cs="Arial"/>
                <w:sz w:val="10"/>
                <w:szCs w:val="10"/>
              </w:rPr>
              <w:t>Penticostal</w:t>
            </w:r>
            <w:proofErr w:type="spellEnd"/>
            <w:r w:rsidRPr="00E97D14">
              <w:rPr>
                <w:rFonts w:ascii="Arial" w:hAnsi="Arial" w:cs="Arial"/>
                <w:sz w:val="10"/>
                <w:szCs w:val="10"/>
              </w:rPr>
              <w:t xml:space="preserve"> -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w:t>
            </w:r>
            <w:proofErr w:type="spellStart"/>
            <w:r w:rsidRPr="00E97D14">
              <w:rPr>
                <w:rFonts w:ascii="Arial" w:hAnsi="Arial" w:cs="Arial"/>
                <w:sz w:val="10"/>
                <w:szCs w:val="10"/>
              </w:rPr>
              <w:t>lui</w:t>
            </w:r>
            <w:proofErr w:type="spellEnd"/>
            <w:r w:rsidRPr="00E97D14">
              <w:rPr>
                <w:rFonts w:ascii="Arial" w:hAnsi="Arial" w:cs="Arial"/>
                <w:sz w:val="10"/>
                <w:szCs w:val="10"/>
              </w:rPr>
              <w:t xml:space="preserve"> </w:t>
            </w:r>
            <w:proofErr w:type="spellStart"/>
            <w:r w:rsidRPr="00E97D14">
              <w:rPr>
                <w:rFonts w:ascii="Arial" w:hAnsi="Arial" w:cs="Arial"/>
                <w:sz w:val="10"/>
                <w:szCs w:val="10"/>
              </w:rPr>
              <w:t>Dumnezeu</w:t>
            </w:r>
            <w:proofErr w:type="spellEnd"/>
            <w:r w:rsidRPr="00E97D14">
              <w:rPr>
                <w:rFonts w:ascii="Arial" w:hAnsi="Arial" w:cs="Arial"/>
                <w:sz w:val="10"/>
                <w:szCs w:val="10"/>
              </w:rPr>
              <w:t xml:space="preserve"> </w:t>
            </w:r>
            <w:proofErr w:type="spellStart"/>
            <w:r w:rsidRPr="00E97D14">
              <w:rPr>
                <w:rFonts w:ascii="Arial" w:hAnsi="Arial" w:cs="Arial"/>
                <w:sz w:val="10"/>
                <w:szCs w:val="10"/>
              </w:rPr>
              <w:t>Apostolica</w:t>
            </w:r>
            <w:proofErr w:type="spellEnd"/>
            <w:r w:rsidRPr="00E97D14">
              <w:rPr>
                <w:rFonts w:ascii="Arial" w:hAnsi="Arial" w:cs="Arial"/>
                <w:sz w:val="10"/>
                <w:szCs w:val="10"/>
              </w:rPr>
              <w:t>)</w:t>
            </w:r>
          </w:p>
        </w:tc>
        <w:tc>
          <w:tcPr>
            <w:tcW w:w="548" w:type="dxa"/>
            <w:tcBorders>
              <w:top w:val="nil"/>
              <w:left w:val="nil"/>
              <w:bottom w:val="single" w:sz="4" w:space="0" w:color="auto"/>
              <w:right w:val="single" w:sz="4" w:space="0" w:color="auto"/>
            </w:tcBorders>
            <w:shd w:val="clear" w:color="auto" w:fill="auto"/>
            <w:vAlign w:val="center"/>
            <w:hideMark/>
          </w:tcPr>
          <w:p w14:paraId="2F68DE73"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Greco-</w:t>
            </w:r>
            <w:proofErr w:type="spellStart"/>
            <w:r w:rsidRPr="00E97D14">
              <w:rPr>
                <w:rFonts w:ascii="Arial" w:hAnsi="Arial" w:cs="Arial"/>
                <w:sz w:val="10"/>
                <w:szCs w:val="10"/>
              </w:rPr>
              <w:t>Catolica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Romana Unita cu Roma)</w:t>
            </w:r>
          </w:p>
        </w:tc>
        <w:tc>
          <w:tcPr>
            <w:tcW w:w="525" w:type="dxa"/>
            <w:tcBorders>
              <w:top w:val="nil"/>
              <w:left w:val="nil"/>
              <w:bottom w:val="single" w:sz="4" w:space="0" w:color="auto"/>
              <w:right w:val="single" w:sz="4" w:space="0" w:color="auto"/>
            </w:tcBorders>
            <w:shd w:val="clear" w:color="auto" w:fill="auto"/>
            <w:vAlign w:val="center"/>
            <w:hideMark/>
          </w:tcPr>
          <w:p w14:paraId="652AABCE"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Baptista (</w:t>
            </w:r>
            <w:proofErr w:type="spellStart"/>
            <w:r w:rsidRPr="00E97D14">
              <w:rPr>
                <w:rFonts w:ascii="Arial" w:hAnsi="Arial" w:cs="Arial"/>
                <w:sz w:val="10"/>
                <w:szCs w:val="10"/>
              </w:rPr>
              <w:t>Cultul</w:t>
            </w:r>
            <w:proofErr w:type="spellEnd"/>
            <w:r w:rsidRPr="00E97D14">
              <w:rPr>
                <w:rFonts w:ascii="Arial" w:hAnsi="Arial" w:cs="Arial"/>
                <w:sz w:val="10"/>
                <w:szCs w:val="10"/>
              </w:rPr>
              <w:t xml:space="preserve"> </w:t>
            </w:r>
            <w:proofErr w:type="spellStart"/>
            <w:r w:rsidRPr="00E97D14">
              <w:rPr>
                <w:rFonts w:ascii="Arial" w:hAnsi="Arial" w:cs="Arial"/>
                <w:sz w:val="10"/>
                <w:szCs w:val="10"/>
              </w:rPr>
              <w:t>Crestin</w:t>
            </w:r>
            <w:proofErr w:type="spellEnd"/>
            <w:r w:rsidRPr="00E97D14">
              <w:rPr>
                <w:rFonts w:ascii="Arial" w:hAnsi="Arial" w:cs="Arial"/>
                <w:sz w:val="10"/>
                <w:szCs w:val="10"/>
              </w:rPr>
              <w:t xml:space="preserve"> Baptist)</w:t>
            </w:r>
          </w:p>
        </w:tc>
        <w:tc>
          <w:tcPr>
            <w:tcW w:w="623" w:type="dxa"/>
            <w:tcBorders>
              <w:top w:val="nil"/>
              <w:left w:val="nil"/>
              <w:bottom w:val="single" w:sz="4" w:space="0" w:color="auto"/>
              <w:right w:val="single" w:sz="4" w:space="0" w:color="auto"/>
            </w:tcBorders>
            <w:shd w:val="clear" w:color="auto" w:fill="auto"/>
            <w:vAlign w:val="center"/>
            <w:hideMark/>
          </w:tcPr>
          <w:p w14:paraId="310DE95C"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Adventista</w:t>
            </w:r>
            <w:proofErr w:type="spellEnd"/>
            <w:r w:rsidRPr="00E97D14">
              <w:rPr>
                <w:rFonts w:ascii="Arial" w:hAnsi="Arial" w:cs="Arial"/>
                <w:sz w:val="10"/>
                <w:szCs w:val="10"/>
              </w:rPr>
              <w:t xml:space="preserve"> de </w:t>
            </w:r>
            <w:proofErr w:type="spellStart"/>
            <w:r w:rsidRPr="00E97D14">
              <w:rPr>
                <w:rFonts w:ascii="Arial" w:hAnsi="Arial" w:cs="Arial"/>
                <w:sz w:val="10"/>
                <w:szCs w:val="10"/>
              </w:rPr>
              <w:t>Ziua</w:t>
            </w:r>
            <w:proofErr w:type="spellEnd"/>
            <w:r w:rsidRPr="00E97D14">
              <w:rPr>
                <w:rFonts w:ascii="Arial" w:hAnsi="Arial" w:cs="Arial"/>
                <w:sz w:val="10"/>
                <w:szCs w:val="10"/>
              </w:rPr>
              <w:t xml:space="preserve"> a </w:t>
            </w:r>
            <w:proofErr w:type="spellStart"/>
            <w:r w:rsidRPr="00E97D14">
              <w:rPr>
                <w:rFonts w:ascii="Arial" w:hAnsi="Arial" w:cs="Arial"/>
                <w:sz w:val="10"/>
                <w:szCs w:val="10"/>
              </w:rPr>
              <w:t>Saptea</w:t>
            </w:r>
            <w:proofErr w:type="spellEnd"/>
          </w:p>
        </w:tc>
        <w:tc>
          <w:tcPr>
            <w:tcW w:w="658" w:type="dxa"/>
            <w:tcBorders>
              <w:top w:val="nil"/>
              <w:left w:val="nil"/>
              <w:bottom w:val="single" w:sz="4" w:space="0" w:color="auto"/>
              <w:right w:val="single" w:sz="4" w:space="0" w:color="auto"/>
            </w:tcBorders>
            <w:shd w:val="clear" w:color="auto" w:fill="auto"/>
            <w:vAlign w:val="center"/>
            <w:hideMark/>
          </w:tcPr>
          <w:p w14:paraId="7DBE3AFF"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Musulmana</w:t>
            </w:r>
            <w:proofErr w:type="spellEnd"/>
            <w:r w:rsidRPr="00E97D14">
              <w:rPr>
                <w:rFonts w:ascii="Arial" w:hAnsi="Arial" w:cs="Arial"/>
                <w:sz w:val="10"/>
                <w:szCs w:val="10"/>
              </w:rPr>
              <w:t xml:space="preserve"> (</w:t>
            </w:r>
            <w:proofErr w:type="spellStart"/>
            <w:r w:rsidRPr="00E97D14">
              <w:rPr>
                <w:rFonts w:ascii="Arial" w:hAnsi="Arial" w:cs="Arial"/>
                <w:sz w:val="10"/>
                <w:szCs w:val="10"/>
              </w:rPr>
              <w:t>Cultul</w:t>
            </w:r>
            <w:proofErr w:type="spellEnd"/>
            <w:r w:rsidRPr="00E97D14">
              <w:rPr>
                <w:rFonts w:ascii="Arial" w:hAnsi="Arial" w:cs="Arial"/>
                <w:sz w:val="10"/>
                <w:szCs w:val="10"/>
              </w:rPr>
              <w:t xml:space="preserve"> </w:t>
            </w:r>
            <w:proofErr w:type="spellStart"/>
            <w:r w:rsidRPr="00E97D14">
              <w:rPr>
                <w:rFonts w:ascii="Arial" w:hAnsi="Arial" w:cs="Arial"/>
                <w:sz w:val="10"/>
                <w:szCs w:val="10"/>
              </w:rPr>
              <w:t>Musulman</w:t>
            </w:r>
            <w:proofErr w:type="spellEnd"/>
            <w:r w:rsidRPr="00E97D14">
              <w:rPr>
                <w:rFonts w:ascii="Arial" w:hAnsi="Arial" w:cs="Arial"/>
                <w:sz w:val="10"/>
                <w:szCs w:val="10"/>
              </w:rPr>
              <w:t>)</w:t>
            </w:r>
          </w:p>
        </w:tc>
        <w:tc>
          <w:tcPr>
            <w:tcW w:w="606" w:type="dxa"/>
            <w:tcBorders>
              <w:top w:val="nil"/>
              <w:left w:val="nil"/>
              <w:bottom w:val="single" w:sz="4" w:space="0" w:color="auto"/>
              <w:right w:val="single" w:sz="4" w:space="0" w:color="auto"/>
            </w:tcBorders>
            <w:shd w:val="clear" w:color="auto" w:fill="auto"/>
            <w:vAlign w:val="center"/>
            <w:hideMark/>
          </w:tcPr>
          <w:p w14:paraId="05EA3AE8"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Unitariana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w:t>
            </w:r>
            <w:proofErr w:type="spellStart"/>
            <w:r w:rsidRPr="00E97D14">
              <w:rPr>
                <w:rFonts w:ascii="Arial" w:hAnsi="Arial" w:cs="Arial"/>
                <w:sz w:val="10"/>
                <w:szCs w:val="10"/>
              </w:rPr>
              <w:t>Unitariana</w:t>
            </w:r>
            <w:proofErr w:type="spellEnd"/>
            <w:r w:rsidRPr="00E97D14">
              <w:rPr>
                <w:rFonts w:ascii="Arial" w:hAnsi="Arial" w:cs="Arial"/>
                <w:sz w:val="10"/>
                <w:szCs w:val="10"/>
              </w:rPr>
              <w:t xml:space="preserve"> </w:t>
            </w:r>
            <w:proofErr w:type="spellStart"/>
            <w:r w:rsidRPr="00E97D14">
              <w:rPr>
                <w:rFonts w:ascii="Arial" w:hAnsi="Arial" w:cs="Arial"/>
                <w:sz w:val="10"/>
                <w:szCs w:val="10"/>
              </w:rPr>
              <w:t>Maghiara</w:t>
            </w:r>
            <w:proofErr w:type="spellEnd"/>
            <w:r w:rsidRPr="00E97D14">
              <w:rPr>
                <w:rFonts w:ascii="Arial" w:hAnsi="Arial" w:cs="Arial"/>
                <w:sz w:val="10"/>
                <w:szCs w:val="10"/>
              </w:rPr>
              <w:t>)</w:t>
            </w:r>
          </w:p>
        </w:tc>
        <w:tc>
          <w:tcPr>
            <w:tcW w:w="501" w:type="dxa"/>
            <w:tcBorders>
              <w:top w:val="nil"/>
              <w:left w:val="nil"/>
              <w:bottom w:val="single" w:sz="4" w:space="0" w:color="auto"/>
              <w:right w:val="single" w:sz="4" w:space="0" w:color="auto"/>
            </w:tcBorders>
            <w:shd w:val="clear" w:color="auto" w:fill="auto"/>
            <w:vAlign w:val="center"/>
            <w:hideMark/>
          </w:tcPr>
          <w:p w14:paraId="05E289E9"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Martorii</w:t>
            </w:r>
            <w:proofErr w:type="spellEnd"/>
            <w:r w:rsidRPr="00E97D14">
              <w:rPr>
                <w:rFonts w:ascii="Arial" w:hAnsi="Arial" w:cs="Arial"/>
                <w:sz w:val="10"/>
                <w:szCs w:val="10"/>
              </w:rPr>
              <w:t xml:space="preserve"> </w:t>
            </w:r>
            <w:proofErr w:type="spellStart"/>
            <w:r w:rsidRPr="00E97D14">
              <w:rPr>
                <w:rFonts w:ascii="Arial" w:hAnsi="Arial" w:cs="Arial"/>
                <w:sz w:val="10"/>
                <w:szCs w:val="10"/>
              </w:rPr>
              <w:t>lui</w:t>
            </w:r>
            <w:proofErr w:type="spellEnd"/>
            <w:r w:rsidRPr="00E97D14">
              <w:rPr>
                <w:rFonts w:ascii="Arial" w:hAnsi="Arial" w:cs="Arial"/>
                <w:sz w:val="10"/>
                <w:szCs w:val="10"/>
              </w:rPr>
              <w:t xml:space="preserve"> </w:t>
            </w:r>
            <w:proofErr w:type="spellStart"/>
            <w:r w:rsidRPr="00E97D14">
              <w:rPr>
                <w:rFonts w:ascii="Arial" w:hAnsi="Arial" w:cs="Arial"/>
                <w:sz w:val="10"/>
                <w:szCs w:val="10"/>
              </w:rPr>
              <w:t>Iehova</w:t>
            </w:r>
            <w:proofErr w:type="spellEnd"/>
          </w:p>
        </w:tc>
        <w:tc>
          <w:tcPr>
            <w:tcW w:w="639" w:type="dxa"/>
            <w:tcBorders>
              <w:top w:val="nil"/>
              <w:left w:val="nil"/>
              <w:bottom w:val="single" w:sz="4" w:space="0" w:color="auto"/>
              <w:right w:val="single" w:sz="4" w:space="0" w:color="auto"/>
            </w:tcBorders>
            <w:shd w:val="clear" w:color="auto" w:fill="auto"/>
            <w:vAlign w:val="center"/>
            <w:hideMark/>
          </w:tcPr>
          <w:p w14:paraId="5ED168E3"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Crestina</w:t>
            </w:r>
            <w:proofErr w:type="spellEnd"/>
            <w:r w:rsidRPr="00E97D14">
              <w:rPr>
                <w:rFonts w:ascii="Arial" w:hAnsi="Arial" w:cs="Arial"/>
                <w:sz w:val="10"/>
                <w:szCs w:val="10"/>
              </w:rPr>
              <w:t xml:space="preserve"> </w:t>
            </w:r>
            <w:proofErr w:type="spellStart"/>
            <w:r w:rsidRPr="00E97D14">
              <w:rPr>
                <w:rFonts w:ascii="Arial" w:hAnsi="Arial" w:cs="Arial"/>
                <w:sz w:val="10"/>
                <w:szCs w:val="10"/>
              </w:rPr>
              <w:t>dupa</w:t>
            </w:r>
            <w:proofErr w:type="spellEnd"/>
            <w:r w:rsidRPr="00E97D14">
              <w:rPr>
                <w:rFonts w:ascii="Arial" w:hAnsi="Arial" w:cs="Arial"/>
                <w:sz w:val="10"/>
                <w:szCs w:val="10"/>
              </w:rPr>
              <w:t xml:space="preserve"> </w:t>
            </w:r>
            <w:proofErr w:type="spellStart"/>
            <w:r w:rsidRPr="00E97D14">
              <w:rPr>
                <w:rFonts w:ascii="Arial" w:hAnsi="Arial" w:cs="Arial"/>
                <w:sz w:val="10"/>
                <w:szCs w:val="10"/>
              </w:rPr>
              <w:t>Evanghelie</w:t>
            </w:r>
            <w:proofErr w:type="spellEnd"/>
          </w:p>
        </w:tc>
        <w:tc>
          <w:tcPr>
            <w:tcW w:w="535" w:type="dxa"/>
            <w:tcBorders>
              <w:top w:val="nil"/>
              <w:left w:val="nil"/>
              <w:bottom w:val="single" w:sz="4" w:space="0" w:color="auto"/>
              <w:right w:val="single" w:sz="4" w:space="0" w:color="auto"/>
            </w:tcBorders>
            <w:shd w:val="clear" w:color="auto" w:fill="auto"/>
            <w:vAlign w:val="center"/>
            <w:hideMark/>
          </w:tcPr>
          <w:p w14:paraId="22B1C3FA"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Crestina</w:t>
            </w:r>
            <w:proofErr w:type="spellEnd"/>
            <w:r w:rsidRPr="00E97D14">
              <w:rPr>
                <w:rFonts w:ascii="Arial" w:hAnsi="Arial" w:cs="Arial"/>
                <w:sz w:val="10"/>
                <w:szCs w:val="10"/>
              </w:rPr>
              <w:t xml:space="preserve"> de </w:t>
            </w:r>
            <w:proofErr w:type="spellStart"/>
            <w:r w:rsidRPr="00E97D14">
              <w:rPr>
                <w:rFonts w:ascii="Arial" w:hAnsi="Arial" w:cs="Arial"/>
                <w:sz w:val="10"/>
                <w:szCs w:val="10"/>
              </w:rPr>
              <w:t>Rit</w:t>
            </w:r>
            <w:proofErr w:type="spellEnd"/>
            <w:r w:rsidRPr="00E97D14">
              <w:rPr>
                <w:rFonts w:ascii="Arial" w:hAnsi="Arial" w:cs="Arial"/>
                <w:sz w:val="10"/>
                <w:szCs w:val="10"/>
              </w:rPr>
              <w:t xml:space="preserve"> </w:t>
            </w:r>
            <w:proofErr w:type="spellStart"/>
            <w:r w:rsidRPr="00E97D14">
              <w:rPr>
                <w:rFonts w:ascii="Arial" w:hAnsi="Arial" w:cs="Arial"/>
                <w:sz w:val="10"/>
                <w:szCs w:val="10"/>
              </w:rPr>
              <w:t>Vechi</w:t>
            </w:r>
            <w:proofErr w:type="spellEnd"/>
          </w:p>
        </w:tc>
        <w:tc>
          <w:tcPr>
            <w:tcW w:w="682" w:type="dxa"/>
            <w:tcBorders>
              <w:top w:val="nil"/>
              <w:left w:val="nil"/>
              <w:bottom w:val="single" w:sz="4" w:space="0" w:color="auto"/>
              <w:right w:val="single" w:sz="4" w:space="0" w:color="auto"/>
            </w:tcBorders>
            <w:shd w:val="clear" w:color="auto" w:fill="auto"/>
            <w:vAlign w:val="center"/>
            <w:hideMark/>
          </w:tcPr>
          <w:p w14:paraId="18B81CCC"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Evanghelica</w:t>
            </w:r>
            <w:proofErr w:type="spellEnd"/>
            <w:r w:rsidRPr="00E97D14">
              <w:rPr>
                <w:rFonts w:ascii="Arial" w:hAnsi="Arial" w:cs="Arial"/>
                <w:sz w:val="10"/>
                <w:szCs w:val="10"/>
              </w:rPr>
              <w:t xml:space="preserve"> </w:t>
            </w:r>
            <w:proofErr w:type="spellStart"/>
            <w:r w:rsidRPr="00E97D14">
              <w:rPr>
                <w:rFonts w:ascii="Arial" w:hAnsi="Arial" w:cs="Arial"/>
                <w:sz w:val="10"/>
                <w:szCs w:val="10"/>
              </w:rPr>
              <w:t>Lutherana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w:t>
            </w:r>
            <w:proofErr w:type="spellStart"/>
            <w:r w:rsidRPr="00E97D14">
              <w:rPr>
                <w:rFonts w:ascii="Arial" w:hAnsi="Arial" w:cs="Arial"/>
                <w:sz w:val="10"/>
                <w:szCs w:val="10"/>
              </w:rPr>
              <w:t>Evanghelica</w:t>
            </w:r>
            <w:proofErr w:type="spellEnd"/>
            <w:r w:rsidRPr="00E97D14">
              <w:rPr>
                <w:rFonts w:ascii="Arial" w:hAnsi="Arial" w:cs="Arial"/>
                <w:sz w:val="10"/>
                <w:szCs w:val="10"/>
              </w:rPr>
              <w:t xml:space="preserve"> </w:t>
            </w:r>
            <w:proofErr w:type="spellStart"/>
            <w:r w:rsidRPr="00E97D14">
              <w:rPr>
                <w:rFonts w:ascii="Arial" w:hAnsi="Arial" w:cs="Arial"/>
                <w:sz w:val="10"/>
                <w:szCs w:val="10"/>
              </w:rPr>
              <w:t>Lutherana</w:t>
            </w:r>
            <w:proofErr w:type="spellEnd"/>
            <w:r w:rsidRPr="00E97D14">
              <w:rPr>
                <w:rFonts w:ascii="Arial" w:hAnsi="Arial" w:cs="Arial"/>
                <w:sz w:val="10"/>
                <w:szCs w:val="10"/>
              </w:rPr>
              <w:t xml:space="preserve"> din Romania)</w:t>
            </w:r>
          </w:p>
        </w:tc>
        <w:tc>
          <w:tcPr>
            <w:tcW w:w="568" w:type="dxa"/>
            <w:tcBorders>
              <w:top w:val="nil"/>
              <w:left w:val="nil"/>
              <w:bottom w:val="single" w:sz="4" w:space="0" w:color="auto"/>
              <w:right w:val="single" w:sz="4" w:space="0" w:color="auto"/>
            </w:tcBorders>
            <w:shd w:val="clear" w:color="auto" w:fill="auto"/>
            <w:vAlign w:val="center"/>
            <w:hideMark/>
          </w:tcPr>
          <w:p w14:paraId="6A3582D1"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Ortodoxa</w:t>
            </w:r>
            <w:proofErr w:type="spellEnd"/>
            <w:r w:rsidRPr="00E97D14">
              <w:rPr>
                <w:rFonts w:ascii="Arial" w:hAnsi="Arial" w:cs="Arial"/>
                <w:sz w:val="10"/>
                <w:szCs w:val="10"/>
              </w:rPr>
              <w:t xml:space="preserve"> </w:t>
            </w:r>
            <w:proofErr w:type="spellStart"/>
            <w:r w:rsidRPr="00E97D14">
              <w:rPr>
                <w:rFonts w:ascii="Arial" w:hAnsi="Arial" w:cs="Arial"/>
                <w:sz w:val="10"/>
                <w:szCs w:val="10"/>
              </w:rPr>
              <w:t>Sarba</w:t>
            </w:r>
            <w:proofErr w:type="spellEnd"/>
          </w:p>
        </w:tc>
        <w:tc>
          <w:tcPr>
            <w:tcW w:w="682" w:type="dxa"/>
            <w:tcBorders>
              <w:top w:val="nil"/>
              <w:left w:val="nil"/>
              <w:bottom w:val="single" w:sz="4" w:space="0" w:color="auto"/>
              <w:right w:val="single" w:sz="4" w:space="0" w:color="auto"/>
            </w:tcBorders>
            <w:shd w:val="clear" w:color="auto" w:fill="auto"/>
            <w:vAlign w:val="center"/>
            <w:hideMark/>
          </w:tcPr>
          <w:p w14:paraId="21E87B6C"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Evanghelica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w:t>
            </w:r>
            <w:proofErr w:type="spellStart"/>
            <w:r w:rsidRPr="00E97D14">
              <w:rPr>
                <w:rFonts w:ascii="Arial" w:hAnsi="Arial" w:cs="Arial"/>
                <w:sz w:val="10"/>
                <w:szCs w:val="10"/>
              </w:rPr>
              <w:t>Evanghelica</w:t>
            </w:r>
            <w:proofErr w:type="spellEnd"/>
            <w:r w:rsidRPr="00E97D14">
              <w:rPr>
                <w:rFonts w:ascii="Arial" w:hAnsi="Arial" w:cs="Arial"/>
                <w:sz w:val="10"/>
                <w:szCs w:val="10"/>
              </w:rPr>
              <w:t xml:space="preserve"> Romana)</w:t>
            </w:r>
          </w:p>
        </w:tc>
        <w:tc>
          <w:tcPr>
            <w:tcW w:w="682" w:type="dxa"/>
            <w:tcBorders>
              <w:top w:val="nil"/>
              <w:left w:val="nil"/>
              <w:bottom w:val="single" w:sz="4" w:space="0" w:color="auto"/>
              <w:right w:val="single" w:sz="4" w:space="0" w:color="auto"/>
            </w:tcBorders>
            <w:shd w:val="clear" w:color="auto" w:fill="auto"/>
            <w:vAlign w:val="center"/>
            <w:hideMark/>
          </w:tcPr>
          <w:p w14:paraId="6ED39C7F"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Evanghelica</w:t>
            </w:r>
            <w:proofErr w:type="spellEnd"/>
            <w:r w:rsidRPr="00E97D14">
              <w:rPr>
                <w:rFonts w:ascii="Arial" w:hAnsi="Arial" w:cs="Arial"/>
                <w:sz w:val="10"/>
                <w:szCs w:val="10"/>
              </w:rPr>
              <w:t xml:space="preserve"> de </w:t>
            </w:r>
            <w:proofErr w:type="spellStart"/>
            <w:r w:rsidRPr="00E97D14">
              <w:rPr>
                <w:rFonts w:ascii="Arial" w:hAnsi="Arial" w:cs="Arial"/>
                <w:sz w:val="10"/>
                <w:szCs w:val="10"/>
              </w:rPr>
              <w:t>Confesiune</w:t>
            </w:r>
            <w:proofErr w:type="spellEnd"/>
            <w:r w:rsidRPr="00E97D14">
              <w:rPr>
                <w:rFonts w:ascii="Arial" w:hAnsi="Arial" w:cs="Arial"/>
                <w:sz w:val="10"/>
                <w:szCs w:val="10"/>
              </w:rPr>
              <w:t xml:space="preserve"> Augustana</w:t>
            </w:r>
          </w:p>
        </w:tc>
        <w:tc>
          <w:tcPr>
            <w:tcW w:w="720" w:type="dxa"/>
            <w:tcBorders>
              <w:top w:val="nil"/>
              <w:left w:val="nil"/>
              <w:bottom w:val="single" w:sz="4" w:space="0" w:color="auto"/>
              <w:right w:val="single" w:sz="4" w:space="0" w:color="auto"/>
            </w:tcBorders>
            <w:shd w:val="clear" w:color="auto" w:fill="auto"/>
            <w:vAlign w:val="center"/>
            <w:hideMark/>
          </w:tcPr>
          <w:p w14:paraId="4727B22A"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Mozaica</w:t>
            </w:r>
            <w:proofErr w:type="spellEnd"/>
            <w:r w:rsidRPr="00E97D14">
              <w:rPr>
                <w:rFonts w:ascii="Arial" w:hAnsi="Arial" w:cs="Arial"/>
                <w:sz w:val="10"/>
                <w:szCs w:val="10"/>
              </w:rPr>
              <w:t xml:space="preserve"> (</w:t>
            </w:r>
            <w:proofErr w:type="spellStart"/>
            <w:r w:rsidRPr="00E97D14">
              <w:rPr>
                <w:rFonts w:ascii="Arial" w:hAnsi="Arial" w:cs="Arial"/>
                <w:sz w:val="10"/>
                <w:szCs w:val="10"/>
              </w:rPr>
              <w:t>Federatia</w:t>
            </w:r>
            <w:proofErr w:type="spellEnd"/>
            <w:r w:rsidRPr="00E97D14">
              <w:rPr>
                <w:rFonts w:ascii="Arial" w:hAnsi="Arial" w:cs="Arial"/>
                <w:sz w:val="10"/>
                <w:szCs w:val="10"/>
              </w:rPr>
              <w:t xml:space="preserve"> </w:t>
            </w:r>
            <w:proofErr w:type="spellStart"/>
            <w:r w:rsidRPr="00E97D14">
              <w:rPr>
                <w:rFonts w:ascii="Arial" w:hAnsi="Arial" w:cs="Arial"/>
                <w:sz w:val="10"/>
                <w:szCs w:val="10"/>
              </w:rPr>
              <w:t>Comunitatilor</w:t>
            </w:r>
            <w:proofErr w:type="spellEnd"/>
            <w:r w:rsidRPr="00E97D14">
              <w:rPr>
                <w:rFonts w:ascii="Arial" w:hAnsi="Arial" w:cs="Arial"/>
                <w:sz w:val="10"/>
                <w:szCs w:val="10"/>
              </w:rPr>
              <w:t xml:space="preserve"> </w:t>
            </w:r>
            <w:proofErr w:type="spellStart"/>
            <w:r w:rsidRPr="00E97D14">
              <w:rPr>
                <w:rFonts w:ascii="Arial" w:hAnsi="Arial" w:cs="Arial"/>
                <w:sz w:val="10"/>
                <w:szCs w:val="10"/>
              </w:rPr>
              <w:t>Evreiesti</w:t>
            </w:r>
            <w:proofErr w:type="spellEnd"/>
            <w:r w:rsidRPr="00E97D14">
              <w:rPr>
                <w:rFonts w:ascii="Arial" w:hAnsi="Arial" w:cs="Arial"/>
                <w:sz w:val="10"/>
                <w:szCs w:val="10"/>
              </w:rPr>
              <w:t xml:space="preserve"> din Romania - </w:t>
            </w:r>
            <w:proofErr w:type="spellStart"/>
            <w:r w:rsidRPr="00E97D14">
              <w:rPr>
                <w:rFonts w:ascii="Arial" w:hAnsi="Arial" w:cs="Arial"/>
                <w:sz w:val="10"/>
                <w:szCs w:val="10"/>
              </w:rPr>
              <w:t>Cultul</w:t>
            </w:r>
            <w:proofErr w:type="spellEnd"/>
            <w:r w:rsidRPr="00E97D14">
              <w:rPr>
                <w:rFonts w:ascii="Arial" w:hAnsi="Arial" w:cs="Arial"/>
                <w:sz w:val="10"/>
                <w:szCs w:val="10"/>
              </w:rPr>
              <w:t xml:space="preserve"> </w:t>
            </w:r>
            <w:proofErr w:type="spellStart"/>
            <w:r w:rsidRPr="00E97D14">
              <w:rPr>
                <w:rFonts w:ascii="Arial" w:hAnsi="Arial" w:cs="Arial"/>
                <w:sz w:val="10"/>
                <w:szCs w:val="10"/>
              </w:rPr>
              <w:t>Mozaic</w:t>
            </w:r>
            <w:proofErr w:type="spellEnd"/>
            <w:r w:rsidRPr="00E97D14">
              <w:rPr>
                <w:rFonts w:ascii="Arial" w:hAnsi="Arial" w:cs="Arial"/>
                <w:sz w:val="10"/>
                <w:szCs w:val="10"/>
              </w:rPr>
              <w:t>)</w:t>
            </w:r>
          </w:p>
        </w:tc>
        <w:tc>
          <w:tcPr>
            <w:tcW w:w="758" w:type="dxa"/>
            <w:tcBorders>
              <w:top w:val="nil"/>
              <w:left w:val="nil"/>
              <w:bottom w:val="single" w:sz="4" w:space="0" w:color="auto"/>
              <w:right w:val="single" w:sz="4" w:space="0" w:color="auto"/>
            </w:tcBorders>
            <w:shd w:val="clear" w:color="auto" w:fill="auto"/>
            <w:vAlign w:val="center"/>
            <w:hideMark/>
          </w:tcPr>
          <w:p w14:paraId="58EAE32D"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Armeana</w:t>
            </w:r>
            <w:proofErr w:type="spellEnd"/>
            <w:r w:rsidRPr="00E97D14">
              <w:rPr>
                <w:rFonts w:ascii="Arial" w:hAnsi="Arial" w:cs="Arial"/>
                <w:sz w:val="10"/>
                <w:szCs w:val="10"/>
              </w:rPr>
              <w:t xml:space="preserve"> (</w:t>
            </w:r>
            <w:proofErr w:type="spellStart"/>
            <w:r w:rsidRPr="00E97D14">
              <w:rPr>
                <w:rFonts w:ascii="Arial" w:hAnsi="Arial" w:cs="Arial"/>
                <w:sz w:val="10"/>
                <w:szCs w:val="10"/>
              </w:rPr>
              <w:t>Arhiepiscopia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Bisericii</w:t>
            </w:r>
            <w:proofErr w:type="spellEnd"/>
            <w:r w:rsidRPr="00E97D14">
              <w:rPr>
                <w:rFonts w:ascii="Arial" w:hAnsi="Arial" w:cs="Arial"/>
                <w:sz w:val="10"/>
                <w:szCs w:val="10"/>
              </w:rPr>
              <w:t xml:space="preserve"> </w:t>
            </w:r>
            <w:proofErr w:type="spellStart"/>
            <w:r w:rsidRPr="00E97D14">
              <w:rPr>
                <w:rFonts w:ascii="Arial" w:hAnsi="Arial" w:cs="Arial"/>
                <w:sz w:val="10"/>
                <w:szCs w:val="10"/>
              </w:rPr>
              <w:t>Armene</w:t>
            </w:r>
            <w:proofErr w:type="spellEnd"/>
            <w:r w:rsidRPr="00E97D14">
              <w:rPr>
                <w:rFonts w:ascii="Arial" w:hAnsi="Arial" w:cs="Arial"/>
                <w:sz w:val="10"/>
                <w:szCs w:val="10"/>
              </w:rPr>
              <w:t>)</w:t>
            </w:r>
          </w:p>
        </w:tc>
        <w:tc>
          <w:tcPr>
            <w:tcW w:w="611" w:type="dxa"/>
            <w:tcBorders>
              <w:top w:val="nil"/>
              <w:left w:val="nil"/>
              <w:bottom w:val="single" w:sz="4" w:space="0" w:color="auto"/>
              <w:right w:val="single" w:sz="4" w:space="0" w:color="auto"/>
            </w:tcBorders>
            <w:shd w:val="clear" w:color="auto" w:fill="auto"/>
            <w:vAlign w:val="center"/>
            <w:hideMark/>
          </w:tcPr>
          <w:p w14:paraId="461A2118"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 xml:space="preserve">Alta </w:t>
            </w:r>
            <w:proofErr w:type="spellStart"/>
            <w:r w:rsidRPr="00E97D14">
              <w:rPr>
                <w:rFonts w:ascii="Arial" w:hAnsi="Arial" w:cs="Arial"/>
                <w:sz w:val="10"/>
                <w:szCs w:val="10"/>
              </w:rPr>
              <w:t>religie</w:t>
            </w:r>
            <w:proofErr w:type="spellEnd"/>
            <w:r w:rsidRPr="00E97D14">
              <w:rPr>
                <w:rFonts w:ascii="Arial" w:hAnsi="Arial" w:cs="Arial"/>
                <w:sz w:val="10"/>
                <w:szCs w:val="10"/>
              </w:rPr>
              <w:t xml:space="preserve"> (</w:t>
            </w:r>
            <w:proofErr w:type="spellStart"/>
            <w:r w:rsidRPr="00E97D14">
              <w:rPr>
                <w:rFonts w:ascii="Arial" w:hAnsi="Arial" w:cs="Arial"/>
                <w:sz w:val="10"/>
                <w:szCs w:val="10"/>
              </w:rPr>
              <w:t>asociaţii</w:t>
            </w:r>
            <w:proofErr w:type="spellEnd"/>
            <w:r w:rsidRPr="00E97D14">
              <w:rPr>
                <w:rFonts w:ascii="Arial" w:hAnsi="Arial" w:cs="Arial"/>
                <w:sz w:val="10"/>
                <w:szCs w:val="10"/>
              </w:rPr>
              <w:t xml:space="preserve"> </w:t>
            </w:r>
            <w:proofErr w:type="spellStart"/>
            <w:r w:rsidRPr="00E97D14">
              <w:rPr>
                <w:rFonts w:ascii="Arial" w:hAnsi="Arial" w:cs="Arial"/>
                <w:sz w:val="10"/>
                <w:szCs w:val="10"/>
              </w:rPr>
              <w:t>religioase</w:t>
            </w:r>
            <w:proofErr w:type="spellEnd"/>
            <w:r w:rsidRPr="00E97D14">
              <w:rPr>
                <w:rFonts w:ascii="Arial" w:hAnsi="Arial" w:cs="Arial"/>
                <w:sz w:val="10"/>
                <w:szCs w:val="10"/>
              </w:rPr>
              <w:t xml:space="preserve"> </w:t>
            </w:r>
            <w:proofErr w:type="spellStart"/>
            <w:r w:rsidRPr="00E97D14">
              <w:rPr>
                <w:rFonts w:ascii="Arial" w:hAnsi="Arial" w:cs="Arial"/>
                <w:sz w:val="10"/>
                <w:szCs w:val="10"/>
              </w:rPr>
              <w:t>sau</w:t>
            </w:r>
            <w:proofErr w:type="spellEnd"/>
            <w:r w:rsidRPr="00E97D14">
              <w:rPr>
                <w:rFonts w:ascii="Arial" w:hAnsi="Arial" w:cs="Arial"/>
                <w:sz w:val="10"/>
                <w:szCs w:val="10"/>
              </w:rPr>
              <w:t xml:space="preserve"> </w:t>
            </w:r>
            <w:proofErr w:type="spellStart"/>
            <w:r w:rsidRPr="00E97D14">
              <w:rPr>
                <w:rFonts w:ascii="Arial" w:hAnsi="Arial" w:cs="Arial"/>
                <w:sz w:val="10"/>
                <w:szCs w:val="10"/>
              </w:rPr>
              <w:t>grupări</w:t>
            </w:r>
            <w:proofErr w:type="spellEnd"/>
            <w:r w:rsidRPr="00E97D14">
              <w:rPr>
                <w:rFonts w:ascii="Arial" w:hAnsi="Arial" w:cs="Arial"/>
                <w:sz w:val="10"/>
                <w:szCs w:val="10"/>
              </w:rPr>
              <w:t xml:space="preserve"> </w:t>
            </w:r>
            <w:proofErr w:type="spellStart"/>
            <w:r w:rsidRPr="00E97D14">
              <w:rPr>
                <w:rFonts w:ascii="Arial" w:hAnsi="Arial" w:cs="Arial"/>
                <w:sz w:val="10"/>
                <w:szCs w:val="10"/>
              </w:rPr>
              <w:t>religioase</w:t>
            </w:r>
            <w:proofErr w:type="spellEnd"/>
            <w:r w:rsidRPr="00E97D14">
              <w:rPr>
                <w:rFonts w:ascii="Arial" w:hAnsi="Arial" w:cs="Arial"/>
                <w:sz w:val="10"/>
                <w:szCs w:val="10"/>
              </w:rPr>
              <w:t>)</w:t>
            </w:r>
          </w:p>
        </w:tc>
        <w:tc>
          <w:tcPr>
            <w:tcW w:w="444" w:type="dxa"/>
            <w:tcBorders>
              <w:top w:val="nil"/>
              <w:left w:val="nil"/>
              <w:bottom w:val="single" w:sz="4" w:space="0" w:color="auto"/>
              <w:right w:val="single" w:sz="4" w:space="0" w:color="auto"/>
            </w:tcBorders>
            <w:shd w:val="clear" w:color="auto" w:fill="auto"/>
            <w:vAlign w:val="center"/>
            <w:hideMark/>
          </w:tcPr>
          <w:p w14:paraId="73747733"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Fara</w:t>
            </w:r>
            <w:r w:rsidRPr="00E97D14">
              <w:rPr>
                <w:rFonts w:ascii="Arial" w:hAnsi="Arial" w:cs="Arial"/>
                <w:sz w:val="10"/>
                <w:szCs w:val="10"/>
              </w:rPr>
              <w:br/>
            </w:r>
            <w:proofErr w:type="spellStart"/>
            <w:r w:rsidRPr="00E97D14">
              <w:rPr>
                <w:rFonts w:ascii="Arial" w:hAnsi="Arial" w:cs="Arial"/>
                <w:sz w:val="10"/>
                <w:szCs w:val="10"/>
              </w:rPr>
              <w:t>religie</w:t>
            </w:r>
            <w:proofErr w:type="spellEnd"/>
          </w:p>
        </w:tc>
        <w:tc>
          <w:tcPr>
            <w:tcW w:w="364" w:type="dxa"/>
            <w:tcBorders>
              <w:top w:val="nil"/>
              <w:left w:val="nil"/>
              <w:bottom w:val="single" w:sz="4" w:space="0" w:color="auto"/>
              <w:right w:val="single" w:sz="4" w:space="0" w:color="auto"/>
            </w:tcBorders>
            <w:shd w:val="clear" w:color="auto" w:fill="auto"/>
            <w:noWrap/>
            <w:vAlign w:val="center"/>
            <w:hideMark/>
          </w:tcPr>
          <w:p w14:paraId="560DC56E"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Atei</w:t>
            </w:r>
            <w:proofErr w:type="spellEnd"/>
          </w:p>
        </w:tc>
        <w:tc>
          <w:tcPr>
            <w:tcW w:w="544" w:type="dxa"/>
            <w:tcBorders>
              <w:top w:val="nil"/>
              <w:left w:val="nil"/>
              <w:bottom w:val="single" w:sz="4" w:space="0" w:color="auto"/>
              <w:right w:val="single" w:sz="4" w:space="0" w:color="auto"/>
            </w:tcBorders>
            <w:shd w:val="clear" w:color="auto" w:fill="auto"/>
            <w:noWrap/>
            <w:vAlign w:val="center"/>
            <w:hideMark/>
          </w:tcPr>
          <w:p w14:paraId="695BE7FF"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Agnostic</w:t>
            </w:r>
          </w:p>
        </w:tc>
        <w:tc>
          <w:tcPr>
            <w:tcW w:w="596" w:type="dxa"/>
            <w:tcBorders>
              <w:top w:val="nil"/>
              <w:left w:val="nil"/>
              <w:bottom w:val="single" w:sz="4" w:space="0" w:color="auto"/>
              <w:right w:val="single" w:sz="4" w:space="0" w:color="auto"/>
            </w:tcBorders>
            <w:shd w:val="clear" w:color="auto" w:fill="auto"/>
            <w:vAlign w:val="center"/>
            <w:hideMark/>
          </w:tcPr>
          <w:p w14:paraId="05E01614"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Informatie</w:t>
            </w:r>
            <w:proofErr w:type="spellEnd"/>
            <w:r w:rsidRPr="00E97D14">
              <w:rPr>
                <w:rFonts w:ascii="Arial" w:hAnsi="Arial" w:cs="Arial"/>
                <w:sz w:val="10"/>
                <w:szCs w:val="10"/>
              </w:rPr>
              <w:t xml:space="preserve"> </w:t>
            </w:r>
            <w:proofErr w:type="spellStart"/>
            <w:r w:rsidRPr="00E97D14">
              <w:rPr>
                <w:rFonts w:ascii="Arial" w:hAnsi="Arial" w:cs="Arial"/>
                <w:sz w:val="10"/>
                <w:szCs w:val="10"/>
              </w:rPr>
              <w:t>nedispo</w:t>
            </w:r>
            <w:proofErr w:type="spellEnd"/>
            <w:r w:rsidRPr="00E97D14">
              <w:rPr>
                <w:rFonts w:ascii="Arial" w:hAnsi="Arial" w:cs="Arial"/>
                <w:sz w:val="10"/>
                <w:szCs w:val="10"/>
              </w:rPr>
              <w:t xml:space="preserve">-    </w:t>
            </w:r>
            <w:proofErr w:type="spellStart"/>
            <w:r w:rsidRPr="00E97D14">
              <w:rPr>
                <w:rFonts w:ascii="Arial" w:hAnsi="Arial" w:cs="Arial"/>
                <w:sz w:val="10"/>
                <w:szCs w:val="10"/>
              </w:rPr>
              <w:t>nibila</w:t>
            </w:r>
            <w:proofErr w:type="spellEnd"/>
          </w:p>
        </w:tc>
      </w:tr>
      <w:tr w:rsidR="00653CF9" w:rsidRPr="00F154F7" w14:paraId="4C85AA8D" w14:textId="77777777" w:rsidTr="003F18A3">
        <w:trPr>
          <w:trHeight w:val="250"/>
        </w:trPr>
        <w:tc>
          <w:tcPr>
            <w:tcW w:w="973" w:type="dxa"/>
            <w:tcBorders>
              <w:top w:val="nil"/>
              <w:left w:val="single" w:sz="4" w:space="0" w:color="auto"/>
              <w:bottom w:val="single" w:sz="4" w:space="0" w:color="auto"/>
              <w:right w:val="nil"/>
            </w:tcBorders>
            <w:shd w:val="clear" w:color="auto" w:fill="auto"/>
            <w:noWrap/>
            <w:vAlign w:val="center"/>
            <w:hideMark/>
          </w:tcPr>
          <w:p w14:paraId="3D04E8D9"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A</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5ACF8"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w:t>
            </w:r>
          </w:p>
        </w:tc>
        <w:tc>
          <w:tcPr>
            <w:tcW w:w="595" w:type="dxa"/>
            <w:tcBorders>
              <w:top w:val="nil"/>
              <w:left w:val="nil"/>
              <w:bottom w:val="single" w:sz="4" w:space="0" w:color="auto"/>
              <w:right w:val="single" w:sz="4" w:space="0" w:color="auto"/>
            </w:tcBorders>
            <w:shd w:val="clear" w:color="auto" w:fill="auto"/>
            <w:noWrap/>
            <w:vAlign w:val="center"/>
            <w:hideMark/>
          </w:tcPr>
          <w:p w14:paraId="57A966C1"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2</w:t>
            </w:r>
          </w:p>
        </w:tc>
        <w:tc>
          <w:tcPr>
            <w:tcW w:w="568" w:type="dxa"/>
            <w:tcBorders>
              <w:top w:val="nil"/>
              <w:left w:val="nil"/>
              <w:bottom w:val="single" w:sz="4" w:space="0" w:color="auto"/>
              <w:right w:val="single" w:sz="4" w:space="0" w:color="auto"/>
            </w:tcBorders>
            <w:shd w:val="clear" w:color="auto" w:fill="auto"/>
            <w:noWrap/>
            <w:vAlign w:val="center"/>
            <w:hideMark/>
          </w:tcPr>
          <w:p w14:paraId="18D7F0F4"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3</w:t>
            </w:r>
          </w:p>
        </w:tc>
        <w:tc>
          <w:tcPr>
            <w:tcW w:w="615" w:type="dxa"/>
            <w:tcBorders>
              <w:top w:val="nil"/>
              <w:left w:val="nil"/>
              <w:bottom w:val="single" w:sz="4" w:space="0" w:color="auto"/>
              <w:right w:val="single" w:sz="4" w:space="0" w:color="auto"/>
            </w:tcBorders>
            <w:shd w:val="clear" w:color="auto" w:fill="auto"/>
            <w:noWrap/>
            <w:vAlign w:val="center"/>
            <w:hideMark/>
          </w:tcPr>
          <w:p w14:paraId="2F4385A7"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4</w:t>
            </w:r>
          </w:p>
        </w:tc>
        <w:tc>
          <w:tcPr>
            <w:tcW w:w="682" w:type="dxa"/>
            <w:tcBorders>
              <w:top w:val="nil"/>
              <w:left w:val="nil"/>
              <w:bottom w:val="single" w:sz="4" w:space="0" w:color="auto"/>
              <w:right w:val="single" w:sz="4" w:space="0" w:color="auto"/>
            </w:tcBorders>
            <w:shd w:val="clear" w:color="auto" w:fill="auto"/>
            <w:noWrap/>
            <w:vAlign w:val="center"/>
            <w:hideMark/>
          </w:tcPr>
          <w:p w14:paraId="4C6B164F"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5</w:t>
            </w:r>
          </w:p>
        </w:tc>
        <w:tc>
          <w:tcPr>
            <w:tcW w:w="548" w:type="dxa"/>
            <w:tcBorders>
              <w:top w:val="nil"/>
              <w:left w:val="nil"/>
              <w:bottom w:val="single" w:sz="4" w:space="0" w:color="auto"/>
              <w:right w:val="single" w:sz="4" w:space="0" w:color="auto"/>
            </w:tcBorders>
            <w:shd w:val="clear" w:color="auto" w:fill="auto"/>
            <w:noWrap/>
            <w:vAlign w:val="center"/>
            <w:hideMark/>
          </w:tcPr>
          <w:p w14:paraId="4343A8D8"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6</w:t>
            </w:r>
          </w:p>
        </w:tc>
        <w:tc>
          <w:tcPr>
            <w:tcW w:w="525" w:type="dxa"/>
            <w:tcBorders>
              <w:top w:val="nil"/>
              <w:left w:val="nil"/>
              <w:bottom w:val="single" w:sz="4" w:space="0" w:color="auto"/>
              <w:right w:val="single" w:sz="4" w:space="0" w:color="auto"/>
            </w:tcBorders>
            <w:shd w:val="clear" w:color="auto" w:fill="auto"/>
            <w:noWrap/>
            <w:vAlign w:val="center"/>
            <w:hideMark/>
          </w:tcPr>
          <w:p w14:paraId="15B13FA3"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7</w:t>
            </w:r>
          </w:p>
        </w:tc>
        <w:tc>
          <w:tcPr>
            <w:tcW w:w="623" w:type="dxa"/>
            <w:tcBorders>
              <w:top w:val="nil"/>
              <w:left w:val="nil"/>
              <w:bottom w:val="single" w:sz="4" w:space="0" w:color="auto"/>
              <w:right w:val="single" w:sz="4" w:space="0" w:color="auto"/>
            </w:tcBorders>
            <w:shd w:val="clear" w:color="auto" w:fill="auto"/>
            <w:noWrap/>
            <w:vAlign w:val="center"/>
            <w:hideMark/>
          </w:tcPr>
          <w:p w14:paraId="4BE30989"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8</w:t>
            </w:r>
          </w:p>
        </w:tc>
        <w:tc>
          <w:tcPr>
            <w:tcW w:w="658" w:type="dxa"/>
            <w:tcBorders>
              <w:top w:val="nil"/>
              <w:left w:val="nil"/>
              <w:bottom w:val="single" w:sz="4" w:space="0" w:color="auto"/>
              <w:right w:val="single" w:sz="4" w:space="0" w:color="auto"/>
            </w:tcBorders>
            <w:shd w:val="clear" w:color="auto" w:fill="auto"/>
            <w:noWrap/>
            <w:vAlign w:val="center"/>
            <w:hideMark/>
          </w:tcPr>
          <w:p w14:paraId="5FF1A4E2"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9</w:t>
            </w:r>
          </w:p>
        </w:tc>
        <w:tc>
          <w:tcPr>
            <w:tcW w:w="606" w:type="dxa"/>
            <w:tcBorders>
              <w:top w:val="nil"/>
              <w:left w:val="nil"/>
              <w:bottom w:val="single" w:sz="4" w:space="0" w:color="auto"/>
              <w:right w:val="single" w:sz="4" w:space="0" w:color="auto"/>
            </w:tcBorders>
            <w:shd w:val="clear" w:color="auto" w:fill="auto"/>
            <w:noWrap/>
            <w:vAlign w:val="center"/>
            <w:hideMark/>
          </w:tcPr>
          <w:p w14:paraId="544F6351"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10</w:t>
            </w:r>
          </w:p>
        </w:tc>
        <w:tc>
          <w:tcPr>
            <w:tcW w:w="501" w:type="dxa"/>
            <w:tcBorders>
              <w:top w:val="nil"/>
              <w:left w:val="nil"/>
              <w:bottom w:val="single" w:sz="4" w:space="0" w:color="auto"/>
              <w:right w:val="single" w:sz="4" w:space="0" w:color="auto"/>
            </w:tcBorders>
            <w:shd w:val="clear" w:color="auto" w:fill="auto"/>
            <w:noWrap/>
            <w:vAlign w:val="center"/>
            <w:hideMark/>
          </w:tcPr>
          <w:p w14:paraId="04A205E0"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11</w:t>
            </w:r>
          </w:p>
        </w:tc>
        <w:tc>
          <w:tcPr>
            <w:tcW w:w="639" w:type="dxa"/>
            <w:tcBorders>
              <w:top w:val="nil"/>
              <w:left w:val="nil"/>
              <w:bottom w:val="single" w:sz="4" w:space="0" w:color="auto"/>
              <w:right w:val="single" w:sz="4" w:space="0" w:color="auto"/>
            </w:tcBorders>
            <w:shd w:val="clear" w:color="auto" w:fill="auto"/>
            <w:noWrap/>
            <w:vAlign w:val="center"/>
            <w:hideMark/>
          </w:tcPr>
          <w:p w14:paraId="56C827FB"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12</w:t>
            </w:r>
          </w:p>
        </w:tc>
        <w:tc>
          <w:tcPr>
            <w:tcW w:w="535" w:type="dxa"/>
            <w:tcBorders>
              <w:top w:val="nil"/>
              <w:left w:val="nil"/>
              <w:bottom w:val="single" w:sz="4" w:space="0" w:color="auto"/>
              <w:right w:val="single" w:sz="4" w:space="0" w:color="auto"/>
            </w:tcBorders>
            <w:shd w:val="clear" w:color="auto" w:fill="auto"/>
            <w:noWrap/>
            <w:vAlign w:val="center"/>
            <w:hideMark/>
          </w:tcPr>
          <w:p w14:paraId="57B2BE92"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13</w:t>
            </w:r>
          </w:p>
        </w:tc>
        <w:tc>
          <w:tcPr>
            <w:tcW w:w="682" w:type="dxa"/>
            <w:tcBorders>
              <w:top w:val="nil"/>
              <w:left w:val="nil"/>
              <w:bottom w:val="single" w:sz="4" w:space="0" w:color="auto"/>
              <w:right w:val="single" w:sz="4" w:space="0" w:color="auto"/>
            </w:tcBorders>
            <w:shd w:val="clear" w:color="auto" w:fill="auto"/>
            <w:noWrap/>
            <w:vAlign w:val="center"/>
            <w:hideMark/>
          </w:tcPr>
          <w:p w14:paraId="7F45C093"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14</w:t>
            </w:r>
          </w:p>
        </w:tc>
        <w:tc>
          <w:tcPr>
            <w:tcW w:w="568" w:type="dxa"/>
            <w:tcBorders>
              <w:top w:val="nil"/>
              <w:left w:val="nil"/>
              <w:bottom w:val="single" w:sz="4" w:space="0" w:color="auto"/>
              <w:right w:val="single" w:sz="4" w:space="0" w:color="auto"/>
            </w:tcBorders>
            <w:shd w:val="clear" w:color="auto" w:fill="auto"/>
            <w:noWrap/>
            <w:vAlign w:val="center"/>
            <w:hideMark/>
          </w:tcPr>
          <w:p w14:paraId="31F9C9EE"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15</w:t>
            </w:r>
          </w:p>
        </w:tc>
        <w:tc>
          <w:tcPr>
            <w:tcW w:w="682" w:type="dxa"/>
            <w:tcBorders>
              <w:top w:val="nil"/>
              <w:left w:val="nil"/>
              <w:bottom w:val="single" w:sz="4" w:space="0" w:color="auto"/>
              <w:right w:val="single" w:sz="4" w:space="0" w:color="auto"/>
            </w:tcBorders>
            <w:shd w:val="clear" w:color="auto" w:fill="auto"/>
            <w:noWrap/>
            <w:vAlign w:val="center"/>
            <w:hideMark/>
          </w:tcPr>
          <w:p w14:paraId="56C4731F"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16</w:t>
            </w:r>
          </w:p>
        </w:tc>
        <w:tc>
          <w:tcPr>
            <w:tcW w:w="682" w:type="dxa"/>
            <w:tcBorders>
              <w:top w:val="nil"/>
              <w:left w:val="nil"/>
              <w:bottom w:val="single" w:sz="4" w:space="0" w:color="auto"/>
              <w:right w:val="single" w:sz="4" w:space="0" w:color="auto"/>
            </w:tcBorders>
            <w:shd w:val="clear" w:color="auto" w:fill="auto"/>
            <w:noWrap/>
            <w:vAlign w:val="center"/>
            <w:hideMark/>
          </w:tcPr>
          <w:p w14:paraId="498146ED"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17</w:t>
            </w:r>
          </w:p>
        </w:tc>
        <w:tc>
          <w:tcPr>
            <w:tcW w:w="720" w:type="dxa"/>
            <w:tcBorders>
              <w:top w:val="nil"/>
              <w:left w:val="nil"/>
              <w:bottom w:val="single" w:sz="4" w:space="0" w:color="auto"/>
              <w:right w:val="single" w:sz="4" w:space="0" w:color="auto"/>
            </w:tcBorders>
            <w:shd w:val="clear" w:color="auto" w:fill="auto"/>
            <w:noWrap/>
            <w:vAlign w:val="center"/>
            <w:hideMark/>
          </w:tcPr>
          <w:p w14:paraId="7F8AC3B1"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18</w:t>
            </w:r>
          </w:p>
        </w:tc>
        <w:tc>
          <w:tcPr>
            <w:tcW w:w="758" w:type="dxa"/>
            <w:tcBorders>
              <w:top w:val="nil"/>
              <w:left w:val="nil"/>
              <w:bottom w:val="single" w:sz="4" w:space="0" w:color="auto"/>
              <w:right w:val="single" w:sz="4" w:space="0" w:color="auto"/>
            </w:tcBorders>
            <w:shd w:val="clear" w:color="auto" w:fill="auto"/>
            <w:noWrap/>
            <w:vAlign w:val="center"/>
            <w:hideMark/>
          </w:tcPr>
          <w:p w14:paraId="09825617"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19</w:t>
            </w:r>
          </w:p>
        </w:tc>
        <w:tc>
          <w:tcPr>
            <w:tcW w:w="611" w:type="dxa"/>
            <w:tcBorders>
              <w:top w:val="nil"/>
              <w:left w:val="nil"/>
              <w:bottom w:val="single" w:sz="4" w:space="0" w:color="auto"/>
              <w:right w:val="single" w:sz="4" w:space="0" w:color="auto"/>
            </w:tcBorders>
            <w:shd w:val="clear" w:color="auto" w:fill="auto"/>
            <w:noWrap/>
            <w:vAlign w:val="center"/>
            <w:hideMark/>
          </w:tcPr>
          <w:p w14:paraId="682D5C56"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20</w:t>
            </w:r>
          </w:p>
        </w:tc>
        <w:tc>
          <w:tcPr>
            <w:tcW w:w="444" w:type="dxa"/>
            <w:tcBorders>
              <w:top w:val="nil"/>
              <w:left w:val="nil"/>
              <w:bottom w:val="single" w:sz="4" w:space="0" w:color="auto"/>
              <w:right w:val="single" w:sz="4" w:space="0" w:color="auto"/>
            </w:tcBorders>
            <w:shd w:val="clear" w:color="auto" w:fill="auto"/>
            <w:noWrap/>
            <w:vAlign w:val="center"/>
            <w:hideMark/>
          </w:tcPr>
          <w:p w14:paraId="2F3C40FC"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21</w:t>
            </w:r>
          </w:p>
        </w:tc>
        <w:tc>
          <w:tcPr>
            <w:tcW w:w="364" w:type="dxa"/>
            <w:tcBorders>
              <w:top w:val="nil"/>
              <w:left w:val="nil"/>
              <w:bottom w:val="single" w:sz="4" w:space="0" w:color="auto"/>
              <w:right w:val="single" w:sz="4" w:space="0" w:color="auto"/>
            </w:tcBorders>
            <w:shd w:val="clear" w:color="auto" w:fill="auto"/>
            <w:noWrap/>
            <w:vAlign w:val="center"/>
            <w:hideMark/>
          </w:tcPr>
          <w:p w14:paraId="3595D30C"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22</w:t>
            </w:r>
          </w:p>
        </w:tc>
        <w:tc>
          <w:tcPr>
            <w:tcW w:w="544" w:type="dxa"/>
            <w:tcBorders>
              <w:top w:val="nil"/>
              <w:left w:val="nil"/>
              <w:bottom w:val="single" w:sz="4" w:space="0" w:color="auto"/>
              <w:right w:val="single" w:sz="4" w:space="0" w:color="auto"/>
            </w:tcBorders>
            <w:shd w:val="clear" w:color="auto" w:fill="auto"/>
            <w:noWrap/>
            <w:vAlign w:val="center"/>
            <w:hideMark/>
          </w:tcPr>
          <w:p w14:paraId="4FCE427C"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23</w:t>
            </w:r>
          </w:p>
        </w:tc>
        <w:tc>
          <w:tcPr>
            <w:tcW w:w="596" w:type="dxa"/>
            <w:tcBorders>
              <w:top w:val="nil"/>
              <w:left w:val="nil"/>
              <w:bottom w:val="single" w:sz="4" w:space="0" w:color="auto"/>
              <w:right w:val="single" w:sz="4" w:space="0" w:color="auto"/>
            </w:tcBorders>
            <w:shd w:val="clear" w:color="auto" w:fill="auto"/>
            <w:noWrap/>
            <w:vAlign w:val="center"/>
            <w:hideMark/>
          </w:tcPr>
          <w:p w14:paraId="36D961B2" w14:textId="77777777" w:rsidR="00653CF9" w:rsidRPr="00F154F7" w:rsidRDefault="00653CF9" w:rsidP="003F18A3">
            <w:pPr>
              <w:jc w:val="center"/>
              <w:rPr>
                <w:rFonts w:ascii="Arial" w:hAnsi="Arial" w:cs="Arial"/>
                <w:sz w:val="12"/>
                <w:szCs w:val="12"/>
              </w:rPr>
            </w:pPr>
            <w:r w:rsidRPr="00F154F7">
              <w:rPr>
                <w:rFonts w:ascii="Arial" w:hAnsi="Arial" w:cs="Arial"/>
                <w:sz w:val="12"/>
                <w:szCs w:val="12"/>
              </w:rPr>
              <w:t>24</w:t>
            </w:r>
          </w:p>
        </w:tc>
      </w:tr>
      <w:tr w:rsidR="00653CF9" w:rsidRPr="00E97D14" w14:paraId="3A958199" w14:textId="77777777" w:rsidTr="003F18A3">
        <w:trPr>
          <w:trHeight w:val="300"/>
        </w:trPr>
        <w:tc>
          <w:tcPr>
            <w:tcW w:w="973" w:type="dxa"/>
            <w:tcBorders>
              <w:top w:val="nil"/>
              <w:left w:val="nil"/>
              <w:bottom w:val="nil"/>
              <w:right w:val="nil"/>
            </w:tcBorders>
            <w:shd w:val="clear" w:color="auto" w:fill="auto"/>
            <w:noWrap/>
            <w:vAlign w:val="bottom"/>
            <w:hideMark/>
          </w:tcPr>
          <w:p w14:paraId="3EECC89A" w14:textId="77777777" w:rsidR="00653CF9" w:rsidRPr="00E97D14" w:rsidRDefault="00653CF9" w:rsidP="003F18A3">
            <w:pPr>
              <w:jc w:val="center"/>
              <w:rPr>
                <w:rFonts w:ascii="Arial" w:hAnsi="Arial" w:cs="Arial"/>
                <w:sz w:val="16"/>
                <w:szCs w:val="16"/>
              </w:rPr>
            </w:pPr>
          </w:p>
        </w:tc>
        <w:tc>
          <w:tcPr>
            <w:tcW w:w="14447" w:type="dxa"/>
            <w:gridSpan w:val="24"/>
            <w:tcBorders>
              <w:top w:val="single" w:sz="4" w:space="0" w:color="auto"/>
              <w:left w:val="nil"/>
              <w:bottom w:val="nil"/>
              <w:right w:val="nil"/>
            </w:tcBorders>
            <w:shd w:val="clear" w:color="auto" w:fill="auto"/>
            <w:vAlign w:val="center"/>
            <w:hideMark/>
          </w:tcPr>
          <w:p w14:paraId="1CD88C92" w14:textId="77777777" w:rsidR="00653CF9" w:rsidRPr="00E97D14" w:rsidRDefault="00653CF9" w:rsidP="003F18A3">
            <w:pPr>
              <w:jc w:val="center"/>
              <w:rPr>
                <w:rFonts w:ascii="Arial" w:hAnsi="Arial" w:cs="Arial"/>
                <w:sz w:val="16"/>
                <w:szCs w:val="16"/>
              </w:rPr>
            </w:pPr>
            <w:r w:rsidRPr="00E97D14">
              <w:rPr>
                <w:rFonts w:ascii="Arial" w:hAnsi="Arial" w:cs="Arial"/>
                <w:sz w:val="16"/>
                <w:szCs w:val="16"/>
              </w:rPr>
              <w:t> </w:t>
            </w:r>
          </w:p>
        </w:tc>
      </w:tr>
      <w:tr w:rsidR="00653CF9" w:rsidRPr="00E97D14" w14:paraId="42B848C5" w14:textId="77777777" w:rsidTr="003F18A3">
        <w:trPr>
          <w:trHeight w:val="300"/>
        </w:trPr>
        <w:tc>
          <w:tcPr>
            <w:tcW w:w="973" w:type="dxa"/>
            <w:tcBorders>
              <w:top w:val="nil"/>
              <w:left w:val="nil"/>
              <w:bottom w:val="nil"/>
              <w:right w:val="nil"/>
            </w:tcBorders>
            <w:shd w:val="clear" w:color="auto" w:fill="auto"/>
            <w:noWrap/>
            <w:vAlign w:val="center"/>
            <w:hideMark/>
          </w:tcPr>
          <w:p w14:paraId="1499AC24" w14:textId="77777777" w:rsidR="00653CF9" w:rsidRPr="00F154F7" w:rsidRDefault="00653CF9" w:rsidP="003F18A3">
            <w:pPr>
              <w:rPr>
                <w:rFonts w:ascii="Arial" w:hAnsi="Arial" w:cs="Arial"/>
                <w:b/>
                <w:bCs/>
                <w:sz w:val="12"/>
                <w:szCs w:val="12"/>
              </w:rPr>
            </w:pPr>
            <w:proofErr w:type="spellStart"/>
            <w:r w:rsidRPr="00F154F7">
              <w:rPr>
                <w:rFonts w:ascii="Arial" w:hAnsi="Arial" w:cs="Arial"/>
                <w:b/>
                <w:bCs/>
                <w:sz w:val="12"/>
                <w:szCs w:val="12"/>
              </w:rPr>
              <w:t>Ambele</w:t>
            </w:r>
            <w:proofErr w:type="spellEnd"/>
            <w:r w:rsidRPr="00F154F7">
              <w:rPr>
                <w:rFonts w:ascii="Arial" w:hAnsi="Arial" w:cs="Arial"/>
                <w:b/>
                <w:bCs/>
                <w:sz w:val="12"/>
                <w:szCs w:val="12"/>
              </w:rPr>
              <w:t xml:space="preserve"> </w:t>
            </w:r>
            <w:proofErr w:type="spellStart"/>
            <w:r w:rsidRPr="00F154F7">
              <w:rPr>
                <w:rFonts w:ascii="Arial" w:hAnsi="Arial" w:cs="Arial"/>
                <w:b/>
                <w:bCs/>
                <w:sz w:val="12"/>
                <w:szCs w:val="12"/>
              </w:rPr>
              <w:t>sexe</w:t>
            </w:r>
            <w:proofErr w:type="spellEnd"/>
          </w:p>
        </w:tc>
        <w:tc>
          <w:tcPr>
            <w:tcW w:w="701" w:type="dxa"/>
            <w:tcBorders>
              <w:top w:val="nil"/>
              <w:left w:val="nil"/>
              <w:bottom w:val="nil"/>
              <w:right w:val="nil"/>
            </w:tcBorders>
            <w:shd w:val="clear" w:color="auto" w:fill="auto"/>
            <w:noWrap/>
            <w:vAlign w:val="center"/>
            <w:hideMark/>
          </w:tcPr>
          <w:p w14:paraId="666DA795"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200042</w:t>
            </w:r>
          </w:p>
        </w:tc>
        <w:tc>
          <w:tcPr>
            <w:tcW w:w="595" w:type="dxa"/>
            <w:tcBorders>
              <w:top w:val="nil"/>
              <w:left w:val="nil"/>
              <w:bottom w:val="nil"/>
              <w:right w:val="nil"/>
            </w:tcBorders>
            <w:shd w:val="clear" w:color="auto" w:fill="auto"/>
            <w:noWrap/>
            <w:vAlign w:val="center"/>
            <w:hideMark/>
          </w:tcPr>
          <w:p w14:paraId="17C2FC69"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39857</w:t>
            </w:r>
          </w:p>
        </w:tc>
        <w:tc>
          <w:tcPr>
            <w:tcW w:w="568" w:type="dxa"/>
            <w:tcBorders>
              <w:top w:val="nil"/>
              <w:left w:val="nil"/>
              <w:bottom w:val="nil"/>
              <w:right w:val="nil"/>
            </w:tcBorders>
            <w:shd w:val="clear" w:color="auto" w:fill="auto"/>
            <w:noWrap/>
            <w:vAlign w:val="center"/>
            <w:hideMark/>
          </w:tcPr>
          <w:p w14:paraId="2E5A1699"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64008</w:t>
            </w:r>
          </w:p>
        </w:tc>
        <w:tc>
          <w:tcPr>
            <w:tcW w:w="615" w:type="dxa"/>
            <w:tcBorders>
              <w:top w:val="nil"/>
              <w:left w:val="nil"/>
              <w:bottom w:val="nil"/>
              <w:right w:val="nil"/>
            </w:tcBorders>
            <w:shd w:val="clear" w:color="auto" w:fill="auto"/>
            <w:noWrap/>
            <w:vAlign w:val="center"/>
            <w:hideMark/>
          </w:tcPr>
          <w:p w14:paraId="5121A5E0"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60625</w:t>
            </w:r>
          </w:p>
        </w:tc>
        <w:tc>
          <w:tcPr>
            <w:tcW w:w="682" w:type="dxa"/>
            <w:tcBorders>
              <w:top w:val="nil"/>
              <w:left w:val="nil"/>
              <w:bottom w:val="nil"/>
              <w:right w:val="nil"/>
            </w:tcBorders>
            <w:shd w:val="clear" w:color="auto" w:fill="auto"/>
            <w:noWrap/>
            <w:vAlign w:val="center"/>
            <w:hideMark/>
          </w:tcPr>
          <w:p w14:paraId="12E5685B"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7231</w:t>
            </w:r>
          </w:p>
        </w:tc>
        <w:tc>
          <w:tcPr>
            <w:tcW w:w="548" w:type="dxa"/>
            <w:tcBorders>
              <w:top w:val="nil"/>
              <w:left w:val="nil"/>
              <w:bottom w:val="nil"/>
              <w:right w:val="nil"/>
            </w:tcBorders>
            <w:shd w:val="clear" w:color="auto" w:fill="auto"/>
            <w:noWrap/>
            <w:vAlign w:val="center"/>
            <w:hideMark/>
          </w:tcPr>
          <w:p w14:paraId="05E126B5"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435</w:t>
            </w:r>
          </w:p>
        </w:tc>
        <w:tc>
          <w:tcPr>
            <w:tcW w:w="525" w:type="dxa"/>
            <w:tcBorders>
              <w:top w:val="nil"/>
              <w:left w:val="nil"/>
              <w:bottom w:val="nil"/>
              <w:right w:val="nil"/>
            </w:tcBorders>
            <w:shd w:val="clear" w:color="auto" w:fill="auto"/>
            <w:noWrap/>
            <w:vAlign w:val="center"/>
            <w:hideMark/>
          </w:tcPr>
          <w:p w14:paraId="29969159"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409</w:t>
            </w:r>
          </w:p>
        </w:tc>
        <w:tc>
          <w:tcPr>
            <w:tcW w:w="623" w:type="dxa"/>
            <w:tcBorders>
              <w:top w:val="nil"/>
              <w:left w:val="nil"/>
              <w:bottom w:val="nil"/>
              <w:right w:val="nil"/>
            </w:tcBorders>
            <w:shd w:val="clear" w:color="auto" w:fill="auto"/>
            <w:noWrap/>
            <w:vAlign w:val="center"/>
            <w:hideMark/>
          </w:tcPr>
          <w:p w14:paraId="1052C187"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777</w:t>
            </w:r>
          </w:p>
        </w:tc>
        <w:tc>
          <w:tcPr>
            <w:tcW w:w="658" w:type="dxa"/>
            <w:tcBorders>
              <w:top w:val="nil"/>
              <w:left w:val="nil"/>
              <w:bottom w:val="nil"/>
              <w:right w:val="nil"/>
            </w:tcBorders>
            <w:shd w:val="clear" w:color="auto" w:fill="auto"/>
            <w:noWrap/>
            <w:vAlign w:val="center"/>
            <w:hideMark/>
          </w:tcPr>
          <w:p w14:paraId="51D70260"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23</w:t>
            </w:r>
          </w:p>
        </w:tc>
        <w:tc>
          <w:tcPr>
            <w:tcW w:w="606" w:type="dxa"/>
            <w:tcBorders>
              <w:top w:val="nil"/>
              <w:left w:val="nil"/>
              <w:bottom w:val="nil"/>
              <w:right w:val="nil"/>
            </w:tcBorders>
            <w:shd w:val="clear" w:color="auto" w:fill="auto"/>
            <w:noWrap/>
            <w:vAlign w:val="center"/>
            <w:hideMark/>
          </w:tcPr>
          <w:p w14:paraId="40830EC4"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7343</w:t>
            </w:r>
          </w:p>
        </w:tc>
        <w:tc>
          <w:tcPr>
            <w:tcW w:w="501" w:type="dxa"/>
            <w:tcBorders>
              <w:top w:val="nil"/>
              <w:left w:val="nil"/>
              <w:bottom w:val="nil"/>
              <w:right w:val="nil"/>
            </w:tcBorders>
            <w:shd w:val="clear" w:color="auto" w:fill="auto"/>
            <w:noWrap/>
            <w:vAlign w:val="center"/>
            <w:hideMark/>
          </w:tcPr>
          <w:p w14:paraId="7EDA52A3"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1227</w:t>
            </w:r>
          </w:p>
        </w:tc>
        <w:tc>
          <w:tcPr>
            <w:tcW w:w="639" w:type="dxa"/>
            <w:tcBorders>
              <w:top w:val="nil"/>
              <w:left w:val="nil"/>
              <w:bottom w:val="nil"/>
              <w:right w:val="nil"/>
            </w:tcBorders>
            <w:shd w:val="clear" w:color="auto" w:fill="auto"/>
            <w:noWrap/>
            <w:vAlign w:val="center"/>
            <w:hideMark/>
          </w:tcPr>
          <w:p w14:paraId="18A12477"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124</w:t>
            </w:r>
          </w:p>
        </w:tc>
        <w:tc>
          <w:tcPr>
            <w:tcW w:w="535" w:type="dxa"/>
            <w:tcBorders>
              <w:top w:val="nil"/>
              <w:left w:val="nil"/>
              <w:bottom w:val="nil"/>
              <w:right w:val="nil"/>
            </w:tcBorders>
            <w:shd w:val="clear" w:color="auto" w:fill="auto"/>
            <w:noWrap/>
            <w:vAlign w:val="center"/>
            <w:hideMark/>
          </w:tcPr>
          <w:p w14:paraId="79009669"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124</w:t>
            </w:r>
          </w:p>
        </w:tc>
        <w:tc>
          <w:tcPr>
            <w:tcW w:w="682" w:type="dxa"/>
            <w:tcBorders>
              <w:top w:val="nil"/>
              <w:left w:val="nil"/>
              <w:bottom w:val="nil"/>
              <w:right w:val="nil"/>
            </w:tcBorders>
            <w:shd w:val="clear" w:color="auto" w:fill="auto"/>
            <w:noWrap/>
            <w:vAlign w:val="center"/>
            <w:hideMark/>
          </w:tcPr>
          <w:p w14:paraId="2697284A"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739</w:t>
            </w:r>
          </w:p>
        </w:tc>
        <w:tc>
          <w:tcPr>
            <w:tcW w:w="568" w:type="dxa"/>
            <w:tcBorders>
              <w:top w:val="nil"/>
              <w:left w:val="nil"/>
              <w:bottom w:val="nil"/>
              <w:right w:val="nil"/>
            </w:tcBorders>
            <w:shd w:val="clear" w:color="auto" w:fill="auto"/>
            <w:noWrap/>
            <w:vAlign w:val="center"/>
            <w:hideMark/>
          </w:tcPr>
          <w:p w14:paraId="0FF17953"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80</w:t>
            </w:r>
          </w:p>
        </w:tc>
        <w:tc>
          <w:tcPr>
            <w:tcW w:w="682" w:type="dxa"/>
            <w:tcBorders>
              <w:top w:val="nil"/>
              <w:left w:val="nil"/>
              <w:bottom w:val="nil"/>
              <w:right w:val="nil"/>
            </w:tcBorders>
            <w:shd w:val="clear" w:color="auto" w:fill="auto"/>
            <w:noWrap/>
            <w:vAlign w:val="center"/>
            <w:hideMark/>
          </w:tcPr>
          <w:p w14:paraId="3DC821D8"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57</w:t>
            </w:r>
          </w:p>
        </w:tc>
        <w:tc>
          <w:tcPr>
            <w:tcW w:w="682" w:type="dxa"/>
            <w:tcBorders>
              <w:top w:val="nil"/>
              <w:left w:val="nil"/>
              <w:bottom w:val="nil"/>
              <w:right w:val="nil"/>
            </w:tcBorders>
            <w:shd w:val="clear" w:color="auto" w:fill="auto"/>
            <w:noWrap/>
            <w:vAlign w:val="center"/>
            <w:hideMark/>
          </w:tcPr>
          <w:p w14:paraId="41C73A41"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100</w:t>
            </w:r>
          </w:p>
        </w:tc>
        <w:tc>
          <w:tcPr>
            <w:tcW w:w="720" w:type="dxa"/>
            <w:tcBorders>
              <w:top w:val="nil"/>
              <w:left w:val="nil"/>
              <w:bottom w:val="nil"/>
              <w:right w:val="nil"/>
            </w:tcBorders>
            <w:shd w:val="clear" w:color="auto" w:fill="auto"/>
            <w:noWrap/>
            <w:vAlign w:val="center"/>
            <w:hideMark/>
          </w:tcPr>
          <w:p w14:paraId="1312A0D7"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22</w:t>
            </w:r>
          </w:p>
        </w:tc>
        <w:tc>
          <w:tcPr>
            <w:tcW w:w="758" w:type="dxa"/>
            <w:tcBorders>
              <w:top w:val="nil"/>
              <w:left w:val="nil"/>
              <w:bottom w:val="nil"/>
              <w:right w:val="nil"/>
            </w:tcBorders>
            <w:shd w:val="clear" w:color="auto" w:fill="auto"/>
            <w:noWrap/>
            <w:vAlign w:val="center"/>
            <w:hideMark/>
          </w:tcPr>
          <w:p w14:paraId="4CB107AF"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w:t>
            </w:r>
          </w:p>
        </w:tc>
        <w:tc>
          <w:tcPr>
            <w:tcW w:w="611" w:type="dxa"/>
            <w:tcBorders>
              <w:top w:val="nil"/>
              <w:left w:val="nil"/>
              <w:bottom w:val="nil"/>
              <w:right w:val="nil"/>
            </w:tcBorders>
            <w:shd w:val="clear" w:color="auto" w:fill="auto"/>
            <w:noWrap/>
            <w:vAlign w:val="center"/>
            <w:hideMark/>
          </w:tcPr>
          <w:p w14:paraId="3E80AB87"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293</w:t>
            </w:r>
          </w:p>
        </w:tc>
        <w:tc>
          <w:tcPr>
            <w:tcW w:w="444" w:type="dxa"/>
            <w:tcBorders>
              <w:top w:val="nil"/>
              <w:left w:val="nil"/>
              <w:bottom w:val="nil"/>
              <w:right w:val="nil"/>
            </w:tcBorders>
            <w:shd w:val="clear" w:color="auto" w:fill="auto"/>
            <w:noWrap/>
            <w:vAlign w:val="center"/>
            <w:hideMark/>
          </w:tcPr>
          <w:p w14:paraId="6941238C"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978</w:t>
            </w:r>
          </w:p>
        </w:tc>
        <w:tc>
          <w:tcPr>
            <w:tcW w:w="364" w:type="dxa"/>
            <w:tcBorders>
              <w:top w:val="nil"/>
              <w:left w:val="nil"/>
              <w:bottom w:val="nil"/>
              <w:right w:val="nil"/>
            </w:tcBorders>
            <w:shd w:val="clear" w:color="auto" w:fill="auto"/>
            <w:noWrap/>
            <w:vAlign w:val="center"/>
            <w:hideMark/>
          </w:tcPr>
          <w:p w14:paraId="02FD92F8" w14:textId="77777777" w:rsidR="00653CF9" w:rsidRPr="00F154F7" w:rsidRDefault="00653CF9" w:rsidP="003F18A3">
            <w:pPr>
              <w:jc w:val="right"/>
              <w:rPr>
                <w:rFonts w:ascii="Arial" w:hAnsi="Arial" w:cs="Arial"/>
                <w:b/>
                <w:bCs/>
                <w:sz w:val="8"/>
                <w:szCs w:val="8"/>
              </w:rPr>
            </w:pPr>
            <w:r w:rsidRPr="00F154F7">
              <w:rPr>
                <w:rFonts w:ascii="Arial" w:hAnsi="Arial" w:cs="Arial"/>
                <w:b/>
                <w:bCs/>
                <w:sz w:val="8"/>
                <w:szCs w:val="8"/>
              </w:rPr>
              <w:t>192</w:t>
            </w:r>
          </w:p>
        </w:tc>
        <w:tc>
          <w:tcPr>
            <w:tcW w:w="544" w:type="dxa"/>
            <w:tcBorders>
              <w:top w:val="nil"/>
              <w:left w:val="nil"/>
              <w:bottom w:val="nil"/>
              <w:right w:val="nil"/>
            </w:tcBorders>
            <w:shd w:val="clear" w:color="auto" w:fill="auto"/>
            <w:noWrap/>
            <w:vAlign w:val="center"/>
            <w:hideMark/>
          </w:tcPr>
          <w:p w14:paraId="54FBF727"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48</w:t>
            </w:r>
          </w:p>
        </w:tc>
        <w:tc>
          <w:tcPr>
            <w:tcW w:w="596" w:type="dxa"/>
            <w:tcBorders>
              <w:top w:val="nil"/>
              <w:left w:val="nil"/>
              <w:bottom w:val="nil"/>
              <w:right w:val="nil"/>
            </w:tcBorders>
            <w:shd w:val="clear" w:color="auto" w:fill="auto"/>
            <w:noWrap/>
            <w:vAlign w:val="center"/>
            <w:hideMark/>
          </w:tcPr>
          <w:p w14:paraId="614582D0" w14:textId="77777777" w:rsidR="00653CF9" w:rsidRPr="00F154F7" w:rsidRDefault="00653CF9" w:rsidP="003F18A3">
            <w:pPr>
              <w:jc w:val="right"/>
              <w:rPr>
                <w:rFonts w:ascii="Arial" w:hAnsi="Arial" w:cs="Arial"/>
                <w:b/>
                <w:bCs/>
                <w:sz w:val="12"/>
                <w:szCs w:val="12"/>
              </w:rPr>
            </w:pPr>
            <w:r w:rsidRPr="00F154F7">
              <w:rPr>
                <w:rFonts w:ascii="Arial" w:hAnsi="Arial" w:cs="Arial"/>
                <w:b/>
                <w:bCs/>
                <w:sz w:val="12"/>
                <w:szCs w:val="12"/>
              </w:rPr>
              <w:t>15349</w:t>
            </w:r>
          </w:p>
        </w:tc>
      </w:tr>
      <w:tr w:rsidR="00653CF9" w:rsidRPr="00E97D14" w14:paraId="75B1385F" w14:textId="77777777" w:rsidTr="003F18A3">
        <w:trPr>
          <w:trHeight w:val="300"/>
        </w:trPr>
        <w:tc>
          <w:tcPr>
            <w:tcW w:w="973" w:type="dxa"/>
            <w:tcBorders>
              <w:top w:val="nil"/>
              <w:left w:val="nil"/>
              <w:bottom w:val="nil"/>
              <w:right w:val="nil"/>
            </w:tcBorders>
            <w:shd w:val="clear" w:color="auto" w:fill="auto"/>
            <w:noWrap/>
            <w:vAlign w:val="center"/>
            <w:hideMark/>
          </w:tcPr>
          <w:p w14:paraId="32CC73ED" w14:textId="77777777" w:rsidR="00653CF9" w:rsidRPr="00F154F7" w:rsidRDefault="00653CF9" w:rsidP="003F18A3">
            <w:pPr>
              <w:jc w:val="right"/>
              <w:rPr>
                <w:rFonts w:ascii="Arial" w:hAnsi="Arial" w:cs="Arial"/>
                <w:b/>
                <w:bCs/>
                <w:sz w:val="12"/>
                <w:szCs w:val="12"/>
              </w:rPr>
            </w:pPr>
          </w:p>
        </w:tc>
        <w:tc>
          <w:tcPr>
            <w:tcW w:w="701" w:type="dxa"/>
            <w:tcBorders>
              <w:top w:val="nil"/>
              <w:left w:val="nil"/>
              <w:bottom w:val="nil"/>
              <w:right w:val="nil"/>
            </w:tcBorders>
            <w:shd w:val="clear" w:color="auto" w:fill="auto"/>
            <w:noWrap/>
            <w:vAlign w:val="center"/>
            <w:hideMark/>
          </w:tcPr>
          <w:p w14:paraId="68881413" w14:textId="77777777" w:rsidR="00653CF9" w:rsidRPr="00F154F7" w:rsidRDefault="00653CF9" w:rsidP="003F18A3">
            <w:pPr>
              <w:rPr>
                <w:sz w:val="12"/>
                <w:szCs w:val="12"/>
              </w:rPr>
            </w:pPr>
          </w:p>
        </w:tc>
        <w:tc>
          <w:tcPr>
            <w:tcW w:w="595" w:type="dxa"/>
            <w:tcBorders>
              <w:top w:val="nil"/>
              <w:left w:val="nil"/>
              <w:bottom w:val="nil"/>
              <w:right w:val="nil"/>
            </w:tcBorders>
            <w:shd w:val="clear" w:color="auto" w:fill="auto"/>
            <w:noWrap/>
            <w:vAlign w:val="center"/>
            <w:hideMark/>
          </w:tcPr>
          <w:p w14:paraId="477719F5" w14:textId="77777777" w:rsidR="00653CF9" w:rsidRPr="00F154F7" w:rsidRDefault="00653CF9" w:rsidP="003F18A3">
            <w:pPr>
              <w:jc w:val="right"/>
              <w:rPr>
                <w:sz w:val="12"/>
                <w:szCs w:val="12"/>
              </w:rPr>
            </w:pPr>
          </w:p>
        </w:tc>
        <w:tc>
          <w:tcPr>
            <w:tcW w:w="568" w:type="dxa"/>
            <w:tcBorders>
              <w:top w:val="nil"/>
              <w:left w:val="nil"/>
              <w:bottom w:val="nil"/>
              <w:right w:val="nil"/>
            </w:tcBorders>
            <w:shd w:val="clear" w:color="auto" w:fill="auto"/>
            <w:noWrap/>
            <w:vAlign w:val="center"/>
            <w:hideMark/>
          </w:tcPr>
          <w:p w14:paraId="3F2BABEA" w14:textId="77777777" w:rsidR="00653CF9" w:rsidRPr="00F154F7" w:rsidRDefault="00653CF9" w:rsidP="003F18A3">
            <w:pPr>
              <w:jc w:val="right"/>
              <w:rPr>
                <w:sz w:val="12"/>
                <w:szCs w:val="12"/>
              </w:rPr>
            </w:pPr>
          </w:p>
        </w:tc>
        <w:tc>
          <w:tcPr>
            <w:tcW w:w="615" w:type="dxa"/>
            <w:tcBorders>
              <w:top w:val="nil"/>
              <w:left w:val="nil"/>
              <w:bottom w:val="nil"/>
              <w:right w:val="nil"/>
            </w:tcBorders>
            <w:shd w:val="clear" w:color="auto" w:fill="auto"/>
            <w:noWrap/>
            <w:vAlign w:val="center"/>
            <w:hideMark/>
          </w:tcPr>
          <w:p w14:paraId="096EF6AB" w14:textId="77777777" w:rsidR="00653CF9" w:rsidRPr="00F154F7" w:rsidRDefault="00653CF9" w:rsidP="003F18A3">
            <w:pPr>
              <w:jc w:val="right"/>
              <w:rPr>
                <w:sz w:val="12"/>
                <w:szCs w:val="12"/>
              </w:rPr>
            </w:pPr>
          </w:p>
        </w:tc>
        <w:tc>
          <w:tcPr>
            <w:tcW w:w="682" w:type="dxa"/>
            <w:tcBorders>
              <w:top w:val="nil"/>
              <w:left w:val="nil"/>
              <w:bottom w:val="nil"/>
              <w:right w:val="nil"/>
            </w:tcBorders>
            <w:shd w:val="clear" w:color="auto" w:fill="auto"/>
            <w:noWrap/>
            <w:vAlign w:val="center"/>
            <w:hideMark/>
          </w:tcPr>
          <w:p w14:paraId="00F9BC9E" w14:textId="77777777" w:rsidR="00653CF9" w:rsidRPr="00F154F7" w:rsidRDefault="00653CF9" w:rsidP="003F18A3">
            <w:pPr>
              <w:jc w:val="right"/>
              <w:rPr>
                <w:sz w:val="12"/>
                <w:szCs w:val="12"/>
              </w:rPr>
            </w:pPr>
          </w:p>
        </w:tc>
        <w:tc>
          <w:tcPr>
            <w:tcW w:w="548" w:type="dxa"/>
            <w:tcBorders>
              <w:top w:val="nil"/>
              <w:left w:val="nil"/>
              <w:bottom w:val="nil"/>
              <w:right w:val="nil"/>
            </w:tcBorders>
            <w:shd w:val="clear" w:color="auto" w:fill="auto"/>
            <w:noWrap/>
            <w:vAlign w:val="center"/>
            <w:hideMark/>
          </w:tcPr>
          <w:p w14:paraId="07C5993F" w14:textId="77777777" w:rsidR="00653CF9" w:rsidRPr="00F154F7" w:rsidRDefault="00653CF9" w:rsidP="003F18A3">
            <w:pPr>
              <w:jc w:val="right"/>
              <w:rPr>
                <w:sz w:val="12"/>
                <w:szCs w:val="12"/>
              </w:rPr>
            </w:pPr>
          </w:p>
        </w:tc>
        <w:tc>
          <w:tcPr>
            <w:tcW w:w="525" w:type="dxa"/>
            <w:tcBorders>
              <w:top w:val="nil"/>
              <w:left w:val="nil"/>
              <w:bottom w:val="nil"/>
              <w:right w:val="nil"/>
            </w:tcBorders>
            <w:shd w:val="clear" w:color="auto" w:fill="auto"/>
            <w:noWrap/>
            <w:vAlign w:val="center"/>
            <w:hideMark/>
          </w:tcPr>
          <w:p w14:paraId="4294C0EE" w14:textId="77777777" w:rsidR="00653CF9" w:rsidRPr="00F154F7" w:rsidRDefault="00653CF9" w:rsidP="003F18A3">
            <w:pPr>
              <w:jc w:val="right"/>
              <w:rPr>
                <w:sz w:val="12"/>
                <w:szCs w:val="12"/>
              </w:rPr>
            </w:pPr>
          </w:p>
        </w:tc>
        <w:tc>
          <w:tcPr>
            <w:tcW w:w="623" w:type="dxa"/>
            <w:tcBorders>
              <w:top w:val="nil"/>
              <w:left w:val="nil"/>
              <w:bottom w:val="nil"/>
              <w:right w:val="nil"/>
            </w:tcBorders>
            <w:shd w:val="clear" w:color="auto" w:fill="auto"/>
            <w:noWrap/>
            <w:vAlign w:val="center"/>
            <w:hideMark/>
          </w:tcPr>
          <w:p w14:paraId="5FBA54E5" w14:textId="77777777" w:rsidR="00653CF9" w:rsidRPr="00F154F7" w:rsidRDefault="00653CF9" w:rsidP="003F18A3">
            <w:pPr>
              <w:jc w:val="right"/>
              <w:rPr>
                <w:sz w:val="12"/>
                <w:szCs w:val="12"/>
              </w:rPr>
            </w:pPr>
          </w:p>
        </w:tc>
        <w:tc>
          <w:tcPr>
            <w:tcW w:w="658" w:type="dxa"/>
            <w:tcBorders>
              <w:top w:val="nil"/>
              <w:left w:val="nil"/>
              <w:bottom w:val="nil"/>
              <w:right w:val="nil"/>
            </w:tcBorders>
            <w:shd w:val="clear" w:color="auto" w:fill="auto"/>
            <w:noWrap/>
            <w:vAlign w:val="center"/>
            <w:hideMark/>
          </w:tcPr>
          <w:p w14:paraId="0A57C30A" w14:textId="77777777" w:rsidR="00653CF9" w:rsidRPr="00F154F7" w:rsidRDefault="00653CF9" w:rsidP="003F18A3">
            <w:pPr>
              <w:jc w:val="right"/>
              <w:rPr>
                <w:sz w:val="12"/>
                <w:szCs w:val="12"/>
              </w:rPr>
            </w:pPr>
          </w:p>
        </w:tc>
        <w:tc>
          <w:tcPr>
            <w:tcW w:w="606" w:type="dxa"/>
            <w:tcBorders>
              <w:top w:val="nil"/>
              <w:left w:val="nil"/>
              <w:bottom w:val="nil"/>
              <w:right w:val="nil"/>
            </w:tcBorders>
            <w:shd w:val="clear" w:color="auto" w:fill="auto"/>
            <w:noWrap/>
            <w:vAlign w:val="center"/>
            <w:hideMark/>
          </w:tcPr>
          <w:p w14:paraId="63E2150C" w14:textId="77777777" w:rsidR="00653CF9" w:rsidRPr="00F154F7" w:rsidRDefault="00653CF9" w:rsidP="003F18A3">
            <w:pPr>
              <w:jc w:val="right"/>
              <w:rPr>
                <w:sz w:val="12"/>
                <w:szCs w:val="12"/>
              </w:rPr>
            </w:pPr>
          </w:p>
        </w:tc>
        <w:tc>
          <w:tcPr>
            <w:tcW w:w="501" w:type="dxa"/>
            <w:tcBorders>
              <w:top w:val="nil"/>
              <w:left w:val="nil"/>
              <w:bottom w:val="nil"/>
              <w:right w:val="nil"/>
            </w:tcBorders>
            <w:shd w:val="clear" w:color="auto" w:fill="auto"/>
            <w:noWrap/>
            <w:vAlign w:val="center"/>
            <w:hideMark/>
          </w:tcPr>
          <w:p w14:paraId="734E52F6" w14:textId="77777777" w:rsidR="00653CF9" w:rsidRPr="00F154F7" w:rsidRDefault="00653CF9" w:rsidP="003F18A3">
            <w:pPr>
              <w:jc w:val="right"/>
              <w:rPr>
                <w:sz w:val="12"/>
                <w:szCs w:val="12"/>
              </w:rPr>
            </w:pPr>
          </w:p>
        </w:tc>
        <w:tc>
          <w:tcPr>
            <w:tcW w:w="639" w:type="dxa"/>
            <w:tcBorders>
              <w:top w:val="nil"/>
              <w:left w:val="nil"/>
              <w:bottom w:val="nil"/>
              <w:right w:val="nil"/>
            </w:tcBorders>
            <w:shd w:val="clear" w:color="auto" w:fill="auto"/>
            <w:noWrap/>
            <w:vAlign w:val="center"/>
            <w:hideMark/>
          </w:tcPr>
          <w:p w14:paraId="1ED18CE6" w14:textId="77777777" w:rsidR="00653CF9" w:rsidRPr="00F154F7" w:rsidRDefault="00653CF9" w:rsidP="003F18A3">
            <w:pPr>
              <w:jc w:val="right"/>
              <w:rPr>
                <w:sz w:val="12"/>
                <w:szCs w:val="12"/>
              </w:rPr>
            </w:pPr>
          </w:p>
        </w:tc>
        <w:tc>
          <w:tcPr>
            <w:tcW w:w="535" w:type="dxa"/>
            <w:tcBorders>
              <w:top w:val="nil"/>
              <w:left w:val="nil"/>
              <w:bottom w:val="nil"/>
              <w:right w:val="nil"/>
            </w:tcBorders>
            <w:shd w:val="clear" w:color="auto" w:fill="auto"/>
            <w:noWrap/>
            <w:vAlign w:val="center"/>
            <w:hideMark/>
          </w:tcPr>
          <w:p w14:paraId="68170BD3" w14:textId="77777777" w:rsidR="00653CF9" w:rsidRPr="00F154F7" w:rsidRDefault="00653CF9" w:rsidP="003F18A3">
            <w:pPr>
              <w:jc w:val="right"/>
              <w:rPr>
                <w:sz w:val="12"/>
                <w:szCs w:val="12"/>
              </w:rPr>
            </w:pPr>
          </w:p>
        </w:tc>
        <w:tc>
          <w:tcPr>
            <w:tcW w:w="682" w:type="dxa"/>
            <w:tcBorders>
              <w:top w:val="nil"/>
              <w:left w:val="nil"/>
              <w:bottom w:val="nil"/>
              <w:right w:val="nil"/>
            </w:tcBorders>
            <w:shd w:val="clear" w:color="auto" w:fill="auto"/>
            <w:noWrap/>
            <w:vAlign w:val="center"/>
            <w:hideMark/>
          </w:tcPr>
          <w:p w14:paraId="572D874D" w14:textId="77777777" w:rsidR="00653CF9" w:rsidRPr="00F154F7" w:rsidRDefault="00653CF9" w:rsidP="003F18A3">
            <w:pPr>
              <w:jc w:val="right"/>
              <w:rPr>
                <w:sz w:val="12"/>
                <w:szCs w:val="12"/>
              </w:rPr>
            </w:pPr>
          </w:p>
        </w:tc>
        <w:tc>
          <w:tcPr>
            <w:tcW w:w="568" w:type="dxa"/>
            <w:tcBorders>
              <w:top w:val="nil"/>
              <w:left w:val="nil"/>
              <w:bottom w:val="nil"/>
              <w:right w:val="nil"/>
            </w:tcBorders>
            <w:shd w:val="clear" w:color="auto" w:fill="auto"/>
            <w:noWrap/>
            <w:vAlign w:val="center"/>
            <w:hideMark/>
          </w:tcPr>
          <w:p w14:paraId="08AC7329" w14:textId="77777777" w:rsidR="00653CF9" w:rsidRPr="00F154F7" w:rsidRDefault="00653CF9" w:rsidP="003F18A3">
            <w:pPr>
              <w:jc w:val="right"/>
              <w:rPr>
                <w:sz w:val="12"/>
                <w:szCs w:val="12"/>
              </w:rPr>
            </w:pPr>
          </w:p>
        </w:tc>
        <w:tc>
          <w:tcPr>
            <w:tcW w:w="682" w:type="dxa"/>
            <w:tcBorders>
              <w:top w:val="nil"/>
              <w:left w:val="nil"/>
              <w:bottom w:val="nil"/>
              <w:right w:val="nil"/>
            </w:tcBorders>
            <w:shd w:val="clear" w:color="auto" w:fill="auto"/>
            <w:noWrap/>
            <w:vAlign w:val="center"/>
            <w:hideMark/>
          </w:tcPr>
          <w:p w14:paraId="5ACAABBB" w14:textId="77777777" w:rsidR="00653CF9" w:rsidRPr="00F154F7" w:rsidRDefault="00653CF9" w:rsidP="003F18A3">
            <w:pPr>
              <w:jc w:val="right"/>
              <w:rPr>
                <w:sz w:val="12"/>
                <w:szCs w:val="12"/>
              </w:rPr>
            </w:pPr>
          </w:p>
        </w:tc>
        <w:tc>
          <w:tcPr>
            <w:tcW w:w="682" w:type="dxa"/>
            <w:tcBorders>
              <w:top w:val="nil"/>
              <w:left w:val="nil"/>
              <w:bottom w:val="nil"/>
              <w:right w:val="nil"/>
            </w:tcBorders>
            <w:shd w:val="clear" w:color="auto" w:fill="auto"/>
            <w:noWrap/>
            <w:vAlign w:val="center"/>
            <w:hideMark/>
          </w:tcPr>
          <w:p w14:paraId="2C2B1BD9" w14:textId="77777777" w:rsidR="00653CF9" w:rsidRPr="00F154F7" w:rsidRDefault="00653CF9" w:rsidP="003F18A3">
            <w:pPr>
              <w:jc w:val="right"/>
              <w:rPr>
                <w:sz w:val="12"/>
                <w:szCs w:val="12"/>
              </w:rPr>
            </w:pPr>
          </w:p>
        </w:tc>
        <w:tc>
          <w:tcPr>
            <w:tcW w:w="720" w:type="dxa"/>
            <w:tcBorders>
              <w:top w:val="nil"/>
              <w:left w:val="nil"/>
              <w:bottom w:val="nil"/>
              <w:right w:val="nil"/>
            </w:tcBorders>
            <w:shd w:val="clear" w:color="auto" w:fill="auto"/>
            <w:noWrap/>
            <w:vAlign w:val="center"/>
            <w:hideMark/>
          </w:tcPr>
          <w:p w14:paraId="0CD8116D" w14:textId="77777777" w:rsidR="00653CF9" w:rsidRPr="00F154F7" w:rsidRDefault="00653CF9" w:rsidP="003F18A3">
            <w:pPr>
              <w:jc w:val="right"/>
              <w:rPr>
                <w:sz w:val="12"/>
                <w:szCs w:val="12"/>
              </w:rPr>
            </w:pPr>
          </w:p>
        </w:tc>
        <w:tc>
          <w:tcPr>
            <w:tcW w:w="758" w:type="dxa"/>
            <w:tcBorders>
              <w:top w:val="nil"/>
              <w:left w:val="nil"/>
              <w:bottom w:val="nil"/>
              <w:right w:val="nil"/>
            </w:tcBorders>
            <w:shd w:val="clear" w:color="auto" w:fill="auto"/>
            <w:noWrap/>
            <w:vAlign w:val="center"/>
            <w:hideMark/>
          </w:tcPr>
          <w:p w14:paraId="582141E9" w14:textId="77777777" w:rsidR="00653CF9" w:rsidRPr="00F154F7" w:rsidRDefault="00653CF9" w:rsidP="003F18A3">
            <w:pPr>
              <w:jc w:val="right"/>
              <w:rPr>
                <w:sz w:val="12"/>
                <w:szCs w:val="12"/>
              </w:rPr>
            </w:pPr>
          </w:p>
        </w:tc>
        <w:tc>
          <w:tcPr>
            <w:tcW w:w="611" w:type="dxa"/>
            <w:tcBorders>
              <w:top w:val="nil"/>
              <w:left w:val="nil"/>
              <w:bottom w:val="nil"/>
              <w:right w:val="nil"/>
            </w:tcBorders>
            <w:shd w:val="clear" w:color="auto" w:fill="auto"/>
            <w:noWrap/>
            <w:vAlign w:val="center"/>
            <w:hideMark/>
          </w:tcPr>
          <w:p w14:paraId="0EEA7425" w14:textId="77777777" w:rsidR="00653CF9" w:rsidRPr="00F154F7" w:rsidRDefault="00653CF9" w:rsidP="003F18A3">
            <w:pPr>
              <w:jc w:val="right"/>
              <w:rPr>
                <w:sz w:val="12"/>
                <w:szCs w:val="12"/>
              </w:rPr>
            </w:pPr>
          </w:p>
        </w:tc>
        <w:tc>
          <w:tcPr>
            <w:tcW w:w="444" w:type="dxa"/>
            <w:tcBorders>
              <w:top w:val="nil"/>
              <w:left w:val="nil"/>
              <w:bottom w:val="nil"/>
              <w:right w:val="nil"/>
            </w:tcBorders>
            <w:shd w:val="clear" w:color="auto" w:fill="auto"/>
            <w:noWrap/>
            <w:vAlign w:val="center"/>
            <w:hideMark/>
          </w:tcPr>
          <w:p w14:paraId="53766384" w14:textId="77777777" w:rsidR="00653CF9" w:rsidRPr="00F154F7" w:rsidRDefault="00653CF9" w:rsidP="003F18A3">
            <w:pPr>
              <w:jc w:val="right"/>
              <w:rPr>
                <w:sz w:val="12"/>
                <w:szCs w:val="12"/>
              </w:rPr>
            </w:pPr>
          </w:p>
        </w:tc>
        <w:tc>
          <w:tcPr>
            <w:tcW w:w="364" w:type="dxa"/>
            <w:tcBorders>
              <w:top w:val="nil"/>
              <w:left w:val="nil"/>
              <w:bottom w:val="nil"/>
              <w:right w:val="nil"/>
            </w:tcBorders>
            <w:shd w:val="clear" w:color="auto" w:fill="auto"/>
            <w:noWrap/>
            <w:vAlign w:val="center"/>
            <w:hideMark/>
          </w:tcPr>
          <w:p w14:paraId="7FD4A201" w14:textId="77777777" w:rsidR="00653CF9" w:rsidRPr="00F154F7" w:rsidRDefault="00653CF9" w:rsidP="003F18A3">
            <w:pPr>
              <w:jc w:val="right"/>
              <w:rPr>
                <w:sz w:val="8"/>
                <w:szCs w:val="8"/>
              </w:rPr>
            </w:pPr>
          </w:p>
        </w:tc>
        <w:tc>
          <w:tcPr>
            <w:tcW w:w="544" w:type="dxa"/>
            <w:tcBorders>
              <w:top w:val="nil"/>
              <w:left w:val="nil"/>
              <w:bottom w:val="nil"/>
              <w:right w:val="nil"/>
            </w:tcBorders>
            <w:shd w:val="clear" w:color="auto" w:fill="auto"/>
            <w:noWrap/>
            <w:vAlign w:val="center"/>
            <w:hideMark/>
          </w:tcPr>
          <w:p w14:paraId="1B580583" w14:textId="77777777" w:rsidR="00653CF9" w:rsidRPr="00F154F7" w:rsidRDefault="00653CF9" w:rsidP="003F18A3">
            <w:pPr>
              <w:jc w:val="right"/>
              <w:rPr>
                <w:sz w:val="12"/>
                <w:szCs w:val="12"/>
              </w:rPr>
            </w:pPr>
          </w:p>
        </w:tc>
        <w:tc>
          <w:tcPr>
            <w:tcW w:w="596" w:type="dxa"/>
            <w:tcBorders>
              <w:top w:val="nil"/>
              <w:left w:val="nil"/>
              <w:bottom w:val="nil"/>
              <w:right w:val="nil"/>
            </w:tcBorders>
            <w:shd w:val="clear" w:color="auto" w:fill="auto"/>
            <w:noWrap/>
            <w:vAlign w:val="center"/>
            <w:hideMark/>
          </w:tcPr>
          <w:p w14:paraId="1AD843E4" w14:textId="77777777" w:rsidR="00653CF9" w:rsidRPr="00F154F7" w:rsidRDefault="00653CF9" w:rsidP="003F18A3">
            <w:pPr>
              <w:jc w:val="right"/>
              <w:rPr>
                <w:sz w:val="12"/>
                <w:szCs w:val="12"/>
              </w:rPr>
            </w:pPr>
          </w:p>
        </w:tc>
      </w:tr>
      <w:tr w:rsidR="00653CF9" w:rsidRPr="00E97D14" w14:paraId="21E73161" w14:textId="77777777" w:rsidTr="003F18A3">
        <w:trPr>
          <w:trHeight w:val="300"/>
        </w:trPr>
        <w:tc>
          <w:tcPr>
            <w:tcW w:w="973" w:type="dxa"/>
            <w:tcBorders>
              <w:top w:val="nil"/>
              <w:left w:val="nil"/>
              <w:bottom w:val="nil"/>
              <w:right w:val="nil"/>
            </w:tcBorders>
            <w:shd w:val="clear" w:color="auto" w:fill="auto"/>
            <w:noWrap/>
            <w:vAlign w:val="center"/>
            <w:hideMark/>
          </w:tcPr>
          <w:p w14:paraId="2ACC9DB5" w14:textId="77777777" w:rsidR="00653CF9" w:rsidRPr="00F154F7" w:rsidRDefault="00653CF9" w:rsidP="003F18A3">
            <w:pPr>
              <w:rPr>
                <w:rFonts w:ascii="Arial" w:hAnsi="Arial" w:cs="Arial"/>
                <w:sz w:val="12"/>
                <w:szCs w:val="12"/>
              </w:rPr>
            </w:pPr>
            <w:proofErr w:type="spellStart"/>
            <w:r w:rsidRPr="00F154F7">
              <w:rPr>
                <w:rFonts w:ascii="Arial" w:hAnsi="Arial" w:cs="Arial"/>
                <w:sz w:val="12"/>
                <w:szCs w:val="12"/>
              </w:rPr>
              <w:lastRenderedPageBreak/>
              <w:t>Masculin</w:t>
            </w:r>
            <w:proofErr w:type="spellEnd"/>
          </w:p>
        </w:tc>
        <w:tc>
          <w:tcPr>
            <w:tcW w:w="701" w:type="dxa"/>
            <w:tcBorders>
              <w:top w:val="nil"/>
              <w:left w:val="nil"/>
              <w:bottom w:val="nil"/>
              <w:right w:val="nil"/>
            </w:tcBorders>
            <w:shd w:val="clear" w:color="auto" w:fill="auto"/>
            <w:noWrap/>
            <w:vAlign w:val="center"/>
            <w:hideMark/>
          </w:tcPr>
          <w:p w14:paraId="06CAF2B6"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98152</w:t>
            </w:r>
          </w:p>
        </w:tc>
        <w:tc>
          <w:tcPr>
            <w:tcW w:w="595" w:type="dxa"/>
            <w:tcBorders>
              <w:top w:val="nil"/>
              <w:left w:val="nil"/>
              <w:bottom w:val="nil"/>
              <w:right w:val="nil"/>
            </w:tcBorders>
            <w:shd w:val="clear" w:color="auto" w:fill="auto"/>
            <w:noWrap/>
            <w:vAlign w:val="center"/>
            <w:hideMark/>
          </w:tcPr>
          <w:p w14:paraId="32CDEE4F"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19985</w:t>
            </w:r>
          </w:p>
        </w:tc>
        <w:tc>
          <w:tcPr>
            <w:tcW w:w="568" w:type="dxa"/>
            <w:tcBorders>
              <w:top w:val="nil"/>
              <w:left w:val="nil"/>
              <w:bottom w:val="nil"/>
              <w:right w:val="nil"/>
            </w:tcBorders>
            <w:shd w:val="clear" w:color="auto" w:fill="auto"/>
            <w:noWrap/>
            <w:vAlign w:val="center"/>
            <w:hideMark/>
          </w:tcPr>
          <w:p w14:paraId="213C1D66"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30899</w:t>
            </w:r>
          </w:p>
        </w:tc>
        <w:tc>
          <w:tcPr>
            <w:tcW w:w="615" w:type="dxa"/>
            <w:tcBorders>
              <w:top w:val="nil"/>
              <w:left w:val="nil"/>
              <w:bottom w:val="nil"/>
              <w:right w:val="nil"/>
            </w:tcBorders>
            <w:shd w:val="clear" w:color="auto" w:fill="auto"/>
            <w:noWrap/>
            <w:vAlign w:val="center"/>
            <w:hideMark/>
          </w:tcPr>
          <w:p w14:paraId="1A409D96"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29726</w:t>
            </w:r>
          </w:p>
        </w:tc>
        <w:tc>
          <w:tcPr>
            <w:tcW w:w="682" w:type="dxa"/>
            <w:tcBorders>
              <w:top w:val="nil"/>
              <w:left w:val="nil"/>
              <w:bottom w:val="nil"/>
              <w:right w:val="nil"/>
            </w:tcBorders>
            <w:shd w:val="clear" w:color="auto" w:fill="auto"/>
            <w:noWrap/>
            <w:vAlign w:val="center"/>
            <w:hideMark/>
          </w:tcPr>
          <w:p w14:paraId="3BEA3A91"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3684</w:t>
            </w:r>
          </w:p>
        </w:tc>
        <w:tc>
          <w:tcPr>
            <w:tcW w:w="548" w:type="dxa"/>
            <w:tcBorders>
              <w:top w:val="nil"/>
              <w:left w:val="nil"/>
              <w:bottom w:val="nil"/>
              <w:right w:val="nil"/>
            </w:tcBorders>
            <w:shd w:val="clear" w:color="auto" w:fill="auto"/>
            <w:noWrap/>
            <w:vAlign w:val="center"/>
            <w:hideMark/>
          </w:tcPr>
          <w:p w14:paraId="23D5938F"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211</w:t>
            </w:r>
          </w:p>
        </w:tc>
        <w:tc>
          <w:tcPr>
            <w:tcW w:w="525" w:type="dxa"/>
            <w:tcBorders>
              <w:top w:val="nil"/>
              <w:left w:val="nil"/>
              <w:bottom w:val="nil"/>
              <w:right w:val="nil"/>
            </w:tcBorders>
            <w:shd w:val="clear" w:color="auto" w:fill="auto"/>
            <w:noWrap/>
            <w:vAlign w:val="center"/>
            <w:hideMark/>
          </w:tcPr>
          <w:p w14:paraId="538AA858"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188</w:t>
            </w:r>
          </w:p>
        </w:tc>
        <w:tc>
          <w:tcPr>
            <w:tcW w:w="623" w:type="dxa"/>
            <w:tcBorders>
              <w:top w:val="nil"/>
              <w:left w:val="nil"/>
              <w:bottom w:val="nil"/>
              <w:right w:val="nil"/>
            </w:tcBorders>
            <w:shd w:val="clear" w:color="auto" w:fill="auto"/>
            <w:noWrap/>
            <w:vAlign w:val="center"/>
            <w:hideMark/>
          </w:tcPr>
          <w:p w14:paraId="0969182E"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373</w:t>
            </w:r>
          </w:p>
        </w:tc>
        <w:tc>
          <w:tcPr>
            <w:tcW w:w="658" w:type="dxa"/>
            <w:tcBorders>
              <w:top w:val="nil"/>
              <w:left w:val="nil"/>
              <w:bottom w:val="nil"/>
              <w:right w:val="nil"/>
            </w:tcBorders>
            <w:shd w:val="clear" w:color="auto" w:fill="auto"/>
            <w:noWrap/>
            <w:vAlign w:val="center"/>
            <w:hideMark/>
          </w:tcPr>
          <w:p w14:paraId="1FD158E1"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19</w:t>
            </w:r>
          </w:p>
        </w:tc>
        <w:tc>
          <w:tcPr>
            <w:tcW w:w="606" w:type="dxa"/>
            <w:tcBorders>
              <w:top w:val="nil"/>
              <w:left w:val="nil"/>
              <w:bottom w:val="nil"/>
              <w:right w:val="nil"/>
            </w:tcBorders>
            <w:shd w:val="clear" w:color="auto" w:fill="auto"/>
            <w:noWrap/>
            <w:vAlign w:val="center"/>
            <w:hideMark/>
          </w:tcPr>
          <w:p w14:paraId="3D4B841C"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3641</w:t>
            </w:r>
          </w:p>
        </w:tc>
        <w:tc>
          <w:tcPr>
            <w:tcW w:w="501" w:type="dxa"/>
            <w:tcBorders>
              <w:top w:val="nil"/>
              <w:left w:val="nil"/>
              <w:bottom w:val="nil"/>
              <w:right w:val="nil"/>
            </w:tcBorders>
            <w:shd w:val="clear" w:color="auto" w:fill="auto"/>
            <w:noWrap/>
            <w:vAlign w:val="center"/>
            <w:hideMark/>
          </w:tcPr>
          <w:p w14:paraId="1517EDE2"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513</w:t>
            </w:r>
          </w:p>
        </w:tc>
        <w:tc>
          <w:tcPr>
            <w:tcW w:w="639" w:type="dxa"/>
            <w:tcBorders>
              <w:top w:val="nil"/>
              <w:left w:val="nil"/>
              <w:bottom w:val="nil"/>
              <w:right w:val="nil"/>
            </w:tcBorders>
            <w:shd w:val="clear" w:color="auto" w:fill="auto"/>
            <w:noWrap/>
            <w:vAlign w:val="center"/>
            <w:hideMark/>
          </w:tcPr>
          <w:p w14:paraId="520DA40F"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62</w:t>
            </w:r>
          </w:p>
        </w:tc>
        <w:tc>
          <w:tcPr>
            <w:tcW w:w="535" w:type="dxa"/>
            <w:tcBorders>
              <w:top w:val="nil"/>
              <w:left w:val="nil"/>
              <w:bottom w:val="nil"/>
              <w:right w:val="nil"/>
            </w:tcBorders>
            <w:shd w:val="clear" w:color="auto" w:fill="auto"/>
            <w:noWrap/>
            <w:vAlign w:val="center"/>
            <w:hideMark/>
          </w:tcPr>
          <w:p w14:paraId="705BACB0"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56</w:t>
            </w:r>
          </w:p>
        </w:tc>
        <w:tc>
          <w:tcPr>
            <w:tcW w:w="682" w:type="dxa"/>
            <w:tcBorders>
              <w:top w:val="nil"/>
              <w:left w:val="nil"/>
              <w:bottom w:val="nil"/>
              <w:right w:val="nil"/>
            </w:tcBorders>
            <w:shd w:val="clear" w:color="auto" w:fill="auto"/>
            <w:noWrap/>
            <w:vAlign w:val="center"/>
            <w:hideMark/>
          </w:tcPr>
          <w:p w14:paraId="07FCC298"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344</w:t>
            </w:r>
          </w:p>
        </w:tc>
        <w:tc>
          <w:tcPr>
            <w:tcW w:w="568" w:type="dxa"/>
            <w:tcBorders>
              <w:top w:val="nil"/>
              <w:left w:val="nil"/>
              <w:bottom w:val="nil"/>
              <w:right w:val="nil"/>
            </w:tcBorders>
            <w:shd w:val="clear" w:color="auto" w:fill="auto"/>
            <w:noWrap/>
            <w:vAlign w:val="center"/>
            <w:hideMark/>
          </w:tcPr>
          <w:p w14:paraId="06C1EF01"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34</w:t>
            </w:r>
          </w:p>
        </w:tc>
        <w:tc>
          <w:tcPr>
            <w:tcW w:w="682" w:type="dxa"/>
            <w:tcBorders>
              <w:top w:val="nil"/>
              <w:left w:val="nil"/>
              <w:bottom w:val="nil"/>
              <w:right w:val="nil"/>
            </w:tcBorders>
            <w:shd w:val="clear" w:color="auto" w:fill="auto"/>
            <w:noWrap/>
            <w:vAlign w:val="center"/>
            <w:hideMark/>
          </w:tcPr>
          <w:p w14:paraId="58FAAC2A"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23</w:t>
            </w:r>
          </w:p>
        </w:tc>
        <w:tc>
          <w:tcPr>
            <w:tcW w:w="682" w:type="dxa"/>
            <w:tcBorders>
              <w:top w:val="nil"/>
              <w:left w:val="nil"/>
              <w:bottom w:val="nil"/>
              <w:right w:val="nil"/>
            </w:tcBorders>
            <w:shd w:val="clear" w:color="auto" w:fill="auto"/>
            <w:noWrap/>
            <w:vAlign w:val="center"/>
            <w:hideMark/>
          </w:tcPr>
          <w:p w14:paraId="23ABA6F1"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47</w:t>
            </w:r>
          </w:p>
        </w:tc>
        <w:tc>
          <w:tcPr>
            <w:tcW w:w="720" w:type="dxa"/>
            <w:tcBorders>
              <w:top w:val="nil"/>
              <w:left w:val="nil"/>
              <w:bottom w:val="nil"/>
              <w:right w:val="nil"/>
            </w:tcBorders>
            <w:shd w:val="clear" w:color="auto" w:fill="auto"/>
            <w:noWrap/>
            <w:vAlign w:val="center"/>
            <w:hideMark/>
          </w:tcPr>
          <w:p w14:paraId="0B3043AC"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12</w:t>
            </w:r>
          </w:p>
        </w:tc>
        <w:tc>
          <w:tcPr>
            <w:tcW w:w="758" w:type="dxa"/>
            <w:tcBorders>
              <w:top w:val="nil"/>
              <w:left w:val="nil"/>
              <w:bottom w:val="nil"/>
              <w:right w:val="nil"/>
            </w:tcBorders>
            <w:shd w:val="clear" w:color="auto" w:fill="auto"/>
            <w:noWrap/>
            <w:vAlign w:val="center"/>
            <w:hideMark/>
          </w:tcPr>
          <w:p w14:paraId="55A0C1F9"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w:t>
            </w:r>
          </w:p>
        </w:tc>
        <w:tc>
          <w:tcPr>
            <w:tcW w:w="611" w:type="dxa"/>
            <w:tcBorders>
              <w:top w:val="nil"/>
              <w:left w:val="nil"/>
              <w:bottom w:val="nil"/>
              <w:right w:val="nil"/>
            </w:tcBorders>
            <w:shd w:val="clear" w:color="auto" w:fill="auto"/>
            <w:noWrap/>
            <w:vAlign w:val="center"/>
            <w:hideMark/>
          </w:tcPr>
          <w:p w14:paraId="133E58E8"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140</w:t>
            </w:r>
          </w:p>
        </w:tc>
        <w:tc>
          <w:tcPr>
            <w:tcW w:w="444" w:type="dxa"/>
            <w:tcBorders>
              <w:top w:val="nil"/>
              <w:left w:val="nil"/>
              <w:bottom w:val="nil"/>
              <w:right w:val="nil"/>
            </w:tcBorders>
            <w:shd w:val="clear" w:color="auto" w:fill="auto"/>
            <w:noWrap/>
            <w:vAlign w:val="center"/>
            <w:hideMark/>
          </w:tcPr>
          <w:p w14:paraId="59E581E3"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542</w:t>
            </w:r>
          </w:p>
        </w:tc>
        <w:tc>
          <w:tcPr>
            <w:tcW w:w="364" w:type="dxa"/>
            <w:tcBorders>
              <w:top w:val="nil"/>
              <w:left w:val="nil"/>
              <w:bottom w:val="nil"/>
              <w:right w:val="nil"/>
            </w:tcBorders>
            <w:shd w:val="clear" w:color="auto" w:fill="auto"/>
            <w:noWrap/>
            <w:vAlign w:val="center"/>
            <w:hideMark/>
          </w:tcPr>
          <w:p w14:paraId="54B4D7DA" w14:textId="77777777" w:rsidR="00653CF9" w:rsidRPr="00F154F7" w:rsidRDefault="00653CF9" w:rsidP="003F18A3">
            <w:pPr>
              <w:jc w:val="right"/>
              <w:rPr>
                <w:rFonts w:ascii="Arial" w:hAnsi="Arial" w:cs="Arial"/>
                <w:sz w:val="8"/>
                <w:szCs w:val="8"/>
              </w:rPr>
            </w:pPr>
            <w:r w:rsidRPr="00F154F7">
              <w:rPr>
                <w:rFonts w:ascii="Arial" w:hAnsi="Arial" w:cs="Arial"/>
                <w:sz w:val="8"/>
                <w:szCs w:val="8"/>
              </w:rPr>
              <w:t>140</w:t>
            </w:r>
          </w:p>
        </w:tc>
        <w:tc>
          <w:tcPr>
            <w:tcW w:w="544" w:type="dxa"/>
            <w:tcBorders>
              <w:top w:val="nil"/>
              <w:left w:val="nil"/>
              <w:bottom w:val="nil"/>
              <w:right w:val="nil"/>
            </w:tcBorders>
            <w:shd w:val="clear" w:color="auto" w:fill="auto"/>
            <w:noWrap/>
            <w:vAlign w:val="center"/>
            <w:hideMark/>
          </w:tcPr>
          <w:p w14:paraId="38C99FBC"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33</w:t>
            </w:r>
          </w:p>
        </w:tc>
        <w:tc>
          <w:tcPr>
            <w:tcW w:w="596" w:type="dxa"/>
            <w:tcBorders>
              <w:top w:val="nil"/>
              <w:left w:val="nil"/>
              <w:bottom w:val="nil"/>
              <w:right w:val="nil"/>
            </w:tcBorders>
            <w:shd w:val="clear" w:color="auto" w:fill="auto"/>
            <w:noWrap/>
            <w:vAlign w:val="center"/>
            <w:hideMark/>
          </w:tcPr>
          <w:p w14:paraId="2A01CB76"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7480</w:t>
            </w:r>
          </w:p>
        </w:tc>
      </w:tr>
      <w:tr w:rsidR="00653CF9" w:rsidRPr="00E97D14" w14:paraId="040FFDB8" w14:textId="77777777" w:rsidTr="003F18A3">
        <w:trPr>
          <w:trHeight w:val="300"/>
        </w:trPr>
        <w:tc>
          <w:tcPr>
            <w:tcW w:w="973" w:type="dxa"/>
            <w:tcBorders>
              <w:top w:val="nil"/>
              <w:left w:val="nil"/>
              <w:bottom w:val="nil"/>
              <w:right w:val="nil"/>
            </w:tcBorders>
            <w:shd w:val="clear" w:color="auto" w:fill="auto"/>
            <w:noWrap/>
            <w:vAlign w:val="center"/>
            <w:hideMark/>
          </w:tcPr>
          <w:p w14:paraId="3D5E22F7" w14:textId="77777777" w:rsidR="00653CF9" w:rsidRPr="00F154F7" w:rsidRDefault="00653CF9" w:rsidP="003F18A3">
            <w:pPr>
              <w:jc w:val="right"/>
              <w:rPr>
                <w:rFonts w:ascii="Arial" w:hAnsi="Arial" w:cs="Arial"/>
                <w:sz w:val="12"/>
                <w:szCs w:val="12"/>
              </w:rPr>
            </w:pPr>
          </w:p>
        </w:tc>
        <w:tc>
          <w:tcPr>
            <w:tcW w:w="701" w:type="dxa"/>
            <w:tcBorders>
              <w:top w:val="nil"/>
              <w:left w:val="nil"/>
              <w:bottom w:val="nil"/>
              <w:right w:val="nil"/>
            </w:tcBorders>
            <w:shd w:val="clear" w:color="auto" w:fill="auto"/>
            <w:noWrap/>
            <w:vAlign w:val="center"/>
            <w:hideMark/>
          </w:tcPr>
          <w:p w14:paraId="5F703791" w14:textId="77777777" w:rsidR="00653CF9" w:rsidRPr="00F154F7" w:rsidRDefault="00653CF9" w:rsidP="003F18A3">
            <w:pPr>
              <w:rPr>
                <w:sz w:val="12"/>
                <w:szCs w:val="12"/>
              </w:rPr>
            </w:pPr>
          </w:p>
        </w:tc>
        <w:tc>
          <w:tcPr>
            <w:tcW w:w="595" w:type="dxa"/>
            <w:tcBorders>
              <w:top w:val="nil"/>
              <w:left w:val="nil"/>
              <w:bottom w:val="nil"/>
              <w:right w:val="nil"/>
            </w:tcBorders>
            <w:shd w:val="clear" w:color="auto" w:fill="auto"/>
            <w:noWrap/>
            <w:vAlign w:val="center"/>
            <w:hideMark/>
          </w:tcPr>
          <w:p w14:paraId="6F10ADB5" w14:textId="77777777" w:rsidR="00653CF9" w:rsidRPr="00F154F7" w:rsidRDefault="00653CF9" w:rsidP="003F18A3">
            <w:pPr>
              <w:jc w:val="right"/>
              <w:rPr>
                <w:sz w:val="12"/>
                <w:szCs w:val="12"/>
              </w:rPr>
            </w:pPr>
          </w:p>
        </w:tc>
        <w:tc>
          <w:tcPr>
            <w:tcW w:w="568" w:type="dxa"/>
            <w:tcBorders>
              <w:top w:val="nil"/>
              <w:left w:val="nil"/>
              <w:bottom w:val="nil"/>
              <w:right w:val="nil"/>
            </w:tcBorders>
            <w:shd w:val="clear" w:color="auto" w:fill="auto"/>
            <w:noWrap/>
            <w:vAlign w:val="center"/>
            <w:hideMark/>
          </w:tcPr>
          <w:p w14:paraId="6DE4F881" w14:textId="77777777" w:rsidR="00653CF9" w:rsidRPr="00F154F7" w:rsidRDefault="00653CF9" w:rsidP="003F18A3">
            <w:pPr>
              <w:jc w:val="right"/>
              <w:rPr>
                <w:sz w:val="12"/>
                <w:szCs w:val="12"/>
              </w:rPr>
            </w:pPr>
          </w:p>
        </w:tc>
        <w:tc>
          <w:tcPr>
            <w:tcW w:w="615" w:type="dxa"/>
            <w:tcBorders>
              <w:top w:val="nil"/>
              <w:left w:val="nil"/>
              <w:bottom w:val="nil"/>
              <w:right w:val="nil"/>
            </w:tcBorders>
            <w:shd w:val="clear" w:color="auto" w:fill="auto"/>
            <w:noWrap/>
            <w:vAlign w:val="center"/>
            <w:hideMark/>
          </w:tcPr>
          <w:p w14:paraId="041E6188" w14:textId="77777777" w:rsidR="00653CF9" w:rsidRPr="00F154F7" w:rsidRDefault="00653CF9" w:rsidP="003F18A3">
            <w:pPr>
              <w:jc w:val="right"/>
              <w:rPr>
                <w:sz w:val="12"/>
                <w:szCs w:val="12"/>
              </w:rPr>
            </w:pPr>
          </w:p>
        </w:tc>
        <w:tc>
          <w:tcPr>
            <w:tcW w:w="682" w:type="dxa"/>
            <w:tcBorders>
              <w:top w:val="nil"/>
              <w:left w:val="nil"/>
              <w:bottom w:val="nil"/>
              <w:right w:val="nil"/>
            </w:tcBorders>
            <w:shd w:val="clear" w:color="auto" w:fill="auto"/>
            <w:noWrap/>
            <w:vAlign w:val="center"/>
            <w:hideMark/>
          </w:tcPr>
          <w:p w14:paraId="1C904AD7" w14:textId="77777777" w:rsidR="00653CF9" w:rsidRPr="00F154F7" w:rsidRDefault="00653CF9" w:rsidP="003F18A3">
            <w:pPr>
              <w:jc w:val="right"/>
              <w:rPr>
                <w:sz w:val="12"/>
                <w:szCs w:val="12"/>
              </w:rPr>
            </w:pPr>
          </w:p>
        </w:tc>
        <w:tc>
          <w:tcPr>
            <w:tcW w:w="548" w:type="dxa"/>
            <w:tcBorders>
              <w:top w:val="nil"/>
              <w:left w:val="nil"/>
              <w:bottom w:val="nil"/>
              <w:right w:val="nil"/>
            </w:tcBorders>
            <w:shd w:val="clear" w:color="auto" w:fill="auto"/>
            <w:noWrap/>
            <w:vAlign w:val="center"/>
            <w:hideMark/>
          </w:tcPr>
          <w:p w14:paraId="6693E8EE" w14:textId="77777777" w:rsidR="00653CF9" w:rsidRPr="00F154F7" w:rsidRDefault="00653CF9" w:rsidP="003F18A3">
            <w:pPr>
              <w:jc w:val="right"/>
              <w:rPr>
                <w:sz w:val="12"/>
                <w:szCs w:val="12"/>
              </w:rPr>
            </w:pPr>
          </w:p>
        </w:tc>
        <w:tc>
          <w:tcPr>
            <w:tcW w:w="525" w:type="dxa"/>
            <w:tcBorders>
              <w:top w:val="nil"/>
              <w:left w:val="nil"/>
              <w:bottom w:val="nil"/>
              <w:right w:val="nil"/>
            </w:tcBorders>
            <w:shd w:val="clear" w:color="auto" w:fill="auto"/>
            <w:noWrap/>
            <w:vAlign w:val="center"/>
            <w:hideMark/>
          </w:tcPr>
          <w:p w14:paraId="535BCF99" w14:textId="77777777" w:rsidR="00653CF9" w:rsidRPr="00F154F7" w:rsidRDefault="00653CF9" w:rsidP="003F18A3">
            <w:pPr>
              <w:jc w:val="right"/>
              <w:rPr>
                <w:sz w:val="12"/>
                <w:szCs w:val="12"/>
              </w:rPr>
            </w:pPr>
          </w:p>
        </w:tc>
        <w:tc>
          <w:tcPr>
            <w:tcW w:w="623" w:type="dxa"/>
            <w:tcBorders>
              <w:top w:val="nil"/>
              <w:left w:val="nil"/>
              <w:bottom w:val="nil"/>
              <w:right w:val="nil"/>
            </w:tcBorders>
            <w:shd w:val="clear" w:color="auto" w:fill="auto"/>
            <w:noWrap/>
            <w:vAlign w:val="center"/>
            <w:hideMark/>
          </w:tcPr>
          <w:p w14:paraId="0437F1F5" w14:textId="77777777" w:rsidR="00653CF9" w:rsidRPr="00F154F7" w:rsidRDefault="00653CF9" w:rsidP="003F18A3">
            <w:pPr>
              <w:jc w:val="right"/>
              <w:rPr>
                <w:sz w:val="12"/>
                <w:szCs w:val="12"/>
              </w:rPr>
            </w:pPr>
          </w:p>
        </w:tc>
        <w:tc>
          <w:tcPr>
            <w:tcW w:w="658" w:type="dxa"/>
            <w:tcBorders>
              <w:top w:val="nil"/>
              <w:left w:val="nil"/>
              <w:bottom w:val="nil"/>
              <w:right w:val="nil"/>
            </w:tcBorders>
            <w:shd w:val="clear" w:color="auto" w:fill="auto"/>
            <w:noWrap/>
            <w:vAlign w:val="center"/>
            <w:hideMark/>
          </w:tcPr>
          <w:p w14:paraId="714A0184" w14:textId="77777777" w:rsidR="00653CF9" w:rsidRPr="00F154F7" w:rsidRDefault="00653CF9" w:rsidP="003F18A3">
            <w:pPr>
              <w:jc w:val="right"/>
              <w:rPr>
                <w:sz w:val="12"/>
                <w:szCs w:val="12"/>
              </w:rPr>
            </w:pPr>
          </w:p>
        </w:tc>
        <w:tc>
          <w:tcPr>
            <w:tcW w:w="606" w:type="dxa"/>
            <w:tcBorders>
              <w:top w:val="nil"/>
              <w:left w:val="nil"/>
              <w:bottom w:val="nil"/>
              <w:right w:val="nil"/>
            </w:tcBorders>
            <w:shd w:val="clear" w:color="auto" w:fill="auto"/>
            <w:noWrap/>
            <w:vAlign w:val="center"/>
            <w:hideMark/>
          </w:tcPr>
          <w:p w14:paraId="3F292A07" w14:textId="77777777" w:rsidR="00653CF9" w:rsidRPr="00F154F7" w:rsidRDefault="00653CF9" w:rsidP="003F18A3">
            <w:pPr>
              <w:jc w:val="right"/>
              <w:rPr>
                <w:sz w:val="12"/>
                <w:szCs w:val="12"/>
              </w:rPr>
            </w:pPr>
          </w:p>
        </w:tc>
        <w:tc>
          <w:tcPr>
            <w:tcW w:w="501" w:type="dxa"/>
            <w:tcBorders>
              <w:top w:val="nil"/>
              <w:left w:val="nil"/>
              <w:bottom w:val="nil"/>
              <w:right w:val="nil"/>
            </w:tcBorders>
            <w:shd w:val="clear" w:color="auto" w:fill="auto"/>
            <w:noWrap/>
            <w:vAlign w:val="center"/>
            <w:hideMark/>
          </w:tcPr>
          <w:p w14:paraId="293E18CC" w14:textId="77777777" w:rsidR="00653CF9" w:rsidRPr="00F154F7" w:rsidRDefault="00653CF9" w:rsidP="003F18A3">
            <w:pPr>
              <w:jc w:val="right"/>
              <w:rPr>
                <w:sz w:val="12"/>
                <w:szCs w:val="12"/>
              </w:rPr>
            </w:pPr>
          </w:p>
        </w:tc>
        <w:tc>
          <w:tcPr>
            <w:tcW w:w="639" w:type="dxa"/>
            <w:tcBorders>
              <w:top w:val="nil"/>
              <w:left w:val="nil"/>
              <w:bottom w:val="nil"/>
              <w:right w:val="nil"/>
            </w:tcBorders>
            <w:shd w:val="clear" w:color="auto" w:fill="auto"/>
            <w:noWrap/>
            <w:vAlign w:val="center"/>
            <w:hideMark/>
          </w:tcPr>
          <w:p w14:paraId="4E4A242C" w14:textId="77777777" w:rsidR="00653CF9" w:rsidRPr="00F154F7" w:rsidRDefault="00653CF9" w:rsidP="003F18A3">
            <w:pPr>
              <w:jc w:val="right"/>
              <w:rPr>
                <w:sz w:val="12"/>
                <w:szCs w:val="12"/>
              </w:rPr>
            </w:pPr>
          </w:p>
        </w:tc>
        <w:tc>
          <w:tcPr>
            <w:tcW w:w="535" w:type="dxa"/>
            <w:tcBorders>
              <w:top w:val="nil"/>
              <w:left w:val="nil"/>
              <w:bottom w:val="nil"/>
              <w:right w:val="nil"/>
            </w:tcBorders>
            <w:shd w:val="clear" w:color="auto" w:fill="auto"/>
            <w:noWrap/>
            <w:vAlign w:val="center"/>
            <w:hideMark/>
          </w:tcPr>
          <w:p w14:paraId="0D5A9291" w14:textId="77777777" w:rsidR="00653CF9" w:rsidRPr="00F154F7" w:rsidRDefault="00653CF9" w:rsidP="003F18A3">
            <w:pPr>
              <w:jc w:val="right"/>
              <w:rPr>
                <w:sz w:val="12"/>
                <w:szCs w:val="12"/>
              </w:rPr>
            </w:pPr>
          </w:p>
        </w:tc>
        <w:tc>
          <w:tcPr>
            <w:tcW w:w="682" w:type="dxa"/>
            <w:tcBorders>
              <w:top w:val="nil"/>
              <w:left w:val="nil"/>
              <w:bottom w:val="nil"/>
              <w:right w:val="nil"/>
            </w:tcBorders>
            <w:shd w:val="clear" w:color="auto" w:fill="auto"/>
            <w:noWrap/>
            <w:vAlign w:val="center"/>
            <w:hideMark/>
          </w:tcPr>
          <w:p w14:paraId="66B56B56" w14:textId="77777777" w:rsidR="00653CF9" w:rsidRPr="00F154F7" w:rsidRDefault="00653CF9" w:rsidP="003F18A3">
            <w:pPr>
              <w:jc w:val="right"/>
              <w:rPr>
                <w:sz w:val="12"/>
                <w:szCs w:val="12"/>
              </w:rPr>
            </w:pPr>
          </w:p>
        </w:tc>
        <w:tc>
          <w:tcPr>
            <w:tcW w:w="568" w:type="dxa"/>
            <w:tcBorders>
              <w:top w:val="nil"/>
              <w:left w:val="nil"/>
              <w:bottom w:val="nil"/>
              <w:right w:val="nil"/>
            </w:tcBorders>
            <w:shd w:val="clear" w:color="auto" w:fill="auto"/>
            <w:noWrap/>
            <w:vAlign w:val="center"/>
            <w:hideMark/>
          </w:tcPr>
          <w:p w14:paraId="58E3B7F4" w14:textId="77777777" w:rsidR="00653CF9" w:rsidRPr="00F154F7" w:rsidRDefault="00653CF9" w:rsidP="003F18A3">
            <w:pPr>
              <w:jc w:val="right"/>
              <w:rPr>
                <w:sz w:val="12"/>
                <w:szCs w:val="12"/>
              </w:rPr>
            </w:pPr>
          </w:p>
        </w:tc>
        <w:tc>
          <w:tcPr>
            <w:tcW w:w="682" w:type="dxa"/>
            <w:tcBorders>
              <w:top w:val="nil"/>
              <w:left w:val="nil"/>
              <w:bottom w:val="nil"/>
              <w:right w:val="nil"/>
            </w:tcBorders>
            <w:shd w:val="clear" w:color="auto" w:fill="auto"/>
            <w:noWrap/>
            <w:vAlign w:val="center"/>
            <w:hideMark/>
          </w:tcPr>
          <w:p w14:paraId="3314F331" w14:textId="77777777" w:rsidR="00653CF9" w:rsidRPr="00F154F7" w:rsidRDefault="00653CF9" w:rsidP="003F18A3">
            <w:pPr>
              <w:jc w:val="right"/>
              <w:rPr>
                <w:sz w:val="12"/>
                <w:szCs w:val="12"/>
              </w:rPr>
            </w:pPr>
          </w:p>
        </w:tc>
        <w:tc>
          <w:tcPr>
            <w:tcW w:w="682" w:type="dxa"/>
            <w:tcBorders>
              <w:top w:val="nil"/>
              <w:left w:val="nil"/>
              <w:bottom w:val="nil"/>
              <w:right w:val="nil"/>
            </w:tcBorders>
            <w:shd w:val="clear" w:color="auto" w:fill="auto"/>
            <w:noWrap/>
            <w:vAlign w:val="center"/>
            <w:hideMark/>
          </w:tcPr>
          <w:p w14:paraId="45C279B0" w14:textId="77777777" w:rsidR="00653CF9" w:rsidRPr="00F154F7" w:rsidRDefault="00653CF9" w:rsidP="003F18A3">
            <w:pPr>
              <w:jc w:val="right"/>
              <w:rPr>
                <w:sz w:val="12"/>
                <w:szCs w:val="12"/>
              </w:rPr>
            </w:pPr>
          </w:p>
        </w:tc>
        <w:tc>
          <w:tcPr>
            <w:tcW w:w="720" w:type="dxa"/>
            <w:tcBorders>
              <w:top w:val="nil"/>
              <w:left w:val="nil"/>
              <w:bottom w:val="nil"/>
              <w:right w:val="nil"/>
            </w:tcBorders>
            <w:shd w:val="clear" w:color="auto" w:fill="auto"/>
            <w:noWrap/>
            <w:vAlign w:val="center"/>
            <w:hideMark/>
          </w:tcPr>
          <w:p w14:paraId="50C33B70" w14:textId="77777777" w:rsidR="00653CF9" w:rsidRPr="00F154F7" w:rsidRDefault="00653CF9" w:rsidP="003F18A3">
            <w:pPr>
              <w:jc w:val="right"/>
              <w:rPr>
                <w:sz w:val="12"/>
                <w:szCs w:val="12"/>
              </w:rPr>
            </w:pPr>
          </w:p>
        </w:tc>
        <w:tc>
          <w:tcPr>
            <w:tcW w:w="758" w:type="dxa"/>
            <w:tcBorders>
              <w:top w:val="nil"/>
              <w:left w:val="nil"/>
              <w:bottom w:val="nil"/>
              <w:right w:val="nil"/>
            </w:tcBorders>
            <w:shd w:val="clear" w:color="auto" w:fill="auto"/>
            <w:noWrap/>
            <w:vAlign w:val="center"/>
            <w:hideMark/>
          </w:tcPr>
          <w:p w14:paraId="6CCC241B" w14:textId="77777777" w:rsidR="00653CF9" w:rsidRPr="00F154F7" w:rsidRDefault="00653CF9" w:rsidP="003F18A3">
            <w:pPr>
              <w:jc w:val="right"/>
              <w:rPr>
                <w:sz w:val="12"/>
                <w:szCs w:val="12"/>
              </w:rPr>
            </w:pPr>
          </w:p>
        </w:tc>
        <w:tc>
          <w:tcPr>
            <w:tcW w:w="611" w:type="dxa"/>
            <w:tcBorders>
              <w:top w:val="nil"/>
              <w:left w:val="nil"/>
              <w:bottom w:val="nil"/>
              <w:right w:val="nil"/>
            </w:tcBorders>
            <w:shd w:val="clear" w:color="auto" w:fill="auto"/>
            <w:noWrap/>
            <w:vAlign w:val="center"/>
            <w:hideMark/>
          </w:tcPr>
          <w:p w14:paraId="6E9219A4" w14:textId="77777777" w:rsidR="00653CF9" w:rsidRPr="00F154F7" w:rsidRDefault="00653CF9" w:rsidP="003F18A3">
            <w:pPr>
              <w:jc w:val="right"/>
              <w:rPr>
                <w:sz w:val="12"/>
                <w:szCs w:val="12"/>
              </w:rPr>
            </w:pPr>
          </w:p>
        </w:tc>
        <w:tc>
          <w:tcPr>
            <w:tcW w:w="444" w:type="dxa"/>
            <w:tcBorders>
              <w:top w:val="nil"/>
              <w:left w:val="nil"/>
              <w:bottom w:val="nil"/>
              <w:right w:val="nil"/>
            </w:tcBorders>
            <w:shd w:val="clear" w:color="auto" w:fill="auto"/>
            <w:noWrap/>
            <w:vAlign w:val="center"/>
            <w:hideMark/>
          </w:tcPr>
          <w:p w14:paraId="75EE8FE7" w14:textId="77777777" w:rsidR="00653CF9" w:rsidRPr="00F154F7" w:rsidRDefault="00653CF9" w:rsidP="003F18A3">
            <w:pPr>
              <w:jc w:val="right"/>
              <w:rPr>
                <w:sz w:val="12"/>
                <w:szCs w:val="12"/>
              </w:rPr>
            </w:pPr>
          </w:p>
        </w:tc>
        <w:tc>
          <w:tcPr>
            <w:tcW w:w="364" w:type="dxa"/>
            <w:tcBorders>
              <w:top w:val="nil"/>
              <w:left w:val="nil"/>
              <w:bottom w:val="nil"/>
              <w:right w:val="nil"/>
            </w:tcBorders>
            <w:shd w:val="clear" w:color="auto" w:fill="auto"/>
            <w:noWrap/>
            <w:vAlign w:val="center"/>
            <w:hideMark/>
          </w:tcPr>
          <w:p w14:paraId="5C137D56" w14:textId="77777777" w:rsidR="00653CF9" w:rsidRPr="00F154F7" w:rsidRDefault="00653CF9" w:rsidP="003F18A3">
            <w:pPr>
              <w:jc w:val="right"/>
              <w:rPr>
                <w:sz w:val="8"/>
                <w:szCs w:val="8"/>
              </w:rPr>
            </w:pPr>
          </w:p>
        </w:tc>
        <w:tc>
          <w:tcPr>
            <w:tcW w:w="544" w:type="dxa"/>
            <w:tcBorders>
              <w:top w:val="nil"/>
              <w:left w:val="nil"/>
              <w:bottom w:val="nil"/>
              <w:right w:val="nil"/>
            </w:tcBorders>
            <w:shd w:val="clear" w:color="auto" w:fill="auto"/>
            <w:noWrap/>
            <w:vAlign w:val="center"/>
            <w:hideMark/>
          </w:tcPr>
          <w:p w14:paraId="72BC4626" w14:textId="77777777" w:rsidR="00653CF9" w:rsidRPr="00F154F7" w:rsidRDefault="00653CF9" w:rsidP="003F18A3">
            <w:pPr>
              <w:jc w:val="right"/>
              <w:rPr>
                <w:sz w:val="12"/>
                <w:szCs w:val="12"/>
              </w:rPr>
            </w:pPr>
          </w:p>
        </w:tc>
        <w:tc>
          <w:tcPr>
            <w:tcW w:w="596" w:type="dxa"/>
            <w:tcBorders>
              <w:top w:val="nil"/>
              <w:left w:val="nil"/>
              <w:bottom w:val="nil"/>
              <w:right w:val="nil"/>
            </w:tcBorders>
            <w:shd w:val="clear" w:color="auto" w:fill="auto"/>
            <w:noWrap/>
            <w:vAlign w:val="center"/>
            <w:hideMark/>
          </w:tcPr>
          <w:p w14:paraId="3BDC0DF3" w14:textId="77777777" w:rsidR="00653CF9" w:rsidRPr="00F154F7" w:rsidRDefault="00653CF9" w:rsidP="003F18A3">
            <w:pPr>
              <w:jc w:val="right"/>
              <w:rPr>
                <w:sz w:val="12"/>
                <w:szCs w:val="12"/>
              </w:rPr>
            </w:pPr>
          </w:p>
        </w:tc>
      </w:tr>
      <w:tr w:rsidR="00653CF9" w:rsidRPr="00E97D14" w14:paraId="408960AB" w14:textId="77777777" w:rsidTr="003F18A3">
        <w:trPr>
          <w:trHeight w:val="300"/>
        </w:trPr>
        <w:tc>
          <w:tcPr>
            <w:tcW w:w="973" w:type="dxa"/>
            <w:tcBorders>
              <w:top w:val="nil"/>
              <w:left w:val="nil"/>
              <w:bottom w:val="nil"/>
              <w:right w:val="nil"/>
            </w:tcBorders>
            <w:shd w:val="clear" w:color="auto" w:fill="auto"/>
            <w:noWrap/>
            <w:vAlign w:val="center"/>
            <w:hideMark/>
          </w:tcPr>
          <w:p w14:paraId="74853888" w14:textId="77777777" w:rsidR="00653CF9" w:rsidRPr="00F154F7" w:rsidRDefault="00653CF9" w:rsidP="003F18A3">
            <w:pPr>
              <w:rPr>
                <w:rFonts w:ascii="Arial" w:hAnsi="Arial" w:cs="Arial"/>
                <w:sz w:val="12"/>
                <w:szCs w:val="12"/>
              </w:rPr>
            </w:pPr>
            <w:proofErr w:type="spellStart"/>
            <w:r w:rsidRPr="00F154F7">
              <w:rPr>
                <w:rFonts w:ascii="Arial" w:hAnsi="Arial" w:cs="Arial"/>
                <w:sz w:val="12"/>
                <w:szCs w:val="12"/>
              </w:rPr>
              <w:t>Feminin</w:t>
            </w:r>
            <w:proofErr w:type="spellEnd"/>
          </w:p>
        </w:tc>
        <w:tc>
          <w:tcPr>
            <w:tcW w:w="701" w:type="dxa"/>
            <w:tcBorders>
              <w:top w:val="nil"/>
              <w:left w:val="nil"/>
              <w:bottom w:val="nil"/>
              <w:right w:val="nil"/>
            </w:tcBorders>
            <w:shd w:val="clear" w:color="auto" w:fill="auto"/>
            <w:noWrap/>
            <w:vAlign w:val="center"/>
            <w:hideMark/>
          </w:tcPr>
          <w:p w14:paraId="35D6BE8E"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101890</w:t>
            </w:r>
          </w:p>
        </w:tc>
        <w:tc>
          <w:tcPr>
            <w:tcW w:w="595" w:type="dxa"/>
            <w:tcBorders>
              <w:top w:val="nil"/>
              <w:left w:val="nil"/>
              <w:bottom w:val="nil"/>
              <w:right w:val="nil"/>
            </w:tcBorders>
            <w:shd w:val="clear" w:color="auto" w:fill="auto"/>
            <w:noWrap/>
            <w:vAlign w:val="center"/>
            <w:hideMark/>
          </w:tcPr>
          <w:p w14:paraId="0A591EE3"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19872</w:t>
            </w:r>
          </w:p>
        </w:tc>
        <w:tc>
          <w:tcPr>
            <w:tcW w:w="568" w:type="dxa"/>
            <w:tcBorders>
              <w:top w:val="nil"/>
              <w:left w:val="nil"/>
              <w:bottom w:val="nil"/>
              <w:right w:val="nil"/>
            </w:tcBorders>
            <w:shd w:val="clear" w:color="auto" w:fill="auto"/>
            <w:noWrap/>
            <w:vAlign w:val="center"/>
            <w:hideMark/>
          </w:tcPr>
          <w:p w14:paraId="1802A104"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33109</w:t>
            </w:r>
          </w:p>
        </w:tc>
        <w:tc>
          <w:tcPr>
            <w:tcW w:w="615" w:type="dxa"/>
            <w:tcBorders>
              <w:top w:val="nil"/>
              <w:left w:val="nil"/>
              <w:bottom w:val="nil"/>
              <w:right w:val="nil"/>
            </w:tcBorders>
            <w:shd w:val="clear" w:color="auto" w:fill="auto"/>
            <w:noWrap/>
            <w:vAlign w:val="center"/>
            <w:hideMark/>
          </w:tcPr>
          <w:p w14:paraId="37E7D2EC"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30899</w:t>
            </w:r>
          </w:p>
        </w:tc>
        <w:tc>
          <w:tcPr>
            <w:tcW w:w="682" w:type="dxa"/>
            <w:tcBorders>
              <w:top w:val="nil"/>
              <w:left w:val="nil"/>
              <w:bottom w:val="nil"/>
              <w:right w:val="nil"/>
            </w:tcBorders>
            <w:shd w:val="clear" w:color="auto" w:fill="auto"/>
            <w:noWrap/>
            <w:vAlign w:val="center"/>
            <w:hideMark/>
          </w:tcPr>
          <w:p w14:paraId="5393719D"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3547</w:t>
            </w:r>
          </w:p>
        </w:tc>
        <w:tc>
          <w:tcPr>
            <w:tcW w:w="548" w:type="dxa"/>
            <w:tcBorders>
              <w:top w:val="nil"/>
              <w:left w:val="nil"/>
              <w:bottom w:val="nil"/>
              <w:right w:val="nil"/>
            </w:tcBorders>
            <w:shd w:val="clear" w:color="auto" w:fill="auto"/>
            <w:noWrap/>
            <w:vAlign w:val="center"/>
            <w:hideMark/>
          </w:tcPr>
          <w:p w14:paraId="5A7A719F"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224</w:t>
            </w:r>
          </w:p>
        </w:tc>
        <w:tc>
          <w:tcPr>
            <w:tcW w:w="525" w:type="dxa"/>
            <w:tcBorders>
              <w:top w:val="nil"/>
              <w:left w:val="nil"/>
              <w:bottom w:val="nil"/>
              <w:right w:val="nil"/>
            </w:tcBorders>
            <w:shd w:val="clear" w:color="auto" w:fill="auto"/>
            <w:noWrap/>
            <w:vAlign w:val="center"/>
            <w:hideMark/>
          </w:tcPr>
          <w:p w14:paraId="2665B595"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221</w:t>
            </w:r>
          </w:p>
        </w:tc>
        <w:tc>
          <w:tcPr>
            <w:tcW w:w="623" w:type="dxa"/>
            <w:tcBorders>
              <w:top w:val="nil"/>
              <w:left w:val="nil"/>
              <w:bottom w:val="nil"/>
              <w:right w:val="nil"/>
            </w:tcBorders>
            <w:shd w:val="clear" w:color="auto" w:fill="auto"/>
            <w:noWrap/>
            <w:vAlign w:val="center"/>
            <w:hideMark/>
          </w:tcPr>
          <w:p w14:paraId="26F3E049"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404</w:t>
            </w:r>
          </w:p>
        </w:tc>
        <w:tc>
          <w:tcPr>
            <w:tcW w:w="658" w:type="dxa"/>
            <w:tcBorders>
              <w:top w:val="nil"/>
              <w:left w:val="nil"/>
              <w:bottom w:val="nil"/>
              <w:right w:val="nil"/>
            </w:tcBorders>
            <w:shd w:val="clear" w:color="auto" w:fill="auto"/>
            <w:noWrap/>
            <w:vAlign w:val="center"/>
            <w:hideMark/>
          </w:tcPr>
          <w:p w14:paraId="74F00B1C"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4</w:t>
            </w:r>
          </w:p>
        </w:tc>
        <w:tc>
          <w:tcPr>
            <w:tcW w:w="606" w:type="dxa"/>
            <w:tcBorders>
              <w:top w:val="nil"/>
              <w:left w:val="nil"/>
              <w:bottom w:val="nil"/>
              <w:right w:val="nil"/>
            </w:tcBorders>
            <w:shd w:val="clear" w:color="auto" w:fill="auto"/>
            <w:noWrap/>
            <w:vAlign w:val="center"/>
            <w:hideMark/>
          </w:tcPr>
          <w:p w14:paraId="37E73306"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3702</w:t>
            </w:r>
          </w:p>
        </w:tc>
        <w:tc>
          <w:tcPr>
            <w:tcW w:w="501" w:type="dxa"/>
            <w:tcBorders>
              <w:top w:val="nil"/>
              <w:left w:val="nil"/>
              <w:bottom w:val="nil"/>
              <w:right w:val="nil"/>
            </w:tcBorders>
            <w:shd w:val="clear" w:color="auto" w:fill="auto"/>
            <w:noWrap/>
            <w:vAlign w:val="center"/>
            <w:hideMark/>
          </w:tcPr>
          <w:p w14:paraId="3B9D3EC7"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714</w:t>
            </w:r>
          </w:p>
        </w:tc>
        <w:tc>
          <w:tcPr>
            <w:tcW w:w="639" w:type="dxa"/>
            <w:tcBorders>
              <w:top w:val="nil"/>
              <w:left w:val="nil"/>
              <w:bottom w:val="nil"/>
              <w:right w:val="nil"/>
            </w:tcBorders>
            <w:shd w:val="clear" w:color="auto" w:fill="auto"/>
            <w:noWrap/>
            <w:vAlign w:val="center"/>
            <w:hideMark/>
          </w:tcPr>
          <w:p w14:paraId="1A7E2AB7"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62</w:t>
            </w:r>
          </w:p>
        </w:tc>
        <w:tc>
          <w:tcPr>
            <w:tcW w:w="535" w:type="dxa"/>
            <w:tcBorders>
              <w:top w:val="nil"/>
              <w:left w:val="nil"/>
              <w:bottom w:val="nil"/>
              <w:right w:val="nil"/>
            </w:tcBorders>
            <w:shd w:val="clear" w:color="auto" w:fill="auto"/>
            <w:noWrap/>
            <w:vAlign w:val="center"/>
            <w:hideMark/>
          </w:tcPr>
          <w:p w14:paraId="753980D3"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68</w:t>
            </w:r>
          </w:p>
        </w:tc>
        <w:tc>
          <w:tcPr>
            <w:tcW w:w="682" w:type="dxa"/>
            <w:tcBorders>
              <w:top w:val="nil"/>
              <w:left w:val="nil"/>
              <w:bottom w:val="nil"/>
              <w:right w:val="nil"/>
            </w:tcBorders>
            <w:shd w:val="clear" w:color="auto" w:fill="auto"/>
            <w:noWrap/>
            <w:vAlign w:val="center"/>
            <w:hideMark/>
          </w:tcPr>
          <w:p w14:paraId="3A101065"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395</w:t>
            </w:r>
          </w:p>
        </w:tc>
        <w:tc>
          <w:tcPr>
            <w:tcW w:w="568" w:type="dxa"/>
            <w:tcBorders>
              <w:top w:val="nil"/>
              <w:left w:val="nil"/>
              <w:bottom w:val="nil"/>
              <w:right w:val="nil"/>
            </w:tcBorders>
            <w:shd w:val="clear" w:color="auto" w:fill="auto"/>
            <w:noWrap/>
            <w:vAlign w:val="center"/>
            <w:hideMark/>
          </w:tcPr>
          <w:p w14:paraId="1551C258"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46</w:t>
            </w:r>
          </w:p>
        </w:tc>
        <w:tc>
          <w:tcPr>
            <w:tcW w:w="682" w:type="dxa"/>
            <w:tcBorders>
              <w:top w:val="nil"/>
              <w:left w:val="nil"/>
              <w:bottom w:val="nil"/>
              <w:right w:val="nil"/>
            </w:tcBorders>
            <w:shd w:val="clear" w:color="auto" w:fill="auto"/>
            <w:noWrap/>
            <w:vAlign w:val="center"/>
            <w:hideMark/>
          </w:tcPr>
          <w:p w14:paraId="7C9960AA"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34</w:t>
            </w:r>
          </w:p>
        </w:tc>
        <w:tc>
          <w:tcPr>
            <w:tcW w:w="682" w:type="dxa"/>
            <w:tcBorders>
              <w:top w:val="nil"/>
              <w:left w:val="nil"/>
              <w:bottom w:val="nil"/>
              <w:right w:val="nil"/>
            </w:tcBorders>
            <w:shd w:val="clear" w:color="auto" w:fill="auto"/>
            <w:noWrap/>
            <w:vAlign w:val="center"/>
            <w:hideMark/>
          </w:tcPr>
          <w:p w14:paraId="231E4A87"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53</w:t>
            </w:r>
          </w:p>
        </w:tc>
        <w:tc>
          <w:tcPr>
            <w:tcW w:w="720" w:type="dxa"/>
            <w:tcBorders>
              <w:top w:val="nil"/>
              <w:left w:val="nil"/>
              <w:bottom w:val="nil"/>
              <w:right w:val="nil"/>
            </w:tcBorders>
            <w:shd w:val="clear" w:color="auto" w:fill="auto"/>
            <w:noWrap/>
            <w:vAlign w:val="center"/>
            <w:hideMark/>
          </w:tcPr>
          <w:p w14:paraId="5C1DDEC1"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10</w:t>
            </w:r>
          </w:p>
        </w:tc>
        <w:tc>
          <w:tcPr>
            <w:tcW w:w="758" w:type="dxa"/>
            <w:tcBorders>
              <w:top w:val="nil"/>
              <w:left w:val="nil"/>
              <w:bottom w:val="nil"/>
              <w:right w:val="nil"/>
            </w:tcBorders>
            <w:shd w:val="clear" w:color="auto" w:fill="auto"/>
            <w:noWrap/>
            <w:vAlign w:val="center"/>
            <w:hideMark/>
          </w:tcPr>
          <w:p w14:paraId="00F7776C"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w:t>
            </w:r>
          </w:p>
        </w:tc>
        <w:tc>
          <w:tcPr>
            <w:tcW w:w="611" w:type="dxa"/>
            <w:tcBorders>
              <w:top w:val="nil"/>
              <w:left w:val="nil"/>
              <w:bottom w:val="nil"/>
              <w:right w:val="nil"/>
            </w:tcBorders>
            <w:shd w:val="clear" w:color="auto" w:fill="auto"/>
            <w:noWrap/>
            <w:vAlign w:val="center"/>
            <w:hideMark/>
          </w:tcPr>
          <w:p w14:paraId="30AD0D87"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153</w:t>
            </w:r>
          </w:p>
        </w:tc>
        <w:tc>
          <w:tcPr>
            <w:tcW w:w="444" w:type="dxa"/>
            <w:tcBorders>
              <w:top w:val="nil"/>
              <w:left w:val="nil"/>
              <w:bottom w:val="nil"/>
              <w:right w:val="nil"/>
            </w:tcBorders>
            <w:shd w:val="clear" w:color="auto" w:fill="auto"/>
            <w:noWrap/>
            <w:vAlign w:val="center"/>
            <w:hideMark/>
          </w:tcPr>
          <w:p w14:paraId="79ECBCB9"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436</w:t>
            </w:r>
          </w:p>
        </w:tc>
        <w:tc>
          <w:tcPr>
            <w:tcW w:w="364" w:type="dxa"/>
            <w:tcBorders>
              <w:top w:val="nil"/>
              <w:left w:val="nil"/>
              <w:bottom w:val="nil"/>
              <w:right w:val="nil"/>
            </w:tcBorders>
            <w:shd w:val="clear" w:color="auto" w:fill="auto"/>
            <w:noWrap/>
            <w:vAlign w:val="center"/>
            <w:hideMark/>
          </w:tcPr>
          <w:p w14:paraId="0A10F1E5" w14:textId="77777777" w:rsidR="00653CF9" w:rsidRPr="00F154F7" w:rsidRDefault="00653CF9" w:rsidP="003F18A3">
            <w:pPr>
              <w:jc w:val="right"/>
              <w:rPr>
                <w:rFonts w:ascii="Arial" w:hAnsi="Arial" w:cs="Arial"/>
                <w:sz w:val="8"/>
                <w:szCs w:val="8"/>
              </w:rPr>
            </w:pPr>
            <w:r w:rsidRPr="00F154F7">
              <w:rPr>
                <w:rFonts w:ascii="Arial" w:hAnsi="Arial" w:cs="Arial"/>
                <w:sz w:val="8"/>
                <w:szCs w:val="8"/>
              </w:rPr>
              <w:t>52</w:t>
            </w:r>
          </w:p>
        </w:tc>
        <w:tc>
          <w:tcPr>
            <w:tcW w:w="544" w:type="dxa"/>
            <w:tcBorders>
              <w:top w:val="nil"/>
              <w:left w:val="nil"/>
              <w:bottom w:val="nil"/>
              <w:right w:val="nil"/>
            </w:tcBorders>
            <w:shd w:val="clear" w:color="auto" w:fill="auto"/>
            <w:noWrap/>
            <w:vAlign w:val="center"/>
            <w:hideMark/>
          </w:tcPr>
          <w:p w14:paraId="471C909E"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15</w:t>
            </w:r>
          </w:p>
        </w:tc>
        <w:tc>
          <w:tcPr>
            <w:tcW w:w="596" w:type="dxa"/>
            <w:tcBorders>
              <w:top w:val="nil"/>
              <w:left w:val="nil"/>
              <w:bottom w:val="nil"/>
              <w:right w:val="nil"/>
            </w:tcBorders>
            <w:shd w:val="clear" w:color="auto" w:fill="auto"/>
            <w:noWrap/>
            <w:vAlign w:val="center"/>
            <w:hideMark/>
          </w:tcPr>
          <w:p w14:paraId="2DE4E09B" w14:textId="77777777" w:rsidR="00653CF9" w:rsidRPr="00F154F7" w:rsidRDefault="00653CF9" w:rsidP="003F18A3">
            <w:pPr>
              <w:jc w:val="right"/>
              <w:rPr>
                <w:rFonts w:ascii="Arial" w:hAnsi="Arial" w:cs="Arial"/>
                <w:sz w:val="12"/>
                <w:szCs w:val="12"/>
              </w:rPr>
            </w:pPr>
            <w:r w:rsidRPr="00F154F7">
              <w:rPr>
                <w:rFonts w:ascii="Arial" w:hAnsi="Arial" w:cs="Arial"/>
                <w:sz w:val="12"/>
                <w:szCs w:val="12"/>
              </w:rPr>
              <w:t>7869</w:t>
            </w:r>
          </w:p>
        </w:tc>
      </w:tr>
      <w:tr w:rsidR="00653CF9" w:rsidRPr="00E97D14" w14:paraId="23A67179" w14:textId="77777777" w:rsidTr="003F18A3">
        <w:trPr>
          <w:trHeight w:val="300"/>
        </w:trPr>
        <w:tc>
          <w:tcPr>
            <w:tcW w:w="973" w:type="dxa"/>
            <w:tcBorders>
              <w:top w:val="nil"/>
              <w:left w:val="nil"/>
              <w:bottom w:val="nil"/>
              <w:right w:val="nil"/>
            </w:tcBorders>
            <w:shd w:val="clear" w:color="auto" w:fill="auto"/>
            <w:noWrap/>
            <w:vAlign w:val="bottom"/>
            <w:hideMark/>
          </w:tcPr>
          <w:p w14:paraId="714E4919" w14:textId="77777777" w:rsidR="00653CF9" w:rsidRPr="00E97D14" w:rsidRDefault="00653CF9" w:rsidP="003F18A3">
            <w:pPr>
              <w:jc w:val="right"/>
              <w:rPr>
                <w:rFonts w:ascii="Arial" w:hAnsi="Arial" w:cs="Arial"/>
                <w:sz w:val="16"/>
                <w:szCs w:val="16"/>
              </w:rPr>
            </w:pPr>
          </w:p>
        </w:tc>
        <w:tc>
          <w:tcPr>
            <w:tcW w:w="701" w:type="dxa"/>
            <w:tcBorders>
              <w:top w:val="nil"/>
              <w:left w:val="nil"/>
              <w:bottom w:val="nil"/>
              <w:right w:val="nil"/>
            </w:tcBorders>
            <w:shd w:val="clear" w:color="auto" w:fill="auto"/>
            <w:noWrap/>
            <w:vAlign w:val="bottom"/>
            <w:hideMark/>
          </w:tcPr>
          <w:p w14:paraId="63574123" w14:textId="77777777" w:rsidR="00653CF9" w:rsidRPr="00E97D14" w:rsidRDefault="00653CF9" w:rsidP="003F18A3">
            <w:pPr>
              <w:ind w:firstLineChars="400" w:firstLine="800"/>
              <w:rPr>
                <w:sz w:val="20"/>
                <w:szCs w:val="20"/>
              </w:rPr>
            </w:pPr>
          </w:p>
        </w:tc>
        <w:tc>
          <w:tcPr>
            <w:tcW w:w="595" w:type="dxa"/>
            <w:tcBorders>
              <w:top w:val="nil"/>
              <w:left w:val="nil"/>
              <w:bottom w:val="nil"/>
              <w:right w:val="nil"/>
            </w:tcBorders>
            <w:shd w:val="clear" w:color="auto" w:fill="auto"/>
            <w:noWrap/>
            <w:vAlign w:val="bottom"/>
            <w:hideMark/>
          </w:tcPr>
          <w:p w14:paraId="256ABBB3" w14:textId="77777777" w:rsidR="00653CF9" w:rsidRPr="00E97D14" w:rsidRDefault="00653CF9" w:rsidP="003F18A3">
            <w:pPr>
              <w:rPr>
                <w:sz w:val="20"/>
                <w:szCs w:val="20"/>
              </w:rPr>
            </w:pPr>
          </w:p>
        </w:tc>
        <w:tc>
          <w:tcPr>
            <w:tcW w:w="568" w:type="dxa"/>
            <w:tcBorders>
              <w:top w:val="nil"/>
              <w:left w:val="nil"/>
              <w:bottom w:val="nil"/>
              <w:right w:val="nil"/>
            </w:tcBorders>
            <w:shd w:val="clear" w:color="auto" w:fill="auto"/>
            <w:noWrap/>
            <w:vAlign w:val="bottom"/>
            <w:hideMark/>
          </w:tcPr>
          <w:p w14:paraId="0AAF8FA8" w14:textId="77777777" w:rsidR="00653CF9" w:rsidRPr="00E97D14" w:rsidRDefault="00653CF9" w:rsidP="003F18A3">
            <w:pPr>
              <w:rPr>
                <w:sz w:val="20"/>
                <w:szCs w:val="20"/>
              </w:rPr>
            </w:pPr>
          </w:p>
        </w:tc>
        <w:tc>
          <w:tcPr>
            <w:tcW w:w="615" w:type="dxa"/>
            <w:tcBorders>
              <w:top w:val="nil"/>
              <w:left w:val="nil"/>
              <w:bottom w:val="nil"/>
              <w:right w:val="nil"/>
            </w:tcBorders>
            <w:shd w:val="clear" w:color="auto" w:fill="auto"/>
            <w:noWrap/>
            <w:vAlign w:val="bottom"/>
            <w:hideMark/>
          </w:tcPr>
          <w:p w14:paraId="0C26DA67"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49956800" w14:textId="77777777" w:rsidR="00653CF9" w:rsidRPr="00E97D14" w:rsidRDefault="00653CF9" w:rsidP="003F18A3">
            <w:pPr>
              <w:rPr>
                <w:sz w:val="20"/>
                <w:szCs w:val="20"/>
              </w:rPr>
            </w:pPr>
          </w:p>
        </w:tc>
        <w:tc>
          <w:tcPr>
            <w:tcW w:w="548" w:type="dxa"/>
            <w:tcBorders>
              <w:top w:val="nil"/>
              <w:left w:val="nil"/>
              <w:bottom w:val="nil"/>
              <w:right w:val="nil"/>
            </w:tcBorders>
            <w:shd w:val="clear" w:color="auto" w:fill="auto"/>
            <w:noWrap/>
            <w:vAlign w:val="bottom"/>
            <w:hideMark/>
          </w:tcPr>
          <w:p w14:paraId="03C3A5E4" w14:textId="77777777" w:rsidR="00653CF9" w:rsidRPr="00E97D14" w:rsidRDefault="00653CF9" w:rsidP="003F18A3">
            <w:pPr>
              <w:rPr>
                <w:sz w:val="20"/>
                <w:szCs w:val="20"/>
              </w:rPr>
            </w:pPr>
          </w:p>
        </w:tc>
        <w:tc>
          <w:tcPr>
            <w:tcW w:w="525" w:type="dxa"/>
            <w:tcBorders>
              <w:top w:val="nil"/>
              <w:left w:val="nil"/>
              <w:bottom w:val="nil"/>
              <w:right w:val="nil"/>
            </w:tcBorders>
            <w:shd w:val="clear" w:color="auto" w:fill="auto"/>
            <w:noWrap/>
            <w:vAlign w:val="bottom"/>
            <w:hideMark/>
          </w:tcPr>
          <w:p w14:paraId="03BFBFCC" w14:textId="77777777" w:rsidR="00653CF9" w:rsidRPr="00E97D14" w:rsidRDefault="00653CF9" w:rsidP="003F18A3">
            <w:pPr>
              <w:rPr>
                <w:sz w:val="20"/>
                <w:szCs w:val="20"/>
              </w:rPr>
            </w:pPr>
          </w:p>
        </w:tc>
        <w:tc>
          <w:tcPr>
            <w:tcW w:w="623" w:type="dxa"/>
            <w:tcBorders>
              <w:top w:val="nil"/>
              <w:left w:val="nil"/>
              <w:bottom w:val="nil"/>
              <w:right w:val="nil"/>
            </w:tcBorders>
            <w:shd w:val="clear" w:color="auto" w:fill="auto"/>
            <w:noWrap/>
            <w:vAlign w:val="bottom"/>
            <w:hideMark/>
          </w:tcPr>
          <w:p w14:paraId="6E2DAFC7" w14:textId="77777777" w:rsidR="00653CF9" w:rsidRPr="00E97D14" w:rsidRDefault="00653CF9" w:rsidP="003F18A3">
            <w:pPr>
              <w:rPr>
                <w:sz w:val="20"/>
                <w:szCs w:val="20"/>
              </w:rPr>
            </w:pPr>
          </w:p>
        </w:tc>
        <w:tc>
          <w:tcPr>
            <w:tcW w:w="658" w:type="dxa"/>
            <w:tcBorders>
              <w:top w:val="nil"/>
              <w:left w:val="nil"/>
              <w:bottom w:val="nil"/>
              <w:right w:val="nil"/>
            </w:tcBorders>
            <w:shd w:val="clear" w:color="auto" w:fill="auto"/>
            <w:noWrap/>
            <w:vAlign w:val="bottom"/>
            <w:hideMark/>
          </w:tcPr>
          <w:p w14:paraId="69BD47BF" w14:textId="77777777" w:rsidR="00653CF9" w:rsidRPr="00E97D14" w:rsidRDefault="00653CF9" w:rsidP="003F18A3">
            <w:pPr>
              <w:rPr>
                <w:sz w:val="20"/>
                <w:szCs w:val="20"/>
              </w:rPr>
            </w:pPr>
          </w:p>
        </w:tc>
        <w:tc>
          <w:tcPr>
            <w:tcW w:w="606" w:type="dxa"/>
            <w:tcBorders>
              <w:top w:val="nil"/>
              <w:left w:val="nil"/>
              <w:bottom w:val="nil"/>
              <w:right w:val="nil"/>
            </w:tcBorders>
            <w:shd w:val="clear" w:color="auto" w:fill="auto"/>
            <w:noWrap/>
            <w:vAlign w:val="bottom"/>
            <w:hideMark/>
          </w:tcPr>
          <w:p w14:paraId="1D765E4E" w14:textId="77777777" w:rsidR="00653CF9" w:rsidRPr="00E97D14" w:rsidRDefault="00653CF9" w:rsidP="003F18A3">
            <w:pPr>
              <w:rPr>
                <w:sz w:val="20"/>
                <w:szCs w:val="20"/>
              </w:rPr>
            </w:pPr>
          </w:p>
        </w:tc>
        <w:tc>
          <w:tcPr>
            <w:tcW w:w="501" w:type="dxa"/>
            <w:tcBorders>
              <w:top w:val="nil"/>
              <w:left w:val="nil"/>
              <w:bottom w:val="nil"/>
              <w:right w:val="nil"/>
            </w:tcBorders>
            <w:shd w:val="clear" w:color="auto" w:fill="auto"/>
            <w:noWrap/>
            <w:vAlign w:val="bottom"/>
            <w:hideMark/>
          </w:tcPr>
          <w:p w14:paraId="610C89BC" w14:textId="77777777" w:rsidR="00653CF9" w:rsidRPr="00E97D14" w:rsidRDefault="00653CF9" w:rsidP="003F18A3">
            <w:pPr>
              <w:rPr>
                <w:sz w:val="20"/>
                <w:szCs w:val="20"/>
              </w:rPr>
            </w:pPr>
          </w:p>
        </w:tc>
        <w:tc>
          <w:tcPr>
            <w:tcW w:w="639" w:type="dxa"/>
            <w:tcBorders>
              <w:top w:val="nil"/>
              <w:left w:val="nil"/>
              <w:bottom w:val="nil"/>
              <w:right w:val="nil"/>
            </w:tcBorders>
            <w:shd w:val="clear" w:color="auto" w:fill="auto"/>
            <w:noWrap/>
            <w:vAlign w:val="bottom"/>
            <w:hideMark/>
          </w:tcPr>
          <w:p w14:paraId="390CE25D" w14:textId="77777777" w:rsidR="00653CF9" w:rsidRPr="00E97D14" w:rsidRDefault="00653CF9" w:rsidP="003F18A3">
            <w:pPr>
              <w:rPr>
                <w:sz w:val="20"/>
                <w:szCs w:val="20"/>
              </w:rPr>
            </w:pPr>
          </w:p>
        </w:tc>
        <w:tc>
          <w:tcPr>
            <w:tcW w:w="535" w:type="dxa"/>
            <w:tcBorders>
              <w:top w:val="nil"/>
              <w:left w:val="nil"/>
              <w:bottom w:val="nil"/>
              <w:right w:val="nil"/>
            </w:tcBorders>
            <w:shd w:val="clear" w:color="auto" w:fill="auto"/>
            <w:noWrap/>
            <w:vAlign w:val="bottom"/>
            <w:hideMark/>
          </w:tcPr>
          <w:p w14:paraId="3E54E74C"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5A3A1C75" w14:textId="77777777" w:rsidR="00653CF9" w:rsidRPr="00E97D14" w:rsidRDefault="00653CF9" w:rsidP="003F18A3">
            <w:pPr>
              <w:rPr>
                <w:sz w:val="20"/>
                <w:szCs w:val="20"/>
              </w:rPr>
            </w:pPr>
          </w:p>
        </w:tc>
        <w:tc>
          <w:tcPr>
            <w:tcW w:w="568" w:type="dxa"/>
            <w:tcBorders>
              <w:top w:val="nil"/>
              <w:left w:val="nil"/>
              <w:bottom w:val="nil"/>
              <w:right w:val="nil"/>
            </w:tcBorders>
            <w:shd w:val="clear" w:color="auto" w:fill="auto"/>
            <w:noWrap/>
            <w:vAlign w:val="bottom"/>
            <w:hideMark/>
          </w:tcPr>
          <w:p w14:paraId="0262AA25"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1E2607AA"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3400BD68" w14:textId="77777777" w:rsidR="00653CF9" w:rsidRPr="00E97D14" w:rsidRDefault="00653CF9" w:rsidP="003F18A3">
            <w:pPr>
              <w:rPr>
                <w:sz w:val="20"/>
                <w:szCs w:val="20"/>
              </w:rPr>
            </w:pPr>
          </w:p>
        </w:tc>
        <w:tc>
          <w:tcPr>
            <w:tcW w:w="720" w:type="dxa"/>
            <w:tcBorders>
              <w:top w:val="nil"/>
              <w:left w:val="nil"/>
              <w:bottom w:val="nil"/>
              <w:right w:val="nil"/>
            </w:tcBorders>
            <w:shd w:val="clear" w:color="auto" w:fill="auto"/>
            <w:noWrap/>
            <w:vAlign w:val="bottom"/>
            <w:hideMark/>
          </w:tcPr>
          <w:p w14:paraId="1B6F158D" w14:textId="77777777" w:rsidR="00653CF9" w:rsidRPr="00E97D14" w:rsidRDefault="00653CF9" w:rsidP="003F18A3">
            <w:pPr>
              <w:rPr>
                <w:sz w:val="20"/>
                <w:szCs w:val="20"/>
              </w:rPr>
            </w:pPr>
          </w:p>
        </w:tc>
        <w:tc>
          <w:tcPr>
            <w:tcW w:w="758" w:type="dxa"/>
            <w:tcBorders>
              <w:top w:val="nil"/>
              <w:left w:val="nil"/>
              <w:bottom w:val="nil"/>
              <w:right w:val="nil"/>
            </w:tcBorders>
            <w:shd w:val="clear" w:color="auto" w:fill="auto"/>
            <w:noWrap/>
            <w:vAlign w:val="bottom"/>
            <w:hideMark/>
          </w:tcPr>
          <w:p w14:paraId="0F9A82BD" w14:textId="77777777" w:rsidR="00653CF9" w:rsidRPr="00E97D14" w:rsidRDefault="00653CF9" w:rsidP="003F18A3">
            <w:pPr>
              <w:rPr>
                <w:sz w:val="20"/>
                <w:szCs w:val="20"/>
              </w:rPr>
            </w:pPr>
          </w:p>
        </w:tc>
        <w:tc>
          <w:tcPr>
            <w:tcW w:w="611" w:type="dxa"/>
            <w:tcBorders>
              <w:top w:val="nil"/>
              <w:left w:val="nil"/>
              <w:bottom w:val="nil"/>
              <w:right w:val="nil"/>
            </w:tcBorders>
            <w:shd w:val="clear" w:color="auto" w:fill="auto"/>
            <w:noWrap/>
            <w:vAlign w:val="bottom"/>
            <w:hideMark/>
          </w:tcPr>
          <w:p w14:paraId="35964F33" w14:textId="77777777" w:rsidR="00653CF9" w:rsidRPr="00E97D14" w:rsidRDefault="00653CF9" w:rsidP="003F18A3">
            <w:pPr>
              <w:rPr>
                <w:sz w:val="20"/>
                <w:szCs w:val="20"/>
              </w:rPr>
            </w:pPr>
          </w:p>
        </w:tc>
        <w:tc>
          <w:tcPr>
            <w:tcW w:w="444" w:type="dxa"/>
            <w:tcBorders>
              <w:top w:val="nil"/>
              <w:left w:val="nil"/>
              <w:bottom w:val="nil"/>
              <w:right w:val="nil"/>
            </w:tcBorders>
            <w:shd w:val="clear" w:color="auto" w:fill="auto"/>
            <w:noWrap/>
            <w:vAlign w:val="bottom"/>
            <w:hideMark/>
          </w:tcPr>
          <w:p w14:paraId="62691664" w14:textId="77777777" w:rsidR="00653CF9" w:rsidRPr="00E97D14" w:rsidRDefault="00653CF9" w:rsidP="003F18A3">
            <w:pPr>
              <w:rPr>
                <w:sz w:val="20"/>
                <w:szCs w:val="20"/>
              </w:rPr>
            </w:pPr>
          </w:p>
        </w:tc>
        <w:tc>
          <w:tcPr>
            <w:tcW w:w="364" w:type="dxa"/>
            <w:tcBorders>
              <w:top w:val="nil"/>
              <w:left w:val="nil"/>
              <w:bottom w:val="nil"/>
              <w:right w:val="nil"/>
            </w:tcBorders>
            <w:shd w:val="clear" w:color="auto" w:fill="auto"/>
            <w:noWrap/>
            <w:vAlign w:val="bottom"/>
            <w:hideMark/>
          </w:tcPr>
          <w:p w14:paraId="748CE360" w14:textId="77777777" w:rsidR="00653CF9" w:rsidRPr="00E97D14" w:rsidRDefault="00653CF9" w:rsidP="003F18A3">
            <w:pPr>
              <w:rPr>
                <w:sz w:val="20"/>
                <w:szCs w:val="20"/>
              </w:rPr>
            </w:pPr>
          </w:p>
        </w:tc>
        <w:tc>
          <w:tcPr>
            <w:tcW w:w="544" w:type="dxa"/>
            <w:tcBorders>
              <w:top w:val="nil"/>
              <w:left w:val="nil"/>
              <w:bottom w:val="nil"/>
              <w:right w:val="nil"/>
            </w:tcBorders>
            <w:shd w:val="clear" w:color="auto" w:fill="auto"/>
            <w:noWrap/>
            <w:vAlign w:val="bottom"/>
            <w:hideMark/>
          </w:tcPr>
          <w:p w14:paraId="5BFBCD0A" w14:textId="77777777" w:rsidR="00653CF9" w:rsidRPr="00E97D14" w:rsidRDefault="00653CF9" w:rsidP="003F18A3">
            <w:pPr>
              <w:rPr>
                <w:sz w:val="20"/>
                <w:szCs w:val="20"/>
              </w:rPr>
            </w:pPr>
          </w:p>
        </w:tc>
        <w:tc>
          <w:tcPr>
            <w:tcW w:w="596" w:type="dxa"/>
            <w:tcBorders>
              <w:top w:val="nil"/>
              <w:left w:val="nil"/>
              <w:bottom w:val="nil"/>
              <w:right w:val="nil"/>
            </w:tcBorders>
            <w:shd w:val="clear" w:color="auto" w:fill="auto"/>
            <w:noWrap/>
            <w:vAlign w:val="bottom"/>
            <w:hideMark/>
          </w:tcPr>
          <w:p w14:paraId="65F5D983" w14:textId="77777777" w:rsidR="00653CF9" w:rsidRPr="00E97D14" w:rsidRDefault="00653CF9" w:rsidP="003F18A3">
            <w:pPr>
              <w:rPr>
                <w:sz w:val="20"/>
                <w:szCs w:val="20"/>
              </w:rPr>
            </w:pPr>
          </w:p>
        </w:tc>
      </w:tr>
      <w:tr w:rsidR="00653CF9" w:rsidRPr="00E97D14" w14:paraId="44BDFD41" w14:textId="77777777" w:rsidTr="003F18A3">
        <w:trPr>
          <w:trHeight w:val="255"/>
        </w:trPr>
        <w:tc>
          <w:tcPr>
            <w:tcW w:w="3452" w:type="dxa"/>
            <w:gridSpan w:val="5"/>
            <w:tcBorders>
              <w:top w:val="nil"/>
              <w:left w:val="nil"/>
              <w:bottom w:val="nil"/>
              <w:right w:val="nil"/>
            </w:tcBorders>
            <w:shd w:val="clear" w:color="auto" w:fill="auto"/>
            <w:noWrap/>
            <w:vAlign w:val="center"/>
            <w:hideMark/>
          </w:tcPr>
          <w:p w14:paraId="435C049A" w14:textId="77777777" w:rsidR="00653CF9" w:rsidRPr="00E97D14" w:rsidRDefault="00653CF9" w:rsidP="003F18A3">
            <w:pPr>
              <w:rPr>
                <w:rFonts w:ascii="Calibri" w:hAnsi="Calibri" w:cs="Calibri"/>
                <w:i/>
                <w:iCs/>
                <w:color w:val="000000"/>
                <w:sz w:val="16"/>
                <w:szCs w:val="16"/>
              </w:rPr>
            </w:pPr>
            <w:r w:rsidRPr="00E97D14">
              <w:rPr>
                <w:rFonts w:ascii="Calibri" w:hAnsi="Calibri" w:cs="Calibri"/>
                <w:i/>
                <w:iCs/>
                <w:color w:val="000000"/>
                <w:sz w:val="16"/>
                <w:szCs w:val="16"/>
              </w:rPr>
              <w:t xml:space="preserve">   * - </w:t>
            </w:r>
            <w:proofErr w:type="spellStart"/>
            <w:r w:rsidRPr="00E97D14">
              <w:rPr>
                <w:rFonts w:ascii="Calibri" w:hAnsi="Calibri" w:cs="Calibri"/>
                <w:i/>
                <w:iCs/>
                <w:color w:val="000000"/>
                <w:sz w:val="16"/>
                <w:szCs w:val="16"/>
              </w:rPr>
              <w:t>număr</w:t>
            </w:r>
            <w:proofErr w:type="spellEnd"/>
            <w:r w:rsidRPr="00E97D14">
              <w:rPr>
                <w:rFonts w:ascii="Calibri" w:hAnsi="Calibri" w:cs="Calibri"/>
                <w:i/>
                <w:iCs/>
                <w:color w:val="000000"/>
                <w:sz w:val="16"/>
                <w:szCs w:val="16"/>
              </w:rPr>
              <w:t xml:space="preserve"> </w:t>
            </w:r>
            <w:proofErr w:type="spellStart"/>
            <w:r w:rsidRPr="00E97D14">
              <w:rPr>
                <w:rFonts w:ascii="Calibri" w:hAnsi="Calibri" w:cs="Calibri"/>
                <w:i/>
                <w:iCs/>
                <w:color w:val="000000"/>
                <w:sz w:val="16"/>
                <w:szCs w:val="16"/>
              </w:rPr>
              <w:t>redus</w:t>
            </w:r>
            <w:proofErr w:type="spellEnd"/>
            <w:r w:rsidRPr="00E97D14">
              <w:rPr>
                <w:rFonts w:ascii="Calibri" w:hAnsi="Calibri" w:cs="Calibri"/>
                <w:i/>
                <w:iCs/>
                <w:color w:val="000000"/>
                <w:sz w:val="16"/>
                <w:szCs w:val="16"/>
              </w:rPr>
              <w:t xml:space="preserve"> de </w:t>
            </w:r>
            <w:proofErr w:type="spellStart"/>
            <w:r w:rsidRPr="00E97D14">
              <w:rPr>
                <w:rFonts w:ascii="Calibri" w:hAnsi="Calibri" w:cs="Calibri"/>
                <w:i/>
                <w:iCs/>
                <w:color w:val="000000"/>
                <w:sz w:val="16"/>
                <w:szCs w:val="16"/>
              </w:rPr>
              <w:t>cazuri</w:t>
            </w:r>
            <w:proofErr w:type="spellEnd"/>
            <w:r w:rsidRPr="00E97D14">
              <w:rPr>
                <w:rFonts w:ascii="Calibri" w:hAnsi="Calibri" w:cs="Calibri"/>
                <w:i/>
                <w:iCs/>
                <w:color w:val="000000"/>
                <w:sz w:val="16"/>
                <w:szCs w:val="16"/>
              </w:rPr>
              <w:t xml:space="preserve"> de </w:t>
            </w:r>
            <w:proofErr w:type="spellStart"/>
            <w:r w:rsidRPr="00E97D14">
              <w:rPr>
                <w:rFonts w:ascii="Calibri" w:hAnsi="Calibri" w:cs="Calibri"/>
                <w:i/>
                <w:iCs/>
                <w:color w:val="000000"/>
                <w:sz w:val="16"/>
                <w:szCs w:val="16"/>
              </w:rPr>
              <w:t>observare</w:t>
            </w:r>
            <w:proofErr w:type="spellEnd"/>
            <w:r w:rsidRPr="00E97D14">
              <w:rPr>
                <w:rFonts w:ascii="Calibri" w:hAnsi="Calibri" w:cs="Calibri"/>
                <w:i/>
                <w:iCs/>
                <w:color w:val="000000"/>
                <w:sz w:val="16"/>
                <w:szCs w:val="16"/>
              </w:rPr>
              <w:t xml:space="preserve"> (</w:t>
            </w:r>
            <w:proofErr w:type="gramStart"/>
            <w:r w:rsidRPr="00E97D14">
              <w:rPr>
                <w:rFonts w:ascii="Calibri" w:hAnsi="Calibri" w:cs="Calibri"/>
                <w:i/>
                <w:iCs/>
                <w:color w:val="000000"/>
                <w:sz w:val="16"/>
                <w:szCs w:val="16"/>
              </w:rPr>
              <w:t>sub 3</w:t>
            </w:r>
            <w:proofErr w:type="gramEnd"/>
            <w:r w:rsidRPr="00E97D14">
              <w:rPr>
                <w:rFonts w:ascii="Calibri" w:hAnsi="Calibri" w:cs="Calibri"/>
                <w:i/>
                <w:iCs/>
                <w:color w:val="000000"/>
                <w:sz w:val="16"/>
                <w:szCs w:val="16"/>
              </w:rPr>
              <w:t>)</w:t>
            </w:r>
          </w:p>
        </w:tc>
        <w:tc>
          <w:tcPr>
            <w:tcW w:w="682" w:type="dxa"/>
            <w:tcBorders>
              <w:top w:val="nil"/>
              <w:left w:val="nil"/>
              <w:bottom w:val="nil"/>
              <w:right w:val="nil"/>
            </w:tcBorders>
            <w:shd w:val="clear" w:color="auto" w:fill="auto"/>
            <w:noWrap/>
            <w:vAlign w:val="bottom"/>
            <w:hideMark/>
          </w:tcPr>
          <w:p w14:paraId="3C295306" w14:textId="77777777" w:rsidR="00653CF9" w:rsidRPr="00E97D14" w:rsidRDefault="00653CF9" w:rsidP="003F18A3">
            <w:pPr>
              <w:rPr>
                <w:rFonts w:ascii="Calibri" w:hAnsi="Calibri" w:cs="Calibri"/>
                <w:i/>
                <w:iCs/>
                <w:color w:val="000000"/>
                <w:sz w:val="16"/>
                <w:szCs w:val="16"/>
              </w:rPr>
            </w:pPr>
          </w:p>
        </w:tc>
        <w:tc>
          <w:tcPr>
            <w:tcW w:w="548" w:type="dxa"/>
            <w:tcBorders>
              <w:top w:val="nil"/>
              <w:left w:val="nil"/>
              <w:bottom w:val="nil"/>
              <w:right w:val="nil"/>
            </w:tcBorders>
            <w:shd w:val="clear" w:color="auto" w:fill="auto"/>
            <w:noWrap/>
            <w:vAlign w:val="bottom"/>
            <w:hideMark/>
          </w:tcPr>
          <w:p w14:paraId="1862E72C" w14:textId="77777777" w:rsidR="00653CF9" w:rsidRPr="00E97D14" w:rsidRDefault="00653CF9" w:rsidP="003F18A3">
            <w:pPr>
              <w:rPr>
                <w:sz w:val="20"/>
                <w:szCs w:val="20"/>
              </w:rPr>
            </w:pPr>
          </w:p>
        </w:tc>
        <w:tc>
          <w:tcPr>
            <w:tcW w:w="525" w:type="dxa"/>
            <w:tcBorders>
              <w:top w:val="nil"/>
              <w:left w:val="nil"/>
              <w:bottom w:val="nil"/>
              <w:right w:val="nil"/>
            </w:tcBorders>
            <w:shd w:val="clear" w:color="auto" w:fill="auto"/>
            <w:noWrap/>
            <w:vAlign w:val="bottom"/>
            <w:hideMark/>
          </w:tcPr>
          <w:p w14:paraId="254B3C3B" w14:textId="77777777" w:rsidR="00653CF9" w:rsidRPr="00E97D14" w:rsidRDefault="00653CF9" w:rsidP="003F18A3">
            <w:pPr>
              <w:rPr>
                <w:sz w:val="20"/>
                <w:szCs w:val="20"/>
              </w:rPr>
            </w:pPr>
          </w:p>
        </w:tc>
        <w:tc>
          <w:tcPr>
            <w:tcW w:w="623" w:type="dxa"/>
            <w:tcBorders>
              <w:top w:val="nil"/>
              <w:left w:val="nil"/>
              <w:bottom w:val="nil"/>
              <w:right w:val="nil"/>
            </w:tcBorders>
            <w:shd w:val="clear" w:color="auto" w:fill="auto"/>
            <w:noWrap/>
            <w:vAlign w:val="bottom"/>
            <w:hideMark/>
          </w:tcPr>
          <w:p w14:paraId="52527495" w14:textId="77777777" w:rsidR="00653CF9" w:rsidRPr="00E97D14" w:rsidRDefault="00653CF9" w:rsidP="003F18A3">
            <w:pPr>
              <w:rPr>
                <w:sz w:val="20"/>
                <w:szCs w:val="20"/>
              </w:rPr>
            </w:pPr>
          </w:p>
        </w:tc>
        <w:tc>
          <w:tcPr>
            <w:tcW w:w="658" w:type="dxa"/>
            <w:tcBorders>
              <w:top w:val="nil"/>
              <w:left w:val="nil"/>
              <w:bottom w:val="nil"/>
              <w:right w:val="nil"/>
            </w:tcBorders>
            <w:shd w:val="clear" w:color="auto" w:fill="auto"/>
            <w:noWrap/>
            <w:vAlign w:val="bottom"/>
            <w:hideMark/>
          </w:tcPr>
          <w:p w14:paraId="404F471B" w14:textId="77777777" w:rsidR="00653CF9" w:rsidRPr="00E97D14" w:rsidRDefault="00653CF9" w:rsidP="003F18A3">
            <w:pPr>
              <w:rPr>
                <w:sz w:val="20"/>
                <w:szCs w:val="20"/>
              </w:rPr>
            </w:pPr>
          </w:p>
        </w:tc>
        <w:tc>
          <w:tcPr>
            <w:tcW w:w="606" w:type="dxa"/>
            <w:tcBorders>
              <w:top w:val="nil"/>
              <w:left w:val="nil"/>
              <w:bottom w:val="nil"/>
              <w:right w:val="nil"/>
            </w:tcBorders>
            <w:shd w:val="clear" w:color="auto" w:fill="auto"/>
            <w:noWrap/>
            <w:vAlign w:val="bottom"/>
            <w:hideMark/>
          </w:tcPr>
          <w:p w14:paraId="3C679B85" w14:textId="77777777" w:rsidR="00653CF9" w:rsidRPr="00E97D14" w:rsidRDefault="00653CF9" w:rsidP="003F18A3">
            <w:pPr>
              <w:rPr>
                <w:sz w:val="20"/>
                <w:szCs w:val="20"/>
              </w:rPr>
            </w:pPr>
          </w:p>
        </w:tc>
        <w:tc>
          <w:tcPr>
            <w:tcW w:w="501" w:type="dxa"/>
            <w:tcBorders>
              <w:top w:val="nil"/>
              <w:left w:val="nil"/>
              <w:bottom w:val="nil"/>
              <w:right w:val="nil"/>
            </w:tcBorders>
            <w:shd w:val="clear" w:color="auto" w:fill="auto"/>
            <w:noWrap/>
            <w:vAlign w:val="bottom"/>
            <w:hideMark/>
          </w:tcPr>
          <w:p w14:paraId="6DC60672" w14:textId="77777777" w:rsidR="00653CF9" w:rsidRPr="00E97D14" w:rsidRDefault="00653CF9" w:rsidP="003F18A3">
            <w:pPr>
              <w:rPr>
                <w:sz w:val="20"/>
                <w:szCs w:val="20"/>
              </w:rPr>
            </w:pPr>
          </w:p>
        </w:tc>
        <w:tc>
          <w:tcPr>
            <w:tcW w:w="639" w:type="dxa"/>
            <w:tcBorders>
              <w:top w:val="nil"/>
              <w:left w:val="nil"/>
              <w:bottom w:val="nil"/>
              <w:right w:val="nil"/>
            </w:tcBorders>
            <w:shd w:val="clear" w:color="auto" w:fill="auto"/>
            <w:noWrap/>
            <w:vAlign w:val="bottom"/>
            <w:hideMark/>
          </w:tcPr>
          <w:p w14:paraId="60F2280B" w14:textId="77777777" w:rsidR="00653CF9" w:rsidRPr="00E97D14" w:rsidRDefault="00653CF9" w:rsidP="003F18A3">
            <w:pPr>
              <w:rPr>
                <w:sz w:val="20"/>
                <w:szCs w:val="20"/>
              </w:rPr>
            </w:pPr>
          </w:p>
        </w:tc>
        <w:tc>
          <w:tcPr>
            <w:tcW w:w="535" w:type="dxa"/>
            <w:tcBorders>
              <w:top w:val="nil"/>
              <w:left w:val="nil"/>
              <w:bottom w:val="nil"/>
              <w:right w:val="nil"/>
            </w:tcBorders>
            <w:shd w:val="clear" w:color="auto" w:fill="auto"/>
            <w:noWrap/>
            <w:vAlign w:val="bottom"/>
            <w:hideMark/>
          </w:tcPr>
          <w:p w14:paraId="44F705BD"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53A3F209" w14:textId="77777777" w:rsidR="00653CF9" w:rsidRPr="00E97D14" w:rsidRDefault="00653CF9" w:rsidP="003F18A3">
            <w:pPr>
              <w:rPr>
                <w:sz w:val="20"/>
                <w:szCs w:val="20"/>
              </w:rPr>
            </w:pPr>
          </w:p>
        </w:tc>
        <w:tc>
          <w:tcPr>
            <w:tcW w:w="568" w:type="dxa"/>
            <w:tcBorders>
              <w:top w:val="nil"/>
              <w:left w:val="nil"/>
              <w:bottom w:val="nil"/>
              <w:right w:val="nil"/>
            </w:tcBorders>
            <w:shd w:val="clear" w:color="auto" w:fill="auto"/>
            <w:noWrap/>
            <w:vAlign w:val="bottom"/>
            <w:hideMark/>
          </w:tcPr>
          <w:p w14:paraId="53891CF5"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4E28CD1A"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0E514015" w14:textId="77777777" w:rsidR="00653CF9" w:rsidRPr="00E97D14" w:rsidRDefault="00653CF9" w:rsidP="003F18A3">
            <w:pPr>
              <w:rPr>
                <w:sz w:val="20"/>
                <w:szCs w:val="20"/>
              </w:rPr>
            </w:pPr>
          </w:p>
        </w:tc>
        <w:tc>
          <w:tcPr>
            <w:tcW w:w="720" w:type="dxa"/>
            <w:tcBorders>
              <w:top w:val="nil"/>
              <w:left w:val="nil"/>
              <w:bottom w:val="nil"/>
              <w:right w:val="nil"/>
            </w:tcBorders>
            <w:shd w:val="clear" w:color="auto" w:fill="auto"/>
            <w:noWrap/>
            <w:vAlign w:val="bottom"/>
            <w:hideMark/>
          </w:tcPr>
          <w:p w14:paraId="5E140CBD" w14:textId="77777777" w:rsidR="00653CF9" w:rsidRPr="00E97D14" w:rsidRDefault="00653CF9" w:rsidP="003F18A3">
            <w:pPr>
              <w:rPr>
                <w:sz w:val="20"/>
                <w:szCs w:val="20"/>
              </w:rPr>
            </w:pPr>
          </w:p>
        </w:tc>
        <w:tc>
          <w:tcPr>
            <w:tcW w:w="758" w:type="dxa"/>
            <w:tcBorders>
              <w:top w:val="nil"/>
              <w:left w:val="nil"/>
              <w:bottom w:val="nil"/>
              <w:right w:val="nil"/>
            </w:tcBorders>
            <w:shd w:val="clear" w:color="auto" w:fill="auto"/>
            <w:noWrap/>
            <w:vAlign w:val="bottom"/>
            <w:hideMark/>
          </w:tcPr>
          <w:p w14:paraId="4239A7D2" w14:textId="77777777" w:rsidR="00653CF9" w:rsidRPr="00E97D14" w:rsidRDefault="00653CF9" w:rsidP="003F18A3">
            <w:pPr>
              <w:rPr>
                <w:sz w:val="20"/>
                <w:szCs w:val="20"/>
              </w:rPr>
            </w:pPr>
          </w:p>
        </w:tc>
        <w:tc>
          <w:tcPr>
            <w:tcW w:w="611" w:type="dxa"/>
            <w:tcBorders>
              <w:top w:val="nil"/>
              <w:left w:val="nil"/>
              <w:bottom w:val="nil"/>
              <w:right w:val="nil"/>
            </w:tcBorders>
            <w:shd w:val="clear" w:color="auto" w:fill="auto"/>
            <w:noWrap/>
            <w:vAlign w:val="bottom"/>
            <w:hideMark/>
          </w:tcPr>
          <w:p w14:paraId="38E7F21D" w14:textId="77777777" w:rsidR="00653CF9" w:rsidRPr="00E97D14" w:rsidRDefault="00653CF9" w:rsidP="003F18A3">
            <w:pPr>
              <w:rPr>
                <w:sz w:val="20"/>
                <w:szCs w:val="20"/>
              </w:rPr>
            </w:pPr>
          </w:p>
        </w:tc>
        <w:tc>
          <w:tcPr>
            <w:tcW w:w="444" w:type="dxa"/>
            <w:tcBorders>
              <w:top w:val="nil"/>
              <w:left w:val="nil"/>
              <w:bottom w:val="nil"/>
              <w:right w:val="nil"/>
            </w:tcBorders>
            <w:shd w:val="clear" w:color="auto" w:fill="auto"/>
            <w:noWrap/>
            <w:vAlign w:val="bottom"/>
            <w:hideMark/>
          </w:tcPr>
          <w:p w14:paraId="35401FAC" w14:textId="77777777" w:rsidR="00653CF9" w:rsidRPr="00E97D14" w:rsidRDefault="00653CF9" w:rsidP="003F18A3">
            <w:pPr>
              <w:rPr>
                <w:sz w:val="20"/>
                <w:szCs w:val="20"/>
              </w:rPr>
            </w:pPr>
          </w:p>
        </w:tc>
        <w:tc>
          <w:tcPr>
            <w:tcW w:w="364" w:type="dxa"/>
            <w:tcBorders>
              <w:top w:val="nil"/>
              <w:left w:val="nil"/>
              <w:bottom w:val="nil"/>
              <w:right w:val="nil"/>
            </w:tcBorders>
            <w:shd w:val="clear" w:color="auto" w:fill="auto"/>
            <w:noWrap/>
            <w:vAlign w:val="bottom"/>
            <w:hideMark/>
          </w:tcPr>
          <w:p w14:paraId="780BDADA" w14:textId="77777777" w:rsidR="00653CF9" w:rsidRPr="00E97D14" w:rsidRDefault="00653CF9" w:rsidP="003F18A3">
            <w:pPr>
              <w:rPr>
                <w:sz w:val="20"/>
                <w:szCs w:val="20"/>
              </w:rPr>
            </w:pPr>
          </w:p>
        </w:tc>
        <w:tc>
          <w:tcPr>
            <w:tcW w:w="544" w:type="dxa"/>
            <w:tcBorders>
              <w:top w:val="nil"/>
              <w:left w:val="nil"/>
              <w:bottom w:val="nil"/>
              <w:right w:val="nil"/>
            </w:tcBorders>
            <w:shd w:val="clear" w:color="auto" w:fill="auto"/>
            <w:noWrap/>
            <w:vAlign w:val="bottom"/>
            <w:hideMark/>
          </w:tcPr>
          <w:p w14:paraId="79D7E76F" w14:textId="77777777" w:rsidR="00653CF9" w:rsidRPr="00E97D14" w:rsidRDefault="00653CF9" w:rsidP="003F18A3">
            <w:pPr>
              <w:rPr>
                <w:sz w:val="20"/>
                <w:szCs w:val="20"/>
              </w:rPr>
            </w:pPr>
          </w:p>
        </w:tc>
        <w:tc>
          <w:tcPr>
            <w:tcW w:w="596" w:type="dxa"/>
            <w:tcBorders>
              <w:top w:val="nil"/>
              <w:left w:val="nil"/>
              <w:bottom w:val="nil"/>
              <w:right w:val="nil"/>
            </w:tcBorders>
            <w:shd w:val="clear" w:color="auto" w:fill="auto"/>
            <w:noWrap/>
            <w:vAlign w:val="bottom"/>
            <w:hideMark/>
          </w:tcPr>
          <w:p w14:paraId="6AD69278" w14:textId="77777777" w:rsidR="00653CF9" w:rsidRPr="00E97D14" w:rsidRDefault="00653CF9" w:rsidP="003F18A3">
            <w:pPr>
              <w:rPr>
                <w:sz w:val="20"/>
                <w:szCs w:val="20"/>
              </w:rPr>
            </w:pPr>
          </w:p>
        </w:tc>
      </w:tr>
      <w:tr w:rsidR="00653CF9" w:rsidRPr="00E97D14" w14:paraId="7EDEF69E" w14:textId="77777777" w:rsidTr="003F18A3">
        <w:trPr>
          <w:trHeight w:val="250"/>
        </w:trPr>
        <w:tc>
          <w:tcPr>
            <w:tcW w:w="973" w:type="dxa"/>
            <w:tcBorders>
              <w:top w:val="nil"/>
              <w:left w:val="nil"/>
              <w:bottom w:val="nil"/>
              <w:right w:val="nil"/>
            </w:tcBorders>
            <w:shd w:val="clear" w:color="auto" w:fill="auto"/>
            <w:noWrap/>
            <w:vAlign w:val="bottom"/>
            <w:hideMark/>
          </w:tcPr>
          <w:p w14:paraId="47A98399" w14:textId="77777777" w:rsidR="00653CF9" w:rsidRPr="00E97D14" w:rsidRDefault="00653CF9" w:rsidP="003F18A3">
            <w:pPr>
              <w:rPr>
                <w:sz w:val="20"/>
                <w:szCs w:val="20"/>
              </w:rPr>
            </w:pPr>
          </w:p>
        </w:tc>
        <w:tc>
          <w:tcPr>
            <w:tcW w:w="701" w:type="dxa"/>
            <w:tcBorders>
              <w:top w:val="nil"/>
              <w:left w:val="nil"/>
              <w:bottom w:val="nil"/>
              <w:right w:val="nil"/>
            </w:tcBorders>
            <w:shd w:val="clear" w:color="auto" w:fill="auto"/>
            <w:noWrap/>
            <w:vAlign w:val="bottom"/>
            <w:hideMark/>
          </w:tcPr>
          <w:p w14:paraId="4D2A6E61" w14:textId="77777777" w:rsidR="00653CF9" w:rsidRPr="00E97D14" w:rsidRDefault="00653CF9" w:rsidP="003F18A3">
            <w:pPr>
              <w:rPr>
                <w:sz w:val="20"/>
                <w:szCs w:val="20"/>
              </w:rPr>
            </w:pPr>
          </w:p>
        </w:tc>
        <w:tc>
          <w:tcPr>
            <w:tcW w:w="595" w:type="dxa"/>
            <w:tcBorders>
              <w:top w:val="nil"/>
              <w:left w:val="nil"/>
              <w:bottom w:val="nil"/>
              <w:right w:val="nil"/>
            </w:tcBorders>
            <w:shd w:val="clear" w:color="auto" w:fill="auto"/>
            <w:noWrap/>
            <w:vAlign w:val="bottom"/>
            <w:hideMark/>
          </w:tcPr>
          <w:p w14:paraId="6FD96B5B" w14:textId="77777777" w:rsidR="00653CF9" w:rsidRPr="00E97D14" w:rsidRDefault="00653CF9" w:rsidP="003F18A3">
            <w:pPr>
              <w:rPr>
                <w:sz w:val="20"/>
                <w:szCs w:val="20"/>
              </w:rPr>
            </w:pPr>
          </w:p>
        </w:tc>
        <w:tc>
          <w:tcPr>
            <w:tcW w:w="568" w:type="dxa"/>
            <w:tcBorders>
              <w:top w:val="nil"/>
              <w:left w:val="nil"/>
              <w:bottom w:val="nil"/>
              <w:right w:val="nil"/>
            </w:tcBorders>
            <w:shd w:val="clear" w:color="auto" w:fill="auto"/>
            <w:noWrap/>
            <w:vAlign w:val="bottom"/>
            <w:hideMark/>
          </w:tcPr>
          <w:p w14:paraId="02F88663" w14:textId="77777777" w:rsidR="00653CF9" w:rsidRPr="00E97D14" w:rsidRDefault="00653CF9" w:rsidP="003F18A3">
            <w:pPr>
              <w:rPr>
                <w:sz w:val="20"/>
                <w:szCs w:val="20"/>
              </w:rPr>
            </w:pPr>
          </w:p>
        </w:tc>
        <w:tc>
          <w:tcPr>
            <w:tcW w:w="615" w:type="dxa"/>
            <w:tcBorders>
              <w:top w:val="nil"/>
              <w:left w:val="nil"/>
              <w:bottom w:val="nil"/>
              <w:right w:val="nil"/>
            </w:tcBorders>
            <w:shd w:val="clear" w:color="auto" w:fill="auto"/>
            <w:noWrap/>
            <w:vAlign w:val="bottom"/>
            <w:hideMark/>
          </w:tcPr>
          <w:p w14:paraId="13482F0D"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5341CA35" w14:textId="77777777" w:rsidR="00653CF9" w:rsidRPr="00E97D14" w:rsidRDefault="00653CF9" w:rsidP="003F18A3">
            <w:pPr>
              <w:rPr>
                <w:sz w:val="20"/>
                <w:szCs w:val="20"/>
              </w:rPr>
            </w:pPr>
          </w:p>
        </w:tc>
        <w:tc>
          <w:tcPr>
            <w:tcW w:w="548" w:type="dxa"/>
            <w:tcBorders>
              <w:top w:val="nil"/>
              <w:left w:val="nil"/>
              <w:bottom w:val="nil"/>
              <w:right w:val="nil"/>
            </w:tcBorders>
            <w:shd w:val="clear" w:color="auto" w:fill="auto"/>
            <w:noWrap/>
            <w:vAlign w:val="bottom"/>
            <w:hideMark/>
          </w:tcPr>
          <w:p w14:paraId="1DF744D9" w14:textId="77777777" w:rsidR="00653CF9" w:rsidRPr="00E97D14" w:rsidRDefault="00653CF9" w:rsidP="003F18A3">
            <w:pPr>
              <w:rPr>
                <w:sz w:val="20"/>
                <w:szCs w:val="20"/>
              </w:rPr>
            </w:pPr>
          </w:p>
        </w:tc>
        <w:tc>
          <w:tcPr>
            <w:tcW w:w="525" w:type="dxa"/>
            <w:tcBorders>
              <w:top w:val="nil"/>
              <w:left w:val="nil"/>
              <w:bottom w:val="nil"/>
              <w:right w:val="nil"/>
            </w:tcBorders>
            <w:shd w:val="clear" w:color="auto" w:fill="auto"/>
            <w:noWrap/>
            <w:vAlign w:val="bottom"/>
            <w:hideMark/>
          </w:tcPr>
          <w:p w14:paraId="3218FA65" w14:textId="77777777" w:rsidR="00653CF9" w:rsidRPr="00E97D14" w:rsidRDefault="00653CF9" w:rsidP="003F18A3">
            <w:pPr>
              <w:rPr>
                <w:sz w:val="20"/>
                <w:szCs w:val="20"/>
              </w:rPr>
            </w:pPr>
          </w:p>
        </w:tc>
        <w:tc>
          <w:tcPr>
            <w:tcW w:w="623" w:type="dxa"/>
            <w:tcBorders>
              <w:top w:val="nil"/>
              <w:left w:val="nil"/>
              <w:bottom w:val="nil"/>
              <w:right w:val="nil"/>
            </w:tcBorders>
            <w:shd w:val="clear" w:color="auto" w:fill="auto"/>
            <w:noWrap/>
            <w:vAlign w:val="bottom"/>
            <w:hideMark/>
          </w:tcPr>
          <w:p w14:paraId="034ACC10" w14:textId="77777777" w:rsidR="00653CF9" w:rsidRPr="00E97D14" w:rsidRDefault="00653CF9" w:rsidP="003F18A3">
            <w:pPr>
              <w:rPr>
                <w:sz w:val="20"/>
                <w:szCs w:val="20"/>
              </w:rPr>
            </w:pPr>
          </w:p>
        </w:tc>
        <w:tc>
          <w:tcPr>
            <w:tcW w:w="658" w:type="dxa"/>
            <w:tcBorders>
              <w:top w:val="nil"/>
              <w:left w:val="nil"/>
              <w:bottom w:val="nil"/>
              <w:right w:val="nil"/>
            </w:tcBorders>
            <w:shd w:val="clear" w:color="auto" w:fill="auto"/>
            <w:noWrap/>
            <w:vAlign w:val="bottom"/>
            <w:hideMark/>
          </w:tcPr>
          <w:p w14:paraId="67832D58" w14:textId="77777777" w:rsidR="00653CF9" w:rsidRPr="00E97D14" w:rsidRDefault="00653CF9" w:rsidP="003F18A3">
            <w:pPr>
              <w:rPr>
                <w:sz w:val="20"/>
                <w:szCs w:val="20"/>
              </w:rPr>
            </w:pPr>
          </w:p>
        </w:tc>
        <w:tc>
          <w:tcPr>
            <w:tcW w:w="606" w:type="dxa"/>
            <w:tcBorders>
              <w:top w:val="nil"/>
              <w:left w:val="nil"/>
              <w:bottom w:val="nil"/>
              <w:right w:val="nil"/>
            </w:tcBorders>
            <w:shd w:val="clear" w:color="auto" w:fill="auto"/>
            <w:noWrap/>
            <w:vAlign w:val="bottom"/>
            <w:hideMark/>
          </w:tcPr>
          <w:p w14:paraId="2E6F7744" w14:textId="77777777" w:rsidR="00653CF9" w:rsidRPr="00E97D14" w:rsidRDefault="00653CF9" w:rsidP="003F18A3">
            <w:pPr>
              <w:rPr>
                <w:sz w:val="20"/>
                <w:szCs w:val="20"/>
              </w:rPr>
            </w:pPr>
          </w:p>
        </w:tc>
        <w:tc>
          <w:tcPr>
            <w:tcW w:w="501" w:type="dxa"/>
            <w:tcBorders>
              <w:top w:val="nil"/>
              <w:left w:val="nil"/>
              <w:bottom w:val="nil"/>
              <w:right w:val="nil"/>
            </w:tcBorders>
            <w:shd w:val="clear" w:color="auto" w:fill="auto"/>
            <w:noWrap/>
            <w:vAlign w:val="bottom"/>
            <w:hideMark/>
          </w:tcPr>
          <w:p w14:paraId="053F4492" w14:textId="77777777" w:rsidR="00653CF9" w:rsidRPr="00E97D14" w:rsidRDefault="00653CF9" w:rsidP="003F18A3">
            <w:pPr>
              <w:rPr>
                <w:sz w:val="20"/>
                <w:szCs w:val="20"/>
              </w:rPr>
            </w:pPr>
          </w:p>
        </w:tc>
        <w:tc>
          <w:tcPr>
            <w:tcW w:w="639" w:type="dxa"/>
            <w:tcBorders>
              <w:top w:val="nil"/>
              <w:left w:val="nil"/>
              <w:bottom w:val="nil"/>
              <w:right w:val="nil"/>
            </w:tcBorders>
            <w:shd w:val="clear" w:color="auto" w:fill="auto"/>
            <w:noWrap/>
            <w:vAlign w:val="bottom"/>
            <w:hideMark/>
          </w:tcPr>
          <w:p w14:paraId="673658D9" w14:textId="77777777" w:rsidR="00653CF9" w:rsidRPr="00E97D14" w:rsidRDefault="00653CF9" w:rsidP="003F18A3">
            <w:pPr>
              <w:rPr>
                <w:sz w:val="20"/>
                <w:szCs w:val="20"/>
              </w:rPr>
            </w:pPr>
          </w:p>
        </w:tc>
        <w:tc>
          <w:tcPr>
            <w:tcW w:w="535" w:type="dxa"/>
            <w:tcBorders>
              <w:top w:val="nil"/>
              <w:left w:val="nil"/>
              <w:bottom w:val="nil"/>
              <w:right w:val="nil"/>
            </w:tcBorders>
            <w:shd w:val="clear" w:color="auto" w:fill="auto"/>
            <w:noWrap/>
            <w:vAlign w:val="bottom"/>
            <w:hideMark/>
          </w:tcPr>
          <w:p w14:paraId="2AFB656F"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096F1CAF" w14:textId="77777777" w:rsidR="00653CF9" w:rsidRPr="00E97D14" w:rsidRDefault="00653CF9" w:rsidP="003F18A3">
            <w:pPr>
              <w:rPr>
                <w:sz w:val="20"/>
                <w:szCs w:val="20"/>
              </w:rPr>
            </w:pPr>
          </w:p>
        </w:tc>
        <w:tc>
          <w:tcPr>
            <w:tcW w:w="568" w:type="dxa"/>
            <w:tcBorders>
              <w:top w:val="nil"/>
              <w:left w:val="nil"/>
              <w:bottom w:val="nil"/>
              <w:right w:val="nil"/>
            </w:tcBorders>
            <w:shd w:val="clear" w:color="auto" w:fill="auto"/>
            <w:noWrap/>
            <w:vAlign w:val="bottom"/>
            <w:hideMark/>
          </w:tcPr>
          <w:p w14:paraId="06AC1263"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124A04E8"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3CAB00D0" w14:textId="77777777" w:rsidR="00653CF9" w:rsidRPr="00E97D14" w:rsidRDefault="00653CF9" w:rsidP="003F18A3">
            <w:pPr>
              <w:rPr>
                <w:sz w:val="20"/>
                <w:szCs w:val="20"/>
              </w:rPr>
            </w:pPr>
          </w:p>
        </w:tc>
        <w:tc>
          <w:tcPr>
            <w:tcW w:w="720" w:type="dxa"/>
            <w:tcBorders>
              <w:top w:val="nil"/>
              <w:left w:val="nil"/>
              <w:bottom w:val="nil"/>
              <w:right w:val="nil"/>
            </w:tcBorders>
            <w:shd w:val="clear" w:color="auto" w:fill="auto"/>
            <w:noWrap/>
            <w:vAlign w:val="bottom"/>
            <w:hideMark/>
          </w:tcPr>
          <w:p w14:paraId="074AFED0" w14:textId="77777777" w:rsidR="00653CF9" w:rsidRPr="00E97D14" w:rsidRDefault="00653CF9" w:rsidP="003F18A3">
            <w:pPr>
              <w:rPr>
                <w:sz w:val="20"/>
                <w:szCs w:val="20"/>
              </w:rPr>
            </w:pPr>
          </w:p>
        </w:tc>
        <w:tc>
          <w:tcPr>
            <w:tcW w:w="758" w:type="dxa"/>
            <w:tcBorders>
              <w:top w:val="nil"/>
              <w:left w:val="nil"/>
              <w:bottom w:val="nil"/>
              <w:right w:val="nil"/>
            </w:tcBorders>
            <w:shd w:val="clear" w:color="auto" w:fill="auto"/>
            <w:noWrap/>
            <w:vAlign w:val="bottom"/>
            <w:hideMark/>
          </w:tcPr>
          <w:p w14:paraId="631E1D78" w14:textId="77777777" w:rsidR="00653CF9" w:rsidRPr="00E97D14" w:rsidRDefault="00653CF9" w:rsidP="003F18A3">
            <w:pPr>
              <w:rPr>
                <w:sz w:val="20"/>
                <w:szCs w:val="20"/>
              </w:rPr>
            </w:pPr>
          </w:p>
        </w:tc>
        <w:tc>
          <w:tcPr>
            <w:tcW w:w="611" w:type="dxa"/>
            <w:tcBorders>
              <w:top w:val="nil"/>
              <w:left w:val="nil"/>
              <w:bottom w:val="nil"/>
              <w:right w:val="nil"/>
            </w:tcBorders>
            <w:shd w:val="clear" w:color="auto" w:fill="auto"/>
            <w:noWrap/>
            <w:vAlign w:val="bottom"/>
            <w:hideMark/>
          </w:tcPr>
          <w:p w14:paraId="155D6F5F" w14:textId="77777777" w:rsidR="00653CF9" w:rsidRPr="00E97D14" w:rsidRDefault="00653CF9" w:rsidP="003F18A3">
            <w:pPr>
              <w:rPr>
                <w:sz w:val="20"/>
                <w:szCs w:val="20"/>
              </w:rPr>
            </w:pPr>
          </w:p>
        </w:tc>
        <w:tc>
          <w:tcPr>
            <w:tcW w:w="444" w:type="dxa"/>
            <w:tcBorders>
              <w:top w:val="nil"/>
              <w:left w:val="nil"/>
              <w:bottom w:val="nil"/>
              <w:right w:val="nil"/>
            </w:tcBorders>
            <w:shd w:val="clear" w:color="auto" w:fill="auto"/>
            <w:noWrap/>
            <w:vAlign w:val="bottom"/>
            <w:hideMark/>
          </w:tcPr>
          <w:p w14:paraId="3C863CC5" w14:textId="77777777" w:rsidR="00653CF9" w:rsidRPr="00E97D14" w:rsidRDefault="00653CF9" w:rsidP="003F18A3">
            <w:pPr>
              <w:rPr>
                <w:sz w:val="20"/>
                <w:szCs w:val="20"/>
              </w:rPr>
            </w:pPr>
          </w:p>
        </w:tc>
        <w:tc>
          <w:tcPr>
            <w:tcW w:w="364" w:type="dxa"/>
            <w:tcBorders>
              <w:top w:val="nil"/>
              <w:left w:val="nil"/>
              <w:bottom w:val="nil"/>
              <w:right w:val="nil"/>
            </w:tcBorders>
            <w:shd w:val="clear" w:color="auto" w:fill="auto"/>
            <w:noWrap/>
            <w:vAlign w:val="bottom"/>
            <w:hideMark/>
          </w:tcPr>
          <w:p w14:paraId="04D62052" w14:textId="77777777" w:rsidR="00653CF9" w:rsidRPr="00E97D14" w:rsidRDefault="00653CF9" w:rsidP="003F18A3">
            <w:pPr>
              <w:rPr>
                <w:sz w:val="20"/>
                <w:szCs w:val="20"/>
              </w:rPr>
            </w:pPr>
          </w:p>
        </w:tc>
        <w:tc>
          <w:tcPr>
            <w:tcW w:w="544" w:type="dxa"/>
            <w:tcBorders>
              <w:top w:val="nil"/>
              <w:left w:val="nil"/>
              <w:bottom w:val="nil"/>
              <w:right w:val="nil"/>
            </w:tcBorders>
            <w:shd w:val="clear" w:color="auto" w:fill="auto"/>
            <w:noWrap/>
            <w:vAlign w:val="bottom"/>
            <w:hideMark/>
          </w:tcPr>
          <w:p w14:paraId="25A29998" w14:textId="77777777" w:rsidR="00653CF9" w:rsidRPr="00E97D14" w:rsidRDefault="00653CF9" w:rsidP="003F18A3">
            <w:pPr>
              <w:rPr>
                <w:sz w:val="20"/>
                <w:szCs w:val="20"/>
              </w:rPr>
            </w:pPr>
          </w:p>
        </w:tc>
        <w:tc>
          <w:tcPr>
            <w:tcW w:w="596" w:type="dxa"/>
            <w:tcBorders>
              <w:top w:val="nil"/>
              <w:left w:val="nil"/>
              <w:bottom w:val="nil"/>
              <w:right w:val="nil"/>
            </w:tcBorders>
            <w:shd w:val="clear" w:color="auto" w:fill="auto"/>
            <w:noWrap/>
            <w:vAlign w:val="bottom"/>
            <w:hideMark/>
          </w:tcPr>
          <w:p w14:paraId="69EB31B6" w14:textId="77777777" w:rsidR="00653CF9" w:rsidRPr="00E97D14" w:rsidRDefault="00653CF9" w:rsidP="003F18A3">
            <w:pPr>
              <w:rPr>
                <w:sz w:val="20"/>
                <w:szCs w:val="20"/>
              </w:rPr>
            </w:pPr>
          </w:p>
        </w:tc>
      </w:tr>
      <w:tr w:rsidR="00653CF9" w:rsidRPr="00E97D14" w14:paraId="07A19304" w14:textId="77777777" w:rsidTr="003F18A3">
        <w:trPr>
          <w:trHeight w:val="250"/>
        </w:trPr>
        <w:tc>
          <w:tcPr>
            <w:tcW w:w="5830" w:type="dxa"/>
            <w:gridSpan w:val="9"/>
            <w:tcBorders>
              <w:top w:val="nil"/>
              <w:left w:val="nil"/>
              <w:bottom w:val="nil"/>
              <w:right w:val="nil"/>
            </w:tcBorders>
            <w:shd w:val="clear" w:color="auto" w:fill="auto"/>
            <w:noWrap/>
            <w:vAlign w:val="center"/>
            <w:hideMark/>
          </w:tcPr>
          <w:p w14:paraId="4AA813FE" w14:textId="77777777" w:rsidR="00653CF9" w:rsidRPr="00E97D14" w:rsidRDefault="00653CF9" w:rsidP="003F18A3">
            <w:pPr>
              <w:rPr>
                <w:rFonts w:ascii="Calibri" w:hAnsi="Calibri" w:cs="Calibri"/>
                <w:i/>
                <w:iCs/>
                <w:color w:val="000000"/>
                <w:sz w:val="16"/>
                <w:szCs w:val="16"/>
              </w:rPr>
            </w:pPr>
            <w:r w:rsidRPr="00E97D14">
              <w:rPr>
                <w:rFonts w:ascii="Calibri" w:hAnsi="Calibri" w:cs="Calibri"/>
                <w:i/>
                <w:iCs/>
                <w:color w:val="000000"/>
                <w:sz w:val="16"/>
                <w:szCs w:val="16"/>
              </w:rPr>
              <w:t xml:space="preserve">    </w:t>
            </w:r>
            <w:proofErr w:type="spellStart"/>
            <w:r w:rsidRPr="00E97D14">
              <w:rPr>
                <w:rFonts w:ascii="Calibri" w:hAnsi="Calibri" w:cs="Calibri"/>
                <w:i/>
                <w:iCs/>
                <w:color w:val="000000"/>
                <w:sz w:val="16"/>
                <w:szCs w:val="16"/>
              </w:rPr>
              <w:t>Sursa</w:t>
            </w:r>
            <w:proofErr w:type="spellEnd"/>
            <w:r w:rsidRPr="00E97D14">
              <w:rPr>
                <w:rFonts w:ascii="Calibri" w:hAnsi="Calibri" w:cs="Calibri"/>
                <w:i/>
                <w:iCs/>
                <w:color w:val="000000"/>
                <w:sz w:val="16"/>
                <w:szCs w:val="16"/>
              </w:rPr>
              <w:t xml:space="preserve">: INS, </w:t>
            </w:r>
            <w:proofErr w:type="spellStart"/>
            <w:r w:rsidRPr="00E97D14">
              <w:rPr>
                <w:rFonts w:ascii="Calibri" w:hAnsi="Calibri" w:cs="Calibri"/>
                <w:i/>
                <w:iCs/>
                <w:color w:val="000000"/>
                <w:sz w:val="16"/>
                <w:szCs w:val="16"/>
              </w:rPr>
              <w:t>Recensământul</w:t>
            </w:r>
            <w:proofErr w:type="spellEnd"/>
            <w:r w:rsidRPr="00E97D14">
              <w:rPr>
                <w:rFonts w:ascii="Calibri" w:hAnsi="Calibri" w:cs="Calibri"/>
                <w:i/>
                <w:iCs/>
                <w:color w:val="000000"/>
                <w:sz w:val="16"/>
                <w:szCs w:val="16"/>
              </w:rPr>
              <w:t xml:space="preserve"> </w:t>
            </w:r>
            <w:proofErr w:type="spellStart"/>
            <w:r w:rsidRPr="00E97D14">
              <w:rPr>
                <w:rFonts w:ascii="Calibri" w:hAnsi="Calibri" w:cs="Calibri"/>
                <w:i/>
                <w:iCs/>
                <w:color w:val="000000"/>
                <w:sz w:val="16"/>
                <w:szCs w:val="16"/>
              </w:rPr>
              <w:t>populației</w:t>
            </w:r>
            <w:proofErr w:type="spellEnd"/>
            <w:r w:rsidRPr="00E97D14">
              <w:rPr>
                <w:rFonts w:ascii="Calibri" w:hAnsi="Calibri" w:cs="Calibri"/>
                <w:i/>
                <w:iCs/>
                <w:color w:val="000000"/>
                <w:sz w:val="16"/>
                <w:szCs w:val="16"/>
              </w:rPr>
              <w:t xml:space="preserve"> </w:t>
            </w:r>
            <w:proofErr w:type="spellStart"/>
            <w:r w:rsidRPr="00E97D14">
              <w:rPr>
                <w:rFonts w:ascii="Calibri" w:hAnsi="Calibri" w:cs="Calibri"/>
                <w:i/>
                <w:iCs/>
                <w:color w:val="000000"/>
                <w:sz w:val="16"/>
                <w:szCs w:val="16"/>
              </w:rPr>
              <w:t>și</w:t>
            </w:r>
            <w:proofErr w:type="spellEnd"/>
            <w:r w:rsidRPr="00E97D14">
              <w:rPr>
                <w:rFonts w:ascii="Calibri" w:hAnsi="Calibri" w:cs="Calibri"/>
                <w:i/>
                <w:iCs/>
                <w:color w:val="000000"/>
                <w:sz w:val="16"/>
                <w:szCs w:val="16"/>
              </w:rPr>
              <w:t xml:space="preserve"> </w:t>
            </w:r>
            <w:proofErr w:type="spellStart"/>
            <w:r w:rsidRPr="00E97D14">
              <w:rPr>
                <w:rFonts w:ascii="Calibri" w:hAnsi="Calibri" w:cs="Calibri"/>
                <w:i/>
                <w:iCs/>
                <w:color w:val="000000"/>
                <w:sz w:val="16"/>
                <w:szCs w:val="16"/>
              </w:rPr>
              <w:t>locuințelor</w:t>
            </w:r>
            <w:proofErr w:type="spellEnd"/>
            <w:r w:rsidRPr="00E97D14">
              <w:rPr>
                <w:rFonts w:ascii="Calibri" w:hAnsi="Calibri" w:cs="Calibri"/>
                <w:i/>
                <w:iCs/>
                <w:color w:val="000000"/>
                <w:sz w:val="16"/>
                <w:szCs w:val="16"/>
              </w:rPr>
              <w:t xml:space="preserve"> din </w:t>
            </w:r>
            <w:proofErr w:type="spellStart"/>
            <w:r w:rsidRPr="00E97D14">
              <w:rPr>
                <w:rFonts w:ascii="Calibri" w:hAnsi="Calibri" w:cs="Calibri"/>
                <w:i/>
                <w:iCs/>
                <w:color w:val="000000"/>
                <w:sz w:val="16"/>
                <w:szCs w:val="16"/>
              </w:rPr>
              <w:t>anul</w:t>
            </w:r>
            <w:proofErr w:type="spellEnd"/>
            <w:r w:rsidRPr="00E97D14">
              <w:rPr>
                <w:rFonts w:ascii="Calibri" w:hAnsi="Calibri" w:cs="Calibri"/>
                <w:i/>
                <w:iCs/>
                <w:color w:val="000000"/>
                <w:sz w:val="16"/>
                <w:szCs w:val="16"/>
              </w:rPr>
              <w:t xml:space="preserve"> 2021, date </w:t>
            </w:r>
            <w:proofErr w:type="spellStart"/>
            <w:r w:rsidRPr="00E97D14">
              <w:rPr>
                <w:rFonts w:ascii="Calibri" w:hAnsi="Calibri" w:cs="Calibri"/>
                <w:i/>
                <w:iCs/>
                <w:color w:val="000000"/>
                <w:sz w:val="16"/>
                <w:szCs w:val="16"/>
              </w:rPr>
              <w:t>provizorii</w:t>
            </w:r>
            <w:proofErr w:type="spellEnd"/>
          </w:p>
        </w:tc>
        <w:tc>
          <w:tcPr>
            <w:tcW w:w="658" w:type="dxa"/>
            <w:tcBorders>
              <w:top w:val="nil"/>
              <w:left w:val="nil"/>
              <w:bottom w:val="nil"/>
              <w:right w:val="nil"/>
            </w:tcBorders>
            <w:shd w:val="clear" w:color="auto" w:fill="auto"/>
            <w:noWrap/>
            <w:vAlign w:val="bottom"/>
            <w:hideMark/>
          </w:tcPr>
          <w:p w14:paraId="2D13D636" w14:textId="77777777" w:rsidR="00653CF9" w:rsidRPr="00E97D14" w:rsidRDefault="00653CF9" w:rsidP="003F18A3">
            <w:pPr>
              <w:rPr>
                <w:rFonts w:ascii="Calibri" w:hAnsi="Calibri" w:cs="Calibri"/>
                <w:i/>
                <w:iCs/>
                <w:color w:val="000000"/>
                <w:sz w:val="16"/>
                <w:szCs w:val="16"/>
              </w:rPr>
            </w:pPr>
          </w:p>
        </w:tc>
        <w:tc>
          <w:tcPr>
            <w:tcW w:w="606" w:type="dxa"/>
            <w:tcBorders>
              <w:top w:val="nil"/>
              <w:left w:val="nil"/>
              <w:bottom w:val="nil"/>
              <w:right w:val="nil"/>
            </w:tcBorders>
            <w:shd w:val="clear" w:color="auto" w:fill="auto"/>
            <w:noWrap/>
            <w:vAlign w:val="bottom"/>
            <w:hideMark/>
          </w:tcPr>
          <w:p w14:paraId="6D0D8E69" w14:textId="77777777" w:rsidR="00653CF9" w:rsidRPr="00E97D14" w:rsidRDefault="00653CF9" w:rsidP="003F18A3">
            <w:pPr>
              <w:rPr>
                <w:sz w:val="20"/>
                <w:szCs w:val="20"/>
              </w:rPr>
            </w:pPr>
          </w:p>
        </w:tc>
        <w:tc>
          <w:tcPr>
            <w:tcW w:w="501" w:type="dxa"/>
            <w:tcBorders>
              <w:top w:val="nil"/>
              <w:left w:val="nil"/>
              <w:bottom w:val="nil"/>
              <w:right w:val="nil"/>
            </w:tcBorders>
            <w:shd w:val="clear" w:color="auto" w:fill="auto"/>
            <w:noWrap/>
            <w:vAlign w:val="bottom"/>
            <w:hideMark/>
          </w:tcPr>
          <w:p w14:paraId="3C1D4636" w14:textId="77777777" w:rsidR="00653CF9" w:rsidRPr="00E97D14" w:rsidRDefault="00653CF9" w:rsidP="003F18A3">
            <w:pPr>
              <w:rPr>
                <w:sz w:val="20"/>
                <w:szCs w:val="20"/>
              </w:rPr>
            </w:pPr>
          </w:p>
        </w:tc>
        <w:tc>
          <w:tcPr>
            <w:tcW w:w="639" w:type="dxa"/>
            <w:tcBorders>
              <w:top w:val="nil"/>
              <w:left w:val="nil"/>
              <w:bottom w:val="nil"/>
              <w:right w:val="nil"/>
            </w:tcBorders>
            <w:shd w:val="clear" w:color="auto" w:fill="auto"/>
            <w:noWrap/>
            <w:vAlign w:val="bottom"/>
            <w:hideMark/>
          </w:tcPr>
          <w:p w14:paraId="4A1B4708" w14:textId="77777777" w:rsidR="00653CF9" w:rsidRPr="00E97D14" w:rsidRDefault="00653CF9" w:rsidP="003F18A3">
            <w:pPr>
              <w:rPr>
                <w:sz w:val="20"/>
                <w:szCs w:val="20"/>
              </w:rPr>
            </w:pPr>
          </w:p>
        </w:tc>
        <w:tc>
          <w:tcPr>
            <w:tcW w:w="535" w:type="dxa"/>
            <w:tcBorders>
              <w:top w:val="nil"/>
              <w:left w:val="nil"/>
              <w:bottom w:val="nil"/>
              <w:right w:val="nil"/>
            </w:tcBorders>
            <w:shd w:val="clear" w:color="auto" w:fill="auto"/>
            <w:noWrap/>
            <w:vAlign w:val="bottom"/>
            <w:hideMark/>
          </w:tcPr>
          <w:p w14:paraId="1380C757"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4E6C0861" w14:textId="77777777" w:rsidR="00653CF9" w:rsidRPr="00E97D14" w:rsidRDefault="00653CF9" w:rsidP="003F18A3">
            <w:pPr>
              <w:rPr>
                <w:sz w:val="20"/>
                <w:szCs w:val="20"/>
              </w:rPr>
            </w:pPr>
          </w:p>
        </w:tc>
        <w:tc>
          <w:tcPr>
            <w:tcW w:w="568" w:type="dxa"/>
            <w:tcBorders>
              <w:top w:val="nil"/>
              <w:left w:val="nil"/>
              <w:bottom w:val="nil"/>
              <w:right w:val="nil"/>
            </w:tcBorders>
            <w:shd w:val="clear" w:color="auto" w:fill="auto"/>
            <w:noWrap/>
            <w:vAlign w:val="bottom"/>
            <w:hideMark/>
          </w:tcPr>
          <w:p w14:paraId="218A5EC9"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54630DED" w14:textId="77777777" w:rsidR="00653CF9" w:rsidRPr="00E97D14" w:rsidRDefault="00653CF9" w:rsidP="003F18A3">
            <w:pPr>
              <w:rPr>
                <w:sz w:val="20"/>
                <w:szCs w:val="20"/>
              </w:rPr>
            </w:pPr>
          </w:p>
        </w:tc>
        <w:tc>
          <w:tcPr>
            <w:tcW w:w="682" w:type="dxa"/>
            <w:tcBorders>
              <w:top w:val="nil"/>
              <w:left w:val="nil"/>
              <w:bottom w:val="nil"/>
              <w:right w:val="nil"/>
            </w:tcBorders>
            <w:shd w:val="clear" w:color="auto" w:fill="auto"/>
            <w:noWrap/>
            <w:vAlign w:val="bottom"/>
            <w:hideMark/>
          </w:tcPr>
          <w:p w14:paraId="771A0CD1" w14:textId="77777777" w:rsidR="00653CF9" w:rsidRPr="00E97D14" w:rsidRDefault="00653CF9" w:rsidP="003F18A3">
            <w:pPr>
              <w:rPr>
                <w:sz w:val="20"/>
                <w:szCs w:val="20"/>
              </w:rPr>
            </w:pPr>
          </w:p>
        </w:tc>
        <w:tc>
          <w:tcPr>
            <w:tcW w:w="720" w:type="dxa"/>
            <w:tcBorders>
              <w:top w:val="nil"/>
              <w:left w:val="nil"/>
              <w:bottom w:val="nil"/>
              <w:right w:val="nil"/>
            </w:tcBorders>
            <w:shd w:val="clear" w:color="auto" w:fill="auto"/>
            <w:noWrap/>
            <w:vAlign w:val="bottom"/>
            <w:hideMark/>
          </w:tcPr>
          <w:p w14:paraId="3D6AB852" w14:textId="77777777" w:rsidR="00653CF9" w:rsidRPr="00E97D14" w:rsidRDefault="00653CF9" w:rsidP="003F18A3">
            <w:pPr>
              <w:rPr>
                <w:sz w:val="20"/>
                <w:szCs w:val="20"/>
              </w:rPr>
            </w:pPr>
          </w:p>
        </w:tc>
        <w:tc>
          <w:tcPr>
            <w:tcW w:w="758" w:type="dxa"/>
            <w:tcBorders>
              <w:top w:val="nil"/>
              <w:left w:val="nil"/>
              <w:bottom w:val="nil"/>
              <w:right w:val="nil"/>
            </w:tcBorders>
            <w:shd w:val="clear" w:color="auto" w:fill="auto"/>
            <w:noWrap/>
            <w:vAlign w:val="bottom"/>
            <w:hideMark/>
          </w:tcPr>
          <w:p w14:paraId="422DE826" w14:textId="77777777" w:rsidR="00653CF9" w:rsidRPr="00E97D14" w:rsidRDefault="00653CF9" w:rsidP="003F18A3">
            <w:pPr>
              <w:rPr>
                <w:sz w:val="20"/>
                <w:szCs w:val="20"/>
              </w:rPr>
            </w:pPr>
          </w:p>
        </w:tc>
        <w:tc>
          <w:tcPr>
            <w:tcW w:w="611" w:type="dxa"/>
            <w:tcBorders>
              <w:top w:val="nil"/>
              <w:left w:val="nil"/>
              <w:bottom w:val="nil"/>
              <w:right w:val="nil"/>
            </w:tcBorders>
            <w:shd w:val="clear" w:color="auto" w:fill="auto"/>
            <w:noWrap/>
            <w:vAlign w:val="bottom"/>
            <w:hideMark/>
          </w:tcPr>
          <w:p w14:paraId="762FC2C8" w14:textId="77777777" w:rsidR="00653CF9" w:rsidRPr="00E97D14" w:rsidRDefault="00653CF9" w:rsidP="003F18A3">
            <w:pPr>
              <w:rPr>
                <w:sz w:val="20"/>
                <w:szCs w:val="20"/>
              </w:rPr>
            </w:pPr>
          </w:p>
        </w:tc>
        <w:tc>
          <w:tcPr>
            <w:tcW w:w="444" w:type="dxa"/>
            <w:tcBorders>
              <w:top w:val="nil"/>
              <w:left w:val="nil"/>
              <w:bottom w:val="nil"/>
              <w:right w:val="nil"/>
            </w:tcBorders>
            <w:shd w:val="clear" w:color="auto" w:fill="auto"/>
            <w:noWrap/>
            <w:vAlign w:val="bottom"/>
            <w:hideMark/>
          </w:tcPr>
          <w:p w14:paraId="21506FB7" w14:textId="77777777" w:rsidR="00653CF9" w:rsidRPr="00E97D14" w:rsidRDefault="00653CF9" w:rsidP="003F18A3">
            <w:pPr>
              <w:rPr>
                <w:sz w:val="20"/>
                <w:szCs w:val="20"/>
              </w:rPr>
            </w:pPr>
          </w:p>
        </w:tc>
        <w:tc>
          <w:tcPr>
            <w:tcW w:w="364" w:type="dxa"/>
            <w:tcBorders>
              <w:top w:val="nil"/>
              <w:left w:val="nil"/>
              <w:bottom w:val="nil"/>
              <w:right w:val="nil"/>
            </w:tcBorders>
            <w:shd w:val="clear" w:color="auto" w:fill="auto"/>
            <w:noWrap/>
            <w:vAlign w:val="bottom"/>
            <w:hideMark/>
          </w:tcPr>
          <w:p w14:paraId="25DA791A" w14:textId="77777777" w:rsidR="00653CF9" w:rsidRPr="00E97D14" w:rsidRDefault="00653CF9" w:rsidP="003F18A3">
            <w:pPr>
              <w:rPr>
                <w:sz w:val="20"/>
                <w:szCs w:val="20"/>
              </w:rPr>
            </w:pPr>
          </w:p>
        </w:tc>
        <w:tc>
          <w:tcPr>
            <w:tcW w:w="544" w:type="dxa"/>
            <w:tcBorders>
              <w:top w:val="nil"/>
              <w:left w:val="nil"/>
              <w:bottom w:val="nil"/>
              <w:right w:val="nil"/>
            </w:tcBorders>
            <w:shd w:val="clear" w:color="auto" w:fill="auto"/>
            <w:noWrap/>
            <w:vAlign w:val="bottom"/>
            <w:hideMark/>
          </w:tcPr>
          <w:p w14:paraId="4964A812" w14:textId="77777777" w:rsidR="00653CF9" w:rsidRPr="00E97D14" w:rsidRDefault="00653CF9" w:rsidP="003F18A3">
            <w:pPr>
              <w:rPr>
                <w:sz w:val="20"/>
                <w:szCs w:val="20"/>
              </w:rPr>
            </w:pPr>
          </w:p>
        </w:tc>
        <w:tc>
          <w:tcPr>
            <w:tcW w:w="596" w:type="dxa"/>
            <w:tcBorders>
              <w:top w:val="nil"/>
              <w:left w:val="nil"/>
              <w:bottom w:val="nil"/>
              <w:right w:val="nil"/>
            </w:tcBorders>
            <w:shd w:val="clear" w:color="auto" w:fill="auto"/>
            <w:noWrap/>
            <w:vAlign w:val="bottom"/>
            <w:hideMark/>
          </w:tcPr>
          <w:p w14:paraId="35909B46" w14:textId="77777777" w:rsidR="00653CF9" w:rsidRPr="00E97D14" w:rsidRDefault="00653CF9" w:rsidP="003F18A3">
            <w:pPr>
              <w:rPr>
                <w:sz w:val="20"/>
                <w:szCs w:val="20"/>
              </w:rPr>
            </w:pPr>
          </w:p>
        </w:tc>
      </w:tr>
    </w:tbl>
    <w:p w14:paraId="5C91B7F9" w14:textId="77777777" w:rsidR="00653CF9" w:rsidRDefault="00653CF9" w:rsidP="00653CF9"/>
    <w:p w14:paraId="5D4BBC26" w14:textId="77777777" w:rsidR="00653CF9" w:rsidRDefault="00653CF9" w:rsidP="00653CF9"/>
    <w:tbl>
      <w:tblPr>
        <w:tblW w:w="15593" w:type="dxa"/>
        <w:tblLayout w:type="fixed"/>
        <w:tblLook w:val="04A0" w:firstRow="1" w:lastRow="0" w:firstColumn="1" w:lastColumn="0" w:noHBand="0" w:noVBand="1"/>
      </w:tblPr>
      <w:tblGrid>
        <w:gridCol w:w="1134"/>
        <w:gridCol w:w="794"/>
        <w:gridCol w:w="628"/>
        <w:gridCol w:w="628"/>
        <w:gridCol w:w="502"/>
        <w:gridCol w:w="850"/>
        <w:gridCol w:w="709"/>
        <w:gridCol w:w="578"/>
        <w:gridCol w:w="556"/>
        <w:gridCol w:w="567"/>
        <w:gridCol w:w="709"/>
        <w:gridCol w:w="567"/>
        <w:gridCol w:w="567"/>
        <w:gridCol w:w="567"/>
        <w:gridCol w:w="709"/>
        <w:gridCol w:w="567"/>
        <w:gridCol w:w="567"/>
        <w:gridCol w:w="567"/>
        <w:gridCol w:w="708"/>
        <w:gridCol w:w="567"/>
        <w:gridCol w:w="567"/>
        <w:gridCol w:w="426"/>
        <w:gridCol w:w="425"/>
        <w:gridCol w:w="425"/>
        <w:gridCol w:w="709"/>
      </w:tblGrid>
      <w:tr w:rsidR="00653CF9" w:rsidRPr="00F25857" w14:paraId="20DA9A33" w14:textId="77777777" w:rsidTr="003F18A3">
        <w:trPr>
          <w:trHeight w:val="290"/>
        </w:trPr>
        <w:tc>
          <w:tcPr>
            <w:tcW w:w="15593" w:type="dxa"/>
            <w:gridSpan w:val="25"/>
            <w:tcBorders>
              <w:top w:val="nil"/>
              <w:left w:val="nil"/>
              <w:bottom w:val="nil"/>
              <w:right w:val="nil"/>
            </w:tcBorders>
            <w:shd w:val="clear" w:color="auto" w:fill="auto"/>
            <w:noWrap/>
            <w:vAlign w:val="bottom"/>
            <w:hideMark/>
          </w:tcPr>
          <w:p w14:paraId="3D7DDED6" w14:textId="77777777" w:rsidR="00653CF9" w:rsidRPr="00F25857" w:rsidRDefault="00653CF9" w:rsidP="003F18A3">
            <w:pPr>
              <w:rPr>
                <w:rFonts w:ascii="Arial" w:hAnsi="Arial" w:cs="Arial"/>
                <w:b/>
                <w:bCs/>
                <w:sz w:val="20"/>
                <w:szCs w:val="20"/>
              </w:rPr>
            </w:pPr>
            <w:r w:rsidRPr="00F25857">
              <w:rPr>
                <w:rFonts w:ascii="Arial" w:hAnsi="Arial" w:cs="Arial"/>
                <w:b/>
                <w:bCs/>
                <w:sz w:val="20"/>
                <w:szCs w:val="20"/>
              </w:rPr>
              <w:t>7. POPULATIA REZIDENTA DUPA ETNIE SI RELIGIE, PE JUDETUL COVASNA, LA 1 DECEMBRIE 2021 - REZULTATE PROVIZORII</w:t>
            </w:r>
          </w:p>
        </w:tc>
      </w:tr>
      <w:tr w:rsidR="00653CF9" w:rsidRPr="00F25857" w14:paraId="4B5CD32D" w14:textId="77777777" w:rsidTr="003F18A3">
        <w:trPr>
          <w:trHeight w:val="140"/>
        </w:trPr>
        <w:tc>
          <w:tcPr>
            <w:tcW w:w="1134" w:type="dxa"/>
            <w:tcBorders>
              <w:top w:val="nil"/>
              <w:left w:val="nil"/>
              <w:bottom w:val="nil"/>
              <w:right w:val="nil"/>
            </w:tcBorders>
            <w:shd w:val="clear" w:color="auto" w:fill="auto"/>
            <w:noWrap/>
            <w:vAlign w:val="center"/>
            <w:hideMark/>
          </w:tcPr>
          <w:p w14:paraId="7D5A63ED" w14:textId="77777777" w:rsidR="00653CF9" w:rsidRPr="00F25857" w:rsidRDefault="00653CF9" w:rsidP="003F18A3">
            <w:pPr>
              <w:rPr>
                <w:rFonts w:ascii="Arial" w:hAnsi="Arial" w:cs="Arial"/>
                <w:b/>
                <w:bCs/>
                <w:sz w:val="20"/>
                <w:szCs w:val="20"/>
              </w:rPr>
            </w:pPr>
          </w:p>
        </w:tc>
        <w:tc>
          <w:tcPr>
            <w:tcW w:w="794" w:type="dxa"/>
            <w:tcBorders>
              <w:top w:val="nil"/>
              <w:left w:val="nil"/>
              <w:bottom w:val="nil"/>
              <w:right w:val="nil"/>
            </w:tcBorders>
            <w:shd w:val="clear" w:color="auto" w:fill="auto"/>
            <w:noWrap/>
            <w:vAlign w:val="bottom"/>
            <w:hideMark/>
          </w:tcPr>
          <w:p w14:paraId="0FB86D4B" w14:textId="77777777" w:rsidR="00653CF9" w:rsidRPr="00F25857" w:rsidRDefault="00653CF9" w:rsidP="003F18A3">
            <w:pPr>
              <w:jc w:val="center"/>
              <w:rPr>
                <w:sz w:val="20"/>
                <w:szCs w:val="20"/>
              </w:rPr>
            </w:pPr>
          </w:p>
        </w:tc>
        <w:tc>
          <w:tcPr>
            <w:tcW w:w="628" w:type="dxa"/>
            <w:tcBorders>
              <w:top w:val="nil"/>
              <w:left w:val="nil"/>
              <w:bottom w:val="nil"/>
              <w:right w:val="nil"/>
            </w:tcBorders>
            <w:shd w:val="clear" w:color="auto" w:fill="auto"/>
            <w:noWrap/>
            <w:vAlign w:val="bottom"/>
            <w:hideMark/>
          </w:tcPr>
          <w:p w14:paraId="314582D4" w14:textId="77777777" w:rsidR="00653CF9" w:rsidRPr="00F25857" w:rsidRDefault="00653CF9" w:rsidP="003F18A3">
            <w:pPr>
              <w:rPr>
                <w:sz w:val="20"/>
                <w:szCs w:val="20"/>
              </w:rPr>
            </w:pPr>
          </w:p>
        </w:tc>
        <w:tc>
          <w:tcPr>
            <w:tcW w:w="628" w:type="dxa"/>
            <w:tcBorders>
              <w:top w:val="nil"/>
              <w:left w:val="nil"/>
              <w:bottom w:val="nil"/>
              <w:right w:val="nil"/>
            </w:tcBorders>
            <w:shd w:val="clear" w:color="auto" w:fill="auto"/>
            <w:noWrap/>
            <w:vAlign w:val="bottom"/>
            <w:hideMark/>
          </w:tcPr>
          <w:p w14:paraId="52B8DBC7" w14:textId="77777777" w:rsidR="00653CF9" w:rsidRPr="00F25857" w:rsidRDefault="00653CF9" w:rsidP="003F18A3">
            <w:pPr>
              <w:rPr>
                <w:sz w:val="20"/>
                <w:szCs w:val="20"/>
              </w:rPr>
            </w:pPr>
          </w:p>
        </w:tc>
        <w:tc>
          <w:tcPr>
            <w:tcW w:w="502" w:type="dxa"/>
            <w:tcBorders>
              <w:top w:val="nil"/>
              <w:left w:val="nil"/>
              <w:bottom w:val="nil"/>
              <w:right w:val="nil"/>
            </w:tcBorders>
            <w:shd w:val="clear" w:color="auto" w:fill="auto"/>
            <w:noWrap/>
            <w:vAlign w:val="bottom"/>
            <w:hideMark/>
          </w:tcPr>
          <w:p w14:paraId="18D43630" w14:textId="77777777" w:rsidR="00653CF9" w:rsidRPr="00F25857" w:rsidRDefault="00653CF9" w:rsidP="003F18A3">
            <w:pPr>
              <w:rPr>
                <w:sz w:val="20"/>
                <w:szCs w:val="20"/>
              </w:rPr>
            </w:pPr>
          </w:p>
        </w:tc>
        <w:tc>
          <w:tcPr>
            <w:tcW w:w="850" w:type="dxa"/>
            <w:tcBorders>
              <w:top w:val="nil"/>
              <w:left w:val="nil"/>
              <w:bottom w:val="nil"/>
              <w:right w:val="nil"/>
            </w:tcBorders>
            <w:shd w:val="clear" w:color="auto" w:fill="auto"/>
            <w:noWrap/>
            <w:vAlign w:val="bottom"/>
            <w:hideMark/>
          </w:tcPr>
          <w:p w14:paraId="202FA190"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5E55C7C9" w14:textId="77777777" w:rsidR="00653CF9" w:rsidRPr="00F25857" w:rsidRDefault="00653CF9" w:rsidP="003F18A3">
            <w:pPr>
              <w:rPr>
                <w:sz w:val="20"/>
                <w:szCs w:val="20"/>
              </w:rPr>
            </w:pPr>
          </w:p>
        </w:tc>
        <w:tc>
          <w:tcPr>
            <w:tcW w:w="578" w:type="dxa"/>
            <w:tcBorders>
              <w:top w:val="nil"/>
              <w:left w:val="nil"/>
              <w:bottom w:val="nil"/>
              <w:right w:val="nil"/>
            </w:tcBorders>
            <w:shd w:val="clear" w:color="auto" w:fill="auto"/>
            <w:noWrap/>
            <w:vAlign w:val="bottom"/>
            <w:hideMark/>
          </w:tcPr>
          <w:p w14:paraId="1BDE45E2" w14:textId="77777777" w:rsidR="00653CF9" w:rsidRPr="00F25857" w:rsidRDefault="00653CF9" w:rsidP="003F18A3">
            <w:pPr>
              <w:rPr>
                <w:sz w:val="20"/>
                <w:szCs w:val="20"/>
              </w:rPr>
            </w:pPr>
          </w:p>
        </w:tc>
        <w:tc>
          <w:tcPr>
            <w:tcW w:w="556" w:type="dxa"/>
            <w:tcBorders>
              <w:top w:val="nil"/>
              <w:left w:val="nil"/>
              <w:bottom w:val="nil"/>
              <w:right w:val="nil"/>
            </w:tcBorders>
            <w:shd w:val="clear" w:color="auto" w:fill="auto"/>
            <w:noWrap/>
            <w:vAlign w:val="bottom"/>
            <w:hideMark/>
          </w:tcPr>
          <w:p w14:paraId="392BBD1A"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5E026BA8"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1DE8E460"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0A8DF046"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02476628"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0826ACE7"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4EC3DF61"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4B5D6551"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5904C438"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26E8727C" w14:textId="77777777" w:rsidR="00653CF9" w:rsidRPr="00F25857" w:rsidRDefault="00653CF9" w:rsidP="003F18A3">
            <w:pPr>
              <w:rPr>
                <w:sz w:val="20"/>
                <w:szCs w:val="20"/>
              </w:rPr>
            </w:pPr>
          </w:p>
        </w:tc>
        <w:tc>
          <w:tcPr>
            <w:tcW w:w="708" w:type="dxa"/>
            <w:tcBorders>
              <w:top w:val="nil"/>
              <w:left w:val="nil"/>
              <w:bottom w:val="nil"/>
              <w:right w:val="nil"/>
            </w:tcBorders>
            <w:shd w:val="clear" w:color="auto" w:fill="auto"/>
            <w:noWrap/>
            <w:vAlign w:val="bottom"/>
            <w:hideMark/>
          </w:tcPr>
          <w:p w14:paraId="3E7CC63B"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53CD8E57"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0FDA6F55" w14:textId="77777777" w:rsidR="00653CF9" w:rsidRPr="00F25857" w:rsidRDefault="00653CF9" w:rsidP="003F18A3">
            <w:pPr>
              <w:rPr>
                <w:sz w:val="20"/>
                <w:szCs w:val="20"/>
              </w:rPr>
            </w:pPr>
          </w:p>
        </w:tc>
        <w:tc>
          <w:tcPr>
            <w:tcW w:w="426" w:type="dxa"/>
            <w:tcBorders>
              <w:top w:val="nil"/>
              <w:left w:val="nil"/>
              <w:bottom w:val="nil"/>
              <w:right w:val="nil"/>
            </w:tcBorders>
            <w:shd w:val="clear" w:color="auto" w:fill="auto"/>
            <w:noWrap/>
            <w:vAlign w:val="bottom"/>
            <w:hideMark/>
          </w:tcPr>
          <w:p w14:paraId="49EDCD8B" w14:textId="77777777" w:rsidR="00653CF9" w:rsidRPr="00F25857" w:rsidRDefault="00653CF9" w:rsidP="003F18A3">
            <w:pPr>
              <w:rPr>
                <w:sz w:val="20"/>
                <w:szCs w:val="20"/>
              </w:rPr>
            </w:pPr>
          </w:p>
        </w:tc>
        <w:tc>
          <w:tcPr>
            <w:tcW w:w="425" w:type="dxa"/>
            <w:tcBorders>
              <w:top w:val="nil"/>
              <w:left w:val="nil"/>
              <w:bottom w:val="nil"/>
              <w:right w:val="nil"/>
            </w:tcBorders>
            <w:shd w:val="clear" w:color="auto" w:fill="auto"/>
            <w:noWrap/>
            <w:vAlign w:val="bottom"/>
            <w:hideMark/>
          </w:tcPr>
          <w:p w14:paraId="42F33A24" w14:textId="77777777" w:rsidR="00653CF9" w:rsidRPr="00F25857" w:rsidRDefault="00653CF9" w:rsidP="003F18A3">
            <w:pPr>
              <w:rPr>
                <w:sz w:val="20"/>
                <w:szCs w:val="20"/>
              </w:rPr>
            </w:pPr>
          </w:p>
        </w:tc>
        <w:tc>
          <w:tcPr>
            <w:tcW w:w="425" w:type="dxa"/>
            <w:tcBorders>
              <w:top w:val="nil"/>
              <w:left w:val="nil"/>
              <w:bottom w:val="nil"/>
              <w:right w:val="nil"/>
            </w:tcBorders>
            <w:shd w:val="clear" w:color="auto" w:fill="auto"/>
            <w:noWrap/>
            <w:vAlign w:val="bottom"/>
            <w:hideMark/>
          </w:tcPr>
          <w:p w14:paraId="080A5F75"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10FCBFF5" w14:textId="77777777" w:rsidR="00653CF9" w:rsidRPr="00F25857" w:rsidRDefault="00653CF9" w:rsidP="003F18A3">
            <w:pPr>
              <w:rPr>
                <w:sz w:val="20"/>
                <w:szCs w:val="20"/>
              </w:rPr>
            </w:pPr>
          </w:p>
        </w:tc>
      </w:tr>
      <w:tr w:rsidR="00653CF9" w:rsidRPr="00F25857" w14:paraId="6A647D28" w14:textId="77777777" w:rsidTr="003F18A3">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E2F87" w14:textId="77777777" w:rsidR="00653CF9" w:rsidRPr="00F25857" w:rsidRDefault="00653CF9" w:rsidP="003F18A3">
            <w:pPr>
              <w:jc w:val="center"/>
              <w:rPr>
                <w:rFonts w:ascii="Arial" w:hAnsi="Arial" w:cs="Arial"/>
                <w:sz w:val="10"/>
                <w:szCs w:val="10"/>
              </w:rPr>
            </w:pPr>
            <w:r w:rsidRPr="00F25857">
              <w:rPr>
                <w:rFonts w:ascii="Arial" w:hAnsi="Arial" w:cs="Arial"/>
                <w:sz w:val="10"/>
                <w:szCs w:val="10"/>
              </w:rPr>
              <w:t>JUDET COVASNA                                                    SEXE</w:t>
            </w:r>
            <w:r w:rsidRPr="00F25857">
              <w:rPr>
                <w:rFonts w:ascii="Arial" w:hAnsi="Arial" w:cs="Arial"/>
                <w:sz w:val="10"/>
                <w:szCs w:val="10"/>
              </w:rPr>
              <w:br/>
              <w:t>ETNIE</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22123" w14:textId="77777777" w:rsidR="00653CF9" w:rsidRPr="00F25857" w:rsidRDefault="00653CF9" w:rsidP="003F18A3">
            <w:pPr>
              <w:jc w:val="center"/>
              <w:rPr>
                <w:rFonts w:ascii="Arial" w:hAnsi="Arial" w:cs="Arial"/>
                <w:b/>
                <w:bCs/>
                <w:sz w:val="10"/>
                <w:szCs w:val="10"/>
              </w:rPr>
            </w:pPr>
            <w:r w:rsidRPr="00F25857">
              <w:rPr>
                <w:rFonts w:ascii="Arial" w:hAnsi="Arial" w:cs="Arial"/>
                <w:b/>
                <w:bCs/>
                <w:sz w:val="10"/>
                <w:szCs w:val="10"/>
              </w:rPr>
              <w:t>POPULATIA</w:t>
            </w:r>
            <w:r w:rsidRPr="00F25857">
              <w:rPr>
                <w:rFonts w:ascii="Arial" w:hAnsi="Arial" w:cs="Arial"/>
                <w:b/>
                <w:bCs/>
                <w:sz w:val="10"/>
                <w:szCs w:val="10"/>
              </w:rPr>
              <w:br/>
              <w:t xml:space="preserve">REZIDENTA </w:t>
            </w:r>
            <w:r w:rsidRPr="00F25857">
              <w:rPr>
                <w:rFonts w:ascii="Arial" w:hAnsi="Arial" w:cs="Arial"/>
                <w:b/>
                <w:bCs/>
                <w:sz w:val="10"/>
                <w:szCs w:val="10"/>
              </w:rPr>
              <w:br/>
            </w:r>
            <w:r w:rsidRPr="00F25857">
              <w:rPr>
                <w:rFonts w:ascii="Arial" w:hAnsi="Arial" w:cs="Arial"/>
                <w:b/>
                <w:bCs/>
                <w:sz w:val="10"/>
                <w:szCs w:val="10"/>
              </w:rPr>
              <w:br/>
              <w:t>TOTAL</w:t>
            </w:r>
          </w:p>
        </w:tc>
        <w:tc>
          <w:tcPr>
            <w:tcW w:w="13665" w:type="dxa"/>
            <w:gridSpan w:val="23"/>
            <w:tcBorders>
              <w:top w:val="single" w:sz="4" w:space="0" w:color="auto"/>
              <w:left w:val="nil"/>
              <w:bottom w:val="single" w:sz="4" w:space="0" w:color="auto"/>
              <w:right w:val="single" w:sz="4" w:space="0" w:color="000000"/>
            </w:tcBorders>
            <w:shd w:val="clear" w:color="auto" w:fill="auto"/>
            <w:vAlign w:val="center"/>
            <w:hideMark/>
          </w:tcPr>
          <w:p w14:paraId="6A8E2669" w14:textId="77777777" w:rsidR="00653CF9" w:rsidRPr="00F25857" w:rsidRDefault="00653CF9" w:rsidP="003F18A3">
            <w:pPr>
              <w:jc w:val="center"/>
              <w:rPr>
                <w:rFonts w:ascii="Arial" w:hAnsi="Arial" w:cs="Arial"/>
                <w:sz w:val="10"/>
                <w:szCs w:val="10"/>
              </w:rPr>
            </w:pPr>
            <w:r w:rsidRPr="00F25857">
              <w:rPr>
                <w:rFonts w:ascii="Arial" w:hAnsi="Arial" w:cs="Arial"/>
                <w:sz w:val="10"/>
                <w:szCs w:val="10"/>
              </w:rPr>
              <w:t xml:space="preserve">R E L I G I E </w:t>
            </w:r>
          </w:p>
        </w:tc>
      </w:tr>
      <w:tr w:rsidR="00653CF9" w:rsidRPr="00F25857" w14:paraId="2CC56232" w14:textId="77777777" w:rsidTr="003F18A3">
        <w:trPr>
          <w:trHeight w:val="65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C2260C4" w14:textId="77777777" w:rsidR="00653CF9" w:rsidRPr="00F25857" w:rsidRDefault="00653CF9" w:rsidP="003F18A3">
            <w:pPr>
              <w:rPr>
                <w:rFonts w:ascii="Arial" w:hAnsi="Arial" w:cs="Arial"/>
                <w:sz w:val="10"/>
                <w:szCs w:val="1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3DE714FF" w14:textId="77777777" w:rsidR="00653CF9" w:rsidRPr="00F25857" w:rsidRDefault="00653CF9" w:rsidP="003F18A3">
            <w:pPr>
              <w:rPr>
                <w:rFonts w:ascii="Arial" w:hAnsi="Arial" w:cs="Arial"/>
                <w:b/>
                <w:bCs/>
                <w:sz w:val="10"/>
                <w:szCs w:val="10"/>
              </w:rPr>
            </w:pPr>
          </w:p>
        </w:tc>
        <w:tc>
          <w:tcPr>
            <w:tcW w:w="628" w:type="dxa"/>
            <w:tcBorders>
              <w:top w:val="nil"/>
              <w:left w:val="nil"/>
              <w:bottom w:val="single" w:sz="4" w:space="0" w:color="auto"/>
              <w:right w:val="single" w:sz="4" w:space="0" w:color="auto"/>
            </w:tcBorders>
            <w:shd w:val="clear" w:color="auto" w:fill="auto"/>
            <w:vAlign w:val="center"/>
            <w:hideMark/>
          </w:tcPr>
          <w:p w14:paraId="651D53A6"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Ortodoxa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w:t>
            </w:r>
            <w:proofErr w:type="spellStart"/>
            <w:r w:rsidRPr="00E97D14">
              <w:rPr>
                <w:rFonts w:ascii="Arial" w:hAnsi="Arial" w:cs="Arial"/>
                <w:sz w:val="10"/>
                <w:szCs w:val="10"/>
              </w:rPr>
              <w:t>Ortodoxa</w:t>
            </w:r>
            <w:proofErr w:type="spellEnd"/>
            <w:r w:rsidRPr="00E97D14">
              <w:rPr>
                <w:rFonts w:ascii="Arial" w:hAnsi="Arial" w:cs="Arial"/>
                <w:sz w:val="10"/>
                <w:szCs w:val="10"/>
              </w:rPr>
              <w:t xml:space="preserve"> Romana)</w:t>
            </w:r>
          </w:p>
        </w:tc>
        <w:tc>
          <w:tcPr>
            <w:tcW w:w="628" w:type="dxa"/>
            <w:tcBorders>
              <w:top w:val="nil"/>
              <w:left w:val="nil"/>
              <w:bottom w:val="single" w:sz="4" w:space="0" w:color="auto"/>
              <w:right w:val="single" w:sz="4" w:space="0" w:color="auto"/>
            </w:tcBorders>
            <w:shd w:val="clear" w:color="auto" w:fill="auto"/>
            <w:vAlign w:val="center"/>
            <w:hideMark/>
          </w:tcPr>
          <w:p w14:paraId="311EFF6A"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Romano-</w:t>
            </w:r>
            <w:proofErr w:type="spellStart"/>
            <w:r w:rsidRPr="00E97D14">
              <w:rPr>
                <w:rFonts w:ascii="Arial" w:hAnsi="Arial" w:cs="Arial"/>
                <w:sz w:val="10"/>
                <w:szCs w:val="10"/>
              </w:rPr>
              <w:t>Catolica</w:t>
            </w:r>
            <w:proofErr w:type="spellEnd"/>
          </w:p>
        </w:tc>
        <w:tc>
          <w:tcPr>
            <w:tcW w:w="502" w:type="dxa"/>
            <w:tcBorders>
              <w:top w:val="nil"/>
              <w:left w:val="nil"/>
              <w:bottom w:val="single" w:sz="4" w:space="0" w:color="auto"/>
              <w:right w:val="single" w:sz="4" w:space="0" w:color="auto"/>
            </w:tcBorders>
            <w:shd w:val="clear" w:color="auto" w:fill="auto"/>
            <w:vAlign w:val="center"/>
            <w:hideMark/>
          </w:tcPr>
          <w:p w14:paraId="0D3965DE"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Reformata</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E05BFC0"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Penticostala</w:t>
            </w:r>
            <w:proofErr w:type="spellEnd"/>
            <w:r w:rsidRPr="00E97D14">
              <w:rPr>
                <w:rFonts w:ascii="Arial" w:hAnsi="Arial" w:cs="Arial"/>
                <w:sz w:val="10"/>
                <w:szCs w:val="10"/>
              </w:rPr>
              <w:t xml:space="preserve"> (</w:t>
            </w:r>
            <w:proofErr w:type="spellStart"/>
            <w:r w:rsidRPr="00E97D14">
              <w:rPr>
                <w:rFonts w:ascii="Arial" w:hAnsi="Arial" w:cs="Arial"/>
                <w:sz w:val="10"/>
                <w:szCs w:val="10"/>
              </w:rPr>
              <w:t>Cultul</w:t>
            </w:r>
            <w:proofErr w:type="spellEnd"/>
            <w:r w:rsidRPr="00E97D14">
              <w:rPr>
                <w:rFonts w:ascii="Arial" w:hAnsi="Arial" w:cs="Arial"/>
                <w:sz w:val="10"/>
                <w:szCs w:val="10"/>
              </w:rPr>
              <w:t xml:space="preserve"> </w:t>
            </w:r>
            <w:proofErr w:type="spellStart"/>
            <w:r w:rsidRPr="00E97D14">
              <w:rPr>
                <w:rFonts w:ascii="Arial" w:hAnsi="Arial" w:cs="Arial"/>
                <w:sz w:val="10"/>
                <w:szCs w:val="10"/>
              </w:rPr>
              <w:t>Crestin</w:t>
            </w:r>
            <w:proofErr w:type="spellEnd"/>
            <w:r w:rsidRPr="00E97D14">
              <w:rPr>
                <w:rFonts w:ascii="Arial" w:hAnsi="Arial" w:cs="Arial"/>
                <w:sz w:val="10"/>
                <w:szCs w:val="10"/>
              </w:rPr>
              <w:t xml:space="preserve"> </w:t>
            </w:r>
            <w:proofErr w:type="spellStart"/>
            <w:r w:rsidRPr="00E97D14">
              <w:rPr>
                <w:rFonts w:ascii="Arial" w:hAnsi="Arial" w:cs="Arial"/>
                <w:sz w:val="10"/>
                <w:szCs w:val="10"/>
              </w:rPr>
              <w:t>Penticostal</w:t>
            </w:r>
            <w:proofErr w:type="spellEnd"/>
            <w:r w:rsidRPr="00E97D14">
              <w:rPr>
                <w:rFonts w:ascii="Arial" w:hAnsi="Arial" w:cs="Arial"/>
                <w:sz w:val="10"/>
                <w:szCs w:val="10"/>
              </w:rPr>
              <w:t xml:space="preserve"> -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w:t>
            </w:r>
            <w:proofErr w:type="spellStart"/>
            <w:r w:rsidRPr="00E97D14">
              <w:rPr>
                <w:rFonts w:ascii="Arial" w:hAnsi="Arial" w:cs="Arial"/>
                <w:sz w:val="10"/>
                <w:szCs w:val="10"/>
              </w:rPr>
              <w:t>lui</w:t>
            </w:r>
            <w:proofErr w:type="spellEnd"/>
            <w:r w:rsidRPr="00E97D14">
              <w:rPr>
                <w:rFonts w:ascii="Arial" w:hAnsi="Arial" w:cs="Arial"/>
                <w:sz w:val="10"/>
                <w:szCs w:val="10"/>
              </w:rPr>
              <w:t xml:space="preserve"> </w:t>
            </w:r>
            <w:proofErr w:type="spellStart"/>
            <w:r w:rsidRPr="00E97D14">
              <w:rPr>
                <w:rFonts w:ascii="Arial" w:hAnsi="Arial" w:cs="Arial"/>
                <w:sz w:val="10"/>
                <w:szCs w:val="10"/>
              </w:rPr>
              <w:t>Dumnezeu</w:t>
            </w:r>
            <w:proofErr w:type="spellEnd"/>
            <w:r w:rsidRPr="00E97D14">
              <w:rPr>
                <w:rFonts w:ascii="Arial" w:hAnsi="Arial" w:cs="Arial"/>
                <w:sz w:val="10"/>
                <w:szCs w:val="10"/>
              </w:rPr>
              <w:t xml:space="preserve"> </w:t>
            </w:r>
            <w:proofErr w:type="spellStart"/>
            <w:r w:rsidRPr="00E97D14">
              <w:rPr>
                <w:rFonts w:ascii="Arial" w:hAnsi="Arial" w:cs="Arial"/>
                <w:sz w:val="10"/>
                <w:szCs w:val="10"/>
              </w:rPr>
              <w:t>Apostolica</w:t>
            </w:r>
            <w:proofErr w:type="spellEnd"/>
            <w:r w:rsidRPr="00E97D14">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vAlign w:val="center"/>
            <w:hideMark/>
          </w:tcPr>
          <w:p w14:paraId="6D9A1B3D"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Greco-</w:t>
            </w:r>
            <w:proofErr w:type="spellStart"/>
            <w:r w:rsidRPr="00E97D14">
              <w:rPr>
                <w:rFonts w:ascii="Arial" w:hAnsi="Arial" w:cs="Arial"/>
                <w:sz w:val="10"/>
                <w:szCs w:val="10"/>
              </w:rPr>
              <w:t>Catolica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Romana Unita cu Roma)</w:t>
            </w:r>
          </w:p>
        </w:tc>
        <w:tc>
          <w:tcPr>
            <w:tcW w:w="578" w:type="dxa"/>
            <w:tcBorders>
              <w:top w:val="nil"/>
              <w:left w:val="nil"/>
              <w:bottom w:val="single" w:sz="4" w:space="0" w:color="auto"/>
              <w:right w:val="single" w:sz="4" w:space="0" w:color="auto"/>
            </w:tcBorders>
            <w:shd w:val="clear" w:color="auto" w:fill="auto"/>
            <w:vAlign w:val="center"/>
            <w:hideMark/>
          </w:tcPr>
          <w:p w14:paraId="4C13E1FB"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Baptista (</w:t>
            </w:r>
            <w:proofErr w:type="spellStart"/>
            <w:r w:rsidRPr="00E97D14">
              <w:rPr>
                <w:rFonts w:ascii="Arial" w:hAnsi="Arial" w:cs="Arial"/>
                <w:sz w:val="10"/>
                <w:szCs w:val="10"/>
              </w:rPr>
              <w:t>Cultul</w:t>
            </w:r>
            <w:proofErr w:type="spellEnd"/>
            <w:r w:rsidRPr="00E97D14">
              <w:rPr>
                <w:rFonts w:ascii="Arial" w:hAnsi="Arial" w:cs="Arial"/>
                <w:sz w:val="10"/>
                <w:szCs w:val="10"/>
              </w:rPr>
              <w:t xml:space="preserve"> </w:t>
            </w:r>
            <w:proofErr w:type="spellStart"/>
            <w:r w:rsidRPr="00E97D14">
              <w:rPr>
                <w:rFonts w:ascii="Arial" w:hAnsi="Arial" w:cs="Arial"/>
                <w:sz w:val="10"/>
                <w:szCs w:val="10"/>
              </w:rPr>
              <w:t>Crestin</w:t>
            </w:r>
            <w:proofErr w:type="spellEnd"/>
            <w:r w:rsidRPr="00E97D14">
              <w:rPr>
                <w:rFonts w:ascii="Arial" w:hAnsi="Arial" w:cs="Arial"/>
                <w:sz w:val="10"/>
                <w:szCs w:val="10"/>
              </w:rPr>
              <w:t xml:space="preserve"> Baptist)</w:t>
            </w:r>
          </w:p>
        </w:tc>
        <w:tc>
          <w:tcPr>
            <w:tcW w:w="556" w:type="dxa"/>
            <w:tcBorders>
              <w:top w:val="nil"/>
              <w:left w:val="nil"/>
              <w:bottom w:val="single" w:sz="4" w:space="0" w:color="auto"/>
              <w:right w:val="single" w:sz="4" w:space="0" w:color="auto"/>
            </w:tcBorders>
            <w:shd w:val="clear" w:color="auto" w:fill="auto"/>
            <w:vAlign w:val="center"/>
            <w:hideMark/>
          </w:tcPr>
          <w:p w14:paraId="31D12689"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Adventista</w:t>
            </w:r>
            <w:proofErr w:type="spellEnd"/>
            <w:r w:rsidRPr="00E97D14">
              <w:rPr>
                <w:rFonts w:ascii="Arial" w:hAnsi="Arial" w:cs="Arial"/>
                <w:sz w:val="10"/>
                <w:szCs w:val="10"/>
              </w:rPr>
              <w:t xml:space="preserve"> de </w:t>
            </w:r>
            <w:proofErr w:type="spellStart"/>
            <w:r w:rsidRPr="00E97D14">
              <w:rPr>
                <w:rFonts w:ascii="Arial" w:hAnsi="Arial" w:cs="Arial"/>
                <w:sz w:val="10"/>
                <w:szCs w:val="10"/>
              </w:rPr>
              <w:t>Ziua</w:t>
            </w:r>
            <w:proofErr w:type="spellEnd"/>
            <w:r w:rsidRPr="00E97D14">
              <w:rPr>
                <w:rFonts w:ascii="Arial" w:hAnsi="Arial" w:cs="Arial"/>
                <w:sz w:val="10"/>
                <w:szCs w:val="10"/>
              </w:rPr>
              <w:t xml:space="preserve"> a </w:t>
            </w:r>
            <w:proofErr w:type="spellStart"/>
            <w:r w:rsidRPr="00E97D14">
              <w:rPr>
                <w:rFonts w:ascii="Arial" w:hAnsi="Arial" w:cs="Arial"/>
                <w:sz w:val="10"/>
                <w:szCs w:val="10"/>
              </w:rPr>
              <w:t>Saptea</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FC03321"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Musulmana</w:t>
            </w:r>
            <w:proofErr w:type="spellEnd"/>
            <w:r w:rsidRPr="00E97D14">
              <w:rPr>
                <w:rFonts w:ascii="Arial" w:hAnsi="Arial" w:cs="Arial"/>
                <w:sz w:val="10"/>
                <w:szCs w:val="10"/>
              </w:rPr>
              <w:t xml:space="preserve"> (</w:t>
            </w:r>
            <w:proofErr w:type="spellStart"/>
            <w:r w:rsidRPr="00E97D14">
              <w:rPr>
                <w:rFonts w:ascii="Arial" w:hAnsi="Arial" w:cs="Arial"/>
                <w:sz w:val="10"/>
                <w:szCs w:val="10"/>
              </w:rPr>
              <w:t>Cultul</w:t>
            </w:r>
            <w:proofErr w:type="spellEnd"/>
            <w:r w:rsidRPr="00E97D14">
              <w:rPr>
                <w:rFonts w:ascii="Arial" w:hAnsi="Arial" w:cs="Arial"/>
                <w:sz w:val="10"/>
                <w:szCs w:val="10"/>
              </w:rPr>
              <w:t xml:space="preserve"> </w:t>
            </w:r>
            <w:proofErr w:type="spellStart"/>
            <w:r w:rsidRPr="00E97D14">
              <w:rPr>
                <w:rFonts w:ascii="Arial" w:hAnsi="Arial" w:cs="Arial"/>
                <w:sz w:val="10"/>
                <w:szCs w:val="10"/>
              </w:rPr>
              <w:t>Musulman</w:t>
            </w:r>
            <w:proofErr w:type="spellEnd"/>
            <w:r w:rsidRPr="00E97D14">
              <w:rPr>
                <w:rFonts w:ascii="Arial" w:hAnsi="Arial" w:cs="Arial"/>
                <w:sz w:val="10"/>
                <w:szCs w:val="10"/>
              </w:rPr>
              <w:t>)</w:t>
            </w:r>
          </w:p>
        </w:tc>
        <w:tc>
          <w:tcPr>
            <w:tcW w:w="709" w:type="dxa"/>
            <w:tcBorders>
              <w:top w:val="nil"/>
              <w:left w:val="nil"/>
              <w:bottom w:val="single" w:sz="4" w:space="0" w:color="auto"/>
              <w:right w:val="single" w:sz="4" w:space="0" w:color="auto"/>
            </w:tcBorders>
            <w:shd w:val="clear" w:color="auto" w:fill="auto"/>
            <w:vAlign w:val="center"/>
            <w:hideMark/>
          </w:tcPr>
          <w:p w14:paraId="4B765F44"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Unitariana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w:t>
            </w:r>
            <w:proofErr w:type="spellStart"/>
            <w:r w:rsidRPr="00E97D14">
              <w:rPr>
                <w:rFonts w:ascii="Arial" w:hAnsi="Arial" w:cs="Arial"/>
                <w:sz w:val="10"/>
                <w:szCs w:val="10"/>
              </w:rPr>
              <w:t>Unitariana</w:t>
            </w:r>
            <w:proofErr w:type="spellEnd"/>
            <w:r w:rsidRPr="00E97D14">
              <w:rPr>
                <w:rFonts w:ascii="Arial" w:hAnsi="Arial" w:cs="Arial"/>
                <w:sz w:val="10"/>
                <w:szCs w:val="10"/>
              </w:rPr>
              <w:t xml:space="preserve"> </w:t>
            </w:r>
            <w:proofErr w:type="spellStart"/>
            <w:r w:rsidRPr="00E97D14">
              <w:rPr>
                <w:rFonts w:ascii="Arial" w:hAnsi="Arial" w:cs="Arial"/>
                <w:sz w:val="10"/>
                <w:szCs w:val="10"/>
              </w:rPr>
              <w:t>Maghiara</w:t>
            </w:r>
            <w:proofErr w:type="spellEnd"/>
            <w:r w:rsidRPr="00E97D14">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vAlign w:val="center"/>
            <w:hideMark/>
          </w:tcPr>
          <w:p w14:paraId="17318B39"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Martorii</w:t>
            </w:r>
            <w:proofErr w:type="spellEnd"/>
            <w:r w:rsidRPr="00E97D14">
              <w:rPr>
                <w:rFonts w:ascii="Arial" w:hAnsi="Arial" w:cs="Arial"/>
                <w:sz w:val="10"/>
                <w:szCs w:val="10"/>
              </w:rPr>
              <w:t xml:space="preserve"> </w:t>
            </w:r>
            <w:proofErr w:type="spellStart"/>
            <w:r w:rsidRPr="00E97D14">
              <w:rPr>
                <w:rFonts w:ascii="Arial" w:hAnsi="Arial" w:cs="Arial"/>
                <w:sz w:val="10"/>
                <w:szCs w:val="10"/>
              </w:rPr>
              <w:t>lui</w:t>
            </w:r>
            <w:proofErr w:type="spellEnd"/>
            <w:r w:rsidRPr="00E97D14">
              <w:rPr>
                <w:rFonts w:ascii="Arial" w:hAnsi="Arial" w:cs="Arial"/>
                <w:sz w:val="10"/>
                <w:szCs w:val="10"/>
              </w:rPr>
              <w:t xml:space="preserve"> </w:t>
            </w:r>
            <w:proofErr w:type="spellStart"/>
            <w:r w:rsidRPr="00E97D14">
              <w:rPr>
                <w:rFonts w:ascii="Arial" w:hAnsi="Arial" w:cs="Arial"/>
                <w:sz w:val="10"/>
                <w:szCs w:val="10"/>
              </w:rPr>
              <w:t>Iehova</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2B6C32D"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Crestina</w:t>
            </w:r>
            <w:proofErr w:type="spellEnd"/>
            <w:r w:rsidRPr="00E97D14">
              <w:rPr>
                <w:rFonts w:ascii="Arial" w:hAnsi="Arial" w:cs="Arial"/>
                <w:sz w:val="10"/>
                <w:szCs w:val="10"/>
              </w:rPr>
              <w:t xml:space="preserve"> </w:t>
            </w:r>
            <w:proofErr w:type="spellStart"/>
            <w:r w:rsidRPr="00E97D14">
              <w:rPr>
                <w:rFonts w:ascii="Arial" w:hAnsi="Arial" w:cs="Arial"/>
                <w:sz w:val="10"/>
                <w:szCs w:val="10"/>
              </w:rPr>
              <w:t>dupa</w:t>
            </w:r>
            <w:proofErr w:type="spellEnd"/>
            <w:r w:rsidRPr="00E97D14">
              <w:rPr>
                <w:rFonts w:ascii="Arial" w:hAnsi="Arial" w:cs="Arial"/>
                <w:sz w:val="10"/>
                <w:szCs w:val="10"/>
              </w:rPr>
              <w:t xml:space="preserve"> </w:t>
            </w:r>
            <w:proofErr w:type="spellStart"/>
            <w:r w:rsidRPr="00E97D14">
              <w:rPr>
                <w:rFonts w:ascii="Arial" w:hAnsi="Arial" w:cs="Arial"/>
                <w:sz w:val="10"/>
                <w:szCs w:val="10"/>
              </w:rPr>
              <w:t>Evanghelie</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86A7B67"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Crestina</w:t>
            </w:r>
            <w:proofErr w:type="spellEnd"/>
            <w:r w:rsidRPr="00E97D14">
              <w:rPr>
                <w:rFonts w:ascii="Arial" w:hAnsi="Arial" w:cs="Arial"/>
                <w:sz w:val="10"/>
                <w:szCs w:val="10"/>
              </w:rPr>
              <w:t xml:space="preserve"> de </w:t>
            </w:r>
            <w:proofErr w:type="spellStart"/>
            <w:r w:rsidRPr="00E97D14">
              <w:rPr>
                <w:rFonts w:ascii="Arial" w:hAnsi="Arial" w:cs="Arial"/>
                <w:sz w:val="10"/>
                <w:szCs w:val="10"/>
              </w:rPr>
              <w:t>Rit</w:t>
            </w:r>
            <w:proofErr w:type="spellEnd"/>
            <w:r w:rsidRPr="00E97D14">
              <w:rPr>
                <w:rFonts w:ascii="Arial" w:hAnsi="Arial" w:cs="Arial"/>
                <w:sz w:val="10"/>
                <w:szCs w:val="10"/>
              </w:rPr>
              <w:t xml:space="preserve"> </w:t>
            </w:r>
            <w:proofErr w:type="spellStart"/>
            <w:r w:rsidRPr="00E97D14">
              <w:rPr>
                <w:rFonts w:ascii="Arial" w:hAnsi="Arial" w:cs="Arial"/>
                <w:sz w:val="10"/>
                <w:szCs w:val="10"/>
              </w:rPr>
              <w:t>Vechi</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480CE107"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Evanghelica</w:t>
            </w:r>
            <w:proofErr w:type="spellEnd"/>
            <w:r w:rsidRPr="00E97D14">
              <w:rPr>
                <w:rFonts w:ascii="Arial" w:hAnsi="Arial" w:cs="Arial"/>
                <w:sz w:val="10"/>
                <w:szCs w:val="10"/>
              </w:rPr>
              <w:t xml:space="preserve"> </w:t>
            </w:r>
            <w:proofErr w:type="spellStart"/>
            <w:r w:rsidRPr="00E97D14">
              <w:rPr>
                <w:rFonts w:ascii="Arial" w:hAnsi="Arial" w:cs="Arial"/>
                <w:sz w:val="10"/>
                <w:szCs w:val="10"/>
              </w:rPr>
              <w:t>Lutherana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w:t>
            </w:r>
            <w:proofErr w:type="spellStart"/>
            <w:r w:rsidRPr="00E97D14">
              <w:rPr>
                <w:rFonts w:ascii="Arial" w:hAnsi="Arial" w:cs="Arial"/>
                <w:sz w:val="10"/>
                <w:szCs w:val="10"/>
              </w:rPr>
              <w:t>Evanghelica</w:t>
            </w:r>
            <w:proofErr w:type="spellEnd"/>
            <w:r w:rsidRPr="00E97D14">
              <w:rPr>
                <w:rFonts w:ascii="Arial" w:hAnsi="Arial" w:cs="Arial"/>
                <w:sz w:val="10"/>
                <w:szCs w:val="10"/>
              </w:rPr>
              <w:t xml:space="preserve"> </w:t>
            </w:r>
            <w:proofErr w:type="spellStart"/>
            <w:r w:rsidRPr="00E97D14">
              <w:rPr>
                <w:rFonts w:ascii="Arial" w:hAnsi="Arial" w:cs="Arial"/>
                <w:sz w:val="10"/>
                <w:szCs w:val="10"/>
              </w:rPr>
              <w:t>Lutherana</w:t>
            </w:r>
            <w:proofErr w:type="spellEnd"/>
            <w:r w:rsidRPr="00E97D14">
              <w:rPr>
                <w:rFonts w:ascii="Arial" w:hAnsi="Arial" w:cs="Arial"/>
                <w:sz w:val="10"/>
                <w:szCs w:val="10"/>
              </w:rPr>
              <w:t xml:space="preserve"> din Romania)</w:t>
            </w:r>
          </w:p>
        </w:tc>
        <w:tc>
          <w:tcPr>
            <w:tcW w:w="567" w:type="dxa"/>
            <w:tcBorders>
              <w:top w:val="nil"/>
              <w:left w:val="nil"/>
              <w:bottom w:val="single" w:sz="4" w:space="0" w:color="auto"/>
              <w:right w:val="single" w:sz="4" w:space="0" w:color="auto"/>
            </w:tcBorders>
            <w:shd w:val="clear" w:color="auto" w:fill="auto"/>
            <w:vAlign w:val="center"/>
            <w:hideMark/>
          </w:tcPr>
          <w:p w14:paraId="3121B5BE"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Ortodoxa</w:t>
            </w:r>
            <w:proofErr w:type="spellEnd"/>
            <w:r w:rsidRPr="00E97D14">
              <w:rPr>
                <w:rFonts w:ascii="Arial" w:hAnsi="Arial" w:cs="Arial"/>
                <w:sz w:val="10"/>
                <w:szCs w:val="10"/>
              </w:rPr>
              <w:t xml:space="preserve"> </w:t>
            </w:r>
            <w:proofErr w:type="spellStart"/>
            <w:r w:rsidRPr="00E97D14">
              <w:rPr>
                <w:rFonts w:ascii="Arial" w:hAnsi="Arial" w:cs="Arial"/>
                <w:sz w:val="10"/>
                <w:szCs w:val="10"/>
              </w:rPr>
              <w:t>Sarba</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545F896"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Evanghelica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Biserica</w:t>
            </w:r>
            <w:proofErr w:type="spellEnd"/>
            <w:r w:rsidRPr="00E97D14">
              <w:rPr>
                <w:rFonts w:ascii="Arial" w:hAnsi="Arial" w:cs="Arial"/>
                <w:sz w:val="10"/>
                <w:szCs w:val="10"/>
              </w:rPr>
              <w:t xml:space="preserve"> </w:t>
            </w:r>
            <w:proofErr w:type="spellStart"/>
            <w:r w:rsidRPr="00E97D14">
              <w:rPr>
                <w:rFonts w:ascii="Arial" w:hAnsi="Arial" w:cs="Arial"/>
                <w:sz w:val="10"/>
                <w:szCs w:val="10"/>
              </w:rPr>
              <w:t>Evanghelica</w:t>
            </w:r>
            <w:proofErr w:type="spellEnd"/>
            <w:r w:rsidRPr="00E97D14">
              <w:rPr>
                <w:rFonts w:ascii="Arial" w:hAnsi="Arial" w:cs="Arial"/>
                <w:sz w:val="10"/>
                <w:szCs w:val="10"/>
              </w:rPr>
              <w:t xml:space="preserve"> Romana)</w:t>
            </w:r>
          </w:p>
        </w:tc>
        <w:tc>
          <w:tcPr>
            <w:tcW w:w="567" w:type="dxa"/>
            <w:tcBorders>
              <w:top w:val="nil"/>
              <w:left w:val="nil"/>
              <w:bottom w:val="single" w:sz="4" w:space="0" w:color="auto"/>
              <w:right w:val="single" w:sz="4" w:space="0" w:color="auto"/>
            </w:tcBorders>
            <w:shd w:val="clear" w:color="auto" w:fill="auto"/>
            <w:vAlign w:val="center"/>
            <w:hideMark/>
          </w:tcPr>
          <w:p w14:paraId="185E8609"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Evanghelica</w:t>
            </w:r>
            <w:proofErr w:type="spellEnd"/>
            <w:r w:rsidRPr="00E97D14">
              <w:rPr>
                <w:rFonts w:ascii="Arial" w:hAnsi="Arial" w:cs="Arial"/>
                <w:sz w:val="10"/>
                <w:szCs w:val="10"/>
              </w:rPr>
              <w:t xml:space="preserve"> de </w:t>
            </w:r>
            <w:proofErr w:type="spellStart"/>
            <w:r w:rsidRPr="00E97D14">
              <w:rPr>
                <w:rFonts w:ascii="Arial" w:hAnsi="Arial" w:cs="Arial"/>
                <w:sz w:val="10"/>
                <w:szCs w:val="10"/>
              </w:rPr>
              <w:t>Confesiune</w:t>
            </w:r>
            <w:proofErr w:type="spellEnd"/>
            <w:r w:rsidRPr="00E97D14">
              <w:rPr>
                <w:rFonts w:ascii="Arial" w:hAnsi="Arial" w:cs="Arial"/>
                <w:sz w:val="10"/>
                <w:szCs w:val="10"/>
              </w:rPr>
              <w:t xml:space="preserve"> Augustana</w:t>
            </w:r>
          </w:p>
        </w:tc>
        <w:tc>
          <w:tcPr>
            <w:tcW w:w="708" w:type="dxa"/>
            <w:tcBorders>
              <w:top w:val="nil"/>
              <w:left w:val="nil"/>
              <w:bottom w:val="single" w:sz="4" w:space="0" w:color="auto"/>
              <w:right w:val="single" w:sz="4" w:space="0" w:color="auto"/>
            </w:tcBorders>
            <w:shd w:val="clear" w:color="auto" w:fill="auto"/>
            <w:vAlign w:val="center"/>
            <w:hideMark/>
          </w:tcPr>
          <w:p w14:paraId="7D48BE57"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Mozaica</w:t>
            </w:r>
            <w:proofErr w:type="spellEnd"/>
            <w:r w:rsidRPr="00E97D14">
              <w:rPr>
                <w:rFonts w:ascii="Arial" w:hAnsi="Arial" w:cs="Arial"/>
                <w:sz w:val="10"/>
                <w:szCs w:val="10"/>
              </w:rPr>
              <w:t xml:space="preserve"> (</w:t>
            </w:r>
            <w:proofErr w:type="spellStart"/>
            <w:r w:rsidRPr="00E97D14">
              <w:rPr>
                <w:rFonts w:ascii="Arial" w:hAnsi="Arial" w:cs="Arial"/>
                <w:sz w:val="10"/>
                <w:szCs w:val="10"/>
              </w:rPr>
              <w:t>Federatia</w:t>
            </w:r>
            <w:proofErr w:type="spellEnd"/>
            <w:r w:rsidRPr="00E97D14">
              <w:rPr>
                <w:rFonts w:ascii="Arial" w:hAnsi="Arial" w:cs="Arial"/>
                <w:sz w:val="10"/>
                <w:szCs w:val="10"/>
              </w:rPr>
              <w:t xml:space="preserve"> </w:t>
            </w:r>
            <w:proofErr w:type="spellStart"/>
            <w:r w:rsidRPr="00E97D14">
              <w:rPr>
                <w:rFonts w:ascii="Arial" w:hAnsi="Arial" w:cs="Arial"/>
                <w:sz w:val="10"/>
                <w:szCs w:val="10"/>
              </w:rPr>
              <w:t>Comunitatilor</w:t>
            </w:r>
            <w:proofErr w:type="spellEnd"/>
            <w:r w:rsidRPr="00E97D14">
              <w:rPr>
                <w:rFonts w:ascii="Arial" w:hAnsi="Arial" w:cs="Arial"/>
                <w:sz w:val="10"/>
                <w:szCs w:val="10"/>
              </w:rPr>
              <w:t xml:space="preserve"> </w:t>
            </w:r>
            <w:proofErr w:type="spellStart"/>
            <w:r w:rsidRPr="00E97D14">
              <w:rPr>
                <w:rFonts w:ascii="Arial" w:hAnsi="Arial" w:cs="Arial"/>
                <w:sz w:val="10"/>
                <w:szCs w:val="10"/>
              </w:rPr>
              <w:t>Evreiesti</w:t>
            </w:r>
            <w:proofErr w:type="spellEnd"/>
            <w:r w:rsidRPr="00E97D14">
              <w:rPr>
                <w:rFonts w:ascii="Arial" w:hAnsi="Arial" w:cs="Arial"/>
                <w:sz w:val="10"/>
                <w:szCs w:val="10"/>
              </w:rPr>
              <w:t xml:space="preserve"> din Romania - </w:t>
            </w:r>
            <w:proofErr w:type="spellStart"/>
            <w:r w:rsidRPr="00E97D14">
              <w:rPr>
                <w:rFonts w:ascii="Arial" w:hAnsi="Arial" w:cs="Arial"/>
                <w:sz w:val="10"/>
                <w:szCs w:val="10"/>
              </w:rPr>
              <w:t>Cultul</w:t>
            </w:r>
            <w:proofErr w:type="spellEnd"/>
            <w:r w:rsidRPr="00E97D14">
              <w:rPr>
                <w:rFonts w:ascii="Arial" w:hAnsi="Arial" w:cs="Arial"/>
                <w:sz w:val="10"/>
                <w:szCs w:val="10"/>
              </w:rPr>
              <w:t xml:space="preserve"> </w:t>
            </w:r>
            <w:proofErr w:type="spellStart"/>
            <w:r w:rsidRPr="00E97D14">
              <w:rPr>
                <w:rFonts w:ascii="Arial" w:hAnsi="Arial" w:cs="Arial"/>
                <w:sz w:val="10"/>
                <w:szCs w:val="10"/>
              </w:rPr>
              <w:t>Mozaic</w:t>
            </w:r>
            <w:proofErr w:type="spellEnd"/>
            <w:r w:rsidRPr="00E97D14">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vAlign w:val="center"/>
            <w:hideMark/>
          </w:tcPr>
          <w:p w14:paraId="6ABAFCD9"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Armeana</w:t>
            </w:r>
            <w:proofErr w:type="spellEnd"/>
            <w:r w:rsidRPr="00E97D14">
              <w:rPr>
                <w:rFonts w:ascii="Arial" w:hAnsi="Arial" w:cs="Arial"/>
                <w:sz w:val="10"/>
                <w:szCs w:val="10"/>
              </w:rPr>
              <w:t xml:space="preserve"> (</w:t>
            </w:r>
            <w:proofErr w:type="spellStart"/>
            <w:r w:rsidRPr="00E97D14">
              <w:rPr>
                <w:rFonts w:ascii="Arial" w:hAnsi="Arial" w:cs="Arial"/>
                <w:sz w:val="10"/>
                <w:szCs w:val="10"/>
              </w:rPr>
              <w:t>Arhiepiscopia</w:t>
            </w:r>
            <w:proofErr w:type="spellEnd"/>
            <w:r w:rsidRPr="00E97D14">
              <w:rPr>
                <w:rFonts w:ascii="Arial" w:hAnsi="Arial" w:cs="Arial"/>
                <w:sz w:val="10"/>
                <w:szCs w:val="10"/>
              </w:rPr>
              <w:t xml:space="preserve"> </w:t>
            </w:r>
            <w:proofErr w:type="spellStart"/>
            <w:r w:rsidRPr="00E97D14">
              <w:rPr>
                <w:rFonts w:ascii="Arial" w:hAnsi="Arial" w:cs="Arial"/>
                <w:sz w:val="10"/>
                <w:szCs w:val="10"/>
              </w:rPr>
              <w:t>Bisericii</w:t>
            </w:r>
            <w:proofErr w:type="spellEnd"/>
            <w:r w:rsidRPr="00E97D14">
              <w:rPr>
                <w:rFonts w:ascii="Arial" w:hAnsi="Arial" w:cs="Arial"/>
                <w:sz w:val="10"/>
                <w:szCs w:val="10"/>
              </w:rPr>
              <w:t xml:space="preserve"> </w:t>
            </w:r>
            <w:proofErr w:type="spellStart"/>
            <w:r w:rsidRPr="00E97D14">
              <w:rPr>
                <w:rFonts w:ascii="Arial" w:hAnsi="Arial" w:cs="Arial"/>
                <w:sz w:val="10"/>
                <w:szCs w:val="10"/>
              </w:rPr>
              <w:t>Armene</w:t>
            </w:r>
            <w:proofErr w:type="spellEnd"/>
            <w:r w:rsidRPr="00E97D14">
              <w:rPr>
                <w:rFonts w:ascii="Arial" w:hAnsi="Arial" w:cs="Arial"/>
                <w:sz w:val="10"/>
                <w:szCs w:val="10"/>
              </w:rPr>
              <w:t>)</w:t>
            </w:r>
          </w:p>
        </w:tc>
        <w:tc>
          <w:tcPr>
            <w:tcW w:w="567" w:type="dxa"/>
            <w:tcBorders>
              <w:top w:val="nil"/>
              <w:left w:val="nil"/>
              <w:bottom w:val="single" w:sz="4" w:space="0" w:color="auto"/>
              <w:right w:val="single" w:sz="4" w:space="0" w:color="auto"/>
            </w:tcBorders>
            <w:shd w:val="clear" w:color="auto" w:fill="auto"/>
            <w:vAlign w:val="center"/>
            <w:hideMark/>
          </w:tcPr>
          <w:p w14:paraId="22830ABE"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 xml:space="preserve">Alta </w:t>
            </w:r>
            <w:proofErr w:type="spellStart"/>
            <w:r w:rsidRPr="00E97D14">
              <w:rPr>
                <w:rFonts w:ascii="Arial" w:hAnsi="Arial" w:cs="Arial"/>
                <w:sz w:val="10"/>
                <w:szCs w:val="10"/>
              </w:rPr>
              <w:t>religie</w:t>
            </w:r>
            <w:proofErr w:type="spellEnd"/>
            <w:r w:rsidRPr="00E97D14">
              <w:rPr>
                <w:rFonts w:ascii="Arial" w:hAnsi="Arial" w:cs="Arial"/>
                <w:sz w:val="10"/>
                <w:szCs w:val="10"/>
              </w:rPr>
              <w:t xml:space="preserve"> (</w:t>
            </w:r>
            <w:proofErr w:type="spellStart"/>
            <w:r w:rsidRPr="00E97D14">
              <w:rPr>
                <w:rFonts w:ascii="Arial" w:hAnsi="Arial" w:cs="Arial"/>
                <w:sz w:val="10"/>
                <w:szCs w:val="10"/>
              </w:rPr>
              <w:t>asociaţii</w:t>
            </w:r>
            <w:proofErr w:type="spellEnd"/>
            <w:r w:rsidRPr="00E97D14">
              <w:rPr>
                <w:rFonts w:ascii="Arial" w:hAnsi="Arial" w:cs="Arial"/>
                <w:sz w:val="10"/>
                <w:szCs w:val="10"/>
              </w:rPr>
              <w:t xml:space="preserve"> </w:t>
            </w:r>
            <w:proofErr w:type="spellStart"/>
            <w:r w:rsidRPr="00E97D14">
              <w:rPr>
                <w:rFonts w:ascii="Arial" w:hAnsi="Arial" w:cs="Arial"/>
                <w:sz w:val="10"/>
                <w:szCs w:val="10"/>
              </w:rPr>
              <w:t>religioase</w:t>
            </w:r>
            <w:proofErr w:type="spellEnd"/>
            <w:r w:rsidRPr="00E97D14">
              <w:rPr>
                <w:rFonts w:ascii="Arial" w:hAnsi="Arial" w:cs="Arial"/>
                <w:sz w:val="10"/>
                <w:szCs w:val="10"/>
              </w:rPr>
              <w:t xml:space="preserve"> </w:t>
            </w:r>
            <w:proofErr w:type="spellStart"/>
            <w:r w:rsidRPr="00E97D14">
              <w:rPr>
                <w:rFonts w:ascii="Arial" w:hAnsi="Arial" w:cs="Arial"/>
                <w:sz w:val="10"/>
                <w:szCs w:val="10"/>
              </w:rPr>
              <w:t>sau</w:t>
            </w:r>
            <w:proofErr w:type="spellEnd"/>
            <w:r w:rsidRPr="00E97D14">
              <w:rPr>
                <w:rFonts w:ascii="Arial" w:hAnsi="Arial" w:cs="Arial"/>
                <w:sz w:val="10"/>
                <w:szCs w:val="10"/>
              </w:rPr>
              <w:t xml:space="preserve"> </w:t>
            </w:r>
            <w:proofErr w:type="spellStart"/>
            <w:r w:rsidRPr="00E97D14">
              <w:rPr>
                <w:rFonts w:ascii="Arial" w:hAnsi="Arial" w:cs="Arial"/>
                <w:sz w:val="10"/>
                <w:szCs w:val="10"/>
              </w:rPr>
              <w:t>grupări</w:t>
            </w:r>
            <w:proofErr w:type="spellEnd"/>
            <w:r w:rsidRPr="00E97D14">
              <w:rPr>
                <w:rFonts w:ascii="Arial" w:hAnsi="Arial" w:cs="Arial"/>
                <w:sz w:val="10"/>
                <w:szCs w:val="10"/>
              </w:rPr>
              <w:t xml:space="preserve"> </w:t>
            </w:r>
            <w:proofErr w:type="spellStart"/>
            <w:r w:rsidRPr="00E97D14">
              <w:rPr>
                <w:rFonts w:ascii="Arial" w:hAnsi="Arial" w:cs="Arial"/>
                <w:sz w:val="10"/>
                <w:szCs w:val="10"/>
              </w:rPr>
              <w:t>religioase</w:t>
            </w:r>
            <w:proofErr w:type="spellEnd"/>
            <w:r w:rsidRPr="00E97D14">
              <w:rPr>
                <w:rFonts w:ascii="Arial" w:hAnsi="Arial" w:cs="Arial"/>
                <w:sz w:val="10"/>
                <w:szCs w:val="10"/>
              </w:rPr>
              <w:t>)</w:t>
            </w:r>
          </w:p>
        </w:tc>
        <w:tc>
          <w:tcPr>
            <w:tcW w:w="426" w:type="dxa"/>
            <w:tcBorders>
              <w:top w:val="nil"/>
              <w:left w:val="nil"/>
              <w:bottom w:val="single" w:sz="4" w:space="0" w:color="auto"/>
              <w:right w:val="single" w:sz="4" w:space="0" w:color="auto"/>
            </w:tcBorders>
            <w:shd w:val="clear" w:color="auto" w:fill="auto"/>
            <w:vAlign w:val="center"/>
            <w:hideMark/>
          </w:tcPr>
          <w:p w14:paraId="183FE2CF"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Fara</w:t>
            </w:r>
            <w:r w:rsidRPr="00E97D14">
              <w:rPr>
                <w:rFonts w:ascii="Arial" w:hAnsi="Arial" w:cs="Arial"/>
                <w:sz w:val="10"/>
                <w:szCs w:val="10"/>
              </w:rPr>
              <w:br/>
            </w:r>
            <w:proofErr w:type="spellStart"/>
            <w:r w:rsidRPr="00E97D14">
              <w:rPr>
                <w:rFonts w:ascii="Arial" w:hAnsi="Arial" w:cs="Arial"/>
                <w:sz w:val="10"/>
                <w:szCs w:val="10"/>
              </w:rPr>
              <w:t>religie</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14:paraId="65ECD31F"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Atei</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14:paraId="496C47BE" w14:textId="77777777" w:rsidR="00653CF9" w:rsidRPr="00E97D14" w:rsidRDefault="00653CF9" w:rsidP="003F18A3">
            <w:pPr>
              <w:jc w:val="center"/>
              <w:rPr>
                <w:rFonts w:ascii="Arial" w:hAnsi="Arial" w:cs="Arial"/>
                <w:sz w:val="10"/>
                <w:szCs w:val="10"/>
              </w:rPr>
            </w:pPr>
            <w:r w:rsidRPr="00E97D14">
              <w:rPr>
                <w:rFonts w:ascii="Arial" w:hAnsi="Arial" w:cs="Arial"/>
                <w:sz w:val="10"/>
                <w:szCs w:val="10"/>
              </w:rPr>
              <w:t>Agnostic</w:t>
            </w:r>
          </w:p>
        </w:tc>
        <w:tc>
          <w:tcPr>
            <w:tcW w:w="709" w:type="dxa"/>
            <w:tcBorders>
              <w:top w:val="nil"/>
              <w:left w:val="nil"/>
              <w:bottom w:val="single" w:sz="4" w:space="0" w:color="auto"/>
              <w:right w:val="single" w:sz="4" w:space="0" w:color="auto"/>
            </w:tcBorders>
            <w:shd w:val="clear" w:color="auto" w:fill="auto"/>
            <w:vAlign w:val="center"/>
            <w:hideMark/>
          </w:tcPr>
          <w:p w14:paraId="5A092B0C" w14:textId="77777777" w:rsidR="00653CF9" w:rsidRPr="00E97D14" w:rsidRDefault="00653CF9" w:rsidP="003F18A3">
            <w:pPr>
              <w:jc w:val="center"/>
              <w:rPr>
                <w:rFonts w:ascii="Arial" w:hAnsi="Arial" w:cs="Arial"/>
                <w:sz w:val="10"/>
                <w:szCs w:val="10"/>
              </w:rPr>
            </w:pPr>
            <w:proofErr w:type="spellStart"/>
            <w:r w:rsidRPr="00E97D14">
              <w:rPr>
                <w:rFonts w:ascii="Arial" w:hAnsi="Arial" w:cs="Arial"/>
                <w:sz w:val="10"/>
                <w:szCs w:val="10"/>
              </w:rPr>
              <w:t>Informatie</w:t>
            </w:r>
            <w:proofErr w:type="spellEnd"/>
            <w:r w:rsidRPr="00E97D14">
              <w:rPr>
                <w:rFonts w:ascii="Arial" w:hAnsi="Arial" w:cs="Arial"/>
                <w:sz w:val="10"/>
                <w:szCs w:val="10"/>
              </w:rPr>
              <w:t xml:space="preserve"> </w:t>
            </w:r>
            <w:proofErr w:type="spellStart"/>
            <w:r w:rsidRPr="00E97D14">
              <w:rPr>
                <w:rFonts w:ascii="Arial" w:hAnsi="Arial" w:cs="Arial"/>
                <w:sz w:val="10"/>
                <w:szCs w:val="10"/>
              </w:rPr>
              <w:t>nedispo</w:t>
            </w:r>
            <w:proofErr w:type="spellEnd"/>
            <w:r w:rsidRPr="00E97D14">
              <w:rPr>
                <w:rFonts w:ascii="Arial" w:hAnsi="Arial" w:cs="Arial"/>
                <w:sz w:val="10"/>
                <w:szCs w:val="10"/>
              </w:rPr>
              <w:t xml:space="preserve">-    </w:t>
            </w:r>
            <w:proofErr w:type="spellStart"/>
            <w:r w:rsidRPr="00E97D14">
              <w:rPr>
                <w:rFonts w:ascii="Arial" w:hAnsi="Arial" w:cs="Arial"/>
                <w:sz w:val="10"/>
                <w:szCs w:val="10"/>
              </w:rPr>
              <w:t>nibila</w:t>
            </w:r>
            <w:proofErr w:type="spellEnd"/>
          </w:p>
        </w:tc>
      </w:tr>
      <w:tr w:rsidR="00653CF9" w:rsidRPr="00F25857" w14:paraId="5559D8B4" w14:textId="77777777" w:rsidTr="003F18A3">
        <w:trPr>
          <w:trHeight w:val="2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54F527"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A</w:t>
            </w:r>
          </w:p>
        </w:tc>
        <w:tc>
          <w:tcPr>
            <w:tcW w:w="794" w:type="dxa"/>
            <w:tcBorders>
              <w:top w:val="nil"/>
              <w:left w:val="nil"/>
              <w:bottom w:val="single" w:sz="4" w:space="0" w:color="auto"/>
              <w:right w:val="single" w:sz="4" w:space="0" w:color="auto"/>
            </w:tcBorders>
            <w:shd w:val="clear" w:color="auto" w:fill="auto"/>
            <w:noWrap/>
            <w:vAlign w:val="center"/>
            <w:hideMark/>
          </w:tcPr>
          <w:p w14:paraId="754D9C9A"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w:t>
            </w:r>
          </w:p>
        </w:tc>
        <w:tc>
          <w:tcPr>
            <w:tcW w:w="628" w:type="dxa"/>
            <w:tcBorders>
              <w:top w:val="nil"/>
              <w:left w:val="nil"/>
              <w:bottom w:val="single" w:sz="4" w:space="0" w:color="auto"/>
              <w:right w:val="single" w:sz="4" w:space="0" w:color="auto"/>
            </w:tcBorders>
            <w:shd w:val="clear" w:color="auto" w:fill="auto"/>
            <w:noWrap/>
            <w:vAlign w:val="center"/>
            <w:hideMark/>
          </w:tcPr>
          <w:p w14:paraId="3D7DAC11"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2</w:t>
            </w:r>
          </w:p>
        </w:tc>
        <w:tc>
          <w:tcPr>
            <w:tcW w:w="628" w:type="dxa"/>
            <w:tcBorders>
              <w:top w:val="nil"/>
              <w:left w:val="nil"/>
              <w:bottom w:val="single" w:sz="4" w:space="0" w:color="auto"/>
              <w:right w:val="single" w:sz="4" w:space="0" w:color="auto"/>
            </w:tcBorders>
            <w:shd w:val="clear" w:color="auto" w:fill="auto"/>
            <w:noWrap/>
            <w:vAlign w:val="center"/>
            <w:hideMark/>
          </w:tcPr>
          <w:p w14:paraId="193EE637"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3</w:t>
            </w:r>
          </w:p>
        </w:tc>
        <w:tc>
          <w:tcPr>
            <w:tcW w:w="502" w:type="dxa"/>
            <w:tcBorders>
              <w:top w:val="nil"/>
              <w:left w:val="nil"/>
              <w:bottom w:val="single" w:sz="4" w:space="0" w:color="auto"/>
              <w:right w:val="single" w:sz="4" w:space="0" w:color="auto"/>
            </w:tcBorders>
            <w:shd w:val="clear" w:color="auto" w:fill="auto"/>
            <w:noWrap/>
            <w:vAlign w:val="center"/>
            <w:hideMark/>
          </w:tcPr>
          <w:p w14:paraId="1D127DE3"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4</w:t>
            </w:r>
          </w:p>
        </w:tc>
        <w:tc>
          <w:tcPr>
            <w:tcW w:w="850" w:type="dxa"/>
            <w:tcBorders>
              <w:top w:val="nil"/>
              <w:left w:val="nil"/>
              <w:bottom w:val="single" w:sz="4" w:space="0" w:color="auto"/>
              <w:right w:val="single" w:sz="4" w:space="0" w:color="auto"/>
            </w:tcBorders>
            <w:shd w:val="clear" w:color="auto" w:fill="auto"/>
            <w:noWrap/>
            <w:vAlign w:val="center"/>
            <w:hideMark/>
          </w:tcPr>
          <w:p w14:paraId="69741FE4"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14:paraId="26F85109"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6</w:t>
            </w:r>
          </w:p>
        </w:tc>
        <w:tc>
          <w:tcPr>
            <w:tcW w:w="578" w:type="dxa"/>
            <w:tcBorders>
              <w:top w:val="nil"/>
              <w:left w:val="nil"/>
              <w:bottom w:val="single" w:sz="4" w:space="0" w:color="auto"/>
              <w:right w:val="single" w:sz="4" w:space="0" w:color="auto"/>
            </w:tcBorders>
            <w:shd w:val="clear" w:color="auto" w:fill="auto"/>
            <w:noWrap/>
            <w:vAlign w:val="center"/>
            <w:hideMark/>
          </w:tcPr>
          <w:p w14:paraId="1F498CA1"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7</w:t>
            </w:r>
          </w:p>
        </w:tc>
        <w:tc>
          <w:tcPr>
            <w:tcW w:w="556" w:type="dxa"/>
            <w:tcBorders>
              <w:top w:val="nil"/>
              <w:left w:val="nil"/>
              <w:bottom w:val="single" w:sz="4" w:space="0" w:color="auto"/>
              <w:right w:val="single" w:sz="4" w:space="0" w:color="auto"/>
            </w:tcBorders>
            <w:shd w:val="clear" w:color="auto" w:fill="auto"/>
            <w:noWrap/>
            <w:vAlign w:val="center"/>
            <w:hideMark/>
          </w:tcPr>
          <w:p w14:paraId="63A4C577"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43386349"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9</w:t>
            </w:r>
          </w:p>
        </w:tc>
        <w:tc>
          <w:tcPr>
            <w:tcW w:w="709" w:type="dxa"/>
            <w:tcBorders>
              <w:top w:val="nil"/>
              <w:left w:val="nil"/>
              <w:bottom w:val="single" w:sz="4" w:space="0" w:color="auto"/>
              <w:right w:val="single" w:sz="4" w:space="0" w:color="auto"/>
            </w:tcBorders>
            <w:shd w:val="clear" w:color="auto" w:fill="auto"/>
            <w:noWrap/>
            <w:vAlign w:val="center"/>
            <w:hideMark/>
          </w:tcPr>
          <w:p w14:paraId="6545C76D"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41008D9E"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14:paraId="4D45CB40"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099342D3"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noWrap/>
            <w:vAlign w:val="center"/>
            <w:hideMark/>
          </w:tcPr>
          <w:p w14:paraId="717753B1"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14</w:t>
            </w:r>
          </w:p>
        </w:tc>
        <w:tc>
          <w:tcPr>
            <w:tcW w:w="567" w:type="dxa"/>
            <w:tcBorders>
              <w:top w:val="nil"/>
              <w:left w:val="nil"/>
              <w:bottom w:val="single" w:sz="4" w:space="0" w:color="auto"/>
              <w:right w:val="single" w:sz="4" w:space="0" w:color="auto"/>
            </w:tcBorders>
            <w:shd w:val="clear" w:color="auto" w:fill="auto"/>
            <w:noWrap/>
            <w:vAlign w:val="center"/>
            <w:hideMark/>
          </w:tcPr>
          <w:p w14:paraId="09D2B29A"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14:paraId="731A76D0"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14:paraId="594D0498"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17</w:t>
            </w:r>
          </w:p>
        </w:tc>
        <w:tc>
          <w:tcPr>
            <w:tcW w:w="708" w:type="dxa"/>
            <w:tcBorders>
              <w:top w:val="nil"/>
              <w:left w:val="nil"/>
              <w:bottom w:val="single" w:sz="4" w:space="0" w:color="auto"/>
              <w:right w:val="single" w:sz="4" w:space="0" w:color="auto"/>
            </w:tcBorders>
            <w:shd w:val="clear" w:color="auto" w:fill="auto"/>
            <w:noWrap/>
            <w:vAlign w:val="center"/>
            <w:hideMark/>
          </w:tcPr>
          <w:p w14:paraId="7AB61EF2"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14:paraId="37CE210D"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19</w:t>
            </w:r>
          </w:p>
        </w:tc>
        <w:tc>
          <w:tcPr>
            <w:tcW w:w="567" w:type="dxa"/>
            <w:tcBorders>
              <w:top w:val="nil"/>
              <w:left w:val="nil"/>
              <w:bottom w:val="single" w:sz="4" w:space="0" w:color="auto"/>
              <w:right w:val="single" w:sz="4" w:space="0" w:color="auto"/>
            </w:tcBorders>
            <w:shd w:val="clear" w:color="auto" w:fill="auto"/>
            <w:noWrap/>
            <w:vAlign w:val="center"/>
            <w:hideMark/>
          </w:tcPr>
          <w:p w14:paraId="79D6C25E"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20</w:t>
            </w:r>
          </w:p>
        </w:tc>
        <w:tc>
          <w:tcPr>
            <w:tcW w:w="426" w:type="dxa"/>
            <w:tcBorders>
              <w:top w:val="nil"/>
              <w:left w:val="nil"/>
              <w:bottom w:val="single" w:sz="4" w:space="0" w:color="auto"/>
              <w:right w:val="single" w:sz="4" w:space="0" w:color="auto"/>
            </w:tcBorders>
            <w:shd w:val="clear" w:color="auto" w:fill="auto"/>
            <w:noWrap/>
            <w:vAlign w:val="center"/>
            <w:hideMark/>
          </w:tcPr>
          <w:p w14:paraId="3EEB7766"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21</w:t>
            </w:r>
          </w:p>
        </w:tc>
        <w:tc>
          <w:tcPr>
            <w:tcW w:w="425" w:type="dxa"/>
            <w:tcBorders>
              <w:top w:val="nil"/>
              <w:left w:val="nil"/>
              <w:bottom w:val="single" w:sz="4" w:space="0" w:color="auto"/>
              <w:right w:val="single" w:sz="4" w:space="0" w:color="auto"/>
            </w:tcBorders>
            <w:shd w:val="clear" w:color="auto" w:fill="auto"/>
            <w:noWrap/>
            <w:vAlign w:val="center"/>
            <w:hideMark/>
          </w:tcPr>
          <w:p w14:paraId="6A506995"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22</w:t>
            </w:r>
          </w:p>
        </w:tc>
        <w:tc>
          <w:tcPr>
            <w:tcW w:w="425" w:type="dxa"/>
            <w:tcBorders>
              <w:top w:val="nil"/>
              <w:left w:val="nil"/>
              <w:bottom w:val="single" w:sz="4" w:space="0" w:color="auto"/>
              <w:right w:val="single" w:sz="4" w:space="0" w:color="auto"/>
            </w:tcBorders>
            <w:shd w:val="clear" w:color="auto" w:fill="auto"/>
            <w:noWrap/>
            <w:vAlign w:val="center"/>
            <w:hideMark/>
          </w:tcPr>
          <w:p w14:paraId="29EF57B1"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23</w:t>
            </w:r>
          </w:p>
        </w:tc>
        <w:tc>
          <w:tcPr>
            <w:tcW w:w="709" w:type="dxa"/>
            <w:tcBorders>
              <w:top w:val="nil"/>
              <w:left w:val="nil"/>
              <w:bottom w:val="single" w:sz="4" w:space="0" w:color="auto"/>
              <w:right w:val="single" w:sz="4" w:space="0" w:color="auto"/>
            </w:tcBorders>
            <w:shd w:val="clear" w:color="auto" w:fill="auto"/>
            <w:noWrap/>
            <w:vAlign w:val="center"/>
            <w:hideMark/>
          </w:tcPr>
          <w:p w14:paraId="5E03DD9E" w14:textId="77777777" w:rsidR="00653CF9" w:rsidRPr="00F25857" w:rsidRDefault="00653CF9" w:rsidP="003F18A3">
            <w:pPr>
              <w:jc w:val="center"/>
              <w:rPr>
                <w:rFonts w:ascii="Arial" w:hAnsi="Arial" w:cs="Arial"/>
                <w:sz w:val="16"/>
                <w:szCs w:val="16"/>
              </w:rPr>
            </w:pPr>
            <w:r w:rsidRPr="00F25857">
              <w:rPr>
                <w:rFonts w:ascii="Arial" w:hAnsi="Arial" w:cs="Arial"/>
                <w:sz w:val="16"/>
                <w:szCs w:val="16"/>
              </w:rPr>
              <w:t>24</w:t>
            </w:r>
          </w:p>
        </w:tc>
      </w:tr>
      <w:tr w:rsidR="00653CF9" w:rsidRPr="00F25857" w14:paraId="6ADD8C5A" w14:textId="77777777" w:rsidTr="003F18A3">
        <w:trPr>
          <w:trHeight w:val="240"/>
        </w:trPr>
        <w:tc>
          <w:tcPr>
            <w:tcW w:w="1134" w:type="dxa"/>
            <w:tcBorders>
              <w:top w:val="nil"/>
              <w:left w:val="nil"/>
              <w:bottom w:val="nil"/>
              <w:right w:val="nil"/>
            </w:tcBorders>
            <w:shd w:val="clear" w:color="auto" w:fill="auto"/>
            <w:noWrap/>
            <w:vAlign w:val="bottom"/>
            <w:hideMark/>
          </w:tcPr>
          <w:p w14:paraId="72DB5737" w14:textId="77777777" w:rsidR="00653CF9" w:rsidRPr="00F25857" w:rsidRDefault="00653CF9" w:rsidP="003F18A3">
            <w:pPr>
              <w:jc w:val="center"/>
              <w:rPr>
                <w:rFonts w:ascii="Arial" w:hAnsi="Arial" w:cs="Arial"/>
                <w:sz w:val="16"/>
                <w:szCs w:val="16"/>
              </w:rPr>
            </w:pPr>
          </w:p>
        </w:tc>
        <w:tc>
          <w:tcPr>
            <w:tcW w:w="794" w:type="dxa"/>
            <w:tcBorders>
              <w:top w:val="nil"/>
              <w:left w:val="nil"/>
              <w:bottom w:val="nil"/>
              <w:right w:val="nil"/>
            </w:tcBorders>
            <w:shd w:val="clear" w:color="auto" w:fill="auto"/>
            <w:noWrap/>
            <w:vAlign w:val="center"/>
            <w:hideMark/>
          </w:tcPr>
          <w:p w14:paraId="63ADD369" w14:textId="77777777" w:rsidR="00653CF9" w:rsidRPr="00F25857" w:rsidRDefault="00653CF9" w:rsidP="003F18A3">
            <w:pPr>
              <w:rPr>
                <w:sz w:val="20"/>
                <w:szCs w:val="20"/>
              </w:rPr>
            </w:pPr>
          </w:p>
        </w:tc>
        <w:tc>
          <w:tcPr>
            <w:tcW w:w="628" w:type="dxa"/>
            <w:tcBorders>
              <w:top w:val="nil"/>
              <w:left w:val="nil"/>
              <w:bottom w:val="nil"/>
              <w:right w:val="nil"/>
            </w:tcBorders>
            <w:shd w:val="clear" w:color="auto" w:fill="auto"/>
            <w:noWrap/>
            <w:vAlign w:val="center"/>
            <w:hideMark/>
          </w:tcPr>
          <w:p w14:paraId="1E945BDB" w14:textId="77777777" w:rsidR="00653CF9" w:rsidRPr="00F25857" w:rsidRDefault="00653CF9" w:rsidP="003F18A3">
            <w:pPr>
              <w:jc w:val="right"/>
              <w:rPr>
                <w:sz w:val="20"/>
                <w:szCs w:val="20"/>
              </w:rPr>
            </w:pPr>
          </w:p>
        </w:tc>
        <w:tc>
          <w:tcPr>
            <w:tcW w:w="628" w:type="dxa"/>
            <w:tcBorders>
              <w:top w:val="nil"/>
              <w:left w:val="nil"/>
              <w:bottom w:val="nil"/>
              <w:right w:val="nil"/>
            </w:tcBorders>
            <w:shd w:val="clear" w:color="auto" w:fill="auto"/>
            <w:noWrap/>
            <w:vAlign w:val="center"/>
            <w:hideMark/>
          </w:tcPr>
          <w:p w14:paraId="3C94ABF0" w14:textId="77777777" w:rsidR="00653CF9" w:rsidRPr="00F25857" w:rsidRDefault="00653CF9" w:rsidP="003F18A3">
            <w:pPr>
              <w:jc w:val="right"/>
              <w:rPr>
                <w:sz w:val="20"/>
                <w:szCs w:val="20"/>
              </w:rPr>
            </w:pPr>
          </w:p>
        </w:tc>
        <w:tc>
          <w:tcPr>
            <w:tcW w:w="502" w:type="dxa"/>
            <w:tcBorders>
              <w:top w:val="nil"/>
              <w:left w:val="nil"/>
              <w:bottom w:val="nil"/>
              <w:right w:val="nil"/>
            </w:tcBorders>
            <w:shd w:val="clear" w:color="auto" w:fill="auto"/>
            <w:noWrap/>
            <w:vAlign w:val="center"/>
            <w:hideMark/>
          </w:tcPr>
          <w:p w14:paraId="2E94E5B0" w14:textId="77777777" w:rsidR="00653CF9" w:rsidRPr="00F25857" w:rsidRDefault="00653CF9" w:rsidP="003F18A3">
            <w:pPr>
              <w:jc w:val="right"/>
              <w:rPr>
                <w:sz w:val="20"/>
                <w:szCs w:val="20"/>
              </w:rPr>
            </w:pPr>
          </w:p>
        </w:tc>
        <w:tc>
          <w:tcPr>
            <w:tcW w:w="850" w:type="dxa"/>
            <w:tcBorders>
              <w:top w:val="nil"/>
              <w:left w:val="nil"/>
              <w:bottom w:val="nil"/>
              <w:right w:val="nil"/>
            </w:tcBorders>
            <w:shd w:val="clear" w:color="auto" w:fill="auto"/>
            <w:noWrap/>
            <w:vAlign w:val="center"/>
            <w:hideMark/>
          </w:tcPr>
          <w:p w14:paraId="213C6010"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center"/>
            <w:hideMark/>
          </w:tcPr>
          <w:p w14:paraId="243E1876" w14:textId="77777777" w:rsidR="00653CF9" w:rsidRPr="00F25857" w:rsidRDefault="00653CF9" w:rsidP="003F18A3">
            <w:pPr>
              <w:jc w:val="right"/>
              <w:rPr>
                <w:sz w:val="20"/>
                <w:szCs w:val="20"/>
              </w:rPr>
            </w:pPr>
          </w:p>
        </w:tc>
        <w:tc>
          <w:tcPr>
            <w:tcW w:w="578" w:type="dxa"/>
            <w:tcBorders>
              <w:top w:val="nil"/>
              <w:left w:val="nil"/>
              <w:bottom w:val="nil"/>
              <w:right w:val="nil"/>
            </w:tcBorders>
            <w:shd w:val="clear" w:color="auto" w:fill="auto"/>
            <w:noWrap/>
            <w:vAlign w:val="center"/>
            <w:hideMark/>
          </w:tcPr>
          <w:p w14:paraId="7D3D27C0" w14:textId="77777777" w:rsidR="00653CF9" w:rsidRPr="00F25857" w:rsidRDefault="00653CF9" w:rsidP="003F18A3">
            <w:pPr>
              <w:jc w:val="right"/>
              <w:rPr>
                <w:sz w:val="20"/>
                <w:szCs w:val="20"/>
              </w:rPr>
            </w:pPr>
          </w:p>
        </w:tc>
        <w:tc>
          <w:tcPr>
            <w:tcW w:w="556" w:type="dxa"/>
            <w:tcBorders>
              <w:top w:val="nil"/>
              <w:left w:val="nil"/>
              <w:bottom w:val="nil"/>
              <w:right w:val="nil"/>
            </w:tcBorders>
            <w:shd w:val="clear" w:color="auto" w:fill="auto"/>
            <w:noWrap/>
            <w:vAlign w:val="center"/>
            <w:hideMark/>
          </w:tcPr>
          <w:p w14:paraId="2E2AFC7E"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center"/>
            <w:hideMark/>
          </w:tcPr>
          <w:p w14:paraId="42253E79"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center"/>
            <w:hideMark/>
          </w:tcPr>
          <w:p w14:paraId="29DA737D"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center"/>
            <w:hideMark/>
          </w:tcPr>
          <w:p w14:paraId="3C8D397C"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center"/>
            <w:hideMark/>
          </w:tcPr>
          <w:p w14:paraId="10E310EF"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center"/>
            <w:hideMark/>
          </w:tcPr>
          <w:p w14:paraId="720D4DDA"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center"/>
            <w:hideMark/>
          </w:tcPr>
          <w:p w14:paraId="0370AAC5"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center"/>
            <w:hideMark/>
          </w:tcPr>
          <w:p w14:paraId="145403BD"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center"/>
            <w:hideMark/>
          </w:tcPr>
          <w:p w14:paraId="762017AA"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center"/>
            <w:hideMark/>
          </w:tcPr>
          <w:p w14:paraId="4838C2D4" w14:textId="77777777" w:rsidR="00653CF9" w:rsidRPr="00F25857" w:rsidRDefault="00653CF9" w:rsidP="003F18A3">
            <w:pPr>
              <w:jc w:val="right"/>
              <w:rPr>
                <w:sz w:val="20"/>
                <w:szCs w:val="20"/>
              </w:rPr>
            </w:pPr>
          </w:p>
        </w:tc>
        <w:tc>
          <w:tcPr>
            <w:tcW w:w="708" w:type="dxa"/>
            <w:tcBorders>
              <w:top w:val="nil"/>
              <w:left w:val="nil"/>
              <w:bottom w:val="nil"/>
              <w:right w:val="nil"/>
            </w:tcBorders>
            <w:shd w:val="clear" w:color="auto" w:fill="auto"/>
            <w:noWrap/>
            <w:vAlign w:val="center"/>
            <w:hideMark/>
          </w:tcPr>
          <w:p w14:paraId="44971269"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center"/>
            <w:hideMark/>
          </w:tcPr>
          <w:p w14:paraId="72AA265A"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center"/>
            <w:hideMark/>
          </w:tcPr>
          <w:p w14:paraId="048E2D3B" w14:textId="77777777" w:rsidR="00653CF9" w:rsidRPr="00F25857" w:rsidRDefault="00653CF9" w:rsidP="003F18A3">
            <w:pPr>
              <w:jc w:val="right"/>
              <w:rPr>
                <w:sz w:val="20"/>
                <w:szCs w:val="20"/>
              </w:rPr>
            </w:pPr>
          </w:p>
        </w:tc>
        <w:tc>
          <w:tcPr>
            <w:tcW w:w="426" w:type="dxa"/>
            <w:tcBorders>
              <w:top w:val="nil"/>
              <w:left w:val="nil"/>
              <w:bottom w:val="nil"/>
              <w:right w:val="nil"/>
            </w:tcBorders>
            <w:shd w:val="clear" w:color="auto" w:fill="auto"/>
            <w:noWrap/>
            <w:vAlign w:val="center"/>
            <w:hideMark/>
          </w:tcPr>
          <w:p w14:paraId="5D69DE83"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center"/>
            <w:hideMark/>
          </w:tcPr>
          <w:p w14:paraId="418A3CA1"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center"/>
            <w:hideMark/>
          </w:tcPr>
          <w:p w14:paraId="6F44BBAF"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center"/>
            <w:hideMark/>
          </w:tcPr>
          <w:p w14:paraId="3AE1288D" w14:textId="77777777" w:rsidR="00653CF9" w:rsidRPr="00F25857" w:rsidRDefault="00653CF9" w:rsidP="003F18A3">
            <w:pPr>
              <w:jc w:val="right"/>
              <w:rPr>
                <w:sz w:val="20"/>
                <w:szCs w:val="20"/>
              </w:rPr>
            </w:pPr>
          </w:p>
        </w:tc>
      </w:tr>
      <w:tr w:rsidR="00653CF9" w:rsidRPr="00F25857" w14:paraId="40DBB83C" w14:textId="77777777" w:rsidTr="003F18A3">
        <w:trPr>
          <w:trHeight w:val="240"/>
        </w:trPr>
        <w:tc>
          <w:tcPr>
            <w:tcW w:w="1134" w:type="dxa"/>
            <w:tcBorders>
              <w:top w:val="nil"/>
              <w:left w:val="nil"/>
              <w:bottom w:val="nil"/>
              <w:right w:val="nil"/>
            </w:tcBorders>
            <w:shd w:val="clear" w:color="auto" w:fill="auto"/>
            <w:noWrap/>
            <w:vAlign w:val="bottom"/>
            <w:hideMark/>
          </w:tcPr>
          <w:p w14:paraId="505E3E73" w14:textId="77777777" w:rsidR="00653CF9" w:rsidRPr="00F25857" w:rsidRDefault="00653CF9" w:rsidP="003F18A3">
            <w:pPr>
              <w:rPr>
                <w:rFonts w:ascii="Arial" w:hAnsi="Arial" w:cs="Arial"/>
                <w:b/>
                <w:bCs/>
                <w:sz w:val="12"/>
                <w:szCs w:val="12"/>
              </w:rPr>
            </w:pPr>
            <w:proofErr w:type="spellStart"/>
            <w:r w:rsidRPr="00F25857">
              <w:rPr>
                <w:rFonts w:ascii="Arial" w:hAnsi="Arial" w:cs="Arial"/>
                <w:b/>
                <w:bCs/>
                <w:sz w:val="12"/>
                <w:szCs w:val="12"/>
              </w:rPr>
              <w:t>Ambele</w:t>
            </w:r>
            <w:proofErr w:type="spellEnd"/>
            <w:r w:rsidRPr="00F25857">
              <w:rPr>
                <w:rFonts w:ascii="Arial" w:hAnsi="Arial" w:cs="Arial"/>
                <w:b/>
                <w:bCs/>
                <w:sz w:val="12"/>
                <w:szCs w:val="12"/>
              </w:rPr>
              <w:t xml:space="preserve"> </w:t>
            </w:r>
            <w:proofErr w:type="spellStart"/>
            <w:r w:rsidRPr="00F25857">
              <w:rPr>
                <w:rFonts w:ascii="Arial" w:hAnsi="Arial" w:cs="Arial"/>
                <w:b/>
                <w:bCs/>
                <w:sz w:val="12"/>
                <w:szCs w:val="12"/>
              </w:rPr>
              <w:t>sexe</w:t>
            </w:r>
            <w:proofErr w:type="spellEnd"/>
          </w:p>
        </w:tc>
        <w:tc>
          <w:tcPr>
            <w:tcW w:w="794" w:type="dxa"/>
            <w:tcBorders>
              <w:top w:val="nil"/>
              <w:left w:val="nil"/>
              <w:bottom w:val="nil"/>
              <w:right w:val="nil"/>
            </w:tcBorders>
            <w:shd w:val="clear" w:color="auto" w:fill="auto"/>
            <w:noWrap/>
            <w:vAlign w:val="bottom"/>
            <w:hideMark/>
          </w:tcPr>
          <w:p w14:paraId="4A8E8F07"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200042</w:t>
            </w:r>
          </w:p>
        </w:tc>
        <w:tc>
          <w:tcPr>
            <w:tcW w:w="628" w:type="dxa"/>
            <w:tcBorders>
              <w:top w:val="nil"/>
              <w:left w:val="nil"/>
              <w:bottom w:val="nil"/>
              <w:right w:val="nil"/>
            </w:tcBorders>
            <w:shd w:val="clear" w:color="auto" w:fill="auto"/>
            <w:noWrap/>
            <w:vAlign w:val="bottom"/>
            <w:hideMark/>
          </w:tcPr>
          <w:p w14:paraId="5A11E3CC"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39857</w:t>
            </w:r>
          </w:p>
        </w:tc>
        <w:tc>
          <w:tcPr>
            <w:tcW w:w="628" w:type="dxa"/>
            <w:tcBorders>
              <w:top w:val="nil"/>
              <w:left w:val="nil"/>
              <w:bottom w:val="nil"/>
              <w:right w:val="nil"/>
            </w:tcBorders>
            <w:shd w:val="clear" w:color="auto" w:fill="auto"/>
            <w:noWrap/>
            <w:vAlign w:val="bottom"/>
            <w:hideMark/>
          </w:tcPr>
          <w:p w14:paraId="7B5CE44B"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64008</w:t>
            </w:r>
          </w:p>
        </w:tc>
        <w:tc>
          <w:tcPr>
            <w:tcW w:w="502" w:type="dxa"/>
            <w:tcBorders>
              <w:top w:val="nil"/>
              <w:left w:val="nil"/>
              <w:bottom w:val="nil"/>
              <w:right w:val="nil"/>
            </w:tcBorders>
            <w:shd w:val="clear" w:color="auto" w:fill="auto"/>
            <w:noWrap/>
            <w:vAlign w:val="bottom"/>
            <w:hideMark/>
          </w:tcPr>
          <w:p w14:paraId="35AF139F"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60625</w:t>
            </w:r>
          </w:p>
        </w:tc>
        <w:tc>
          <w:tcPr>
            <w:tcW w:w="850" w:type="dxa"/>
            <w:tcBorders>
              <w:top w:val="nil"/>
              <w:left w:val="nil"/>
              <w:bottom w:val="nil"/>
              <w:right w:val="nil"/>
            </w:tcBorders>
            <w:shd w:val="clear" w:color="auto" w:fill="auto"/>
            <w:noWrap/>
            <w:vAlign w:val="bottom"/>
            <w:hideMark/>
          </w:tcPr>
          <w:p w14:paraId="189096B4"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7231</w:t>
            </w:r>
          </w:p>
        </w:tc>
        <w:tc>
          <w:tcPr>
            <w:tcW w:w="709" w:type="dxa"/>
            <w:tcBorders>
              <w:top w:val="nil"/>
              <w:left w:val="nil"/>
              <w:bottom w:val="nil"/>
              <w:right w:val="nil"/>
            </w:tcBorders>
            <w:shd w:val="clear" w:color="auto" w:fill="auto"/>
            <w:noWrap/>
            <w:vAlign w:val="bottom"/>
            <w:hideMark/>
          </w:tcPr>
          <w:p w14:paraId="7DF225FE"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435</w:t>
            </w:r>
          </w:p>
        </w:tc>
        <w:tc>
          <w:tcPr>
            <w:tcW w:w="578" w:type="dxa"/>
            <w:tcBorders>
              <w:top w:val="nil"/>
              <w:left w:val="nil"/>
              <w:bottom w:val="nil"/>
              <w:right w:val="nil"/>
            </w:tcBorders>
            <w:shd w:val="clear" w:color="auto" w:fill="auto"/>
            <w:noWrap/>
            <w:vAlign w:val="bottom"/>
            <w:hideMark/>
          </w:tcPr>
          <w:p w14:paraId="4DA880BA"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409</w:t>
            </w:r>
          </w:p>
        </w:tc>
        <w:tc>
          <w:tcPr>
            <w:tcW w:w="556" w:type="dxa"/>
            <w:tcBorders>
              <w:top w:val="nil"/>
              <w:left w:val="nil"/>
              <w:bottom w:val="nil"/>
              <w:right w:val="nil"/>
            </w:tcBorders>
            <w:shd w:val="clear" w:color="auto" w:fill="auto"/>
            <w:noWrap/>
            <w:vAlign w:val="bottom"/>
            <w:hideMark/>
          </w:tcPr>
          <w:p w14:paraId="545F385C"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777</w:t>
            </w:r>
          </w:p>
        </w:tc>
        <w:tc>
          <w:tcPr>
            <w:tcW w:w="567" w:type="dxa"/>
            <w:tcBorders>
              <w:top w:val="nil"/>
              <w:left w:val="nil"/>
              <w:bottom w:val="nil"/>
              <w:right w:val="nil"/>
            </w:tcBorders>
            <w:shd w:val="clear" w:color="auto" w:fill="auto"/>
            <w:noWrap/>
            <w:vAlign w:val="bottom"/>
            <w:hideMark/>
          </w:tcPr>
          <w:p w14:paraId="640204A0"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23</w:t>
            </w:r>
          </w:p>
        </w:tc>
        <w:tc>
          <w:tcPr>
            <w:tcW w:w="709" w:type="dxa"/>
            <w:tcBorders>
              <w:top w:val="nil"/>
              <w:left w:val="nil"/>
              <w:bottom w:val="nil"/>
              <w:right w:val="nil"/>
            </w:tcBorders>
            <w:shd w:val="clear" w:color="auto" w:fill="auto"/>
            <w:noWrap/>
            <w:vAlign w:val="bottom"/>
            <w:hideMark/>
          </w:tcPr>
          <w:p w14:paraId="3C785AD9"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7343</w:t>
            </w:r>
          </w:p>
        </w:tc>
        <w:tc>
          <w:tcPr>
            <w:tcW w:w="567" w:type="dxa"/>
            <w:tcBorders>
              <w:top w:val="nil"/>
              <w:left w:val="nil"/>
              <w:bottom w:val="nil"/>
              <w:right w:val="nil"/>
            </w:tcBorders>
            <w:shd w:val="clear" w:color="auto" w:fill="auto"/>
            <w:noWrap/>
            <w:vAlign w:val="bottom"/>
            <w:hideMark/>
          </w:tcPr>
          <w:p w14:paraId="7041FFCF"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1227</w:t>
            </w:r>
          </w:p>
        </w:tc>
        <w:tc>
          <w:tcPr>
            <w:tcW w:w="567" w:type="dxa"/>
            <w:tcBorders>
              <w:top w:val="nil"/>
              <w:left w:val="nil"/>
              <w:bottom w:val="nil"/>
              <w:right w:val="nil"/>
            </w:tcBorders>
            <w:shd w:val="clear" w:color="auto" w:fill="auto"/>
            <w:noWrap/>
            <w:vAlign w:val="bottom"/>
            <w:hideMark/>
          </w:tcPr>
          <w:p w14:paraId="2EFFA542"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124</w:t>
            </w:r>
          </w:p>
        </w:tc>
        <w:tc>
          <w:tcPr>
            <w:tcW w:w="567" w:type="dxa"/>
            <w:tcBorders>
              <w:top w:val="nil"/>
              <w:left w:val="nil"/>
              <w:bottom w:val="nil"/>
              <w:right w:val="nil"/>
            </w:tcBorders>
            <w:shd w:val="clear" w:color="auto" w:fill="auto"/>
            <w:noWrap/>
            <w:vAlign w:val="bottom"/>
            <w:hideMark/>
          </w:tcPr>
          <w:p w14:paraId="20738E99"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124</w:t>
            </w:r>
          </w:p>
        </w:tc>
        <w:tc>
          <w:tcPr>
            <w:tcW w:w="709" w:type="dxa"/>
            <w:tcBorders>
              <w:top w:val="nil"/>
              <w:left w:val="nil"/>
              <w:bottom w:val="nil"/>
              <w:right w:val="nil"/>
            </w:tcBorders>
            <w:shd w:val="clear" w:color="auto" w:fill="auto"/>
            <w:noWrap/>
            <w:vAlign w:val="bottom"/>
            <w:hideMark/>
          </w:tcPr>
          <w:p w14:paraId="0C325136"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739</w:t>
            </w:r>
          </w:p>
        </w:tc>
        <w:tc>
          <w:tcPr>
            <w:tcW w:w="567" w:type="dxa"/>
            <w:tcBorders>
              <w:top w:val="nil"/>
              <w:left w:val="nil"/>
              <w:bottom w:val="nil"/>
              <w:right w:val="nil"/>
            </w:tcBorders>
            <w:shd w:val="clear" w:color="auto" w:fill="auto"/>
            <w:noWrap/>
            <w:vAlign w:val="bottom"/>
            <w:hideMark/>
          </w:tcPr>
          <w:p w14:paraId="01623EFE"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80</w:t>
            </w:r>
          </w:p>
        </w:tc>
        <w:tc>
          <w:tcPr>
            <w:tcW w:w="567" w:type="dxa"/>
            <w:tcBorders>
              <w:top w:val="nil"/>
              <w:left w:val="nil"/>
              <w:bottom w:val="nil"/>
              <w:right w:val="nil"/>
            </w:tcBorders>
            <w:shd w:val="clear" w:color="auto" w:fill="auto"/>
            <w:noWrap/>
            <w:vAlign w:val="bottom"/>
            <w:hideMark/>
          </w:tcPr>
          <w:p w14:paraId="3117367E"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57</w:t>
            </w:r>
          </w:p>
        </w:tc>
        <w:tc>
          <w:tcPr>
            <w:tcW w:w="567" w:type="dxa"/>
            <w:tcBorders>
              <w:top w:val="nil"/>
              <w:left w:val="nil"/>
              <w:bottom w:val="nil"/>
              <w:right w:val="nil"/>
            </w:tcBorders>
            <w:shd w:val="clear" w:color="auto" w:fill="auto"/>
            <w:noWrap/>
            <w:vAlign w:val="bottom"/>
            <w:hideMark/>
          </w:tcPr>
          <w:p w14:paraId="62925DA8"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100</w:t>
            </w:r>
          </w:p>
        </w:tc>
        <w:tc>
          <w:tcPr>
            <w:tcW w:w="708" w:type="dxa"/>
            <w:tcBorders>
              <w:top w:val="nil"/>
              <w:left w:val="nil"/>
              <w:bottom w:val="nil"/>
              <w:right w:val="nil"/>
            </w:tcBorders>
            <w:shd w:val="clear" w:color="auto" w:fill="auto"/>
            <w:noWrap/>
            <w:vAlign w:val="bottom"/>
            <w:hideMark/>
          </w:tcPr>
          <w:p w14:paraId="241FF23A"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22</w:t>
            </w:r>
          </w:p>
        </w:tc>
        <w:tc>
          <w:tcPr>
            <w:tcW w:w="567" w:type="dxa"/>
            <w:tcBorders>
              <w:top w:val="nil"/>
              <w:left w:val="nil"/>
              <w:bottom w:val="nil"/>
              <w:right w:val="nil"/>
            </w:tcBorders>
            <w:shd w:val="clear" w:color="auto" w:fill="auto"/>
            <w:noWrap/>
            <w:vAlign w:val="bottom"/>
            <w:hideMark/>
          </w:tcPr>
          <w:p w14:paraId="789C6459"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w:t>
            </w:r>
          </w:p>
        </w:tc>
        <w:tc>
          <w:tcPr>
            <w:tcW w:w="567" w:type="dxa"/>
            <w:tcBorders>
              <w:top w:val="nil"/>
              <w:left w:val="nil"/>
              <w:bottom w:val="nil"/>
              <w:right w:val="nil"/>
            </w:tcBorders>
            <w:shd w:val="clear" w:color="auto" w:fill="auto"/>
            <w:noWrap/>
            <w:vAlign w:val="bottom"/>
            <w:hideMark/>
          </w:tcPr>
          <w:p w14:paraId="22C29CE6"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293</w:t>
            </w:r>
          </w:p>
        </w:tc>
        <w:tc>
          <w:tcPr>
            <w:tcW w:w="426" w:type="dxa"/>
            <w:tcBorders>
              <w:top w:val="nil"/>
              <w:left w:val="nil"/>
              <w:bottom w:val="nil"/>
              <w:right w:val="nil"/>
            </w:tcBorders>
            <w:shd w:val="clear" w:color="auto" w:fill="auto"/>
            <w:noWrap/>
            <w:vAlign w:val="bottom"/>
            <w:hideMark/>
          </w:tcPr>
          <w:p w14:paraId="1F09F30E"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978</w:t>
            </w:r>
          </w:p>
        </w:tc>
        <w:tc>
          <w:tcPr>
            <w:tcW w:w="425" w:type="dxa"/>
            <w:tcBorders>
              <w:top w:val="nil"/>
              <w:left w:val="nil"/>
              <w:bottom w:val="nil"/>
              <w:right w:val="nil"/>
            </w:tcBorders>
            <w:shd w:val="clear" w:color="auto" w:fill="auto"/>
            <w:noWrap/>
            <w:vAlign w:val="bottom"/>
            <w:hideMark/>
          </w:tcPr>
          <w:p w14:paraId="5BBE2F35"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192</w:t>
            </w:r>
          </w:p>
        </w:tc>
        <w:tc>
          <w:tcPr>
            <w:tcW w:w="425" w:type="dxa"/>
            <w:tcBorders>
              <w:top w:val="nil"/>
              <w:left w:val="nil"/>
              <w:bottom w:val="nil"/>
              <w:right w:val="nil"/>
            </w:tcBorders>
            <w:shd w:val="clear" w:color="auto" w:fill="auto"/>
            <w:noWrap/>
            <w:vAlign w:val="bottom"/>
            <w:hideMark/>
          </w:tcPr>
          <w:p w14:paraId="2A25FD44"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48</w:t>
            </w:r>
          </w:p>
        </w:tc>
        <w:tc>
          <w:tcPr>
            <w:tcW w:w="709" w:type="dxa"/>
            <w:tcBorders>
              <w:top w:val="nil"/>
              <w:left w:val="nil"/>
              <w:bottom w:val="nil"/>
              <w:right w:val="nil"/>
            </w:tcBorders>
            <w:shd w:val="clear" w:color="auto" w:fill="auto"/>
            <w:noWrap/>
            <w:vAlign w:val="bottom"/>
            <w:hideMark/>
          </w:tcPr>
          <w:p w14:paraId="0E71DA98"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15349</w:t>
            </w:r>
          </w:p>
        </w:tc>
      </w:tr>
      <w:tr w:rsidR="00653CF9" w:rsidRPr="00F25857" w14:paraId="76D087DB" w14:textId="77777777" w:rsidTr="003F18A3">
        <w:trPr>
          <w:trHeight w:val="240"/>
        </w:trPr>
        <w:tc>
          <w:tcPr>
            <w:tcW w:w="1134" w:type="dxa"/>
            <w:tcBorders>
              <w:top w:val="nil"/>
              <w:left w:val="nil"/>
              <w:bottom w:val="nil"/>
              <w:right w:val="nil"/>
            </w:tcBorders>
            <w:shd w:val="clear" w:color="auto" w:fill="auto"/>
            <w:noWrap/>
            <w:vAlign w:val="center"/>
            <w:hideMark/>
          </w:tcPr>
          <w:p w14:paraId="4837A66B" w14:textId="77777777" w:rsidR="00653CF9" w:rsidRPr="00F25857" w:rsidRDefault="00653CF9" w:rsidP="003F18A3">
            <w:pPr>
              <w:jc w:val="right"/>
              <w:rPr>
                <w:rFonts w:ascii="Arial" w:hAnsi="Arial" w:cs="Arial"/>
                <w:b/>
                <w:bCs/>
                <w:color w:val="000000"/>
                <w:sz w:val="12"/>
                <w:szCs w:val="12"/>
              </w:rPr>
            </w:pPr>
          </w:p>
        </w:tc>
        <w:tc>
          <w:tcPr>
            <w:tcW w:w="794" w:type="dxa"/>
            <w:tcBorders>
              <w:top w:val="nil"/>
              <w:left w:val="nil"/>
              <w:bottom w:val="nil"/>
              <w:right w:val="nil"/>
            </w:tcBorders>
            <w:shd w:val="clear" w:color="auto" w:fill="auto"/>
            <w:noWrap/>
            <w:vAlign w:val="bottom"/>
            <w:hideMark/>
          </w:tcPr>
          <w:p w14:paraId="19F841CC" w14:textId="77777777" w:rsidR="00653CF9" w:rsidRPr="00F25857" w:rsidRDefault="00653CF9" w:rsidP="003F18A3">
            <w:pPr>
              <w:rPr>
                <w:sz w:val="20"/>
                <w:szCs w:val="20"/>
              </w:rPr>
            </w:pPr>
          </w:p>
        </w:tc>
        <w:tc>
          <w:tcPr>
            <w:tcW w:w="628" w:type="dxa"/>
            <w:tcBorders>
              <w:top w:val="nil"/>
              <w:left w:val="nil"/>
              <w:bottom w:val="nil"/>
              <w:right w:val="nil"/>
            </w:tcBorders>
            <w:shd w:val="clear" w:color="auto" w:fill="auto"/>
            <w:noWrap/>
            <w:vAlign w:val="bottom"/>
            <w:hideMark/>
          </w:tcPr>
          <w:p w14:paraId="6400EA4D" w14:textId="77777777" w:rsidR="00653CF9" w:rsidRPr="00F25857" w:rsidRDefault="00653CF9" w:rsidP="003F18A3">
            <w:pPr>
              <w:jc w:val="right"/>
              <w:rPr>
                <w:sz w:val="20"/>
                <w:szCs w:val="20"/>
              </w:rPr>
            </w:pPr>
          </w:p>
        </w:tc>
        <w:tc>
          <w:tcPr>
            <w:tcW w:w="628" w:type="dxa"/>
            <w:tcBorders>
              <w:top w:val="nil"/>
              <w:left w:val="nil"/>
              <w:bottom w:val="nil"/>
              <w:right w:val="nil"/>
            </w:tcBorders>
            <w:shd w:val="clear" w:color="auto" w:fill="auto"/>
            <w:noWrap/>
            <w:vAlign w:val="bottom"/>
            <w:hideMark/>
          </w:tcPr>
          <w:p w14:paraId="122978D9" w14:textId="77777777" w:rsidR="00653CF9" w:rsidRPr="00F25857" w:rsidRDefault="00653CF9" w:rsidP="003F18A3">
            <w:pPr>
              <w:jc w:val="right"/>
              <w:rPr>
                <w:sz w:val="20"/>
                <w:szCs w:val="20"/>
              </w:rPr>
            </w:pPr>
          </w:p>
        </w:tc>
        <w:tc>
          <w:tcPr>
            <w:tcW w:w="502" w:type="dxa"/>
            <w:tcBorders>
              <w:top w:val="nil"/>
              <w:left w:val="nil"/>
              <w:bottom w:val="nil"/>
              <w:right w:val="nil"/>
            </w:tcBorders>
            <w:shd w:val="clear" w:color="auto" w:fill="auto"/>
            <w:noWrap/>
            <w:vAlign w:val="bottom"/>
            <w:hideMark/>
          </w:tcPr>
          <w:p w14:paraId="5C0DCD62" w14:textId="77777777" w:rsidR="00653CF9" w:rsidRPr="00F25857" w:rsidRDefault="00653CF9" w:rsidP="003F18A3">
            <w:pPr>
              <w:jc w:val="right"/>
              <w:rPr>
                <w:sz w:val="20"/>
                <w:szCs w:val="20"/>
              </w:rPr>
            </w:pPr>
          </w:p>
        </w:tc>
        <w:tc>
          <w:tcPr>
            <w:tcW w:w="850" w:type="dxa"/>
            <w:tcBorders>
              <w:top w:val="nil"/>
              <w:left w:val="nil"/>
              <w:bottom w:val="nil"/>
              <w:right w:val="nil"/>
            </w:tcBorders>
            <w:shd w:val="clear" w:color="auto" w:fill="auto"/>
            <w:noWrap/>
            <w:vAlign w:val="bottom"/>
            <w:hideMark/>
          </w:tcPr>
          <w:p w14:paraId="188D1D6B"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78AE4C2A" w14:textId="77777777" w:rsidR="00653CF9" w:rsidRPr="00F25857" w:rsidRDefault="00653CF9" w:rsidP="003F18A3">
            <w:pPr>
              <w:jc w:val="right"/>
              <w:rPr>
                <w:sz w:val="20"/>
                <w:szCs w:val="20"/>
              </w:rPr>
            </w:pPr>
          </w:p>
        </w:tc>
        <w:tc>
          <w:tcPr>
            <w:tcW w:w="578" w:type="dxa"/>
            <w:tcBorders>
              <w:top w:val="nil"/>
              <w:left w:val="nil"/>
              <w:bottom w:val="nil"/>
              <w:right w:val="nil"/>
            </w:tcBorders>
            <w:shd w:val="clear" w:color="auto" w:fill="auto"/>
            <w:noWrap/>
            <w:vAlign w:val="bottom"/>
            <w:hideMark/>
          </w:tcPr>
          <w:p w14:paraId="51ACCD3C" w14:textId="77777777" w:rsidR="00653CF9" w:rsidRPr="00F25857" w:rsidRDefault="00653CF9" w:rsidP="003F18A3">
            <w:pPr>
              <w:jc w:val="right"/>
              <w:rPr>
                <w:sz w:val="20"/>
                <w:szCs w:val="20"/>
              </w:rPr>
            </w:pPr>
          </w:p>
        </w:tc>
        <w:tc>
          <w:tcPr>
            <w:tcW w:w="556" w:type="dxa"/>
            <w:tcBorders>
              <w:top w:val="nil"/>
              <w:left w:val="nil"/>
              <w:bottom w:val="nil"/>
              <w:right w:val="nil"/>
            </w:tcBorders>
            <w:shd w:val="clear" w:color="auto" w:fill="auto"/>
            <w:noWrap/>
            <w:vAlign w:val="bottom"/>
            <w:hideMark/>
          </w:tcPr>
          <w:p w14:paraId="6D4A58E0"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584080A9"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3D94B3D4"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0CC39D17"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476E435D"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C1B0F9D"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6532E927"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D276564"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1B69A092"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3E41C29A" w14:textId="77777777" w:rsidR="00653CF9" w:rsidRPr="00F25857" w:rsidRDefault="00653CF9" w:rsidP="003F18A3">
            <w:pPr>
              <w:jc w:val="right"/>
              <w:rPr>
                <w:sz w:val="20"/>
                <w:szCs w:val="20"/>
              </w:rPr>
            </w:pPr>
          </w:p>
        </w:tc>
        <w:tc>
          <w:tcPr>
            <w:tcW w:w="708" w:type="dxa"/>
            <w:tcBorders>
              <w:top w:val="nil"/>
              <w:left w:val="nil"/>
              <w:bottom w:val="nil"/>
              <w:right w:val="nil"/>
            </w:tcBorders>
            <w:shd w:val="clear" w:color="auto" w:fill="auto"/>
            <w:noWrap/>
            <w:vAlign w:val="bottom"/>
            <w:hideMark/>
          </w:tcPr>
          <w:p w14:paraId="7BD3654F"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77E27FF5"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4753C860" w14:textId="77777777" w:rsidR="00653CF9" w:rsidRPr="00F25857" w:rsidRDefault="00653CF9" w:rsidP="003F18A3">
            <w:pPr>
              <w:jc w:val="right"/>
              <w:rPr>
                <w:sz w:val="20"/>
                <w:szCs w:val="20"/>
              </w:rPr>
            </w:pPr>
          </w:p>
        </w:tc>
        <w:tc>
          <w:tcPr>
            <w:tcW w:w="426" w:type="dxa"/>
            <w:tcBorders>
              <w:top w:val="nil"/>
              <w:left w:val="nil"/>
              <w:bottom w:val="nil"/>
              <w:right w:val="nil"/>
            </w:tcBorders>
            <w:shd w:val="clear" w:color="auto" w:fill="auto"/>
            <w:noWrap/>
            <w:vAlign w:val="bottom"/>
            <w:hideMark/>
          </w:tcPr>
          <w:p w14:paraId="743AD3C7"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bottom"/>
            <w:hideMark/>
          </w:tcPr>
          <w:p w14:paraId="0FDB6F62"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bottom"/>
            <w:hideMark/>
          </w:tcPr>
          <w:p w14:paraId="704CC044"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4B78DD59" w14:textId="77777777" w:rsidR="00653CF9" w:rsidRPr="00F25857" w:rsidRDefault="00653CF9" w:rsidP="003F18A3">
            <w:pPr>
              <w:jc w:val="right"/>
              <w:rPr>
                <w:sz w:val="20"/>
                <w:szCs w:val="20"/>
              </w:rPr>
            </w:pPr>
          </w:p>
        </w:tc>
      </w:tr>
      <w:tr w:rsidR="00653CF9" w:rsidRPr="00F25857" w14:paraId="5DBF8A7C" w14:textId="77777777" w:rsidTr="003F18A3">
        <w:trPr>
          <w:trHeight w:val="240"/>
        </w:trPr>
        <w:tc>
          <w:tcPr>
            <w:tcW w:w="1134" w:type="dxa"/>
            <w:tcBorders>
              <w:top w:val="nil"/>
              <w:left w:val="nil"/>
              <w:bottom w:val="nil"/>
              <w:right w:val="nil"/>
            </w:tcBorders>
            <w:shd w:val="clear" w:color="auto" w:fill="auto"/>
            <w:noWrap/>
            <w:vAlign w:val="center"/>
            <w:hideMark/>
          </w:tcPr>
          <w:p w14:paraId="38F8C54F"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Români</w:t>
            </w:r>
            <w:proofErr w:type="spellEnd"/>
          </w:p>
        </w:tc>
        <w:tc>
          <w:tcPr>
            <w:tcW w:w="794" w:type="dxa"/>
            <w:tcBorders>
              <w:top w:val="nil"/>
              <w:left w:val="nil"/>
              <w:bottom w:val="nil"/>
              <w:right w:val="nil"/>
            </w:tcBorders>
            <w:shd w:val="clear" w:color="auto" w:fill="auto"/>
            <w:noWrap/>
            <w:vAlign w:val="bottom"/>
            <w:hideMark/>
          </w:tcPr>
          <w:p w14:paraId="3AB63F2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42752</w:t>
            </w:r>
          </w:p>
        </w:tc>
        <w:tc>
          <w:tcPr>
            <w:tcW w:w="628" w:type="dxa"/>
            <w:tcBorders>
              <w:top w:val="nil"/>
              <w:left w:val="nil"/>
              <w:bottom w:val="nil"/>
              <w:right w:val="nil"/>
            </w:tcBorders>
            <w:shd w:val="clear" w:color="auto" w:fill="auto"/>
            <w:noWrap/>
            <w:vAlign w:val="bottom"/>
            <w:hideMark/>
          </w:tcPr>
          <w:p w14:paraId="7CA120F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37353</w:t>
            </w:r>
          </w:p>
        </w:tc>
        <w:tc>
          <w:tcPr>
            <w:tcW w:w="628" w:type="dxa"/>
            <w:tcBorders>
              <w:top w:val="nil"/>
              <w:left w:val="nil"/>
              <w:bottom w:val="nil"/>
              <w:right w:val="nil"/>
            </w:tcBorders>
            <w:shd w:val="clear" w:color="auto" w:fill="auto"/>
            <w:noWrap/>
            <w:vAlign w:val="bottom"/>
            <w:hideMark/>
          </w:tcPr>
          <w:p w14:paraId="4C79A7B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1773</w:t>
            </w:r>
          </w:p>
        </w:tc>
        <w:tc>
          <w:tcPr>
            <w:tcW w:w="502" w:type="dxa"/>
            <w:tcBorders>
              <w:top w:val="nil"/>
              <w:left w:val="nil"/>
              <w:bottom w:val="nil"/>
              <w:right w:val="nil"/>
            </w:tcBorders>
            <w:shd w:val="clear" w:color="auto" w:fill="auto"/>
            <w:noWrap/>
            <w:vAlign w:val="bottom"/>
            <w:hideMark/>
          </w:tcPr>
          <w:p w14:paraId="72244CE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585</w:t>
            </w:r>
          </w:p>
        </w:tc>
        <w:tc>
          <w:tcPr>
            <w:tcW w:w="850" w:type="dxa"/>
            <w:tcBorders>
              <w:top w:val="nil"/>
              <w:left w:val="nil"/>
              <w:bottom w:val="nil"/>
              <w:right w:val="nil"/>
            </w:tcBorders>
            <w:shd w:val="clear" w:color="auto" w:fill="auto"/>
            <w:noWrap/>
            <w:vAlign w:val="bottom"/>
            <w:hideMark/>
          </w:tcPr>
          <w:p w14:paraId="75A64A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1449</w:t>
            </w:r>
          </w:p>
        </w:tc>
        <w:tc>
          <w:tcPr>
            <w:tcW w:w="709" w:type="dxa"/>
            <w:tcBorders>
              <w:top w:val="nil"/>
              <w:left w:val="nil"/>
              <w:bottom w:val="nil"/>
              <w:right w:val="nil"/>
            </w:tcBorders>
            <w:shd w:val="clear" w:color="auto" w:fill="auto"/>
            <w:noWrap/>
            <w:vAlign w:val="bottom"/>
            <w:hideMark/>
          </w:tcPr>
          <w:p w14:paraId="078206A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64</w:t>
            </w:r>
          </w:p>
        </w:tc>
        <w:tc>
          <w:tcPr>
            <w:tcW w:w="578" w:type="dxa"/>
            <w:tcBorders>
              <w:top w:val="nil"/>
              <w:left w:val="nil"/>
              <w:bottom w:val="nil"/>
              <w:right w:val="nil"/>
            </w:tcBorders>
            <w:shd w:val="clear" w:color="auto" w:fill="auto"/>
            <w:noWrap/>
            <w:vAlign w:val="bottom"/>
            <w:hideMark/>
          </w:tcPr>
          <w:p w14:paraId="2245DA0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100</w:t>
            </w:r>
          </w:p>
        </w:tc>
        <w:tc>
          <w:tcPr>
            <w:tcW w:w="556" w:type="dxa"/>
            <w:tcBorders>
              <w:top w:val="nil"/>
              <w:left w:val="nil"/>
              <w:bottom w:val="nil"/>
              <w:right w:val="nil"/>
            </w:tcBorders>
            <w:shd w:val="clear" w:color="auto" w:fill="auto"/>
            <w:noWrap/>
            <w:vAlign w:val="bottom"/>
            <w:hideMark/>
          </w:tcPr>
          <w:p w14:paraId="6CCB3D6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200</w:t>
            </w:r>
          </w:p>
        </w:tc>
        <w:tc>
          <w:tcPr>
            <w:tcW w:w="567" w:type="dxa"/>
            <w:tcBorders>
              <w:top w:val="nil"/>
              <w:left w:val="nil"/>
              <w:bottom w:val="nil"/>
              <w:right w:val="nil"/>
            </w:tcBorders>
            <w:shd w:val="clear" w:color="auto" w:fill="auto"/>
            <w:noWrap/>
            <w:vAlign w:val="bottom"/>
            <w:hideMark/>
          </w:tcPr>
          <w:p w14:paraId="4C005F7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w:t>
            </w:r>
          </w:p>
        </w:tc>
        <w:tc>
          <w:tcPr>
            <w:tcW w:w="709" w:type="dxa"/>
            <w:tcBorders>
              <w:top w:val="nil"/>
              <w:left w:val="nil"/>
              <w:bottom w:val="nil"/>
              <w:right w:val="nil"/>
            </w:tcBorders>
            <w:shd w:val="clear" w:color="auto" w:fill="auto"/>
            <w:noWrap/>
            <w:vAlign w:val="bottom"/>
            <w:hideMark/>
          </w:tcPr>
          <w:p w14:paraId="455BC64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62</w:t>
            </w:r>
          </w:p>
        </w:tc>
        <w:tc>
          <w:tcPr>
            <w:tcW w:w="567" w:type="dxa"/>
            <w:tcBorders>
              <w:top w:val="nil"/>
              <w:left w:val="nil"/>
              <w:bottom w:val="nil"/>
              <w:right w:val="nil"/>
            </w:tcBorders>
            <w:shd w:val="clear" w:color="auto" w:fill="auto"/>
            <w:noWrap/>
            <w:vAlign w:val="bottom"/>
            <w:hideMark/>
          </w:tcPr>
          <w:p w14:paraId="6CD26E6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288</w:t>
            </w:r>
          </w:p>
        </w:tc>
        <w:tc>
          <w:tcPr>
            <w:tcW w:w="567" w:type="dxa"/>
            <w:tcBorders>
              <w:top w:val="nil"/>
              <w:left w:val="nil"/>
              <w:bottom w:val="nil"/>
              <w:right w:val="nil"/>
            </w:tcBorders>
            <w:shd w:val="clear" w:color="auto" w:fill="auto"/>
            <w:noWrap/>
            <w:vAlign w:val="bottom"/>
            <w:hideMark/>
          </w:tcPr>
          <w:p w14:paraId="5FE252B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25</w:t>
            </w:r>
          </w:p>
        </w:tc>
        <w:tc>
          <w:tcPr>
            <w:tcW w:w="567" w:type="dxa"/>
            <w:tcBorders>
              <w:top w:val="nil"/>
              <w:left w:val="nil"/>
              <w:bottom w:val="nil"/>
              <w:right w:val="nil"/>
            </w:tcBorders>
            <w:shd w:val="clear" w:color="auto" w:fill="auto"/>
            <w:noWrap/>
            <w:vAlign w:val="bottom"/>
            <w:hideMark/>
          </w:tcPr>
          <w:p w14:paraId="088CF71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102</w:t>
            </w:r>
          </w:p>
        </w:tc>
        <w:tc>
          <w:tcPr>
            <w:tcW w:w="709" w:type="dxa"/>
            <w:tcBorders>
              <w:top w:val="nil"/>
              <w:left w:val="nil"/>
              <w:bottom w:val="nil"/>
              <w:right w:val="nil"/>
            </w:tcBorders>
            <w:shd w:val="clear" w:color="auto" w:fill="auto"/>
            <w:noWrap/>
            <w:vAlign w:val="bottom"/>
            <w:hideMark/>
          </w:tcPr>
          <w:p w14:paraId="22F05D2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26</w:t>
            </w:r>
          </w:p>
        </w:tc>
        <w:tc>
          <w:tcPr>
            <w:tcW w:w="567" w:type="dxa"/>
            <w:tcBorders>
              <w:top w:val="nil"/>
              <w:left w:val="nil"/>
              <w:bottom w:val="nil"/>
              <w:right w:val="nil"/>
            </w:tcBorders>
            <w:shd w:val="clear" w:color="auto" w:fill="auto"/>
            <w:noWrap/>
            <w:vAlign w:val="bottom"/>
            <w:hideMark/>
          </w:tcPr>
          <w:p w14:paraId="7A31E67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21</w:t>
            </w:r>
          </w:p>
        </w:tc>
        <w:tc>
          <w:tcPr>
            <w:tcW w:w="567" w:type="dxa"/>
            <w:tcBorders>
              <w:top w:val="nil"/>
              <w:left w:val="nil"/>
              <w:bottom w:val="nil"/>
              <w:right w:val="nil"/>
            </w:tcBorders>
            <w:shd w:val="clear" w:color="auto" w:fill="auto"/>
            <w:noWrap/>
            <w:vAlign w:val="bottom"/>
            <w:hideMark/>
          </w:tcPr>
          <w:p w14:paraId="67648DB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567" w:type="dxa"/>
            <w:tcBorders>
              <w:top w:val="nil"/>
              <w:left w:val="nil"/>
              <w:bottom w:val="nil"/>
              <w:right w:val="nil"/>
            </w:tcBorders>
            <w:shd w:val="clear" w:color="auto" w:fill="auto"/>
            <w:noWrap/>
            <w:vAlign w:val="bottom"/>
            <w:hideMark/>
          </w:tcPr>
          <w:p w14:paraId="179DC82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w:t>
            </w:r>
          </w:p>
        </w:tc>
        <w:tc>
          <w:tcPr>
            <w:tcW w:w="708" w:type="dxa"/>
            <w:tcBorders>
              <w:top w:val="nil"/>
              <w:left w:val="nil"/>
              <w:bottom w:val="nil"/>
              <w:right w:val="nil"/>
            </w:tcBorders>
            <w:shd w:val="clear" w:color="auto" w:fill="auto"/>
            <w:noWrap/>
            <w:vAlign w:val="bottom"/>
            <w:hideMark/>
          </w:tcPr>
          <w:p w14:paraId="1B1440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3051B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60F4D4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40</w:t>
            </w:r>
          </w:p>
        </w:tc>
        <w:tc>
          <w:tcPr>
            <w:tcW w:w="426" w:type="dxa"/>
            <w:tcBorders>
              <w:top w:val="nil"/>
              <w:left w:val="nil"/>
              <w:bottom w:val="nil"/>
              <w:right w:val="nil"/>
            </w:tcBorders>
            <w:shd w:val="clear" w:color="auto" w:fill="auto"/>
            <w:noWrap/>
            <w:vAlign w:val="bottom"/>
            <w:hideMark/>
          </w:tcPr>
          <w:p w14:paraId="3414F94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193</w:t>
            </w:r>
          </w:p>
        </w:tc>
        <w:tc>
          <w:tcPr>
            <w:tcW w:w="425" w:type="dxa"/>
            <w:tcBorders>
              <w:top w:val="nil"/>
              <w:left w:val="nil"/>
              <w:bottom w:val="nil"/>
              <w:right w:val="nil"/>
            </w:tcBorders>
            <w:shd w:val="clear" w:color="auto" w:fill="auto"/>
            <w:noWrap/>
            <w:vAlign w:val="bottom"/>
            <w:hideMark/>
          </w:tcPr>
          <w:p w14:paraId="23AD14F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69</w:t>
            </w:r>
          </w:p>
        </w:tc>
        <w:tc>
          <w:tcPr>
            <w:tcW w:w="425" w:type="dxa"/>
            <w:tcBorders>
              <w:top w:val="nil"/>
              <w:left w:val="nil"/>
              <w:bottom w:val="nil"/>
              <w:right w:val="nil"/>
            </w:tcBorders>
            <w:shd w:val="clear" w:color="auto" w:fill="auto"/>
            <w:noWrap/>
            <w:vAlign w:val="bottom"/>
            <w:hideMark/>
          </w:tcPr>
          <w:p w14:paraId="420AAD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25</w:t>
            </w:r>
          </w:p>
        </w:tc>
        <w:tc>
          <w:tcPr>
            <w:tcW w:w="709" w:type="dxa"/>
            <w:tcBorders>
              <w:top w:val="nil"/>
              <w:left w:val="nil"/>
              <w:bottom w:val="nil"/>
              <w:right w:val="nil"/>
            </w:tcBorders>
            <w:shd w:val="clear" w:color="auto" w:fill="auto"/>
            <w:noWrap/>
            <w:vAlign w:val="bottom"/>
            <w:hideMark/>
          </w:tcPr>
          <w:p w14:paraId="2EAA7E6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355</w:t>
            </w:r>
          </w:p>
        </w:tc>
      </w:tr>
      <w:tr w:rsidR="00653CF9" w:rsidRPr="00F25857" w14:paraId="5F146DB9" w14:textId="77777777" w:rsidTr="003F18A3">
        <w:trPr>
          <w:trHeight w:val="240"/>
        </w:trPr>
        <w:tc>
          <w:tcPr>
            <w:tcW w:w="1134" w:type="dxa"/>
            <w:tcBorders>
              <w:top w:val="nil"/>
              <w:left w:val="nil"/>
              <w:bottom w:val="nil"/>
              <w:right w:val="nil"/>
            </w:tcBorders>
            <w:shd w:val="clear" w:color="auto" w:fill="auto"/>
            <w:noWrap/>
            <w:vAlign w:val="center"/>
            <w:hideMark/>
          </w:tcPr>
          <w:p w14:paraId="18308DD1"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Maghiari</w:t>
            </w:r>
            <w:proofErr w:type="spellEnd"/>
          </w:p>
        </w:tc>
        <w:tc>
          <w:tcPr>
            <w:tcW w:w="794" w:type="dxa"/>
            <w:tcBorders>
              <w:top w:val="nil"/>
              <w:left w:val="nil"/>
              <w:bottom w:val="nil"/>
              <w:right w:val="nil"/>
            </w:tcBorders>
            <w:shd w:val="clear" w:color="auto" w:fill="auto"/>
            <w:noWrap/>
            <w:vAlign w:val="bottom"/>
            <w:hideMark/>
          </w:tcPr>
          <w:p w14:paraId="19BD4B7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133444</w:t>
            </w:r>
          </w:p>
        </w:tc>
        <w:tc>
          <w:tcPr>
            <w:tcW w:w="628" w:type="dxa"/>
            <w:tcBorders>
              <w:top w:val="nil"/>
              <w:left w:val="nil"/>
              <w:bottom w:val="nil"/>
              <w:right w:val="nil"/>
            </w:tcBorders>
            <w:shd w:val="clear" w:color="auto" w:fill="auto"/>
            <w:noWrap/>
            <w:vAlign w:val="bottom"/>
            <w:hideMark/>
          </w:tcPr>
          <w:p w14:paraId="0E03F09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990</w:t>
            </w:r>
          </w:p>
        </w:tc>
        <w:tc>
          <w:tcPr>
            <w:tcW w:w="628" w:type="dxa"/>
            <w:tcBorders>
              <w:top w:val="nil"/>
              <w:left w:val="nil"/>
              <w:bottom w:val="nil"/>
              <w:right w:val="nil"/>
            </w:tcBorders>
            <w:shd w:val="clear" w:color="auto" w:fill="auto"/>
            <w:noWrap/>
            <w:vAlign w:val="bottom"/>
            <w:hideMark/>
          </w:tcPr>
          <w:p w14:paraId="48318FB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60852</w:t>
            </w:r>
          </w:p>
        </w:tc>
        <w:tc>
          <w:tcPr>
            <w:tcW w:w="502" w:type="dxa"/>
            <w:tcBorders>
              <w:top w:val="nil"/>
              <w:left w:val="nil"/>
              <w:bottom w:val="nil"/>
              <w:right w:val="nil"/>
            </w:tcBorders>
            <w:shd w:val="clear" w:color="auto" w:fill="auto"/>
            <w:noWrap/>
            <w:vAlign w:val="bottom"/>
            <w:hideMark/>
          </w:tcPr>
          <w:p w14:paraId="30636EE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59427</w:t>
            </w:r>
          </w:p>
        </w:tc>
        <w:tc>
          <w:tcPr>
            <w:tcW w:w="850" w:type="dxa"/>
            <w:tcBorders>
              <w:top w:val="nil"/>
              <w:left w:val="nil"/>
              <w:bottom w:val="nil"/>
              <w:right w:val="nil"/>
            </w:tcBorders>
            <w:shd w:val="clear" w:color="auto" w:fill="auto"/>
            <w:noWrap/>
            <w:vAlign w:val="bottom"/>
            <w:hideMark/>
          </w:tcPr>
          <w:p w14:paraId="71A213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347</w:t>
            </w:r>
          </w:p>
        </w:tc>
        <w:tc>
          <w:tcPr>
            <w:tcW w:w="709" w:type="dxa"/>
            <w:tcBorders>
              <w:top w:val="nil"/>
              <w:left w:val="nil"/>
              <w:bottom w:val="nil"/>
              <w:right w:val="nil"/>
            </w:tcBorders>
            <w:shd w:val="clear" w:color="auto" w:fill="auto"/>
            <w:noWrap/>
            <w:vAlign w:val="bottom"/>
            <w:hideMark/>
          </w:tcPr>
          <w:p w14:paraId="71E5D81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360</w:t>
            </w:r>
          </w:p>
        </w:tc>
        <w:tc>
          <w:tcPr>
            <w:tcW w:w="578" w:type="dxa"/>
            <w:tcBorders>
              <w:top w:val="nil"/>
              <w:left w:val="nil"/>
              <w:bottom w:val="nil"/>
              <w:right w:val="nil"/>
            </w:tcBorders>
            <w:shd w:val="clear" w:color="auto" w:fill="auto"/>
            <w:noWrap/>
            <w:vAlign w:val="bottom"/>
            <w:hideMark/>
          </w:tcPr>
          <w:p w14:paraId="199F6B2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293</w:t>
            </w:r>
          </w:p>
        </w:tc>
        <w:tc>
          <w:tcPr>
            <w:tcW w:w="556" w:type="dxa"/>
            <w:tcBorders>
              <w:top w:val="nil"/>
              <w:left w:val="nil"/>
              <w:bottom w:val="nil"/>
              <w:right w:val="nil"/>
            </w:tcBorders>
            <w:shd w:val="clear" w:color="auto" w:fill="auto"/>
            <w:noWrap/>
            <w:vAlign w:val="bottom"/>
            <w:hideMark/>
          </w:tcPr>
          <w:p w14:paraId="13DF9D8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260</w:t>
            </w:r>
          </w:p>
        </w:tc>
        <w:tc>
          <w:tcPr>
            <w:tcW w:w="567" w:type="dxa"/>
            <w:tcBorders>
              <w:top w:val="nil"/>
              <w:left w:val="nil"/>
              <w:bottom w:val="nil"/>
              <w:right w:val="nil"/>
            </w:tcBorders>
            <w:shd w:val="clear" w:color="auto" w:fill="auto"/>
            <w:noWrap/>
            <w:vAlign w:val="bottom"/>
            <w:hideMark/>
          </w:tcPr>
          <w:p w14:paraId="04ABFBE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4EB599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7255</w:t>
            </w:r>
          </w:p>
        </w:tc>
        <w:tc>
          <w:tcPr>
            <w:tcW w:w="567" w:type="dxa"/>
            <w:tcBorders>
              <w:top w:val="nil"/>
              <w:left w:val="nil"/>
              <w:bottom w:val="nil"/>
              <w:right w:val="nil"/>
            </w:tcBorders>
            <w:shd w:val="clear" w:color="auto" w:fill="auto"/>
            <w:noWrap/>
            <w:vAlign w:val="bottom"/>
            <w:hideMark/>
          </w:tcPr>
          <w:p w14:paraId="63D8775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817</w:t>
            </w:r>
          </w:p>
        </w:tc>
        <w:tc>
          <w:tcPr>
            <w:tcW w:w="567" w:type="dxa"/>
            <w:tcBorders>
              <w:top w:val="nil"/>
              <w:left w:val="nil"/>
              <w:bottom w:val="nil"/>
              <w:right w:val="nil"/>
            </w:tcBorders>
            <w:shd w:val="clear" w:color="auto" w:fill="auto"/>
            <w:noWrap/>
            <w:vAlign w:val="bottom"/>
            <w:hideMark/>
          </w:tcPr>
          <w:p w14:paraId="0267A9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98</w:t>
            </w:r>
          </w:p>
        </w:tc>
        <w:tc>
          <w:tcPr>
            <w:tcW w:w="567" w:type="dxa"/>
            <w:tcBorders>
              <w:top w:val="nil"/>
              <w:left w:val="nil"/>
              <w:bottom w:val="nil"/>
              <w:right w:val="nil"/>
            </w:tcBorders>
            <w:shd w:val="clear" w:color="auto" w:fill="auto"/>
            <w:noWrap/>
            <w:vAlign w:val="bottom"/>
            <w:hideMark/>
          </w:tcPr>
          <w:p w14:paraId="5DEA5C8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16</w:t>
            </w:r>
          </w:p>
        </w:tc>
        <w:tc>
          <w:tcPr>
            <w:tcW w:w="709" w:type="dxa"/>
            <w:tcBorders>
              <w:top w:val="nil"/>
              <w:left w:val="nil"/>
              <w:bottom w:val="nil"/>
              <w:right w:val="nil"/>
            </w:tcBorders>
            <w:shd w:val="clear" w:color="auto" w:fill="auto"/>
            <w:noWrap/>
            <w:vAlign w:val="bottom"/>
            <w:hideMark/>
          </w:tcPr>
          <w:p w14:paraId="02ECFB0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702</w:t>
            </w:r>
          </w:p>
        </w:tc>
        <w:tc>
          <w:tcPr>
            <w:tcW w:w="567" w:type="dxa"/>
            <w:tcBorders>
              <w:top w:val="nil"/>
              <w:left w:val="nil"/>
              <w:bottom w:val="nil"/>
              <w:right w:val="nil"/>
            </w:tcBorders>
            <w:shd w:val="clear" w:color="auto" w:fill="auto"/>
            <w:noWrap/>
            <w:vAlign w:val="bottom"/>
            <w:hideMark/>
          </w:tcPr>
          <w:p w14:paraId="5866B3F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34</w:t>
            </w:r>
          </w:p>
        </w:tc>
        <w:tc>
          <w:tcPr>
            <w:tcW w:w="567" w:type="dxa"/>
            <w:tcBorders>
              <w:top w:val="nil"/>
              <w:left w:val="nil"/>
              <w:bottom w:val="nil"/>
              <w:right w:val="nil"/>
            </w:tcBorders>
            <w:shd w:val="clear" w:color="auto" w:fill="auto"/>
            <w:noWrap/>
            <w:vAlign w:val="bottom"/>
            <w:hideMark/>
          </w:tcPr>
          <w:p w14:paraId="77134A6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46</w:t>
            </w:r>
          </w:p>
        </w:tc>
        <w:tc>
          <w:tcPr>
            <w:tcW w:w="567" w:type="dxa"/>
            <w:tcBorders>
              <w:top w:val="nil"/>
              <w:left w:val="nil"/>
              <w:bottom w:val="nil"/>
              <w:right w:val="nil"/>
            </w:tcBorders>
            <w:shd w:val="clear" w:color="auto" w:fill="auto"/>
            <w:noWrap/>
            <w:vAlign w:val="bottom"/>
            <w:hideMark/>
          </w:tcPr>
          <w:p w14:paraId="3A1A0DF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90</w:t>
            </w:r>
          </w:p>
        </w:tc>
        <w:tc>
          <w:tcPr>
            <w:tcW w:w="708" w:type="dxa"/>
            <w:tcBorders>
              <w:top w:val="nil"/>
              <w:left w:val="nil"/>
              <w:bottom w:val="nil"/>
              <w:right w:val="nil"/>
            </w:tcBorders>
            <w:shd w:val="clear" w:color="auto" w:fill="auto"/>
            <w:noWrap/>
            <w:vAlign w:val="bottom"/>
            <w:hideMark/>
          </w:tcPr>
          <w:p w14:paraId="1496673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17</w:t>
            </w:r>
          </w:p>
        </w:tc>
        <w:tc>
          <w:tcPr>
            <w:tcW w:w="567" w:type="dxa"/>
            <w:tcBorders>
              <w:top w:val="nil"/>
              <w:left w:val="nil"/>
              <w:bottom w:val="nil"/>
              <w:right w:val="nil"/>
            </w:tcBorders>
            <w:shd w:val="clear" w:color="auto" w:fill="auto"/>
            <w:noWrap/>
            <w:vAlign w:val="bottom"/>
            <w:hideMark/>
          </w:tcPr>
          <w:p w14:paraId="6902827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053249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246</w:t>
            </w:r>
          </w:p>
        </w:tc>
        <w:tc>
          <w:tcPr>
            <w:tcW w:w="426" w:type="dxa"/>
            <w:tcBorders>
              <w:top w:val="nil"/>
              <w:left w:val="nil"/>
              <w:bottom w:val="nil"/>
              <w:right w:val="nil"/>
            </w:tcBorders>
            <w:shd w:val="clear" w:color="auto" w:fill="auto"/>
            <w:noWrap/>
            <w:vAlign w:val="bottom"/>
            <w:hideMark/>
          </w:tcPr>
          <w:p w14:paraId="30B03C4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570</w:t>
            </w:r>
          </w:p>
        </w:tc>
        <w:tc>
          <w:tcPr>
            <w:tcW w:w="425" w:type="dxa"/>
            <w:tcBorders>
              <w:top w:val="nil"/>
              <w:left w:val="nil"/>
              <w:bottom w:val="nil"/>
              <w:right w:val="nil"/>
            </w:tcBorders>
            <w:shd w:val="clear" w:color="auto" w:fill="auto"/>
            <w:noWrap/>
            <w:vAlign w:val="bottom"/>
            <w:hideMark/>
          </w:tcPr>
          <w:p w14:paraId="740648A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119</w:t>
            </w:r>
          </w:p>
        </w:tc>
        <w:tc>
          <w:tcPr>
            <w:tcW w:w="425" w:type="dxa"/>
            <w:tcBorders>
              <w:top w:val="nil"/>
              <w:left w:val="nil"/>
              <w:bottom w:val="nil"/>
              <w:right w:val="nil"/>
            </w:tcBorders>
            <w:shd w:val="clear" w:color="auto" w:fill="auto"/>
            <w:noWrap/>
            <w:vAlign w:val="bottom"/>
            <w:hideMark/>
          </w:tcPr>
          <w:p w14:paraId="301F654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22</w:t>
            </w:r>
          </w:p>
        </w:tc>
        <w:tc>
          <w:tcPr>
            <w:tcW w:w="709" w:type="dxa"/>
            <w:tcBorders>
              <w:top w:val="nil"/>
              <w:left w:val="nil"/>
              <w:bottom w:val="nil"/>
              <w:right w:val="nil"/>
            </w:tcBorders>
            <w:shd w:val="clear" w:color="auto" w:fill="auto"/>
            <w:noWrap/>
            <w:vAlign w:val="bottom"/>
            <w:hideMark/>
          </w:tcPr>
          <w:p w14:paraId="3F7DFB0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880</w:t>
            </w:r>
          </w:p>
        </w:tc>
      </w:tr>
      <w:tr w:rsidR="00653CF9" w:rsidRPr="00F25857" w14:paraId="4D27258B" w14:textId="77777777" w:rsidTr="003F18A3">
        <w:trPr>
          <w:trHeight w:val="240"/>
        </w:trPr>
        <w:tc>
          <w:tcPr>
            <w:tcW w:w="1134" w:type="dxa"/>
            <w:tcBorders>
              <w:top w:val="nil"/>
              <w:left w:val="nil"/>
              <w:bottom w:val="nil"/>
              <w:right w:val="nil"/>
            </w:tcBorders>
            <w:shd w:val="clear" w:color="auto" w:fill="auto"/>
            <w:noWrap/>
            <w:vAlign w:val="center"/>
            <w:hideMark/>
          </w:tcPr>
          <w:p w14:paraId="2DC229CD"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Romi</w:t>
            </w:r>
            <w:proofErr w:type="spellEnd"/>
          </w:p>
        </w:tc>
        <w:tc>
          <w:tcPr>
            <w:tcW w:w="794" w:type="dxa"/>
            <w:tcBorders>
              <w:top w:val="nil"/>
              <w:left w:val="nil"/>
              <w:bottom w:val="nil"/>
              <w:right w:val="nil"/>
            </w:tcBorders>
            <w:shd w:val="clear" w:color="auto" w:fill="auto"/>
            <w:noWrap/>
            <w:vAlign w:val="bottom"/>
            <w:hideMark/>
          </w:tcPr>
          <w:p w14:paraId="0CCA5DE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9507</w:t>
            </w:r>
          </w:p>
        </w:tc>
        <w:tc>
          <w:tcPr>
            <w:tcW w:w="628" w:type="dxa"/>
            <w:tcBorders>
              <w:top w:val="nil"/>
              <w:left w:val="nil"/>
              <w:bottom w:val="nil"/>
              <w:right w:val="nil"/>
            </w:tcBorders>
            <w:shd w:val="clear" w:color="auto" w:fill="auto"/>
            <w:noWrap/>
            <w:vAlign w:val="bottom"/>
            <w:hideMark/>
          </w:tcPr>
          <w:p w14:paraId="4A81959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1484</w:t>
            </w:r>
          </w:p>
        </w:tc>
        <w:tc>
          <w:tcPr>
            <w:tcW w:w="628" w:type="dxa"/>
            <w:tcBorders>
              <w:top w:val="nil"/>
              <w:left w:val="nil"/>
              <w:bottom w:val="nil"/>
              <w:right w:val="nil"/>
            </w:tcBorders>
            <w:shd w:val="clear" w:color="auto" w:fill="auto"/>
            <w:noWrap/>
            <w:vAlign w:val="bottom"/>
            <w:hideMark/>
          </w:tcPr>
          <w:p w14:paraId="685411C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1270</w:t>
            </w:r>
          </w:p>
        </w:tc>
        <w:tc>
          <w:tcPr>
            <w:tcW w:w="502" w:type="dxa"/>
            <w:tcBorders>
              <w:top w:val="nil"/>
              <w:left w:val="nil"/>
              <w:bottom w:val="nil"/>
              <w:right w:val="nil"/>
            </w:tcBorders>
            <w:shd w:val="clear" w:color="auto" w:fill="auto"/>
            <w:noWrap/>
            <w:vAlign w:val="bottom"/>
            <w:hideMark/>
          </w:tcPr>
          <w:p w14:paraId="7C39DB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599</w:t>
            </w:r>
          </w:p>
        </w:tc>
        <w:tc>
          <w:tcPr>
            <w:tcW w:w="850" w:type="dxa"/>
            <w:tcBorders>
              <w:top w:val="nil"/>
              <w:left w:val="nil"/>
              <w:bottom w:val="nil"/>
              <w:right w:val="nil"/>
            </w:tcBorders>
            <w:shd w:val="clear" w:color="auto" w:fill="auto"/>
            <w:noWrap/>
            <w:vAlign w:val="bottom"/>
            <w:hideMark/>
          </w:tcPr>
          <w:p w14:paraId="52A3B4E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5433</w:t>
            </w:r>
          </w:p>
        </w:tc>
        <w:tc>
          <w:tcPr>
            <w:tcW w:w="709" w:type="dxa"/>
            <w:tcBorders>
              <w:top w:val="nil"/>
              <w:left w:val="nil"/>
              <w:bottom w:val="nil"/>
              <w:right w:val="nil"/>
            </w:tcBorders>
            <w:shd w:val="clear" w:color="auto" w:fill="auto"/>
            <w:noWrap/>
            <w:vAlign w:val="bottom"/>
            <w:hideMark/>
          </w:tcPr>
          <w:p w14:paraId="6D6090C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w:t>
            </w:r>
          </w:p>
        </w:tc>
        <w:tc>
          <w:tcPr>
            <w:tcW w:w="578" w:type="dxa"/>
            <w:tcBorders>
              <w:top w:val="nil"/>
              <w:left w:val="nil"/>
              <w:bottom w:val="nil"/>
              <w:right w:val="nil"/>
            </w:tcBorders>
            <w:shd w:val="clear" w:color="auto" w:fill="auto"/>
            <w:noWrap/>
            <w:vAlign w:val="bottom"/>
            <w:hideMark/>
          </w:tcPr>
          <w:p w14:paraId="2C9F3AB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14</w:t>
            </w:r>
          </w:p>
        </w:tc>
        <w:tc>
          <w:tcPr>
            <w:tcW w:w="556" w:type="dxa"/>
            <w:tcBorders>
              <w:top w:val="nil"/>
              <w:left w:val="nil"/>
              <w:bottom w:val="nil"/>
              <w:right w:val="nil"/>
            </w:tcBorders>
            <w:shd w:val="clear" w:color="auto" w:fill="auto"/>
            <w:noWrap/>
            <w:vAlign w:val="bottom"/>
            <w:hideMark/>
          </w:tcPr>
          <w:p w14:paraId="739BAA2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316</w:t>
            </w:r>
          </w:p>
        </w:tc>
        <w:tc>
          <w:tcPr>
            <w:tcW w:w="567" w:type="dxa"/>
            <w:tcBorders>
              <w:top w:val="nil"/>
              <w:left w:val="nil"/>
              <w:bottom w:val="nil"/>
              <w:right w:val="nil"/>
            </w:tcBorders>
            <w:shd w:val="clear" w:color="auto" w:fill="auto"/>
            <w:noWrap/>
            <w:vAlign w:val="bottom"/>
            <w:hideMark/>
          </w:tcPr>
          <w:p w14:paraId="35DCC00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0BF25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20</w:t>
            </w:r>
          </w:p>
        </w:tc>
        <w:tc>
          <w:tcPr>
            <w:tcW w:w="567" w:type="dxa"/>
            <w:tcBorders>
              <w:top w:val="nil"/>
              <w:left w:val="nil"/>
              <w:bottom w:val="nil"/>
              <w:right w:val="nil"/>
            </w:tcBorders>
            <w:shd w:val="clear" w:color="auto" w:fill="auto"/>
            <w:noWrap/>
            <w:vAlign w:val="bottom"/>
            <w:hideMark/>
          </w:tcPr>
          <w:p w14:paraId="700EADB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116</w:t>
            </w:r>
          </w:p>
        </w:tc>
        <w:tc>
          <w:tcPr>
            <w:tcW w:w="567" w:type="dxa"/>
            <w:tcBorders>
              <w:top w:val="nil"/>
              <w:left w:val="nil"/>
              <w:bottom w:val="nil"/>
              <w:right w:val="nil"/>
            </w:tcBorders>
            <w:shd w:val="clear" w:color="auto" w:fill="auto"/>
            <w:noWrap/>
            <w:vAlign w:val="bottom"/>
            <w:hideMark/>
          </w:tcPr>
          <w:p w14:paraId="7E2B160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5F8EE9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w:t>
            </w:r>
          </w:p>
        </w:tc>
        <w:tc>
          <w:tcPr>
            <w:tcW w:w="709" w:type="dxa"/>
            <w:tcBorders>
              <w:top w:val="nil"/>
              <w:left w:val="nil"/>
              <w:bottom w:val="nil"/>
              <w:right w:val="nil"/>
            </w:tcBorders>
            <w:shd w:val="clear" w:color="auto" w:fill="auto"/>
            <w:noWrap/>
            <w:vAlign w:val="bottom"/>
            <w:hideMark/>
          </w:tcPr>
          <w:p w14:paraId="49E543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B6558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22</w:t>
            </w:r>
          </w:p>
        </w:tc>
        <w:tc>
          <w:tcPr>
            <w:tcW w:w="567" w:type="dxa"/>
            <w:tcBorders>
              <w:top w:val="nil"/>
              <w:left w:val="nil"/>
              <w:bottom w:val="nil"/>
              <w:right w:val="nil"/>
            </w:tcBorders>
            <w:shd w:val="clear" w:color="auto" w:fill="auto"/>
            <w:noWrap/>
            <w:vAlign w:val="bottom"/>
            <w:hideMark/>
          </w:tcPr>
          <w:p w14:paraId="7A0D46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A68EB2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56129E5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350977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5D07F3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0AADFF0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202</w:t>
            </w:r>
          </w:p>
        </w:tc>
        <w:tc>
          <w:tcPr>
            <w:tcW w:w="425" w:type="dxa"/>
            <w:tcBorders>
              <w:top w:val="nil"/>
              <w:left w:val="nil"/>
              <w:bottom w:val="nil"/>
              <w:right w:val="nil"/>
            </w:tcBorders>
            <w:shd w:val="clear" w:color="auto" w:fill="auto"/>
            <w:noWrap/>
            <w:vAlign w:val="bottom"/>
            <w:hideMark/>
          </w:tcPr>
          <w:p w14:paraId="501EA9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350156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251F4B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w:t>
            </w:r>
          </w:p>
        </w:tc>
      </w:tr>
      <w:tr w:rsidR="00653CF9" w:rsidRPr="00F25857" w14:paraId="448ECAAD" w14:textId="77777777" w:rsidTr="003F18A3">
        <w:trPr>
          <w:trHeight w:val="240"/>
        </w:trPr>
        <w:tc>
          <w:tcPr>
            <w:tcW w:w="1134" w:type="dxa"/>
            <w:tcBorders>
              <w:top w:val="nil"/>
              <w:left w:val="nil"/>
              <w:bottom w:val="nil"/>
              <w:right w:val="nil"/>
            </w:tcBorders>
            <w:shd w:val="clear" w:color="auto" w:fill="auto"/>
            <w:noWrap/>
            <w:vAlign w:val="center"/>
            <w:hideMark/>
          </w:tcPr>
          <w:p w14:paraId="71D81D89"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Ucraineni</w:t>
            </w:r>
            <w:proofErr w:type="spellEnd"/>
          </w:p>
        </w:tc>
        <w:tc>
          <w:tcPr>
            <w:tcW w:w="794" w:type="dxa"/>
            <w:tcBorders>
              <w:top w:val="nil"/>
              <w:left w:val="nil"/>
              <w:bottom w:val="nil"/>
              <w:right w:val="nil"/>
            </w:tcBorders>
            <w:shd w:val="clear" w:color="auto" w:fill="auto"/>
            <w:noWrap/>
            <w:vAlign w:val="bottom"/>
            <w:hideMark/>
          </w:tcPr>
          <w:p w14:paraId="0AF1FB0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10</w:t>
            </w:r>
          </w:p>
        </w:tc>
        <w:tc>
          <w:tcPr>
            <w:tcW w:w="628" w:type="dxa"/>
            <w:tcBorders>
              <w:top w:val="nil"/>
              <w:left w:val="nil"/>
              <w:bottom w:val="nil"/>
              <w:right w:val="nil"/>
            </w:tcBorders>
            <w:shd w:val="clear" w:color="auto" w:fill="auto"/>
            <w:noWrap/>
            <w:vAlign w:val="bottom"/>
            <w:hideMark/>
          </w:tcPr>
          <w:p w14:paraId="0037B82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10</w:t>
            </w:r>
          </w:p>
        </w:tc>
        <w:tc>
          <w:tcPr>
            <w:tcW w:w="628" w:type="dxa"/>
            <w:tcBorders>
              <w:top w:val="nil"/>
              <w:left w:val="nil"/>
              <w:bottom w:val="nil"/>
              <w:right w:val="nil"/>
            </w:tcBorders>
            <w:shd w:val="clear" w:color="auto" w:fill="auto"/>
            <w:noWrap/>
            <w:vAlign w:val="bottom"/>
            <w:hideMark/>
          </w:tcPr>
          <w:p w14:paraId="74A1432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699A20D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58EA88B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88C69B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7DC06E0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5A4975C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F393E7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21E6B3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40507B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00590F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096D78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5D8202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F57440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1D986C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113553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7DB99E5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4FC244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808AC4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2FC7177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3DCC0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6C42BF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ED6E15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3FBFFA39" w14:textId="77777777" w:rsidTr="003F18A3">
        <w:trPr>
          <w:trHeight w:val="240"/>
        </w:trPr>
        <w:tc>
          <w:tcPr>
            <w:tcW w:w="1134" w:type="dxa"/>
            <w:tcBorders>
              <w:top w:val="nil"/>
              <w:left w:val="nil"/>
              <w:bottom w:val="nil"/>
              <w:right w:val="nil"/>
            </w:tcBorders>
            <w:shd w:val="clear" w:color="auto" w:fill="auto"/>
            <w:noWrap/>
            <w:vAlign w:val="center"/>
            <w:hideMark/>
          </w:tcPr>
          <w:p w14:paraId="35021834"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Germani</w:t>
            </w:r>
            <w:proofErr w:type="spellEnd"/>
          </w:p>
        </w:tc>
        <w:tc>
          <w:tcPr>
            <w:tcW w:w="794" w:type="dxa"/>
            <w:tcBorders>
              <w:top w:val="nil"/>
              <w:left w:val="nil"/>
              <w:bottom w:val="nil"/>
              <w:right w:val="nil"/>
            </w:tcBorders>
            <w:shd w:val="clear" w:color="auto" w:fill="auto"/>
            <w:noWrap/>
            <w:vAlign w:val="bottom"/>
            <w:hideMark/>
          </w:tcPr>
          <w:p w14:paraId="2C67561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73</w:t>
            </w:r>
          </w:p>
        </w:tc>
        <w:tc>
          <w:tcPr>
            <w:tcW w:w="628" w:type="dxa"/>
            <w:tcBorders>
              <w:top w:val="nil"/>
              <w:left w:val="nil"/>
              <w:bottom w:val="nil"/>
              <w:right w:val="nil"/>
            </w:tcBorders>
            <w:shd w:val="clear" w:color="auto" w:fill="auto"/>
            <w:noWrap/>
            <w:vAlign w:val="bottom"/>
            <w:hideMark/>
          </w:tcPr>
          <w:p w14:paraId="135D6F1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c>
          <w:tcPr>
            <w:tcW w:w="628" w:type="dxa"/>
            <w:tcBorders>
              <w:top w:val="nil"/>
              <w:left w:val="nil"/>
              <w:bottom w:val="nil"/>
              <w:right w:val="nil"/>
            </w:tcBorders>
            <w:shd w:val="clear" w:color="auto" w:fill="auto"/>
            <w:noWrap/>
            <w:vAlign w:val="bottom"/>
            <w:hideMark/>
          </w:tcPr>
          <w:p w14:paraId="027C9A6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25</w:t>
            </w:r>
          </w:p>
        </w:tc>
        <w:tc>
          <w:tcPr>
            <w:tcW w:w="502" w:type="dxa"/>
            <w:tcBorders>
              <w:top w:val="nil"/>
              <w:left w:val="nil"/>
              <w:bottom w:val="nil"/>
              <w:right w:val="nil"/>
            </w:tcBorders>
            <w:shd w:val="clear" w:color="auto" w:fill="auto"/>
            <w:noWrap/>
            <w:vAlign w:val="bottom"/>
            <w:hideMark/>
          </w:tcPr>
          <w:p w14:paraId="013D413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w:t>
            </w:r>
          </w:p>
        </w:tc>
        <w:tc>
          <w:tcPr>
            <w:tcW w:w="850" w:type="dxa"/>
            <w:tcBorders>
              <w:top w:val="nil"/>
              <w:left w:val="nil"/>
              <w:bottom w:val="nil"/>
              <w:right w:val="nil"/>
            </w:tcBorders>
            <w:shd w:val="clear" w:color="auto" w:fill="auto"/>
            <w:noWrap/>
            <w:vAlign w:val="bottom"/>
            <w:hideMark/>
          </w:tcPr>
          <w:p w14:paraId="25FB60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7B2F67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67A577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51E82F3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36941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7F92B6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567" w:type="dxa"/>
            <w:tcBorders>
              <w:top w:val="nil"/>
              <w:left w:val="nil"/>
              <w:bottom w:val="nil"/>
              <w:right w:val="nil"/>
            </w:tcBorders>
            <w:shd w:val="clear" w:color="auto" w:fill="auto"/>
            <w:noWrap/>
            <w:vAlign w:val="bottom"/>
            <w:hideMark/>
          </w:tcPr>
          <w:p w14:paraId="7D0247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567" w:type="dxa"/>
            <w:tcBorders>
              <w:top w:val="nil"/>
              <w:left w:val="nil"/>
              <w:bottom w:val="nil"/>
              <w:right w:val="nil"/>
            </w:tcBorders>
            <w:shd w:val="clear" w:color="auto" w:fill="auto"/>
            <w:noWrap/>
            <w:vAlign w:val="bottom"/>
            <w:hideMark/>
          </w:tcPr>
          <w:p w14:paraId="5B7C532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B8FF95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D5D01C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w:t>
            </w:r>
          </w:p>
        </w:tc>
        <w:tc>
          <w:tcPr>
            <w:tcW w:w="567" w:type="dxa"/>
            <w:tcBorders>
              <w:top w:val="nil"/>
              <w:left w:val="nil"/>
              <w:bottom w:val="nil"/>
              <w:right w:val="nil"/>
            </w:tcBorders>
            <w:shd w:val="clear" w:color="auto" w:fill="auto"/>
            <w:noWrap/>
            <w:vAlign w:val="bottom"/>
            <w:hideMark/>
          </w:tcPr>
          <w:p w14:paraId="241914B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13C94F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w:t>
            </w:r>
          </w:p>
        </w:tc>
        <w:tc>
          <w:tcPr>
            <w:tcW w:w="567" w:type="dxa"/>
            <w:tcBorders>
              <w:top w:val="nil"/>
              <w:left w:val="nil"/>
              <w:bottom w:val="nil"/>
              <w:right w:val="nil"/>
            </w:tcBorders>
            <w:shd w:val="clear" w:color="auto" w:fill="auto"/>
            <w:noWrap/>
            <w:vAlign w:val="bottom"/>
            <w:hideMark/>
          </w:tcPr>
          <w:p w14:paraId="3C2B6B1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708" w:type="dxa"/>
            <w:tcBorders>
              <w:top w:val="nil"/>
              <w:left w:val="nil"/>
              <w:bottom w:val="nil"/>
              <w:right w:val="nil"/>
            </w:tcBorders>
            <w:shd w:val="clear" w:color="auto" w:fill="auto"/>
            <w:noWrap/>
            <w:vAlign w:val="bottom"/>
            <w:hideMark/>
          </w:tcPr>
          <w:p w14:paraId="68B86DB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6567C0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EDFB00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267157A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425" w:type="dxa"/>
            <w:tcBorders>
              <w:top w:val="nil"/>
              <w:left w:val="nil"/>
              <w:bottom w:val="nil"/>
              <w:right w:val="nil"/>
            </w:tcBorders>
            <w:shd w:val="clear" w:color="auto" w:fill="auto"/>
            <w:noWrap/>
            <w:vAlign w:val="bottom"/>
            <w:hideMark/>
          </w:tcPr>
          <w:p w14:paraId="653BC02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048BF3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1DC694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06641559" w14:textId="77777777" w:rsidTr="003F18A3">
        <w:trPr>
          <w:trHeight w:val="240"/>
        </w:trPr>
        <w:tc>
          <w:tcPr>
            <w:tcW w:w="1134" w:type="dxa"/>
            <w:tcBorders>
              <w:top w:val="nil"/>
              <w:left w:val="nil"/>
              <w:bottom w:val="nil"/>
              <w:right w:val="nil"/>
            </w:tcBorders>
            <w:shd w:val="clear" w:color="auto" w:fill="auto"/>
            <w:noWrap/>
            <w:vAlign w:val="center"/>
            <w:hideMark/>
          </w:tcPr>
          <w:p w14:paraId="42EF3B57"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Turci</w:t>
            </w:r>
            <w:proofErr w:type="spellEnd"/>
          </w:p>
        </w:tc>
        <w:tc>
          <w:tcPr>
            <w:tcW w:w="794" w:type="dxa"/>
            <w:tcBorders>
              <w:top w:val="nil"/>
              <w:left w:val="nil"/>
              <w:bottom w:val="nil"/>
              <w:right w:val="nil"/>
            </w:tcBorders>
            <w:shd w:val="clear" w:color="auto" w:fill="auto"/>
            <w:noWrap/>
            <w:vAlign w:val="bottom"/>
            <w:hideMark/>
          </w:tcPr>
          <w:p w14:paraId="6EC4624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c>
          <w:tcPr>
            <w:tcW w:w="628" w:type="dxa"/>
            <w:tcBorders>
              <w:top w:val="nil"/>
              <w:left w:val="nil"/>
              <w:bottom w:val="nil"/>
              <w:right w:val="nil"/>
            </w:tcBorders>
            <w:shd w:val="clear" w:color="auto" w:fill="auto"/>
            <w:noWrap/>
            <w:vAlign w:val="bottom"/>
            <w:hideMark/>
          </w:tcPr>
          <w:p w14:paraId="7EFA35C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FEEB9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644AE28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27E2486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EFFDFE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293D3D8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2D6EBFC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CC1388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709" w:type="dxa"/>
            <w:tcBorders>
              <w:top w:val="nil"/>
              <w:left w:val="nil"/>
              <w:bottom w:val="nil"/>
              <w:right w:val="nil"/>
            </w:tcBorders>
            <w:shd w:val="clear" w:color="auto" w:fill="auto"/>
            <w:noWrap/>
            <w:vAlign w:val="bottom"/>
            <w:hideMark/>
          </w:tcPr>
          <w:p w14:paraId="6BA23BB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9DA409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4ED8C3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82826B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76312E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ED9E80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8A693B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97E423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6BBE93A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932D0C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D7F050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0CF0CE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D4173B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2FFEE1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F5EE42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3DCB0CE3" w14:textId="77777777" w:rsidTr="003F18A3">
        <w:trPr>
          <w:trHeight w:val="240"/>
        </w:trPr>
        <w:tc>
          <w:tcPr>
            <w:tcW w:w="1134" w:type="dxa"/>
            <w:tcBorders>
              <w:top w:val="nil"/>
              <w:left w:val="nil"/>
              <w:bottom w:val="nil"/>
              <w:right w:val="nil"/>
            </w:tcBorders>
            <w:shd w:val="clear" w:color="auto" w:fill="auto"/>
            <w:noWrap/>
            <w:vAlign w:val="center"/>
            <w:hideMark/>
          </w:tcPr>
          <w:p w14:paraId="4893B4FF" w14:textId="77777777" w:rsidR="00653CF9" w:rsidRPr="00F25857" w:rsidRDefault="00653CF9" w:rsidP="003F18A3">
            <w:pPr>
              <w:rPr>
                <w:rFonts w:ascii="Arial" w:hAnsi="Arial" w:cs="Arial"/>
                <w:color w:val="000000"/>
                <w:sz w:val="12"/>
                <w:szCs w:val="12"/>
              </w:rPr>
            </w:pPr>
            <w:r w:rsidRPr="00F25857">
              <w:rPr>
                <w:rFonts w:ascii="Arial" w:hAnsi="Arial" w:cs="Arial"/>
                <w:color w:val="000000"/>
                <w:sz w:val="12"/>
                <w:szCs w:val="12"/>
              </w:rPr>
              <w:t xml:space="preserve">Rusi - </w:t>
            </w:r>
            <w:proofErr w:type="spellStart"/>
            <w:r w:rsidRPr="00F25857">
              <w:rPr>
                <w:rFonts w:ascii="Arial" w:hAnsi="Arial" w:cs="Arial"/>
                <w:color w:val="000000"/>
                <w:sz w:val="12"/>
                <w:szCs w:val="12"/>
              </w:rPr>
              <w:t>Lipoveni</w:t>
            </w:r>
            <w:proofErr w:type="spellEnd"/>
          </w:p>
        </w:tc>
        <w:tc>
          <w:tcPr>
            <w:tcW w:w="794" w:type="dxa"/>
            <w:tcBorders>
              <w:top w:val="nil"/>
              <w:left w:val="nil"/>
              <w:bottom w:val="nil"/>
              <w:right w:val="nil"/>
            </w:tcBorders>
            <w:shd w:val="clear" w:color="auto" w:fill="auto"/>
            <w:noWrap/>
            <w:vAlign w:val="bottom"/>
            <w:hideMark/>
          </w:tcPr>
          <w:p w14:paraId="6593874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w:t>
            </w:r>
          </w:p>
        </w:tc>
        <w:tc>
          <w:tcPr>
            <w:tcW w:w="628" w:type="dxa"/>
            <w:tcBorders>
              <w:top w:val="nil"/>
              <w:left w:val="nil"/>
              <w:bottom w:val="nil"/>
              <w:right w:val="nil"/>
            </w:tcBorders>
            <w:shd w:val="clear" w:color="auto" w:fill="auto"/>
            <w:noWrap/>
            <w:vAlign w:val="bottom"/>
            <w:hideMark/>
          </w:tcPr>
          <w:p w14:paraId="67B9BD8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628" w:type="dxa"/>
            <w:tcBorders>
              <w:top w:val="nil"/>
              <w:left w:val="nil"/>
              <w:bottom w:val="nil"/>
              <w:right w:val="nil"/>
            </w:tcBorders>
            <w:shd w:val="clear" w:color="auto" w:fill="auto"/>
            <w:noWrap/>
            <w:vAlign w:val="bottom"/>
            <w:hideMark/>
          </w:tcPr>
          <w:p w14:paraId="5BA8E53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796E74E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1D86A5E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197FB9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4E9CAEA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6BE5C0E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825E4C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0C7CE5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C42A93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46311E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7B3949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F58BA2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9EB2F3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567" w:type="dxa"/>
            <w:tcBorders>
              <w:top w:val="nil"/>
              <w:left w:val="nil"/>
              <w:bottom w:val="nil"/>
              <w:right w:val="nil"/>
            </w:tcBorders>
            <w:shd w:val="clear" w:color="auto" w:fill="auto"/>
            <w:noWrap/>
            <w:vAlign w:val="bottom"/>
            <w:hideMark/>
          </w:tcPr>
          <w:p w14:paraId="0E7EDC9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3E192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6FD05FE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7FC0E0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BB274E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583BF71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F8335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7A84AE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E4EBD9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16F6F55C" w14:textId="77777777" w:rsidTr="003F18A3">
        <w:trPr>
          <w:trHeight w:val="240"/>
        </w:trPr>
        <w:tc>
          <w:tcPr>
            <w:tcW w:w="1134" w:type="dxa"/>
            <w:tcBorders>
              <w:top w:val="nil"/>
              <w:left w:val="nil"/>
              <w:bottom w:val="nil"/>
              <w:right w:val="nil"/>
            </w:tcBorders>
            <w:shd w:val="clear" w:color="auto" w:fill="auto"/>
            <w:noWrap/>
            <w:vAlign w:val="center"/>
            <w:hideMark/>
          </w:tcPr>
          <w:p w14:paraId="31BA368F"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Tatari</w:t>
            </w:r>
            <w:proofErr w:type="spellEnd"/>
          </w:p>
        </w:tc>
        <w:tc>
          <w:tcPr>
            <w:tcW w:w="794" w:type="dxa"/>
            <w:tcBorders>
              <w:top w:val="nil"/>
              <w:left w:val="nil"/>
              <w:bottom w:val="nil"/>
              <w:right w:val="nil"/>
            </w:tcBorders>
            <w:shd w:val="clear" w:color="auto" w:fill="auto"/>
            <w:noWrap/>
            <w:vAlign w:val="bottom"/>
            <w:hideMark/>
          </w:tcPr>
          <w:p w14:paraId="4FCBDA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A893B9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DBFA4F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1C2939E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74A025E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EDA922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622541B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4A573D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FDD96E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2F22CB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FAAA02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FCDF3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B05085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B1ED51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8E0BBA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08AC9C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76BE3A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21089F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2EC64B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1E1D3D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F87F05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D1CE7C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8F51FA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ECC196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28F6CD69" w14:textId="77777777" w:rsidTr="003F18A3">
        <w:trPr>
          <w:trHeight w:val="240"/>
        </w:trPr>
        <w:tc>
          <w:tcPr>
            <w:tcW w:w="1134" w:type="dxa"/>
            <w:tcBorders>
              <w:top w:val="nil"/>
              <w:left w:val="nil"/>
              <w:bottom w:val="nil"/>
              <w:right w:val="nil"/>
            </w:tcBorders>
            <w:shd w:val="clear" w:color="auto" w:fill="auto"/>
            <w:noWrap/>
            <w:vAlign w:val="center"/>
            <w:hideMark/>
          </w:tcPr>
          <w:p w14:paraId="1B2F90B5"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Sarbi</w:t>
            </w:r>
            <w:proofErr w:type="spellEnd"/>
          </w:p>
        </w:tc>
        <w:tc>
          <w:tcPr>
            <w:tcW w:w="794" w:type="dxa"/>
            <w:tcBorders>
              <w:top w:val="nil"/>
              <w:left w:val="nil"/>
              <w:bottom w:val="nil"/>
              <w:right w:val="nil"/>
            </w:tcBorders>
            <w:shd w:val="clear" w:color="auto" w:fill="auto"/>
            <w:noWrap/>
            <w:vAlign w:val="bottom"/>
            <w:hideMark/>
          </w:tcPr>
          <w:p w14:paraId="0ACF31C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628" w:type="dxa"/>
            <w:tcBorders>
              <w:top w:val="nil"/>
              <w:left w:val="nil"/>
              <w:bottom w:val="nil"/>
              <w:right w:val="nil"/>
            </w:tcBorders>
            <w:shd w:val="clear" w:color="auto" w:fill="auto"/>
            <w:noWrap/>
            <w:vAlign w:val="bottom"/>
            <w:hideMark/>
          </w:tcPr>
          <w:p w14:paraId="49B5070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40DB03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2D34CB1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5D60047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7979A7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1E0E06F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1B2E515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AF2D94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18784B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6FB323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DC2BB6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29D351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409994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F4B0DC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D5CF10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19749B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03F4102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51D839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84EDBC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24522E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FD06EB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A3596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4EC514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4CBDFF54" w14:textId="77777777" w:rsidTr="003F18A3">
        <w:trPr>
          <w:trHeight w:val="240"/>
        </w:trPr>
        <w:tc>
          <w:tcPr>
            <w:tcW w:w="1134" w:type="dxa"/>
            <w:tcBorders>
              <w:top w:val="nil"/>
              <w:left w:val="nil"/>
              <w:bottom w:val="nil"/>
              <w:right w:val="nil"/>
            </w:tcBorders>
            <w:shd w:val="clear" w:color="auto" w:fill="auto"/>
            <w:noWrap/>
            <w:vAlign w:val="center"/>
            <w:hideMark/>
          </w:tcPr>
          <w:p w14:paraId="1F330D0A"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lastRenderedPageBreak/>
              <w:t>Slovaci</w:t>
            </w:r>
            <w:proofErr w:type="spellEnd"/>
          </w:p>
        </w:tc>
        <w:tc>
          <w:tcPr>
            <w:tcW w:w="794" w:type="dxa"/>
            <w:tcBorders>
              <w:top w:val="nil"/>
              <w:left w:val="nil"/>
              <w:bottom w:val="nil"/>
              <w:right w:val="nil"/>
            </w:tcBorders>
            <w:shd w:val="clear" w:color="auto" w:fill="auto"/>
            <w:noWrap/>
            <w:vAlign w:val="bottom"/>
            <w:hideMark/>
          </w:tcPr>
          <w:p w14:paraId="0487EE9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628" w:type="dxa"/>
            <w:tcBorders>
              <w:top w:val="nil"/>
              <w:left w:val="nil"/>
              <w:bottom w:val="nil"/>
              <w:right w:val="nil"/>
            </w:tcBorders>
            <w:shd w:val="clear" w:color="auto" w:fill="auto"/>
            <w:noWrap/>
            <w:vAlign w:val="bottom"/>
            <w:hideMark/>
          </w:tcPr>
          <w:p w14:paraId="6DD89B9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9D5414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502" w:type="dxa"/>
            <w:tcBorders>
              <w:top w:val="nil"/>
              <w:left w:val="nil"/>
              <w:bottom w:val="nil"/>
              <w:right w:val="nil"/>
            </w:tcBorders>
            <w:shd w:val="clear" w:color="auto" w:fill="auto"/>
            <w:noWrap/>
            <w:vAlign w:val="bottom"/>
            <w:hideMark/>
          </w:tcPr>
          <w:p w14:paraId="75350EF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0F8CD87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9598EC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6BC6FC3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4BC6FCA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D8A7A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1A4A8F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4F2791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51B9E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FAEA4D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9F621D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27D4A9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BA344A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18D33D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210AF7B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CCE89F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A90981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7826D4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4C3D25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768C3F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931F62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312BB5FC" w14:textId="77777777" w:rsidTr="003F18A3">
        <w:trPr>
          <w:trHeight w:val="240"/>
        </w:trPr>
        <w:tc>
          <w:tcPr>
            <w:tcW w:w="1134" w:type="dxa"/>
            <w:tcBorders>
              <w:top w:val="nil"/>
              <w:left w:val="nil"/>
              <w:bottom w:val="nil"/>
              <w:right w:val="nil"/>
            </w:tcBorders>
            <w:shd w:val="clear" w:color="auto" w:fill="auto"/>
            <w:noWrap/>
            <w:vAlign w:val="center"/>
            <w:hideMark/>
          </w:tcPr>
          <w:p w14:paraId="2FF91155" w14:textId="77777777" w:rsidR="00653CF9" w:rsidRPr="00F25857" w:rsidRDefault="00653CF9" w:rsidP="003F18A3">
            <w:pPr>
              <w:rPr>
                <w:rFonts w:ascii="Arial" w:hAnsi="Arial" w:cs="Arial"/>
                <w:color w:val="000000"/>
                <w:sz w:val="12"/>
                <w:szCs w:val="12"/>
              </w:rPr>
            </w:pPr>
            <w:r w:rsidRPr="00F25857">
              <w:rPr>
                <w:rFonts w:ascii="Arial" w:hAnsi="Arial" w:cs="Arial"/>
                <w:color w:val="000000"/>
                <w:sz w:val="12"/>
                <w:szCs w:val="12"/>
              </w:rPr>
              <w:t>Bulgari</w:t>
            </w:r>
          </w:p>
        </w:tc>
        <w:tc>
          <w:tcPr>
            <w:tcW w:w="794" w:type="dxa"/>
            <w:tcBorders>
              <w:top w:val="nil"/>
              <w:left w:val="nil"/>
              <w:bottom w:val="nil"/>
              <w:right w:val="nil"/>
            </w:tcBorders>
            <w:shd w:val="clear" w:color="auto" w:fill="auto"/>
            <w:noWrap/>
            <w:vAlign w:val="bottom"/>
            <w:hideMark/>
          </w:tcPr>
          <w:p w14:paraId="011ABF3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7A26C34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3C1E3EE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6F600DA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52F831B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698B52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7B6AEB1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4FCAB61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EB862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29E1F8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72CFFB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45B292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846D24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FFDB31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2CCC6F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4F98F0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4F0DA3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76EFF4D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E91219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0C37CB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769576D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EFCEC9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80C8E8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4C5BE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64154B16" w14:textId="77777777" w:rsidTr="003F18A3">
        <w:trPr>
          <w:trHeight w:val="240"/>
        </w:trPr>
        <w:tc>
          <w:tcPr>
            <w:tcW w:w="1134" w:type="dxa"/>
            <w:tcBorders>
              <w:top w:val="nil"/>
              <w:left w:val="nil"/>
              <w:bottom w:val="nil"/>
              <w:right w:val="nil"/>
            </w:tcBorders>
            <w:shd w:val="clear" w:color="auto" w:fill="auto"/>
            <w:noWrap/>
            <w:vAlign w:val="center"/>
            <w:hideMark/>
          </w:tcPr>
          <w:p w14:paraId="74F15611"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Croati</w:t>
            </w:r>
            <w:proofErr w:type="spellEnd"/>
          </w:p>
        </w:tc>
        <w:tc>
          <w:tcPr>
            <w:tcW w:w="794" w:type="dxa"/>
            <w:tcBorders>
              <w:top w:val="nil"/>
              <w:left w:val="nil"/>
              <w:bottom w:val="nil"/>
              <w:right w:val="nil"/>
            </w:tcBorders>
            <w:shd w:val="clear" w:color="auto" w:fill="auto"/>
            <w:noWrap/>
            <w:vAlign w:val="bottom"/>
            <w:hideMark/>
          </w:tcPr>
          <w:p w14:paraId="697FBB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45BD5D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322684E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0AC53A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4B60583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A26362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36F7C0F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59B2C54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A47372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91C488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D186AE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CCA927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261919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41ADD5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5AB29A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268CE1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9B748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4775C6F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C5F299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9CBEF6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5FAC494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F8473E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7600EF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B2BA2E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49BB8A68" w14:textId="77777777" w:rsidTr="003F18A3">
        <w:trPr>
          <w:trHeight w:val="240"/>
        </w:trPr>
        <w:tc>
          <w:tcPr>
            <w:tcW w:w="1134" w:type="dxa"/>
            <w:tcBorders>
              <w:top w:val="nil"/>
              <w:left w:val="nil"/>
              <w:bottom w:val="nil"/>
              <w:right w:val="nil"/>
            </w:tcBorders>
            <w:shd w:val="clear" w:color="auto" w:fill="auto"/>
            <w:noWrap/>
            <w:vAlign w:val="center"/>
            <w:hideMark/>
          </w:tcPr>
          <w:p w14:paraId="1FEE7CA9"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Greci</w:t>
            </w:r>
            <w:proofErr w:type="spellEnd"/>
          </w:p>
        </w:tc>
        <w:tc>
          <w:tcPr>
            <w:tcW w:w="794" w:type="dxa"/>
            <w:tcBorders>
              <w:top w:val="nil"/>
              <w:left w:val="nil"/>
              <w:bottom w:val="nil"/>
              <w:right w:val="nil"/>
            </w:tcBorders>
            <w:shd w:val="clear" w:color="auto" w:fill="auto"/>
            <w:noWrap/>
            <w:vAlign w:val="bottom"/>
            <w:hideMark/>
          </w:tcPr>
          <w:p w14:paraId="1B3127E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628" w:type="dxa"/>
            <w:tcBorders>
              <w:top w:val="nil"/>
              <w:left w:val="nil"/>
              <w:bottom w:val="nil"/>
              <w:right w:val="nil"/>
            </w:tcBorders>
            <w:shd w:val="clear" w:color="auto" w:fill="auto"/>
            <w:noWrap/>
            <w:vAlign w:val="bottom"/>
            <w:hideMark/>
          </w:tcPr>
          <w:p w14:paraId="47D5825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4F63C3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5571DA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0BE8D67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E77A22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4E94FB6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447E5A3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E58C79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EEE38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40B086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64F5B7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D74FFE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C8B38A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40A68A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E5D381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93E96E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612F60F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1A725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469415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44FC65C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1D9152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00C4F4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34B45A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0445A082" w14:textId="77777777" w:rsidTr="003F18A3">
        <w:trPr>
          <w:trHeight w:val="240"/>
        </w:trPr>
        <w:tc>
          <w:tcPr>
            <w:tcW w:w="1134" w:type="dxa"/>
            <w:tcBorders>
              <w:top w:val="nil"/>
              <w:left w:val="nil"/>
              <w:bottom w:val="nil"/>
              <w:right w:val="nil"/>
            </w:tcBorders>
            <w:shd w:val="clear" w:color="auto" w:fill="auto"/>
            <w:noWrap/>
            <w:vAlign w:val="center"/>
            <w:hideMark/>
          </w:tcPr>
          <w:p w14:paraId="3AB98BDA"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Italieni</w:t>
            </w:r>
            <w:proofErr w:type="spellEnd"/>
          </w:p>
        </w:tc>
        <w:tc>
          <w:tcPr>
            <w:tcW w:w="794" w:type="dxa"/>
            <w:tcBorders>
              <w:top w:val="nil"/>
              <w:left w:val="nil"/>
              <w:bottom w:val="nil"/>
              <w:right w:val="nil"/>
            </w:tcBorders>
            <w:shd w:val="clear" w:color="auto" w:fill="auto"/>
            <w:noWrap/>
            <w:vAlign w:val="bottom"/>
            <w:hideMark/>
          </w:tcPr>
          <w:p w14:paraId="7B36FC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13</w:t>
            </w:r>
          </w:p>
        </w:tc>
        <w:tc>
          <w:tcPr>
            <w:tcW w:w="628" w:type="dxa"/>
            <w:tcBorders>
              <w:top w:val="nil"/>
              <w:left w:val="nil"/>
              <w:bottom w:val="nil"/>
              <w:right w:val="nil"/>
            </w:tcBorders>
            <w:shd w:val="clear" w:color="auto" w:fill="auto"/>
            <w:noWrap/>
            <w:vAlign w:val="bottom"/>
            <w:hideMark/>
          </w:tcPr>
          <w:p w14:paraId="077D6C2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71AA2C1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w:t>
            </w:r>
          </w:p>
        </w:tc>
        <w:tc>
          <w:tcPr>
            <w:tcW w:w="502" w:type="dxa"/>
            <w:tcBorders>
              <w:top w:val="nil"/>
              <w:left w:val="nil"/>
              <w:bottom w:val="nil"/>
              <w:right w:val="nil"/>
            </w:tcBorders>
            <w:shd w:val="clear" w:color="auto" w:fill="auto"/>
            <w:noWrap/>
            <w:vAlign w:val="bottom"/>
            <w:hideMark/>
          </w:tcPr>
          <w:p w14:paraId="286A631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1468699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4A664A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7E6F01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038C036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D6B057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DBCB2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B14873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D93F73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07FAF3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D72316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0DDA3B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1DD996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D524DD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598234D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332B5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B684C0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B39929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AB89F6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7C87E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19C4D1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47B95364" w14:textId="77777777" w:rsidTr="003F18A3">
        <w:trPr>
          <w:trHeight w:val="240"/>
        </w:trPr>
        <w:tc>
          <w:tcPr>
            <w:tcW w:w="1134" w:type="dxa"/>
            <w:tcBorders>
              <w:top w:val="nil"/>
              <w:left w:val="nil"/>
              <w:bottom w:val="nil"/>
              <w:right w:val="nil"/>
            </w:tcBorders>
            <w:shd w:val="clear" w:color="auto" w:fill="auto"/>
            <w:noWrap/>
            <w:vAlign w:val="center"/>
            <w:hideMark/>
          </w:tcPr>
          <w:p w14:paraId="7E2B3D17"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Evrei</w:t>
            </w:r>
            <w:proofErr w:type="spellEnd"/>
          </w:p>
        </w:tc>
        <w:tc>
          <w:tcPr>
            <w:tcW w:w="794" w:type="dxa"/>
            <w:tcBorders>
              <w:top w:val="nil"/>
              <w:left w:val="nil"/>
              <w:bottom w:val="nil"/>
              <w:right w:val="nil"/>
            </w:tcBorders>
            <w:shd w:val="clear" w:color="auto" w:fill="auto"/>
            <w:noWrap/>
            <w:vAlign w:val="bottom"/>
            <w:hideMark/>
          </w:tcPr>
          <w:p w14:paraId="5BD39F7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w:t>
            </w:r>
          </w:p>
        </w:tc>
        <w:tc>
          <w:tcPr>
            <w:tcW w:w="628" w:type="dxa"/>
            <w:tcBorders>
              <w:top w:val="nil"/>
              <w:left w:val="nil"/>
              <w:bottom w:val="nil"/>
              <w:right w:val="nil"/>
            </w:tcBorders>
            <w:shd w:val="clear" w:color="auto" w:fill="auto"/>
            <w:noWrap/>
            <w:vAlign w:val="bottom"/>
            <w:hideMark/>
          </w:tcPr>
          <w:p w14:paraId="609907F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9D3A55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777AB1D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3904E6D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C186AE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1FC9B42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1810F14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D059BC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B35A00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348B64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785D98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4F6BCB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8B202C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0209D4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E3D72B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667E2B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6A70DAA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567" w:type="dxa"/>
            <w:tcBorders>
              <w:top w:val="nil"/>
              <w:left w:val="nil"/>
              <w:bottom w:val="nil"/>
              <w:right w:val="nil"/>
            </w:tcBorders>
            <w:shd w:val="clear" w:color="auto" w:fill="auto"/>
            <w:noWrap/>
            <w:vAlign w:val="bottom"/>
            <w:hideMark/>
          </w:tcPr>
          <w:p w14:paraId="0680E22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971CA5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3D6B437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708155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C2817D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926FCB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75AA12C4" w14:textId="77777777" w:rsidTr="003F18A3">
        <w:trPr>
          <w:trHeight w:val="240"/>
        </w:trPr>
        <w:tc>
          <w:tcPr>
            <w:tcW w:w="1134" w:type="dxa"/>
            <w:tcBorders>
              <w:top w:val="nil"/>
              <w:left w:val="nil"/>
              <w:bottom w:val="nil"/>
              <w:right w:val="nil"/>
            </w:tcBorders>
            <w:shd w:val="clear" w:color="auto" w:fill="auto"/>
            <w:noWrap/>
            <w:vAlign w:val="center"/>
            <w:hideMark/>
          </w:tcPr>
          <w:p w14:paraId="2BC1008A"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Cehi</w:t>
            </w:r>
            <w:proofErr w:type="spellEnd"/>
          </w:p>
        </w:tc>
        <w:tc>
          <w:tcPr>
            <w:tcW w:w="794" w:type="dxa"/>
            <w:tcBorders>
              <w:top w:val="nil"/>
              <w:left w:val="nil"/>
              <w:bottom w:val="nil"/>
              <w:right w:val="nil"/>
            </w:tcBorders>
            <w:shd w:val="clear" w:color="auto" w:fill="auto"/>
            <w:noWrap/>
            <w:vAlign w:val="bottom"/>
            <w:hideMark/>
          </w:tcPr>
          <w:p w14:paraId="263E867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47B9AFB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3996DE9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6BE5276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5125AC9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D5B78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29297C5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3794134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6B3BC4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84A6F1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A95B9B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D03CB4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59B069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757A7F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8D4816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B754D3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E20406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665367D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8C3746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D55705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01C3295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716054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2D5A61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9510E9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27659A93" w14:textId="77777777" w:rsidTr="003F18A3">
        <w:trPr>
          <w:trHeight w:val="240"/>
        </w:trPr>
        <w:tc>
          <w:tcPr>
            <w:tcW w:w="1134" w:type="dxa"/>
            <w:tcBorders>
              <w:top w:val="nil"/>
              <w:left w:val="nil"/>
              <w:bottom w:val="nil"/>
              <w:right w:val="nil"/>
            </w:tcBorders>
            <w:shd w:val="clear" w:color="auto" w:fill="auto"/>
            <w:noWrap/>
            <w:vAlign w:val="center"/>
            <w:hideMark/>
          </w:tcPr>
          <w:p w14:paraId="189EEDD4"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Polonezi</w:t>
            </w:r>
            <w:proofErr w:type="spellEnd"/>
          </w:p>
        </w:tc>
        <w:tc>
          <w:tcPr>
            <w:tcW w:w="794" w:type="dxa"/>
            <w:tcBorders>
              <w:top w:val="nil"/>
              <w:left w:val="nil"/>
              <w:bottom w:val="nil"/>
              <w:right w:val="nil"/>
            </w:tcBorders>
            <w:shd w:val="clear" w:color="auto" w:fill="auto"/>
            <w:noWrap/>
            <w:vAlign w:val="bottom"/>
            <w:hideMark/>
          </w:tcPr>
          <w:p w14:paraId="2416A4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w:t>
            </w:r>
          </w:p>
        </w:tc>
        <w:tc>
          <w:tcPr>
            <w:tcW w:w="628" w:type="dxa"/>
            <w:tcBorders>
              <w:top w:val="nil"/>
              <w:left w:val="nil"/>
              <w:bottom w:val="nil"/>
              <w:right w:val="nil"/>
            </w:tcBorders>
            <w:shd w:val="clear" w:color="auto" w:fill="auto"/>
            <w:noWrap/>
            <w:vAlign w:val="bottom"/>
            <w:hideMark/>
          </w:tcPr>
          <w:p w14:paraId="13C3BED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77C5A6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502" w:type="dxa"/>
            <w:tcBorders>
              <w:top w:val="nil"/>
              <w:left w:val="nil"/>
              <w:bottom w:val="nil"/>
              <w:right w:val="nil"/>
            </w:tcBorders>
            <w:shd w:val="clear" w:color="auto" w:fill="auto"/>
            <w:noWrap/>
            <w:vAlign w:val="bottom"/>
            <w:hideMark/>
          </w:tcPr>
          <w:p w14:paraId="58A3F7C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256584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299225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07C6C5B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6F9B9EB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025F81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BABDAE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AF8D6F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75C54F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C3381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F05D20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D566B1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75765F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EEE897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601BAB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08BC2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CB341D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73F090F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EF5593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56CBA4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733C05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18D8642A" w14:textId="77777777" w:rsidTr="003F18A3">
        <w:trPr>
          <w:trHeight w:val="240"/>
        </w:trPr>
        <w:tc>
          <w:tcPr>
            <w:tcW w:w="1134" w:type="dxa"/>
            <w:tcBorders>
              <w:top w:val="nil"/>
              <w:left w:val="nil"/>
              <w:bottom w:val="nil"/>
              <w:right w:val="nil"/>
            </w:tcBorders>
            <w:shd w:val="clear" w:color="auto" w:fill="auto"/>
            <w:noWrap/>
            <w:vAlign w:val="center"/>
            <w:hideMark/>
          </w:tcPr>
          <w:p w14:paraId="7FE7C740"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Ruteni</w:t>
            </w:r>
            <w:proofErr w:type="spellEnd"/>
          </w:p>
        </w:tc>
        <w:tc>
          <w:tcPr>
            <w:tcW w:w="794" w:type="dxa"/>
            <w:tcBorders>
              <w:top w:val="nil"/>
              <w:left w:val="nil"/>
              <w:bottom w:val="nil"/>
              <w:right w:val="nil"/>
            </w:tcBorders>
            <w:shd w:val="clear" w:color="auto" w:fill="auto"/>
            <w:noWrap/>
            <w:vAlign w:val="bottom"/>
            <w:hideMark/>
          </w:tcPr>
          <w:p w14:paraId="79D3D7E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4F0E003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72A6B2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615ECEE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0D3546A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FE4EF8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1CC5ECF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02111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FBB97E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ABEA0E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E2EA12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DE9C8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CC7A80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285B73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ED356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CA8A24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C66DE4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116A2B2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10542A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1DB5E0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47B23BE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BB2050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778E3F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3CF75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7638C290" w14:textId="77777777" w:rsidTr="003F18A3">
        <w:trPr>
          <w:trHeight w:val="240"/>
        </w:trPr>
        <w:tc>
          <w:tcPr>
            <w:tcW w:w="1134" w:type="dxa"/>
            <w:tcBorders>
              <w:top w:val="nil"/>
              <w:left w:val="nil"/>
              <w:bottom w:val="nil"/>
              <w:right w:val="nil"/>
            </w:tcBorders>
            <w:shd w:val="clear" w:color="auto" w:fill="auto"/>
            <w:noWrap/>
            <w:vAlign w:val="center"/>
            <w:hideMark/>
          </w:tcPr>
          <w:p w14:paraId="40874E03"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Armeni</w:t>
            </w:r>
            <w:proofErr w:type="spellEnd"/>
          </w:p>
        </w:tc>
        <w:tc>
          <w:tcPr>
            <w:tcW w:w="794" w:type="dxa"/>
            <w:tcBorders>
              <w:top w:val="nil"/>
              <w:left w:val="nil"/>
              <w:bottom w:val="nil"/>
              <w:right w:val="nil"/>
            </w:tcBorders>
            <w:shd w:val="clear" w:color="auto" w:fill="auto"/>
            <w:noWrap/>
            <w:vAlign w:val="bottom"/>
            <w:hideMark/>
          </w:tcPr>
          <w:p w14:paraId="21C8B01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B193F5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02A0FC8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75037D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220325F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DD3A9E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6C28E4F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7E4DBD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1D236D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88EECC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E1EBF9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CA83B1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CF01F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30770E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F82C81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742544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6A8C7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04067F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8547FE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CBA7C1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093704F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EC5B78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21E299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A2EF34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456C25E5" w14:textId="77777777" w:rsidTr="003F18A3">
        <w:trPr>
          <w:trHeight w:val="240"/>
        </w:trPr>
        <w:tc>
          <w:tcPr>
            <w:tcW w:w="1134" w:type="dxa"/>
            <w:tcBorders>
              <w:top w:val="nil"/>
              <w:left w:val="nil"/>
              <w:bottom w:val="nil"/>
              <w:right w:val="nil"/>
            </w:tcBorders>
            <w:shd w:val="clear" w:color="auto" w:fill="auto"/>
            <w:noWrap/>
            <w:vAlign w:val="center"/>
            <w:hideMark/>
          </w:tcPr>
          <w:p w14:paraId="7A8CF63C"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Albanezi</w:t>
            </w:r>
            <w:proofErr w:type="spellEnd"/>
          </w:p>
        </w:tc>
        <w:tc>
          <w:tcPr>
            <w:tcW w:w="794" w:type="dxa"/>
            <w:tcBorders>
              <w:top w:val="nil"/>
              <w:left w:val="nil"/>
              <w:bottom w:val="nil"/>
              <w:right w:val="nil"/>
            </w:tcBorders>
            <w:shd w:val="clear" w:color="auto" w:fill="auto"/>
            <w:noWrap/>
            <w:vAlign w:val="bottom"/>
            <w:hideMark/>
          </w:tcPr>
          <w:p w14:paraId="0CCF599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09AD41E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6C56C3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6ED66B0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32D3CF1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2BC9B5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18A1423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D75DC0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D86AAD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2540FA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DE88F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DD2E65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EDB9C1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9FF8A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B71252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EABC63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EDF7BC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3E9D492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30D3E2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E16533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5982E77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DF626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7399D3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852394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5E877DF4" w14:textId="77777777" w:rsidTr="003F18A3">
        <w:trPr>
          <w:trHeight w:val="240"/>
        </w:trPr>
        <w:tc>
          <w:tcPr>
            <w:tcW w:w="1134" w:type="dxa"/>
            <w:tcBorders>
              <w:top w:val="nil"/>
              <w:left w:val="nil"/>
              <w:bottom w:val="nil"/>
              <w:right w:val="nil"/>
            </w:tcBorders>
            <w:shd w:val="clear" w:color="auto" w:fill="auto"/>
            <w:noWrap/>
            <w:vAlign w:val="center"/>
            <w:hideMark/>
          </w:tcPr>
          <w:p w14:paraId="60F69882"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Macedoneni</w:t>
            </w:r>
            <w:proofErr w:type="spellEnd"/>
          </w:p>
        </w:tc>
        <w:tc>
          <w:tcPr>
            <w:tcW w:w="794" w:type="dxa"/>
            <w:tcBorders>
              <w:top w:val="nil"/>
              <w:left w:val="nil"/>
              <w:bottom w:val="nil"/>
              <w:right w:val="nil"/>
            </w:tcBorders>
            <w:shd w:val="clear" w:color="auto" w:fill="auto"/>
            <w:noWrap/>
            <w:vAlign w:val="bottom"/>
            <w:hideMark/>
          </w:tcPr>
          <w:p w14:paraId="6F4596A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BB1864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4479CE6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0FEF1EA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6376D39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0A01E2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79B261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4B4FFAC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6543AB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85CA46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51C69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E1A4BD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1DCAE3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A14E49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E91BE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84FECC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D3B28A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0193FF9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5C0102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439788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3BD17A6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E5232D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2751F0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233F69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7C838DC3" w14:textId="77777777" w:rsidTr="003F18A3">
        <w:trPr>
          <w:trHeight w:val="240"/>
        </w:trPr>
        <w:tc>
          <w:tcPr>
            <w:tcW w:w="1134" w:type="dxa"/>
            <w:tcBorders>
              <w:top w:val="nil"/>
              <w:left w:val="nil"/>
              <w:bottom w:val="nil"/>
              <w:right w:val="nil"/>
            </w:tcBorders>
            <w:shd w:val="clear" w:color="auto" w:fill="auto"/>
            <w:noWrap/>
            <w:vAlign w:val="center"/>
            <w:hideMark/>
          </w:tcPr>
          <w:p w14:paraId="0EF7F2F4" w14:textId="77777777" w:rsidR="00653CF9" w:rsidRPr="00F25857" w:rsidRDefault="00653CF9" w:rsidP="003F18A3">
            <w:pPr>
              <w:rPr>
                <w:rFonts w:ascii="Arial" w:hAnsi="Arial" w:cs="Arial"/>
                <w:color w:val="000000"/>
                <w:sz w:val="12"/>
                <w:szCs w:val="12"/>
              </w:rPr>
            </w:pPr>
            <w:r w:rsidRPr="00F25857">
              <w:rPr>
                <w:rFonts w:ascii="Arial" w:hAnsi="Arial" w:cs="Arial"/>
                <w:color w:val="000000"/>
                <w:sz w:val="12"/>
                <w:szCs w:val="12"/>
              </w:rPr>
              <w:t xml:space="preserve">Alta </w:t>
            </w:r>
            <w:proofErr w:type="spellStart"/>
            <w:r w:rsidRPr="00F25857">
              <w:rPr>
                <w:rFonts w:ascii="Arial" w:hAnsi="Arial" w:cs="Arial"/>
                <w:color w:val="000000"/>
                <w:sz w:val="12"/>
                <w:szCs w:val="12"/>
              </w:rPr>
              <w:t>etnie</w:t>
            </w:r>
            <w:proofErr w:type="spellEnd"/>
          </w:p>
        </w:tc>
        <w:tc>
          <w:tcPr>
            <w:tcW w:w="794" w:type="dxa"/>
            <w:tcBorders>
              <w:top w:val="nil"/>
              <w:left w:val="nil"/>
              <w:bottom w:val="nil"/>
              <w:right w:val="nil"/>
            </w:tcBorders>
            <w:shd w:val="clear" w:color="auto" w:fill="auto"/>
            <w:noWrap/>
            <w:vAlign w:val="bottom"/>
            <w:hideMark/>
          </w:tcPr>
          <w:p w14:paraId="5930310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99</w:t>
            </w:r>
          </w:p>
        </w:tc>
        <w:tc>
          <w:tcPr>
            <w:tcW w:w="628" w:type="dxa"/>
            <w:tcBorders>
              <w:top w:val="nil"/>
              <w:left w:val="nil"/>
              <w:bottom w:val="nil"/>
              <w:right w:val="nil"/>
            </w:tcBorders>
            <w:shd w:val="clear" w:color="auto" w:fill="auto"/>
            <w:noWrap/>
            <w:vAlign w:val="bottom"/>
            <w:hideMark/>
          </w:tcPr>
          <w:p w14:paraId="28D6218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628" w:type="dxa"/>
            <w:tcBorders>
              <w:top w:val="nil"/>
              <w:left w:val="nil"/>
              <w:bottom w:val="nil"/>
              <w:right w:val="nil"/>
            </w:tcBorders>
            <w:shd w:val="clear" w:color="auto" w:fill="auto"/>
            <w:noWrap/>
            <w:vAlign w:val="bottom"/>
            <w:hideMark/>
          </w:tcPr>
          <w:p w14:paraId="39D10A2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68</w:t>
            </w:r>
          </w:p>
        </w:tc>
        <w:tc>
          <w:tcPr>
            <w:tcW w:w="502" w:type="dxa"/>
            <w:tcBorders>
              <w:top w:val="nil"/>
              <w:left w:val="nil"/>
              <w:bottom w:val="nil"/>
              <w:right w:val="nil"/>
            </w:tcBorders>
            <w:shd w:val="clear" w:color="auto" w:fill="auto"/>
            <w:noWrap/>
            <w:vAlign w:val="bottom"/>
            <w:hideMark/>
          </w:tcPr>
          <w:p w14:paraId="237FCA1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7878D69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ECCE02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24BF2F4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55856FB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B1C814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w:t>
            </w:r>
          </w:p>
        </w:tc>
        <w:tc>
          <w:tcPr>
            <w:tcW w:w="709" w:type="dxa"/>
            <w:tcBorders>
              <w:top w:val="nil"/>
              <w:left w:val="nil"/>
              <w:bottom w:val="nil"/>
              <w:right w:val="nil"/>
            </w:tcBorders>
            <w:shd w:val="clear" w:color="auto" w:fill="auto"/>
            <w:noWrap/>
            <w:vAlign w:val="bottom"/>
            <w:hideMark/>
          </w:tcPr>
          <w:p w14:paraId="0F99201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07015E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704FDB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585EAD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D8EF02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F9EFA6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0F928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185EE6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3A17D2E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F02426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4B95D0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c>
          <w:tcPr>
            <w:tcW w:w="426" w:type="dxa"/>
            <w:tcBorders>
              <w:top w:val="nil"/>
              <w:left w:val="nil"/>
              <w:bottom w:val="nil"/>
              <w:right w:val="nil"/>
            </w:tcBorders>
            <w:shd w:val="clear" w:color="auto" w:fill="auto"/>
            <w:noWrap/>
            <w:vAlign w:val="bottom"/>
            <w:hideMark/>
          </w:tcPr>
          <w:p w14:paraId="6631BA1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w:t>
            </w:r>
          </w:p>
        </w:tc>
        <w:tc>
          <w:tcPr>
            <w:tcW w:w="425" w:type="dxa"/>
            <w:tcBorders>
              <w:top w:val="nil"/>
              <w:left w:val="nil"/>
              <w:bottom w:val="nil"/>
              <w:right w:val="nil"/>
            </w:tcBorders>
            <w:shd w:val="clear" w:color="auto" w:fill="auto"/>
            <w:noWrap/>
            <w:vAlign w:val="bottom"/>
            <w:hideMark/>
          </w:tcPr>
          <w:p w14:paraId="1CBBFBB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2B35CC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5FB80A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56287BA3" w14:textId="77777777" w:rsidTr="003F18A3">
        <w:trPr>
          <w:trHeight w:val="240"/>
        </w:trPr>
        <w:tc>
          <w:tcPr>
            <w:tcW w:w="1134" w:type="dxa"/>
            <w:tcBorders>
              <w:top w:val="nil"/>
              <w:left w:val="nil"/>
              <w:bottom w:val="nil"/>
              <w:right w:val="nil"/>
            </w:tcBorders>
            <w:shd w:val="clear" w:color="auto" w:fill="auto"/>
            <w:noWrap/>
            <w:vAlign w:val="center"/>
            <w:hideMark/>
          </w:tcPr>
          <w:p w14:paraId="5DE25EC9"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Informatie</w:t>
            </w:r>
            <w:proofErr w:type="spellEnd"/>
            <w:r w:rsidRPr="00F25857">
              <w:rPr>
                <w:rFonts w:ascii="Arial" w:hAnsi="Arial" w:cs="Arial"/>
                <w:color w:val="000000"/>
                <w:sz w:val="12"/>
                <w:szCs w:val="12"/>
              </w:rPr>
              <w:t xml:space="preserve"> </w:t>
            </w:r>
            <w:proofErr w:type="spellStart"/>
            <w:r w:rsidRPr="00F25857">
              <w:rPr>
                <w:rFonts w:ascii="Arial" w:hAnsi="Arial" w:cs="Arial"/>
                <w:color w:val="000000"/>
                <w:sz w:val="12"/>
                <w:szCs w:val="12"/>
              </w:rPr>
              <w:t>nedisponibila</w:t>
            </w:r>
            <w:proofErr w:type="spellEnd"/>
          </w:p>
        </w:tc>
        <w:tc>
          <w:tcPr>
            <w:tcW w:w="794" w:type="dxa"/>
            <w:tcBorders>
              <w:top w:val="nil"/>
              <w:left w:val="nil"/>
              <w:bottom w:val="nil"/>
              <w:right w:val="nil"/>
            </w:tcBorders>
            <w:shd w:val="clear" w:color="auto" w:fill="auto"/>
            <w:noWrap/>
            <w:vAlign w:val="bottom"/>
            <w:hideMark/>
          </w:tcPr>
          <w:p w14:paraId="505B230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14101</w:t>
            </w:r>
          </w:p>
        </w:tc>
        <w:tc>
          <w:tcPr>
            <w:tcW w:w="628" w:type="dxa"/>
            <w:tcBorders>
              <w:top w:val="nil"/>
              <w:left w:val="nil"/>
              <w:bottom w:val="nil"/>
              <w:right w:val="nil"/>
            </w:tcBorders>
            <w:shd w:val="clear" w:color="auto" w:fill="auto"/>
            <w:noWrap/>
            <w:vAlign w:val="bottom"/>
            <w:hideMark/>
          </w:tcPr>
          <w:p w14:paraId="535CA85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4B35D7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101641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40D220F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847B97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52A1D46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255D6D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C31117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177C0B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A293F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B72A6E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87A3DF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4A725B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B5E84D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41A2DA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B553BF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3FE9B78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432F01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1317CB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528A7AE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59ADF5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177E9F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058B51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14101</w:t>
            </w:r>
          </w:p>
        </w:tc>
      </w:tr>
      <w:tr w:rsidR="00653CF9" w:rsidRPr="00F25857" w14:paraId="1AAB2A54" w14:textId="77777777" w:rsidTr="003F18A3">
        <w:trPr>
          <w:trHeight w:val="240"/>
        </w:trPr>
        <w:tc>
          <w:tcPr>
            <w:tcW w:w="1134" w:type="dxa"/>
            <w:tcBorders>
              <w:top w:val="nil"/>
              <w:left w:val="nil"/>
              <w:bottom w:val="nil"/>
              <w:right w:val="nil"/>
            </w:tcBorders>
            <w:shd w:val="clear" w:color="auto" w:fill="auto"/>
            <w:noWrap/>
            <w:vAlign w:val="center"/>
            <w:hideMark/>
          </w:tcPr>
          <w:p w14:paraId="6A1C0A35" w14:textId="77777777" w:rsidR="00653CF9" w:rsidRPr="00F25857" w:rsidRDefault="00653CF9" w:rsidP="003F18A3">
            <w:pPr>
              <w:jc w:val="right"/>
              <w:rPr>
                <w:rFonts w:ascii="Arial" w:hAnsi="Arial" w:cs="Arial"/>
                <w:color w:val="000000"/>
                <w:sz w:val="12"/>
                <w:szCs w:val="12"/>
              </w:rPr>
            </w:pPr>
          </w:p>
        </w:tc>
        <w:tc>
          <w:tcPr>
            <w:tcW w:w="794" w:type="dxa"/>
            <w:tcBorders>
              <w:top w:val="nil"/>
              <w:left w:val="nil"/>
              <w:bottom w:val="nil"/>
              <w:right w:val="nil"/>
            </w:tcBorders>
            <w:shd w:val="clear" w:color="auto" w:fill="auto"/>
            <w:noWrap/>
            <w:vAlign w:val="bottom"/>
            <w:hideMark/>
          </w:tcPr>
          <w:p w14:paraId="50C085F8" w14:textId="77777777" w:rsidR="00653CF9" w:rsidRPr="00F25857" w:rsidRDefault="00653CF9" w:rsidP="003F18A3">
            <w:pPr>
              <w:rPr>
                <w:sz w:val="20"/>
                <w:szCs w:val="20"/>
              </w:rPr>
            </w:pPr>
          </w:p>
        </w:tc>
        <w:tc>
          <w:tcPr>
            <w:tcW w:w="628" w:type="dxa"/>
            <w:tcBorders>
              <w:top w:val="nil"/>
              <w:left w:val="nil"/>
              <w:bottom w:val="nil"/>
              <w:right w:val="nil"/>
            </w:tcBorders>
            <w:shd w:val="clear" w:color="auto" w:fill="auto"/>
            <w:noWrap/>
            <w:vAlign w:val="bottom"/>
            <w:hideMark/>
          </w:tcPr>
          <w:p w14:paraId="04E05875" w14:textId="77777777" w:rsidR="00653CF9" w:rsidRPr="00F25857" w:rsidRDefault="00653CF9" w:rsidP="003F18A3">
            <w:pPr>
              <w:jc w:val="right"/>
              <w:rPr>
                <w:sz w:val="20"/>
                <w:szCs w:val="20"/>
              </w:rPr>
            </w:pPr>
          </w:p>
        </w:tc>
        <w:tc>
          <w:tcPr>
            <w:tcW w:w="628" w:type="dxa"/>
            <w:tcBorders>
              <w:top w:val="nil"/>
              <w:left w:val="nil"/>
              <w:bottom w:val="nil"/>
              <w:right w:val="nil"/>
            </w:tcBorders>
            <w:shd w:val="clear" w:color="auto" w:fill="auto"/>
            <w:noWrap/>
            <w:vAlign w:val="bottom"/>
            <w:hideMark/>
          </w:tcPr>
          <w:p w14:paraId="2DAE406B" w14:textId="77777777" w:rsidR="00653CF9" w:rsidRPr="00F25857" w:rsidRDefault="00653CF9" w:rsidP="003F18A3">
            <w:pPr>
              <w:jc w:val="right"/>
              <w:rPr>
                <w:sz w:val="20"/>
                <w:szCs w:val="20"/>
              </w:rPr>
            </w:pPr>
          </w:p>
        </w:tc>
        <w:tc>
          <w:tcPr>
            <w:tcW w:w="502" w:type="dxa"/>
            <w:tcBorders>
              <w:top w:val="nil"/>
              <w:left w:val="nil"/>
              <w:bottom w:val="nil"/>
              <w:right w:val="nil"/>
            </w:tcBorders>
            <w:shd w:val="clear" w:color="auto" w:fill="auto"/>
            <w:noWrap/>
            <w:vAlign w:val="bottom"/>
            <w:hideMark/>
          </w:tcPr>
          <w:p w14:paraId="10EA2064" w14:textId="77777777" w:rsidR="00653CF9" w:rsidRPr="00F25857" w:rsidRDefault="00653CF9" w:rsidP="003F18A3">
            <w:pPr>
              <w:jc w:val="right"/>
              <w:rPr>
                <w:sz w:val="20"/>
                <w:szCs w:val="20"/>
              </w:rPr>
            </w:pPr>
          </w:p>
        </w:tc>
        <w:tc>
          <w:tcPr>
            <w:tcW w:w="850" w:type="dxa"/>
            <w:tcBorders>
              <w:top w:val="nil"/>
              <w:left w:val="nil"/>
              <w:bottom w:val="nil"/>
              <w:right w:val="nil"/>
            </w:tcBorders>
            <w:shd w:val="clear" w:color="auto" w:fill="auto"/>
            <w:noWrap/>
            <w:vAlign w:val="bottom"/>
            <w:hideMark/>
          </w:tcPr>
          <w:p w14:paraId="00E955CD"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128D592A" w14:textId="77777777" w:rsidR="00653CF9" w:rsidRPr="00F25857" w:rsidRDefault="00653CF9" w:rsidP="003F18A3">
            <w:pPr>
              <w:jc w:val="right"/>
              <w:rPr>
                <w:sz w:val="20"/>
                <w:szCs w:val="20"/>
              </w:rPr>
            </w:pPr>
          </w:p>
        </w:tc>
        <w:tc>
          <w:tcPr>
            <w:tcW w:w="578" w:type="dxa"/>
            <w:tcBorders>
              <w:top w:val="nil"/>
              <w:left w:val="nil"/>
              <w:bottom w:val="nil"/>
              <w:right w:val="nil"/>
            </w:tcBorders>
            <w:shd w:val="clear" w:color="auto" w:fill="auto"/>
            <w:noWrap/>
            <w:vAlign w:val="bottom"/>
            <w:hideMark/>
          </w:tcPr>
          <w:p w14:paraId="53A262DF" w14:textId="77777777" w:rsidR="00653CF9" w:rsidRPr="00F25857" w:rsidRDefault="00653CF9" w:rsidP="003F18A3">
            <w:pPr>
              <w:jc w:val="right"/>
              <w:rPr>
                <w:sz w:val="20"/>
                <w:szCs w:val="20"/>
              </w:rPr>
            </w:pPr>
          </w:p>
        </w:tc>
        <w:tc>
          <w:tcPr>
            <w:tcW w:w="556" w:type="dxa"/>
            <w:tcBorders>
              <w:top w:val="nil"/>
              <w:left w:val="nil"/>
              <w:bottom w:val="nil"/>
              <w:right w:val="nil"/>
            </w:tcBorders>
            <w:shd w:val="clear" w:color="auto" w:fill="auto"/>
            <w:noWrap/>
            <w:vAlign w:val="bottom"/>
            <w:hideMark/>
          </w:tcPr>
          <w:p w14:paraId="17B7D659"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02A6E183"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57261583"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B1421E6"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7E656731"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1334BFB6"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69AB54CC"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CE11257"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11897397"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124358E" w14:textId="77777777" w:rsidR="00653CF9" w:rsidRPr="00F25857" w:rsidRDefault="00653CF9" w:rsidP="003F18A3">
            <w:pPr>
              <w:jc w:val="right"/>
              <w:rPr>
                <w:sz w:val="20"/>
                <w:szCs w:val="20"/>
              </w:rPr>
            </w:pPr>
          </w:p>
        </w:tc>
        <w:tc>
          <w:tcPr>
            <w:tcW w:w="708" w:type="dxa"/>
            <w:tcBorders>
              <w:top w:val="nil"/>
              <w:left w:val="nil"/>
              <w:bottom w:val="nil"/>
              <w:right w:val="nil"/>
            </w:tcBorders>
            <w:shd w:val="clear" w:color="auto" w:fill="auto"/>
            <w:noWrap/>
            <w:vAlign w:val="bottom"/>
            <w:hideMark/>
          </w:tcPr>
          <w:p w14:paraId="45277049"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150B8959"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76A0D33A" w14:textId="77777777" w:rsidR="00653CF9" w:rsidRPr="00F25857" w:rsidRDefault="00653CF9" w:rsidP="003F18A3">
            <w:pPr>
              <w:jc w:val="right"/>
              <w:rPr>
                <w:sz w:val="20"/>
                <w:szCs w:val="20"/>
              </w:rPr>
            </w:pPr>
          </w:p>
        </w:tc>
        <w:tc>
          <w:tcPr>
            <w:tcW w:w="426" w:type="dxa"/>
            <w:tcBorders>
              <w:top w:val="nil"/>
              <w:left w:val="nil"/>
              <w:bottom w:val="nil"/>
              <w:right w:val="nil"/>
            </w:tcBorders>
            <w:shd w:val="clear" w:color="auto" w:fill="auto"/>
            <w:noWrap/>
            <w:vAlign w:val="bottom"/>
            <w:hideMark/>
          </w:tcPr>
          <w:p w14:paraId="12D4453E"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bottom"/>
            <w:hideMark/>
          </w:tcPr>
          <w:p w14:paraId="74712806"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bottom"/>
            <w:hideMark/>
          </w:tcPr>
          <w:p w14:paraId="3419597A"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4B8A7B5B" w14:textId="77777777" w:rsidR="00653CF9" w:rsidRPr="00F25857" w:rsidRDefault="00653CF9" w:rsidP="003F18A3">
            <w:pPr>
              <w:jc w:val="right"/>
              <w:rPr>
                <w:sz w:val="20"/>
                <w:szCs w:val="20"/>
              </w:rPr>
            </w:pPr>
          </w:p>
        </w:tc>
      </w:tr>
      <w:tr w:rsidR="00653CF9" w:rsidRPr="00F25857" w14:paraId="689F9273" w14:textId="77777777" w:rsidTr="003F18A3">
        <w:trPr>
          <w:trHeight w:val="240"/>
        </w:trPr>
        <w:tc>
          <w:tcPr>
            <w:tcW w:w="1134" w:type="dxa"/>
            <w:tcBorders>
              <w:top w:val="nil"/>
              <w:left w:val="nil"/>
              <w:bottom w:val="nil"/>
              <w:right w:val="nil"/>
            </w:tcBorders>
            <w:shd w:val="clear" w:color="auto" w:fill="auto"/>
            <w:noWrap/>
            <w:vAlign w:val="center"/>
            <w:hideMark/>
          </w:tcPr>
          <w:p w14:paraId="33838AF2" w14:textId="77777777" w:rsidR="00653CF9" w:rsidRPr="00F25857" w:rsidRDefault="00653CF9" w:rsidP="003F18A3">
            <w:pPr>
              <w:rPr>
                <w:rFonts w:ascii="Arial" w:hAnsi="Arial" w:cs="Arial"/>
                <w:b/>
                <w:bCs/>
                <w:color w:val="000000"/>
                <w:sz w:val="12"/>
                <w:szCs w:val="12"/>
              </w:rPr>
            </w:pPr>
            <w:proofErr w:type="spellStart"/>
            <w:r w:rsidRPr="00F25857">
              <w:rPr>
                <w:rFonts w:ascii="Arial" w:hAnsi="Arial" w:cs="Arial"/>
                <w:b/>
                <w:bCs/>
                <w:color w:val="000000"/>
                <w:sz w:val="12"/>
                <w:szCs w:val="12"/>
              </w:rPr>
              <w:t>Masculin</w:t>
            </w:r>
            <w:proofErr w:type="spellEnd"/>
          </w:p>
        </w:tc>
        <w:tc>
          <w:tcPr>
            <w:tcW w:w="794" w:type="dxa"/>
            <w:tcBorders>
              <w:top w:val="nil"/>
              <w:left w:val="nil"/>
              <w:bottom w:val="nil"/>
              <w:right w:val="nil"/>
            </w:tcBorders>
            <w:shd w:val="clear" w:color="auto" w:fill="auto"/>
            <w:noWrap/>
            <w:vAlign w:val="bottom"/>
            <w:hideMark/>
          </w:tcPr>
          <w:p w14:paraId="587622C1"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98152</w:t>
            </w:r>
          </w:p>
        </w:tc>
        <w:tc>
          <w:tcPr>
            <w:tcW w:w="628" w:type="dxa"/>
            <w:tcBorders>
              <w:top w:val="nil"/>
              <w:left w:val="nil"/>
              <w:bottom w:val="nil"/>
              <w:right w:val="nil"/>
            </w:tcBorders>
            <w:shd w:val="clear" w:color="auto" w:fill="auto"/>
            <w:noWrap/>
            <w:vAlign w:val="bottom"/>
            <w:hideMark/>
          </w:tcPr>
          <w:p w14:paraId="472032D6"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19985</w:t>
            </w:r>
          </w:p>
        </w:tc>
        <w:tc>
          <w:tcPr>
            <w:tcW w:w="628" w:type="dxa"/>
            <w:tcBorders>
              <w:top w:val="nil"/>
              <w:left w:val="nil"/>
              <w:bottom w:val="nil"/>
              <w:right w:val="nil"/>
            </w:tcBorders>
            <w:shd w:val="clear" w:color="auto" w:fill="auto"/>
            <w:noWrap/>
            <w:vAlign w:val="bottom"/>
            <w:hideMark/>
          </w:tcPr>
          <w:p w14:paraId="394B04B9"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30899</w:t>
            </w:r>
          </w:p>
        </w:tc>
        <w:tc>
          <w:tcPr>
            <w:tcW w:w="502" w:type="dxa"/>
            <w:tcBorders>
              <w:top w:val="nil"/>
              <w:left w:val="nil"/>
              <w:bottom w:val="nil"/>
              <w:right w:val="nil"/>
            </w:tcBorders>
            <w:shd w:val="clear" w:color="auto" w:fill="auto"/>
            <w:noWrap/>
            <w:vAlign w:val="bottom"/>
            <w:hideMark/>
          </w:tcPr>
          <w:p w14:paraId="0E0103E7"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29726</w:t>
            </w:r>
          </w:p>
        </w:tc>
        <w:tc>
          <w:tcPr>
            <w:tcW w:w="850" w:type="dxa"/>
            <w:tcBorders>
              <w:top w:val="nil"/>
              <w:left w:val="nil"/>
              <w:bottom w:val="nil"/>
              <w:right w:val="nil"/>
            </w:tcBorders>
            <w:shd w:val="clear" w:color="auto" w:fill="auto"/>
            <w:noWrap/>
            <w:vAlign w:val="bottom"/>
            <w:hideMark/>
          </w:tcPr>
          <w:p w14:paraId="57FF6E76"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3684</w:t>
            </w:r>
          </w:p>
        </w:tc>
        <w:tc>
          <w:tcPr>
            <w:tcW w:w="709" w:type="dxa"/>
            <w:tcBorders>
              <w:top w:val="nil"/>
              <w:left w:val="nil"/>
              <w:bottom w:val="nil"/>
              <w:right w:val="nil"/>
            </w:tcBorders>
            <w:shd w:val="clear" w:color="auto" w:fill="auto"/>
            <w:noWrap/>
            <w:vAlign w:val="bottom"/>
            <w:hideMark/>
          </w:tcPr>
          <w:p w14:paraId="7D3D91E2"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211</w:t>
            </w:r>
          </w:p>
        </w:tc>
        <w:tc>
          <w:tcPr>
            <w:tcW w:w="578" w:type="dxa"/>
            <w:tcBorders>
              <w:top w:val="nil"/>
              <w:left w:val="nil"/>
              <w:bottom w:val="nil"/>
              <w:right w:val="nil"/>
            </w:tcBorders>
            <w:shd w:val="clear" w:color="auto" w:fill="auto"/>
            <w:noWrap/>
            <w:vAlign w:val="bottom"/>
            <w:hideMark/>
          </w:tcPr>
          <w:p w14:paraId="3E129652"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188</w:t>
            </w:r>
          </w:p>
        </w:tc>
        <w:tc>
          <w:tcPr>
            <w:tcW w:w="556" w:type="dxa"/>
            <w:tcBorders>
              <w:top w:val="nil"/>
              <w:left w:val="nil"/>
              <w:bottom w:val="nil"/>
              <w:right w:val="nil"/>
            </w:tcBorders>
            <w:shd w:val="clear" w:color="auto" w:fill="auto"/>
            <w:noWrap/>
            <w:vAlign w:val="bottom"/>
            <w:hideMark/>
          </w:tcPr>
          <w:p w14:paraId="6A1D8E25"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373</w:t>
            </w:r>
          </w:p>
        </w:tc>
        <w:tc>
          <w:tcPr>
            <w:tcW w:w="567" w:type="dxa"/>
            <w:tcBorders>
              <w:top w:val="nil"/>
              <w:left w:val="nil"/>
              <w:bottom w:val="nil"/>
              <w:right w:val="nil"/>
            </w:tcBorders>
            <w:shd w:val="clear" w:color="auto" w:fill="auto"/>
            <w:noWrap/>
            <w:vAlign w:val="bottom"/>
            <w:hideMark/>
          </w:tcPr>
          <w:p w14:paraId="0AE310CA"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19</w:t>
            </w:r>
          </w:p>
        </w:tc>
        <w:tc>
          <w:tcPr>
            <w:tcW w:w="709" w:type="dxa"/>
            <w:tcBorders>
              <w:top w:val="nil"/>
              <w:left w:val="nil"/>
              <w:bottom w:val="nil"/>
              <w:right w:val="nil"/>
            </w:tcBorders>
            <w:shd w:val="clear" w:color="auto" w:fill="auto"/>
            <w:noWrap/>
            <w:vAlign w:val="bottom"/>
            <w:hideMark/>
          </w:tcPr>
          <w:p w14:paraId="4407C5B6"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3641</w:t>
            </w:r>
          </w:p>
        </w:tc>
        <w:tc>
          <w:tcPr>
            <w:tcW w:w="567" w:type="dxa"/>
            <w:tcBorders>
              <w:top w:val="nil"/>
              <w:left w:val="nil"/>
              <w:bottom w:val="nil"/>
              <w:right w:val="nil"/>
            </w:tcBorders>
            <w:shd w:val="clear" w:color="auto" w:fill="auto"/>
            <w:noWrap/>
            <w:vAlign w:val="bottom"/>
            <w:hideMark/>
          </w:tcPr>
          <w:p w14:paraId="7938B706"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513</w:t>
            </w:r>
          </w:p>
        </w:tc>
        <w:tc>
          <w:tcPr>
            <w:tcW w:w="567" w:type="dxa"/>
            <w:tcBorders>
              <w:top w:val="nil"/>
              <w:left w:val="nil"/>
              <w:bottom w:val="nil"/>
              <w:right w:val="nil"/>
            </w:tcBorders>
            <w:shd w:val="clear" w:color="auto" w:fill="auto"/>
            <w:noWrap/>
            <w:vAlign w:val="bottom"/>
            <w:hideMark/>
          </w:tcPr>
          <w:p w14:paraId="0FD24E34"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62</w:t>
            </w:r>
          </w:p>
        </w:tc>
        <w:tc>
          <w:tcPr>
            <w:tcW w:w="567" w:type="dxa"/>
            <w:tcBorders>
              <w:top w:val="nil"/>
              <w:left w:val="nil"/>
              <w:bottom w:val="nil"/>
              <w:right w:val="nil"/>
            </w:tcBorders>
            <w:shd w:val="clear" w:color="auto" w:fill="auto"/>
            <w:noWrap/>
            <w:vAlign w:val="bottom"/>
            <w:hideMark/>
          </w:tcPr>
          <w:p w14:paraId="120EDF75"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56</w:t>
            </w:r>
          </w:p>
        </w:tc>
        <w:tc>
          <w:tcPr>
            <w:tcW w:w="709" w:type="dxa"/>
            <w:tcBorders>
              <w:top w:val="nil"/>
              <w:left w:val="nil"/>
              <w:bottom w:val="nil"/>
              <w:right w:val="nil"/>
            </w:tcBorders>
            <w:shd w:val="clear" w:color="auto" w:fill="auto"/>
            <w:noWrap/>
            <w:vAlign w:val="bottom"/>
            <w:hideMark/>
          </w:tcPr>
          <w:p w14:paraId="5F9F58AE"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344</w:t>
            </w:r>
          </w:p>
        </w:tc>
        <w:tc>
          <w:tcPr>
            <w:tcW w:w="567" w:type="dxa"/>
            <w:tcBorders>
              <w:top w:val="nil"/>
              <w:left w:val="nil"/>
              <w:bottom w:val="nil"/>
              <w:right w:val="nil"/>
            </w:tcBorders>
            <w:shd w:val="clear" w:color="auto" w:fill="auto"/>
            <w:noWrap/>
            <w:vAlign w:val="bottom"/>
            <w:hideMark/>
          </w:tcPr>
          <w:p w14:paraId="7F19E87E"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34</w:t>
            </w:r>
          </w:p>
        </w:tc>
        <w:tc>
          <w:tcPr>
            <w:tcW w:w="567" w:type="dxa"/>
            <w:tcBorders>
              <w:top w:val="nil"/>
              <w:left w:val="nil"/>
              <w:bottom w:val="nil"/>
              <w:right w:val="nil"/>
            </w:tcBorders>
            <w:shd w:val="clear" w:color="auto" w:fill="auto"/>
            <w:noWrap/>
            <w:vAlign w:val="bottom"/>
            <w:hideMark/>
          </w:tcPr>
          <w:p w14:paraId="1FF92F73"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23</w:t>
            </w:r>
          </w:p>
        </w:tc>
        <w:tc>
          <w:tcPr>
            <w:tcW w:w="567" w:type="dxa"/>
            <w:tcBorders>
              <w:top w:val="nil"/>
              <w:left w:val="nil"/>
              <w:bottom w:val="nil"/>
              <w:right w:val="nil"/>
            </w:tcBorders>
            <w:shd w:val="clear" w:color="auto" w:fill="auto"/>
            <w:noWrap/>
            <w:vAlign w:val="bottom"/>
            <w:hideMark/>
          </w:tcPr>
          <w:p w14:paraId="359E040D"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47</w:t>
            </w:r>
          </w:p>
        </w:tc>
        <w:tc>
          <w:tcPr>
            <w:tcW w:w="708" w:type="dxa"/>
            <w:tcBorders>
              <w:top w:val="nil"/>
              <w:left w:val="nil"/>
              <w:bottom w:val="nil"/>
              <w:right w:val="nil"/>
            </w:tcBorders>
            <w:shd w:val="clear" w:color="auto" w:fill="auto"/>
            <w:noWrap/>
            <w:vAlign w:val="bottom"/>
            <w:hideMark/>
          </w:tcPr>
          <w:p w14:paraId="0A0E462F"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12</w:t>
            </w:r>
          </w:p>
        </w:tc>
        <w:tc>
          <w:tcPr>
            <w:tcW w:w="567" w:type="dxa"/>
            <w:tcBorders>
              <w:top w:val="nil"/>
              <w:left w:val="nil"/>
              <w:bottom w:val="nil"/>
              <w:right w:val="nil"/>
            </w:tcBorders>
            <w:shd w:val="clear" w:color="auto" w:fill="auto"/>
            <w:noWrap/>
            <w:vAlign w:val="bottom"/>
            <w:hideMark/>
          </w:tcPr>
          <w:p w14:paraId="60A73C49"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w:t>
            </w:r>
          </w:p>
        </w:tc>
        <w:tc>
          <w:tcPr>
            <w:tcW w:w="567" w:type="dxa"/>
            <w:tcBorders>
              <w:top w:val="nil"/>
              <w:left w:val="nil"/>
              <w:bottom w:val="nil"/>
              <w:right w:val="nil"/>
            </w:tcBorders>
            <w:shd w:val="clear" w:color="auto" w:fill="auto"/>
            <w:noWrap/>
            <w:vAlign w:val="bottom"/>
            <w:hideMark/>
          </w:tcPr>
          <w:p w14:paraId="0AC093BD"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140</w:t>
            </w:r>
          </w:p>
        </w:tc>
        <w:tc>
          <w:tcPr>
            <w:tcW w:w="426" w:type="dxa"/>
            <w:tcBorders>
              <w:top w:val="nil"/>
              <w:left w:val="nil"/>
              <w:bottom w:val="nil"/>
              <w:right w:val="nil"/>
            </w:tcBorders>
            <w:shd w:val="clear" w:color="auto" w:fill="auto"/>
            <w:noWrap/>
            <w:vAlign w:val="bottom"/>
            <w:hideMark/>
          </w:tcPr>
          <w:p w14:paraId="18F07D9F"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542</w:t>
            </w:r>
          </w:p>
        </w:tc>
        <w:tc>
          <w:tcPr>
            <w:tcW w:w="425" w:type="dxa"/>
            <w:tcBorders>
              <w:top w:val="nil"/>
              <w:left w:val="nil"/>
              <w:bottom w:val="nil"/>
              <w:right w:val="nil"/>
            </w:tcBorders>
            <w:shd w:val="clear" w:color="auto" w:fill="auto"/>
            <w:noWrap/>
            <w:vAlign w:val="bottom"/>
            <w:hideMark/>
          </w:tcPr>
          <w:p w14:paraId="5D100CEF"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140</w:t>
            </w:r>
          </w:p>
        </w:tc>
        <w:tc>
          <w:tcPr>
            <w:tcW w:w="425" w:type="dxa"/>
            <w:tcBorders>
              <w:top w:val="nil"/>
              <w:left w:val="nil"/>
              <w:bottom w:val="nil"/>
              <w:right w:val="nil"/>
            </w:tcBorders>
            <w:shd w:val="clear" w:color="auto" w:fill="auto"/>
            <w:noWrap/>
            <w:vAlign w:val="bottom"/>
            <w:hideMark/>
          </w:tcPr>
          <w:p w14:paraId="4BCD144D"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33</w:t>
            </w:r>
          </w:p>
        </w:tc>
        <w:tc>
          <w:tcPr>
            <w:tcW w:w="709" w:type="dxa"/>
            <w:tcBorders>
              <w:top w:val="nil"/>
              <w:left w:val="nil"/>
              <w:bottom w:val="nil"/>
              <w:right w:val="nil"/>
            </w:tcBorders>
            <w:shd w:val="clear" w:color="auto" w:fill="auto"/>
            <w:noWrap/>
            <w:vAlign w:val="bottom"/>
            <w:hideMark/>
          </w:tcPr>
          <w:p w14:paraId="1590A1E5"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7480</w:t>
            </w:r>
          </w:p>
        </w:tc>
      </w:tr>
      <w:tr w:rsidR="00653CF9" w:rsidRPr="00F25857" w14:paraId="2B5B8C26" w14:textId="77777777" w:rsidTr="003F18A3">
        <w:trPr>
          <w:trHeight w:val="240"/>
        </w:trPr>
        <w:tc>
          <w:tcPr>
            <w:tcW w:w="1134" w:type="dxa"/>
            <w:tcBorders>
              <w:top w:val="nil"/>
              <w:left w:val="nil"/>
              <w:bottom w:val="nil"/>
              <w:right w:val="nil"/>
            </w:tcBorders>
            <w:shd w:val="clear" w:color="auto" w:fill="auto"/>
            <w:noWrap/>
            <w:vAlign w:val="center"/>
            <w:hideMark/>
          </w:tcPr>
          <w:p w14:paraId="4CC231D3" w14:textId="77777777" w:rsidR="00653CF9" w:rsidRPr="00F25857" w:rsidRDefault="00653CF9" w:rsidP="003F18A3">
            <w:pPr>
              <w:jc w:val="right"/>
              <w:rPr>
                <w:rFonts w:ascii="Arial" w:hAnsi="Arial" w:cs="Arial"/>
                <w:b/>
                <w:bCs/>
                <w:color w:val="000000"/>
                <w:sz w:val="12"/>
                <w:szCs w:val="12"/>
              </w:rPr>
            </w:pPr>
          </w:p>
        </w:tc>
        <w:tc>
          <w:tcPr>
            <w:tcW w:w="794" w:type="dxa"/>
            <w:tcBorders>
              <w:top w:val="nil"/>
              <w:left w:val="nil"/>
              <w:bottom w:val="nil"/>
              <w:right w:val="nil"/>
            </w:tcBorders>
            <w:shd w:val="clear" w:color="auto" w:fill="auto"/>
            <w:noWrap/>
            <w:vAlign w:val="bottom"/>
            <w:hideMark/>
          </w:tcPr>
          <w:p w14:paraId="50FE42A5" w14:textId="77777777" w:rsidR="00653CF9" w:rsidRPr="00F25857" w:rsidRDefault="00653CF9" w:rsidP="003F18A3">
            <w:pPr>
              <w:rPr>
                <w:sz w:val="20"/>
                <w:szCs w:val="20"/>
              </w:rPr>
            </w:pPr>
          </w:p>
        </w:tc>
        <w:tc>
          <w:tcPr>
            <w:tcW w:w="628" w:type="dxa"/>
            <w:tcBorders>
              <w:top w:val="nil"/>
              <w:left w:val="nil"/>
              <w:bottom w:val="nil"/>
              <w:right w:val="nil"/>
            </w:tcBorders>
            <w:shd w:val="clear" w:color="auto" w:fill="auto"/>
            <w:noWrap/>
            <w:vAlign w:val="bottom"/>
            <w:hideMark/>
          </w:tcPr>
          <w:p w14:paraId="454F895C" w14:textId="77777777" w:rsidR="00653CF9" w:rsidRPr="00F25857" w:rsidRDefault="00653CF9" w:rsidP="003F18A3">
            <w:pPr>
              <w:jc w:val="right"/>
              <w:rPr>
                <w:sz w:val="20"/>
                <w:szCs w:val="20"/>
              </w:rPr>
            </w:pPr>
          </w:p>
        </w:tc>
        <w:tc>
          <w:tcPr>
            <w:tcW w:w="628" w:type="dxa"/>
            <w:tcBorders>
              <w:top w:val="nil"/>
              <w:left w:val="nil"/>
              <w:bottom w:val="nil"/>
              <w:right w:val="nil"/>
            </w:tcBorders>
            <w:shd w:val="clear" w:color="auto" w:fill="auto"/>
            <w:noWrap/>
            <w:vAlign w:val="bottom"/>
            <w:hideMark/>
          </w:tcPr>
          <w:p w14:paraId="17556AF6" w14:textId="77777777" w:rsidR="00653CF9" w:rsidRPr="00F25857" w:rsidRDefault="00653CF9" w:rsidP="003F18A3">
            <w:pPr>
              <w:jc w:val="right"/>
              <w:rPr>
                <w:sz w:val="20"/>
                <w:szCs w:val="20"/>
              </w:rPr>
            </w:pPr>
          </w:p>
        </w:tc>
        <w:tc>
          <w:tcPr>
            <w:tcW w:w="502" w:type="dxa"/>
            <w:tcBorders>
              <w:top w:val="nil"/>
              <w:left w:val="nil"/>
              <w:bottom w:val="nil"/>
              <w:right w:val="nil"/>
            </w:tcBorders>
            <w:shd w:val="clear" w:color="auto" w:fill="auto"/>
            <w:noWrap/>
            <w:vAlign w:val="bottom"/>
            <w:hideMark/>
          </w:tcPr>
          <w:p w14:paraId="42F51F5B" w14:textId="77777777" w:rsidR="00653CF9" w:rsidRPr="00F25857" w:rsidRDefault="00653CF9" w:rsidP="003F18A3">
            <w:pPr>
              <w:jc w:val="right"/>
              <w:rPr>
                <w:sz w:val="20"/>
                <w:szCs w:val="20"/>
              </w:rPr>
            </w:pPr>
          </w:p>
        </w:tc>
        <w:tc>
          <w:tcPr>
            <w:tcW w:w="850" w:type="dxa"/>
            <w:tcBorders>
              <w:top w:val="nil"/>
              <w:left w:val="nil"/>
              <w:bottom w:val="nil"/>
              <w:right w:val="nil"/>
            </w:tcBorders>
            <w:shd w:val="clear" w:color="auto" w:fill="auto"/>
            <w:noWrap/>
            <w:vAlign w:val="bottom"/>
            <w:hideMark/>
          </w:tcPr>
          <w:p w14:paraId="50C0C48B"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0E40E436" w14:textId="77777777" w:rsidR="00653CF9" w:rsidRPr="00F25857" w:rsidRDefault="00653CF9" w:rsidP="003F18A3">
            <w:pPr>
              <w:jc w:val="right"/>
              <w:rPr>
                <w:sz w:val="20"/>
                <w:szCs w:val="20"/>
              </w:rPr>
            </w:pPr>
          </w:p>
        </w:tc>
        <w:tc>
          <w:tcPr>
            <w:tcW w:w="578" w:type="dxa"/>
            <w:tcBorders>
              <w:top w:val="nil"/>
              <w:left w:val="nil"/>
              <w:bottom w:val="nil"/>
              <w:right w:val="nil"/>
            </w:tcBorders>
            <w:shd w:val="clear" w:color="auto" w:fill="auto"/>
            <w:noWrap/>
            <w:vAlign w:val="bottom"/>
            <w:hideMark/>
          </w:tcPr>
          <w:p w14:paraId="6A7FABAE" w14:textId="77777777" w:rsidR="00653CF9" w:rsidRPr="00F25857" w:rsidRDefault="00653CF9" w:rsidP="003F18A3">
            <w:pPr>
              <w:jc w:val="right"/>
              <w:rPr>
                <w:sz w:val="20"/>
                <w:szCs w:val="20"/>
              </w:rPr>
            </w:pPr>
          </w:p>
        </w:tc>
        <w:tc>
          <w:tcPr>
            <w:tcW w:w="556" w:type="dxa"/>
            <w:tcBorders>
              <w:top w:val="nil"/>
              <w:left w:val="nil"/>
              <w:bottom w:val="nil"/>
              <w:right w:val="nil"/>
            </w:tcBorders>
            <w:shd w:val="clear" w:color="auto" w:fill="auto"/>
            <w:noWrap/>
            <w:vAlign w:val="bottom"/>
            <w:hideMark/>
          </w:tcPr>
          <w:p w14:paraId="3EEA17AA"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359AAC5A"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09D2B923"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74152F48"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BC3C681"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50A32BB0"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1ECFDD46"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27689435"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720A7D8F"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177FBBA8" w14:textId="77777777" w:rsidR="00653CF9" w:rsidRPr="00F25857" w:rsidRDefault="00653CF9" w:rsidP="003F18A3">
            <w:pPr>
              <w:jc w:val="right"/>
              <w:rPr>
                <w:sz w:val="20"/>
                <w:szCs w:val="20"/>
              </w:rPr>
            </w:pPr>
          </w:p>
        </w:tc>
        <w:tc>
          <w:tcPr>
            <w:tcW w:w="708" w:type="dxa"/>
            <w:tcBorders>
              <w:top w:val="nil"/>
              <w:left w:val="nil"/>
              <w:bottom w:val="nil"/>
              <w:right w:val="nil"/>
            </w:tcBorders>
            <w:shd w:val="clear" w:color="auto" w:fill="auto"/>
            <w:noWrap/>
            <w:vAlign w:val="bottom"/>
            <w:hideMark/>
          </w:tcPr>
          <w:p w14:paraId="1A4ED44E"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5D33779F"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1A80ECF3" w14:textId="77777777" w:rsidR="00653CF9" w:rsidRPr="00F25857" w:rsidRDefault="00653CF9" w:rsidP="003F18A3">
            <w:pPr>
              <w:jc w:val="right"/>
              <w:rPr>
                <w:sz w:val="20"/>
                <w:szCs w:val="20"/>
              </w:rPr>
            </w:pPr>
          </w:p>
        </w:tc>
        <w:tc>
          <w:tcPr>
            <w:tcW w:w="426" w:type="dxa"/>
            <w:tcBorders>
              <w:top w:val="nil"/>
              <w:left w:val="nil"/>
              <w:bottom w:val="nil"/>
              <w:right w:val="nil"/>
            </w:tcBorders>
            <w:shd w:val="clear" w:color="auto" w:fill="auto"/>
            <w:noWrap/>
            <w:vAlign w:val="bottom"/>
            <w:hideMark/>
          </w:tcPr>
          <w:p w14:paraId="5F0EE61D"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bottom"/>
            <w:hideMark/>
          </w:tcPr>
          <w:p w14:paraId="599EDD72"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bottom"/>
            <w:hideMark/>
          </w:tcPr>
          <w:p w14:paraId="3EA2425E"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71D8F5D3" w14:textId="77777777" w:rsidR="00653CF9" w:rsidRPr="00F25857" w:rsidRDefault="00653CF9" w:rsidP="003F18A3">
            <w:pPr>
              <w:jc w:val="right"/>
              <w:rPr>
                <w:sz w:val="20"/>
                <w:szCs w:val="20"/>
              </w:rPr>
            </w:pPr>
          </w:p>
        </w:tc>
      </w:tr>
      <w:tr w:rsidR="00653CF9" w:rsidRPr="00F25857" w14:paraId="57A4ABE1" w14:textId="77777777" w:rsidTr="003F18A3">
        <w:trPr>
          <w:trHeight w:val="240"/>
        </w:trPr>
        <w:tc>
          <w:tcPr>
            <w:tcW w:w="1134" w:type="dxa"/>
            <w:tcBorders>
              <w:top w:val="nil"/>
              <w:left w:val="nil"/>
              <w:bottom w:val="nil"/>
              <w:right w:val="nil"/>
            </w:tcBorders>
            <w:shd w:val="clear" w:color="auto" w:fill="auto"/>
            <w:noWrap/>
            <w:vAlign w:val="center"/>
            <w:hideMark/>
          </w:tcPr>
          <w:p w14:paraId="721C683E"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Români</w:t>
            </w:r>
            <w:proofErr w:type="spellEnd"/>
          </w:p>
        </w:tc>
        <w:tc>
          <w:tcPr>
            <w:tcW w:w="794" w:type="dxa"/>
            <w:tcBorders>
              <w:top w:val="nil"/>
              <w:left w:val="nil"/>
              <w:bottom w:val="nil"/>
              <w:right w:val="nil"/>
            </w:tcBorders>
            <w:shd w:val="clear" w:color="auto" w:fill="auto"/>
            <w:noWrap/>
            <w:vAlign w:val="bottom"/>
            <w:hideMark/>
          </w:tcPr>
          <w:p w14:paraId="46D7F59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21341</w:t>
            </w:r>
          </w:p>
        </w:tc>
        <w:tc>
          <w:tcPr>
            <w:tcW w:w="628" w:type="dxa"/>
            <w:tcBorders>
              <w:top w:val="nil"/>
              <w:left w:val="nil"/>
              <w:bottom w:val="nil"/>
              <w:right w:val="nil"/>
            </w:tcBorders>
            <w:shd w:val="clear" w:color="auto" w:fill="auto"/>
            <w:noWrap/>
            <w:vAlign w:val="bottom"/>
            <w:hideMark/>
          </w:tcPr>
          <w:p w14:paraId="65F50DB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18698</w:t>
            </w:r>
          </w:p>
        </w:tc>
        <w:tc>
          <w:tcPr>
            <w:tcW w:w="628" w:type="dxa"/>
            <w:tcBorders>
              <w:top w:val="nil"/>
              <w:left w:val="nil"/>
              <w:bottom w:val="nil"/>
              <w:right w:val="nil"/>
            </w:tcBorders>
            <w:shd w:val="clear" w:color="auto" w:fill="auto"/>
            <w:noWrap/>
            <w:vAlign w:val="bottom"/>
            <w:hideMark/>
          </w:tcPr>
          <w:p w14:paraId="051B6B3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850</w:t>
            </w:r>
          </w:p>
        </w:tc>
        <w:tc>
          <w:tcPr>
            <w:tcW w:w="502" w:type="dxa"/>
            <w:tcBorders>
              <w:top w:val="nil"/>
              <w:left w:val="nil"/>
              <w:bottom w:val="nil"/>
              <w:right w:val="nil"/>
            </w:tcBorders>
            <w:shd w:val="clear" w:color="auto" w:fill="auto"/>
            <w:noWrap/>
            <w:vAlign w:val="bottom"/>
            <w:hideMark/>
          </w:tcPr>
          <w:p w14:paraId="07EBDE2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272</w:t>
            </w:r>
          </w:p>
        </w:tc>
        <w:tc>
          <w:tcPr>
            <w:tcW w:w="850" w:type="dxa"/>
            <w:tcBorders>
              <w:top w:val="nil"/>
              <w:left w:val="nil"/>
              <w:bottom w:val="nil"/>
              <w:right w:val="nil"/>
            </w:tcBorders>
            <w:shd w:val="clear" w:color="auto" w:fill="auto"/>
            <w:noWrap/>
            <w:vAlign w:val="bottom"/>
            <w:hideMark/>
          </w:tcPr>
          <w:p w14:paraId="7EB5CC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737</w:t>
            </w:r>
          </w:p>
        </w:tc>
        <w:tc>
          <w:tcPr>
            <w:tcW w:w="709" w:type="dxa"/>
            <w:tcBorders>
              <w:top w:val="nil"/>
              <w:left w:val="nil"/>
              <w:bottom w:val="nil"/>
              <w:right w:val="nil"/>
            </w:tcBorders>
            <w:shd w:val="clear" w:color="auto" w:fill="auto"/>
            <w:noWrap/>
            <w:vAlign w:val="bottom"/>
            <w:hideMark/>
          </w:tcPr>
          <w:p w14:paraId="1F6FE75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28</w:t>
            </w:r>
          </w:p>
        </w:tc>
        <w:tc>
          <w:tcPr>
            <w:tcW w:w="578" w:type="dxa"/>
            <w:tcBorders>
              <w:top w:val="nil"/>
              <w:left w:val="nil"/>
              <w:bottom w:val="nil"/>
              <w:right w:val="nil"/>
            </w:tcBorders>
            <w:shd w:val="clear" w:color="auto" w:fill="auto"/>
            <w:noWrap/>
            <w:vAlign w:val="bottom"/>
            <w:hideMark/>
          </w:tcPr>
          <w:p w14:paraId="230A863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49</w:t>
            </w:r>
          </w:p>
        </w:tc>
        <w:tc>
          <w:tcPr>
            <w:tcW w:w="556" w:type="dxa"/>
            <w:tcBorders>
              <w:top w:val="nil"/>
              <w:left w:val="nil"/>
              <w:bottom w:val="nil"/>
              <w:right w:val="nil"/>
            </w:tcBorders>
            <w:shd w:val="clear" w:color="auto" w:fill="auto"/>
            <w:noWrap/>
            <w:vAlign w:val="bottom"/>
            <w:hideMark/>
          </w:tcPr>
          <w:p w14:paraId="65CBB9C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94</w:t>
            </w:r>
          </w:p>
        </w:tc>
        <w:tc>
          <w:tcPr>
            <w:tcW w:w="567" w:type="dxa"/>
            <w:tcBorders>
              <w:top w:val="nil"/>
              <w:left w:val="nil"/>
              <w:bottom w:val="nil"/>
              <w:right w:val="nil"/>
            </w:tcBorders>
            <w:shd w:val="clear" w:color="auto" w:fill="auto"/>
            <w:noWrap/>
            <w:vAlign w:val="bottom"/>
            <w:hideMark/>
          </w:tcPr>
          <w:p w14:paraId="53A20FC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w:t>
            </w:r>
          </w:p>
        </w:tc>
        <w:tc>
          <w:tcPr>
            <w:tcW w:w="709" w:type="dxa"/>
            <w:tcBorders>
              <w:top w:val="nil"/>
              <w:left w:val="nil"/>
              <w:bottom w:val="nil"/>
              <w:right w:val="nil"/>
            </w:tcBorders>
            <w:shd w:val="clear" w:color="auto" w:fill="auto"/>
            <w:noWrap/>
            <w:vAlign w:val="bottom"/>
            <w:hideMark/>
          </w:tcPr>
          <w:p w14:paraId="0B44505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31</w:t>
            </w:r>
          </w:p>
        </w:tc>
        <w:tc>
          <w:tcPr>
            <w:tcW w:w="567" w:type="dxa"/>
            <w:tcBorders>
              <w:top w:val="nil"/>
              <w:left w:val="nil"/>
              <w:bottom w:val="nil"/>
              <w:right w:val="nil"/>
            </w:tcBorders>
            <w:shd w:val="clear" w:color="auto" w:fill="auto"/>
            <w:noWrap/>
            <w:vAlign w:val="bottom"/>
            <w:hideMark/>
          </w:tcPr>
          <w:p w14:paraId="56CBB80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116</w:t>
            </w:r>
          </w:p>
        </w:tc>
        <w:tc>
          <w:tcPr>
            <w:tcW w:w="567" w:type="dxa"/>
            <w:tcBorders>
              <w:top w:val="nil"/>
              <w:left w:val="nil"/>
              <w:bottom w:val="nil"/>
              <w:right w:val="nil"/>
            </w:tcBorders>
            <w:shd w:val="clear" w:color="auto" w:fill="auto"/>
            <w:noWrap/>
            <w:vAlign w:val="bottom"/>
            <w:hideMark/>
          </w:tcPr>
          <w:p w14:paraId="6060DAB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w:t>
            </w:r>
          </w:p>
        </w:tc>
        <w:tc>
          <w:tcPr>
            <w:tcW w:w="567" w:type="dxa"/>
            <w:tcBorders>
              <w:top w:val="nil"/>
              <w:left w:val="nil"/>
              <w:bottom w:val="nil"/>
              <w:right w:val="nil"/>
            </w:tcBorders>
            <w:shd w:val="clear" w:color="auto" w:fill="auto"/>
            <w:noWrap/>
            <w:vAlign w:val="bottom"/>
            <w:hideMark/>
          </w:tcPr>
          <w:p w14:paraId="7EB43C7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48</w:t>
            </w:r>
          </w:p>
        </w:tc>
        <w:tc>
          <w:tcPr>
            <w:tcW w:w="709" w:type="dxa"/>
            <w:tcBorders>
              <w:top w:val="nil"/>
              <w:left w:val="nil"/>
              <w:bottom w:val="nil"/>
              <w:right w:val="nil"/>
            </w:tcBorders>
            <w:shd w:val="clear" w:color="auto" w:fill="auto"/>
            <w:noWrap/>
            <w:vAlign w:val="bottom"/>
            <w:hideMark/>
          </w:tcPr>
          <w:p w14:paraId="638120E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10</w:t>
            </w:r>
          </w:p>
        </w:tc>
        <w:tc>
          <w:tcPr>
            <w:tcW w:w="567" w:type="dxa"/>
            <w:tcBorders>
              <w:top w:val="nil"/>
              <w:left w:val="nil"/>
              <w:bottom w:val="nil"/>
              <w:right w:val="nil"/>
            </w:tcBorders>
            <w:shd w:val="clear" w:color="auto" w:fill="auto"/>
            <w:noWrap/>
            <w:vAlign w:val="bottom"/>
            <w:hideMark/>
          </w:tcPr>
          <w:p w14:paraId="6BD7750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w:t>
            </w:r>
          </w:p>
        </w:tc>
        <w:tc>
          <w:tcPr>
            <w:tcW w:w="567" w:type="dxa"/>
            <w:tcBorders>
              <w:top w:val="nil"/>
              <w:left w:val="nil"/>
              <w:bottom w:val="nil"/>
              <w:right w:val="nil"/>
            </w:tcBorders>
            <w:shd w:val="clear" w:color="auto" w:fill="auto"/>
            <w:noWrap/>
            <w:vAlign w:val="bottom"/>
            <w:hideMark/>
          </w:tcPr>
          <w:p w14:paraId="43B0D80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25D03D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756889B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678508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0B7230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17</w:t>
            </w:r>
          </w:p>
        </w:tc>
        <w:tc>
          <w:tcPr>
            <w:tcW w:w="426" w:type="dxa"/>
            <w:tcBorders>
              <w:top w:val="nil"/>
              <w:left w:val="nil"/>
              <w:bottom w:val="nil"/>
              <w:right w:val="nil"/>
            </w:tcBorders>
            <w:shd w:val="clear" w:color="auto" w:fill="auto"/>
            <w:noWrap/>
            <w:vAlign w:val="bottom"/>
            <w:hideMark/>
          </w:tcPr>
          <w:p w14:paraId="5CC80D1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112</w:t>
            </w:r>
          </w:p>
        </w:tc>
        <w:tc>
          <w:tcPr>
            <w:tcW w:w="425" w:type="dxa"/>
            <w:tcBorders>
              <w:top w:val="nil"/>
              <w:left w:val="nil"/>
              <w:bottom w:val="nil"/>
              <w:right w:val="nil"/>
            </w:tcBorders>
            <w:shd w:val="clear" w:color="auto" w:fill="auto"/>
            <w:noWrap/>
            <w:vAlign w:val="bottom"/>
            <w:hideMark/>
          </w:tcPr>
          <w:p w14:paraId="01AB697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50</w:t>
            </w:r>
          </w:p>
        </w:tc>
        <w:tc>
          <w:tcPr>
            <w:tcW w:w="425" w:type="dxa"/>
            <w:tcBorders>
              <w:top w:val="nil"/>
              <w:left w:val="nil"/>
              <w:bottom w:val="nil"/>
              <w:right w:val="nil"/>
            </w:tcBorders>
            <w:shd w:val="clear" w:color="auto" w:fill="auto"/>
            <w:noWrap/>
            <w:vAlign w:val="bottom"/>
            <w:hideMark/>
          </w:tcPr>
          <w:p w14:paraId="27F933C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17</w:t>
            </w:r>
          </w:p>
        </w:tc>
        <w:tc>
          <w:tcPr>
            <w:tcW w:w="709" w:type="dxa"/>
            <w:tcBorders>
              <w:top w:val="nil"/>
              <w:left w:val="nil"/>
              <w:bottom w:val="nil"/>
              <w:right w:val="nil"/>
            </w:tcBorders>
            <w:shd w:val="clear" w:color="auto" w:fill="auto"/>
            <w:noWrap/>
            <w:vAlign w:val="bottom"/>
            <w:hideMark/>
          </w:tcPr>
          <w:p w14:paraId="1E44FCD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181</w:t>
            </w:r>
          </w:p>
        </w:tc>
      </w:tr>
      <w:tr w:rsidR="00653CF9" w:rsidRPr="00F25857" w14:paraId="0FC3F064" w14:textId="77777777" w:rsidTr="003F18A3">
        <w:trPr>
          <w:trHeight w:val="240"/>
        </w:trPr>
        <w:tc>
          <w:tcPr>
            <w:tcW w:w="1134" w:type="dxa"/>
            <w:tcBorders>
              <w:top w:val="nil"/>
              <w:left w:val="nil"/>
              <w:bottom w:val="nil"/>
              <w:right w:val="nil"/>
            </w:tcBorders>
            <w:shd w:val="clear" w:color="auto" w:fill="auto"/>
            <w:noWrap/>
            <w:vAlign w:val="center"/>
            <w:hideMark/>
          </w:tcPr>
          <w:p w14:paraId="6362C688"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Maghiari</w:t>
            </w:r>
            <w:proofErr w:type="spellEnd"/>
          </w:p>
        </w:tc>
        <w:tc>
          <w:tcPr>
            <w:tcW w:w="794" w:type="dxa"/>
            <w:tcBorders>
              <w:top w:val="nil"/>
              <w:left w:val="nil"/>
              <w:bottom w:val="nil"/>
              <w:right w:val="nil"/>
            </w:tcBorders>
            <w:shd w:val="clear" w:color="auto" w:fill="auto"/>
            <w:noWrap/>
            <w:vAlign w:val="bottom"/>
            <w:hideMark/>
          </w:tcPr>
          <w:p w14:paraId="5F67298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64904</w:t>
            </w:r>
          </w:p>
        </w:tc>
        <w:tc>
          <w:tcPr>
            <w:tcW w:w="628" w:type="dxa"/>
            <w:tcBorders>
              <w:top w:val="nil"/>
              <w:left w:val="nil"/>
              <w:bottom w:val="nil"/>
              <w:right w:val="nil"/>
            </w:tcBorders>
            <w:shd w:val="clear" w:color="auto" w:fill="auto"/>
            <w:noWrap/>
            <w:vAlign w:val="bottom"/>
            <w:hideMark/>
          </w:tcPr>
          <w:p w14:paraId="13B1A70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480</w:t>
            </w:r>
          </w:p>
        </w:tc>
        <w:tc>
          <w:tcPr>
            <w:tcW w:w="628" w:type="dxa"/>
            <w:tcBorders>
              <w:top w:val="nil"/>
              <w:left w:val="nil"/>
              <w:bottom w:val="nil"/>
              <w:right w:val="nil"/>
            </w:tcBorders>
            <w:shd w:val="clear" w:color="auto" w:fill="auto"/>
            <w:noWrap/>
            <w:vAlign w:val="bottom"/>
            <w:hideMark/>
          </w:tcPr>
          <w:p w14:paraId="216219E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29330</w:t>
            </w:r>
          </w:p>
        </w:tc>
        <w:tc>
          <w:tcPr>
            <w:tcW w:w="502" w:type="dxa"/>
            <w:tcBorders>
              <w:top w:val="nil"/>
              <w:left w:val="nil"/>
              <w:bottom w:val="nil"/>
              <w:right w:val="nil"/>
            </w:tcBorders>
            <w:shd w:val="clear" w:color="auto" w:fill="auto"/>
            <w:noWrap/>
            <w:vAlign w:val="bottom"/>
            <w:hideMark/>
          </w:tcPr>
          <w:p w14:paraId="4B8882A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29150</w:t>
            </w:r>
          </w:p>
        </w:tc>
        <w:tc>
          <w:tcPr>
            <w:tcW w:w="850" w:type="dxa"/>
            <w:tcBorders>
              <w:top w:val="nil"/>
              <w:left w:val="nil"/>
              <w:bottom w:val="nil"/>
              <w:right w:val="nil"/>
            </w:tcBorders>
            <w:shd w:val="clear" w:color="auto" w:fill="auto"/>
            <w:noWrap/>
            <w:vAlign w:val="bottom"/>
            <w:hideMark/>
          </w:tcPr>
          <w:p w14:paraId="4F08B19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166</w:t>
            </w:r>
          </w:p>
        </w:tc>
        <w:tc>
          <w:tcPr>
            <w:tcW w:w="709" w:type="dxa"/>
            <w:tcBorders>
              <w:top w:val="nil"/>
              <w:left w:val="nil"/>
              <w:bottom w:val="nil"/>
              <w:right w:val="nil"/>
            </w:tcBorders>
            <w:shd w:val="clear" w:color="auto" w:fill="auto"/>
            <w:noWrap/>
            <w:vAlign w:val="bottom"/>
            <w:hideMark/>
          </w:tcPr>
          <w:p w14:paraId="1B9273F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176</w:t>
            </w:r>
          </w:p>
        </w:tc>
        <w:tc>
          <w:tcPr>
            <w:tcW w:w="578" w:type="dxa"/>
            <w:tcBorders>
              <w:top w:val="nil"/>
              <w:left w:val="nil"/>
              <w:bottom w:val="nil"/>
              <w:right w:val="nil"/>
            </w:tcBorders>
            <w:shd w:val="clear" w:color="auto" w:fill="auto"/>
            <w:noWrap/>
            <w:vAlign w:val="bottom"/>
            <w:hideMark/>
          </w:tcPr>
          <w:p w14:paraId="5C77400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130</w:t>
            </w:r>
          </w:p>
        </w:tc>
        <w:tc>
          <w:tcPr>
            <w:tcW w:w="556" w:type="dxa"/>
            <w:tcBorders>
              <w:top w:val="nil"/>
              <w:left w:val="nil"/>
              <w:bottom w:val="nil"/>
              <w:right w:val="nil"/>
            </w:tcBorders>
            <w:shd w:val="clear" w:color="auto" w:fill="auto"/>
            <w:noWrap/>
            <w:vAlign w:val="bottom"/>
            <w:hideMark/>
          </w:tcPr>
          <w:p w14:paraId="65DFB44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121</w:t>
            </w:r>
          </w:p>
        </w:tc>
        <w:tc>
          <w:tcPr>
            <w:tcW w:w="567" w:type="dxa"/>
            <w:tcBorders>
              <w:top w:val="nil"/>
              <w:left w:val="nil"/>
              <w:bottom w:val="nil"/>
              <w:right w:val="nil"/>
            </w:tcBorders>
            <w:shd w:val="clear" w:color="auto" w:fill="auto"/>
            <w:noWrap/>
            <w:vAlign w:val="bottom"/>
            <w:hideMark/>
          </w:tcPr>
          <w:p w14:paraId="5213743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F5F125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3597</w:t>
            </w:r>
          </w:p>
        </w:tc>
        <w:tc>
          <w:tcPr>
            <w:tcW w:w="567" w:type="dxa"/>
            <w:tcBorders>
              <w:top w:val="nil"/>
              <w:left w:val="nil"/>
              <w:bottom w:val="nil"/>
              <w:right w:val="nil"/>
            </w:tcBorders>
            <w:shd w:val="clear" w:color="auto" w:fill="auto"/>
            <w:noWrap/>
            <w:vAlign w:val="bottom"/>
            <w:hideMark/>
          </w:tcPr>
          <w:p w14:paraId="0D4F66B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342</w:t>
            </w:r>
          </w:p>
        </w:tc>
        <w:tc>
          <w:tcPr>
            <w:tcW w:w="567" w:type="dxa"/>
            <w:tcBorders>
              <w:top w:val="nil"/>
              <w:left w:val="nil"/>
              <w:bottom w:val="nil"/>
              <w:right w:val="nil"/>
            </w:tcBorders>
            <w:shd w:val="clear" w:color="auto" w:fill="auto"/>
            <w:noWrap/>
            <w:vAlign w:val="bottom"/>
            <w:hideMark/>
          </w:tcPr>
          <w:p w14:paraId="3A23CBB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50</w:t>
            </w:r>
          </w:p>
        </w:tc>
        <w:tc>
          <w:tcPr>
            <w:tcW w:w="567" w:type="dxa"/>
            <w:tcBorders>
              <w:top w:val="nil"/>
              <w:left w:val="nil"/>
              <w:bottom w:val="nil"/>
              <w:right w:val="nil"/>
            </w:tcBorders>
            <w:shd w:val="clear" w:color="auto" w:fill="auto"/>
            <w:noWrap/>
            <w:vAlign w:val="bottom"/>
            <w:hideMark/>
          </w:tcPr>
          <w:p w14:paraId="0A4B6B3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709" w:type="dxa"/>
            <w:tcBorders>
              <w:top w:val="nil"/>
              <w:left w:val="nil"/>
              <w:bottom w:val="nil"/>
              <w:right w:val="nil"/>
            </w:tcBorders>
            <w:shd w:val="clear" w:color="auto" w:fill="auto"/>
            <w:noWrap/>
            <w:vAlign w:val="bottom"/>
            <w:hideMark/>
          </w:tcPr>
          <w:p w14:paraId="0A5D3C9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330</w:t>
            </w:r>
          </w:p>
        </w:tc>
        <w:tc>
          <w:tcPr>
            <w:tcW w:w="567" w:type="dxa"/>
            <w:tcBorders>
              <w:top w:val="nil"/>
              <w:left w:val="nil"/>
              <w:bottom w:val="nil"/>
              <w:right w:val="nil"/>
            </w:tcBorders>
            <w:shd w:val="clear" w:color="auto" w:fill="auto"/>
            <w:noWrap/>
            <w:vAlign w:val="bottom"/>
            <w:hideMark/>
          </w:tcPr>
          <w:p w14:paraId="35E9CF8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15</w:t>
            </w:r>
          </w:p>
        </w:tc>
        <w:tc>
          <w:tcPr>
            <w:tcW w:w="567" w:type="dxa"/>
            <w:tcBorders>
              <w:top w:val="nil"/>
              <w:left w:val="nil"/>
              <w:bottom w:val="nil"/>
              <w:right w:val="nil"/>
            </w:tcBorders>
            <w:shd w:val="clear" w:color="auto" w:fill="auto"/>
            <w:noWrap/>
            <w:vAlign w:val="bottom"/>
            <w:hideMark/>
          </w:tcPr>
          <w:p w14:paraId="65CC79F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19</w:t>
            </w:r>
          </w:p>
        </w:tc>
        <w:tc>
          <w:tcPr>
            <w:tcW w:w="567" w:type="dxa"/>
            <w:tcBorders>
              <w:top w:val="nil"/>
              <w:left w:val="nil"/>
              <w:bottom w:val="nil"/>
              <w:right w:val="nil"/>
            </w:tcBorders>
            <w:shd w:val="clear" w:color="auto" w:fill="auto"/>
            <w:noWrap/>
            <w:vAlign w:val="bottom"/>
            <w:hideMark/>
          </w:tcPr>
          <w:p w14:paraId="706FCA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41</w:t>
            </w:r>
          </w:p>
        </w:tc>
        <w:tc>
          <w:tcPr>
            <w:tcW w:w="708" w:type="dxa"/>
            <w:tcBorders>
              <w:top w:val="nil"/>
              <w:left w:val="nil"/>
              <w:bottom w:val="nil"/>
              <w:right w:val="nil"/>
            </w:tcBorders>
            <w:shd w:val="clear" w:color="auto" w:fill="auto"/>
            <w:noWrap/>
            <w:vAlign w:val="bottom"/>
            <w:hideMark/>
          </w:tcPr>
          <w:p w14:paraId="0BB78AA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w:t>
            </w:r>
          </w:p>
        </w:tc>
        <w:tc>
          <w:tcPr>
            <w:tcW w:w="567" w:type="dxa"/>
            <w:tcBorders>
              <w:top w:val="nil"/>
              <w:left w:val="nil"/>
              <w:bottom w:val="nil"/>
              <w:right w:val="nil"/>
            </w:tcBorders>
            <w:shd w:val="clear" w:color="auto" w:fill="auto"/>
            <w:noWrap/>
            <w:vAlign w:val="bottom"/>
            <w:hideMark/>
          </w:tcPr>
          <w:p w14:paraId="1B4FFF7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708524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118</w:t>
            </w:r>
          </w:p>
        </w:tc>
        <w:tc>
          <w:tcPr>
            <w:tcW w:w="426" w:type="dxa"/>
            <w:tcBorders>
              <w:top w:val="nil"/>
              <w:left w:val="nil"/>
              <w:bottom w:val="nil"/>
              <w:right w:val="nil"/>
            </w:tcBorders>
            <w:shd w:val="clear" w:color="auto" w:fill="auto"/>
            <w:noWrap/>
            <w:vAlign w:val="bottom"/>
            <w:hideMark/>
          </w:tcPr>
          <w:p w14:paraId="4549EDD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307</w:t>
            </w:r>
          </w:p>
        </w:tc>
        <w:tc>
          <w:tcPr>
            <w:tcW w:w="425" w:type="dxa"/>
            <w:tcBorders>
              <w:top w:val="nil"/>
              <w:left w:val="nil"/>
              <w:bottom w:val="nil"/>
              <w:right w:val="nil"/>
            </w:tcBorders>
            <w:shd w:val="clear" w:color="auto" w:fill="auto"/>
            <w:noWrap/>
            <w:vAlign w:val="bottom"/>
            <w:hideMark/>
          </w:tcPr>
          <w:p w14:paraId="403584A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87</w:t>
            </w:r>
          </w:p>
        </w:tc>
        <w:tc>
          <w:tcPr>
            <w:tcW w:w="425" w:type="dxa"/>
            <w:tcBorders>
              <w:top w:val="nil"/>
              <w:left w:val="nil"/>
              <w:bottom w:val="nil"/>
              <w:right w:val="nil"/>
            </w:tcBorders>
            <w:shd w:val="clear" w:color="auto" w:fill="auto"/>
            <w:noWrap/>
            <w:vAlign w:val="bottom"/>
            <w:hideMark/>
          </w:tcPr>
          <w:p w14:paraId="602FD68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15</w:t>
            </w:r>
          </w:p>
        </w:tc>
        <w:tc>
          <w:tcPr>
            <w:tcW w:w="709" w:type="dxa"/>
            <w:tcBorders>
              <w:top w:val="nil"/>
              <w:left w:val="nil"/>
              <w:bottom w:val="nil"/>
              <w:right w:val="nil"/>
            </w:tcBorders>
            <w:shd w:val="clear" w:color="auto" w:fill="auto"/>
            <w:noWrap/>
            <w:vAlign w:val="bottom"/>
            <w:hideMark/>
          </w:tcPr>
          <w:p w14:paraId="264713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416</w:t>
            </w:r>
          </w:p>
        </w:tc>
      </w:tr>
      <w:tr w:rsidR="00653CF9" w:rsidRPr="00F25857" w14:paraId="5DA94CDB" w14:textId="77777777" w:rsidTr="003F18A3">
        <w:trPr>
          <w:trHeight w:val="240"/>
        </w:trPr>
        <w:tc>
          <w:tcPr>
            <w:tcW w:w="1134" w:type="dxa"/>
            <w:tcBorders>
              <w:top w:val="nil"/>
              <w:left w:val="nil"/>
              <w:bottom w:val="nil"/>
              <w:right w:val="nil"/>
            </w:tcBorders>
            <w:shd w:val="clear" w:color="auto" w:fill="auto"/>
            <w:noWrap/>
            <w:vAlign w:val="center"/>
            <w:hideMark/>
          </w:tcPr>
          <w:p w14:paraId="6AE9EC77"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Romi</w:t>
            </w:r>
            <w:proofErr w:type="spellEnd"/>
          </w:p>
        </w:tc>
        <w:tc>
          <w:tcPr>
            <w:tcW w:w="794" w:type="dxa"/>
            <w:tcBorders>
              <w:top w:val="nil"/>
              <w:left w:val="nil"/>
              <w:bottom w:val="nil"/>
              <w:right w:val="nil"/>
            </w:tcBorders>
            <w:shd w:val="clear" w:color="auto" w:fill="auto"/>
            <w:noWrap/>
            <w:vAlign w:val="bottom"/>
            <w:hideMark/>
          </w:tcPr>
          <w:p w14:paraId="2B217DA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4890</w:t>
            </w:r>
          </w:p>
        </w:tc>
        <w:tc>
          <w:tcPr>
            <w:tcW w:w="628" w:type="dxa"/>
            <w:tcBorders>
              <w:top w:val="nil"/>
              <w:left w:val="nil"/>
              <w:bottom w:val="nil"/>
              <w:right w:val="nil"/>
            </w:tcBorders>
            <w:shd w:val="clear" w:color="auto" w:fill="auto"/>
            <w:noWrap/>
            <w:vAlign w:val="bottom"/>
            <w:hideMark/>
          </w:tcPr>
          <w:p w14:paraId="3EDE433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789</w:t>
            </w:r>
          </w:p>
        </w:tc>
        <w:tc>
          <w:tcPr>
            <w:tcW w:w="628" w:type="dxa"/>
            <w:tcBorders>
              <w:top w:val="nil"/>
              <w:left w:val="nil"/>
              <w:bottom w:val="nil"/>
              <w:right w:val="nil"/>
            </w:tcBorders>
            <w:shd w:val="clear" w:color="auto" w:fill="auto"/>
            <w:noWrap/>
            <w:vAlign w:val="bottom"/>
            <w:hideMark/>
          </w:tcPr>
          <w:p w14:paraId="6FC55C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660</w:t>
            </w:r>
          </w:p>
        </w:tc>
        <w:tc>
          <w:tcPr>
            <w:tcW w:w="502" w:type="dxa"/>
            <w:tcBorders>
              <w:top w:val="nil"/>
              <w:left w:val="nil"/>
              <w:bottom w:val="nil"/>
              <w:right w:val="nil"/>
            </w:tcBorders>
            <w:shd w:val="clear" w:color="auto" w:fill="auto"/>
            <w:noWrap/>
            <w:vAlign w:val="bottom"/>
            <w:hideMark/>
          </w:tcPr>
          <w:p w14:paraId="01847F2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294</w:t>
            </w:r>
          </w:p>
        </w:tc>
        <w:tc>
          <w:tcPr>
            <w:tcW w:w="850" w:type="dxa"/>
            <w:tcBorders>
              <w:top w:val="nil"/>
              <w:left w:val="nil"/>
              <w:bottom w:val="nil"/>
              <w:right w:val="nil"/>
            </w:tcBorders>
            <w:shd w:val="clear" w:color="auto" w:fill="auto"/>
            <w:noWrap/>
            <w:vAlign w:val="bottom"/>
            <w:hideMark/>
          </w:tcPr>
          <w:p w14:paraId="530DEA2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2780</w:t>
            </w:r>
          </w:p>
        </w:tc>
        <w:tc>
          <w:tcPr>
            <w:tcW w:w="709" w:type="dxa"/>
            <w:tcBorders>
              <w:top w:val="nil"/>
              <w:left w:val="nil"/>
              <w:bottom w:val="nil"/>
              <w:right w:val="nil"/>
            </w:tcBorders>
            <w:shd w:val="clear" w:color="auto" w:fill="auto"/>
            <w:noWrap/>
            <w:vAlign w:val="bottom"/>
            <w:hideMark/>
          </w:tcPr>
          <w:p w14:paraId="57DDD4B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c>
          <w:tcPr>
            <w:tcW w:w="578" w:type="dxa"/>
            <w:tcBorders>
              <w:top w:val="nil"/>
              <w:left w:val="nil"/>
              <w:bottom w:val="nil"/>
              <w:right w:val="nil"/>
            </w:tcBorders>
            <w:shd w:val="clear" w:color="auto" w:fill="auto"/>
            <w:noWrap/>
            <w:vAlign w:val="bottom"/>
            <w:hideMark/>
          </w:tcPr>
          <w:p w14:paraId="7435FB9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w:t>
            </w:r>
          </w:p>
        </w:tc>
        <w:tc>
          <w:tcPr>
            <w:tcW w:w="556" w:type="dxa"/>
            <w:tcBorders>
              <w:top w:val="nil"/>
              <w:left w:val="nil"/>
              <w:bottom w:val="nil"/>
              <w:right w:val="nil"/>
            </w:tcBorders>
            <w:shd w:val="clear" w:color="auto" w:fill="auto"/>
            <w:noWrap/>
            <w:vAlign w:val="bottom"/>
            <w:hideMark/>
          </w:tcPr>
          <w:p w14:paraId="5600E56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157</w:t>
            </w:r>
          </w:p>
        </w:tc>
        <w:tc>
          <w:tcPr>
            <w:tcW w:w="567" w:type="dxa"/>
            <w:tcBorders>
              <w:top w:val="nil"/>
              <w:left w:val="nil"/>
              <w:bottom w:val="nil"/>
              <w:right w:val="nil"/>
            </w:tcBorders>
            <w:shd w:val="clear" w:color="auto" w:fill="auto"/>
            <w:noWrap/>
            <w:vAlign w:val="bottom"/>
            <w:hideMark/>
          </w:tcPr>
          <w:p w14:paraId="7B6CB63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49859F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10</w:t>
            </w:r>
          </w:p>
        </w:tc>
        <w:tc>
          <w:tcPr>
            <w:tcW w:w="567" w:type="dxa"/>
            <w:tcBorders>
              <w:top w:val="nil"/>
              <w:left w:val="nil"/>
              <w:bottom w:val="nil"/>
              <w:right w:val="nil"/>
            </w:tcBorders>
            <w:shd w:val="clear" w:color="auto" w:fill="auto"/>
            <w:noWrap/>
            <w:vAlign w:val="bottom"/>
            <w:hideMark/>
          </w:tcPr>
          <w:p w14:paraId="33C032D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51</w:t>
            </w:r>
          </w:p>
        </w:tc>
        <w:tc>
          <w:tcPr>
            <w:tcW w:w="567" w:type="dxa"/>
            <w:tcBorders>
              <w:top w:val="nil"/>
              <w:left w:val="nil"/>
              <w:bottom w:val="nil"/>
              <w:right w:val="nil"/>
            </w:tcBorders>
            <w:shd w:val="clear" w:color="auto" w:fill="auto"/>
            <w:noWrap/>
            <w:vAlign w:val="bottom"/>
            <w:hideMark/>
          </w:tcPr>
          <w:p w14:paraId="6F6C5C3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19B31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709" w:type="dxa"/>
            <w:tcBorders>
              <w:top w:val="nil"/>
              <w:left w:val="nil"/>
              <w:bottom w:val="nil"/>
              <w:right w:val="nil"/>
            </w:tcBorders>
            <w:shd w:val="clear" w:color="auto" w:fill="auto"/>
            <w:noWrap/>
            <w:vAlign w:val="bottom"/>
            <w:hideMark/>
          </w:tcPr>
          <w:p w14:paraId="13F7895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A5C933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w:t>
            </w:r>
          </w:p>
        </w:tc>
        <w:tc>
          <w:tcPr>
            <w:tcW w:w="567" w:type="dxa"/>
            <w:tcBorders>
              <w:top w:val="nil"/>
              <w:left w:val="nil"/>
              <w:bottom w:val="nil"/>
              <w:right w:val="nil"/>
            </w:tcBorders>
            <w:shd w:val="clear" w:color="auto" w:fill="auto"/>
            <w:noWrap/>
            <w:vAlign w:val="bottom"/>
            <w:hideMark/>
          </w:tcPr>
          <w:p w14:paraId="6C8973A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027E95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462EEC9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1375C2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3D75BA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47E4B9F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115</w:t>
            </w:r>
          </w:p>
        </w:tc>
        <w:tc>
          <w:tcPr>
            <w:tcW w:w="425" w:type="dxa"/>
            <w:tcBorders>
              <w:top w:val="nil"/>
              <w:left w:val="nil"/>
              <w:bottom w:val="nil"/>
              <w:right w:val="nil"/>
            </w:tcBorders>
            <w:shd w:val="clear" w:color="auto" w:fill="auto"/>
            <w:noWrap/>
            <w:vAlign w:val="bottom"/>
            <w:hideMark/>
          </w:tcPr>
          <w:p w14:paraId="2CBF02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6CE388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05AFD0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w:t>
            </w:r>
          </w:p>
        </w:tc>
      </w:tr>
      <w:tr w:rsidR="00653CF9" w:rsidRPr="00F25857" w14:paraId="1E46EDC5" w14:textId="77777777" w:rsidTr="003F18A3">
        <w:trPr>
          <w:trHeight w:val="240"/>
        </w:trPr>
        <w:tc>
          <w:tcPr>
            <w:tcW w:w="1134" w:type="dxa"/>
            <w:tcBorders>
              <w:top w:val="nil"/>
              <w:left w:val="nil"/>
              <w:bottom w:val="nil"/>
              <w:right w:val="nil"/>
            </w:tcBorders>
            <w:shd w:val="clear" w:color="auto" w:fill="auto"/>
            <w:noWrap/>
            <w:vAlign w:val="center"/>
            <w:hideMark/>
          </w:tcPr>
          <w:p w14:paraId="42F6558F"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Ucraineni</w:t>
            </w:r>
            <w:proofErr w:type="spellEnd"/>
          </w:p>
        </w:tc>
        <w:tc>
          <w:tcPr>
            <w:tcW w:w="794" w:type="dxa"/>
            <w:tcBorders>
              <w:top w:val="nil"/>
              <w:left w:val="nil"/>
              <w:bottom w:val="nil"/>
              <w:right w:val="nil"/>
            </w:tcBorders>
            <w:shd w:val="clear" w:color="auto" w:fill="auto"/>
            <w:noWrap/>
            <w:vAlign w:val="bottom"/>
            <w:hideMark/>
          </w:tcPr>
          <w:p w14:paraId="7F3D2D4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c>
          <w:tcPr>
            <w:tcW w:w="628" w:type="dxa"/>
            <w:tcBorders>
              <w:top w:val="nil"/>
              <w:left w:val="nil"/>
              <w:bottom w:val="nil"/>
              <w:right w:val="nil"/>
            </w:tcBorders>
            <w:shd w:val="clear" w:color="auto" w:fill="auto"/>
            <w:noWrap/>
            <w:vAlign w:val="bottom"/>
            <w:hideMark/>
          </w:tcPr>
          <w:p w14:paraId="68FF174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c>
          <w:tcPr>
            <w:tcW w:w="628" w:type="dxa"/>
            <w:tcBorders>
              <w:top w:val="nil"/>
              <w:left w:val="nil"/>
              <w:bottom w:val="nil"/>
              <w:right w:val="nil"/>
            </w:tcBorders>
            <w:shd w:val="clear" w:color="auto" w:fill="auto"/>
            <w:noWrap/>
            <w:vAlign w:val="bottom"/>
            <w:hideMark/>
          </w:tcPr>
          <w:p w14:paraId="1D2D871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76A3637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752B2F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4CB5EE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5903BBE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F4D32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FA7F1B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8F19D5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82D65C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0A72BA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841CE9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F9FC13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EC50C1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86D9A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FC96FA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1DCC6A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614EF5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C2ED17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1B27B66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D8D48E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032F50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DEED3F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39ACA37E" w14:textId="77777777" w:rsidTr="003F18A3">
        <w:trPr>
          <w:trHeight w:val="240"/>
        </w:trPr>
        <w:tc>
          <w:tcPr>
            <w:tcW w:w="1134" w:type="dxa"/>
            <w:tcBorders>
              <w:top w:val="nil"/>
              <w:left w:val="nil"/>
              <w:bottom w:val="nil"/>
              <w:right w:val="nil"/>
            </w:tcBorders>
            <w:shd w:val="clear" w:color="auto" w:fill="auto"/>
            <w:noWrap/>
            <w:vAlign w:val="center"/>
            <w:hideMark/>
          </w:tcPr>
          <w:p w14:paraId="221C7124"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Germani</w:t>
            </w:r>
            <w:proofErr w:type="spellEnd"/>
          </w:p>
        </w:tc>
        <w:tc>
          <w:tcPr>
            <w:tcW w:w="794" w:type="dxa"/>
            <w:tcBorders>
              <w:top w:val="nil"/>
              <w:left w:val="nil"/>
              <w:bottom w:val="nil"/>
              <w:right w:val="nil"/>
            </w:tcBorders>
            <w:shd w:val="clear" w:color="auto" w:fill="auto"/>
            <w:noWrap/>
            <w:vAlign w:val="bottom"/>
            <w:hideMark/>
          </w:tcPr>
          <w:p w14:paraId="382D2C0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41</w:t>
            </w:r>
          </w:p>
        </w:tc>
        <w:tc>
          <w:tcPr>
            <w:tcW w:w="628" w:type="dxa"/>
            <w:tcBorders>
              <w:top w:val="nil"/>
              <w:left w:val="nil"/>
              <w:bottom w:val="nil"/>
              <w:right w:val="nil"/>
            </w:tcBorders>
            <w:shd w:val="clear" w:color="auto" w:fill="auto"/>
            <w:noWrap/>
            <w:vAlign w:val="bottom"/>
            <w:hideMark/>
          </w:tcPr>
          <w:p w14:paraId="37FDBF2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1C9A71F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13</w:t>
            </w:r>
          </w:p>
        </w:tc>
        <w:tc>
          <w:tcPr>
            <w:tcW w:w="502" w:type="dxa"/>
            <w:tcBorders>
              <w:top w:val="nil"/>
              <w:left w:val="nil"/>
              <w:bottom w:val="nil"/>
              <w:right w:val="nil"/>
            </w:tcBorders>
            <w:shd w:val="clear" w:color="auto" w:fill="auto"/>
            <w:noWrap/>
            <w:vAlign w:val="bottom"/>
            <w:hideMark/>
          </w:tcPr>
          <w:p w14:paraId="6C12D8C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w:t>
            </w:r>
          </w:p>
        </w:tc>
        <w:tc>
          <w:tcPr>
            <w:tcW w:w="850" w:type="dxa"/>
            <w:tcBorders>
              <w:top w:val="nil"/>
              <w:left w:val="nil"/>
              <w:bottom w:val="nil"/>
              <w:right w:val="nil"/>
            </w:tcBorders>
            <w:shd w:val="clear" w:color="auto" w:fill="auto"/>
            <w:noWrap/>
            <w:vAlign w:val="bottom"/>
            <w:hideMark/>
          </w:tcPr>
          <w:p w14:paraId="2A14735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D9A7B7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5A80804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0EC5955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CFEB58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287834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3C3A58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567" w:type="dxa"/>
            <w:tcBorders>
              <w:top w:val="nil"/>
              <w:left w:val="nil"/>
              <w:bottom w:val="nil"/>
              <w:right w:val="nil"/>
            </w:tcBorders>
            <w:shd w:val="clear" w:color="auto" w:fill="auto"/>
            <w:noWrap/>
            <w:vAlign w:val="bottom"/>
            <w:hideMark/>
          </w:tcPr>
          <w:p w14:paraId="03B17C5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AFAEE3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791961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567" w:type="dxa"/>
            <w:tcBorders>
              <w:top w:val="nil"/>
              <w:left w:val="nil"/>
              <w:bottom w:val="nil"/>
              <w:right w:val="nil"/>
            </w:tcBorders>
            <w:shd w:val="clear" w:color="auto" w:fill="auto"/>
            <w:noWrap/>
            <w:vAlign w:val="bottom"/>
            <w:hideMark/>
          </w:tcPr>
          <w:p w14:paraId="4736B4B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8C070B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9B1870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708" w:type="dxa"/>
            <w:tcBorders>
              <w:top w:val="nil"/>
              <w:left w:val="nil"/>
              <w:bottom w:val="nil"/>
              <w:right w:val="nil"/>
            </w:tcBorders>
            <w:shd w:val="clear" w:color="auto" w:fill="auto"/>
            <w:noWrap/>
            <w:vAlign w:val="bottom"/>
            <w:hideMark/>
          </w:tcPr>
          <w:p w14:paraId="1A951FB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5EF382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54912B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7F60EB2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42AE3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C5D209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BB7EA8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0BBCDFB8" w14:textId="77777777" w:rsidTr="003F18A3">
        <w:trPr>
          <w:trHeight w:val="240"/>
        </w:trPr>
        <w:tc>
          <w:tcPr>
            <w:tcW w:w="1134" w:type="dxa"/>
            <w:tcBorders>
              <w:top w:val="nil"/>
              <w:left w:val="nil"/>
              <w:bottom w:val="nil"/>
              <w:right w:val="nil"/>
            </w:tcBorders>
            <w:shd w:val="clear" w:color="auto" w:fill="auto"/>
            <w:noWrap/>
            <w:vAlign w:val="center"/>
            <w:hideMark/>
          </w:tcPr>
          <w:p w14:paraId="2F08F4F0"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Turci</w:t>
            </w:r>
            <w:proofErr w:type="spellEnd"/>
          </w:p>
        </w:tc>
        <w:tc>
          <w:tcPr>
            <w:tcW w:w="794" w:type="dxa"/>
            <w:tcBorders>
              <w:top w:val="nil"/>
              <w:left w:val="nil"/>
              <w:bottom w:val="nil"/>
              <w:right w:val="nil"/>
            </w:tcBorders>
            <w:shd w:val="clear" w:color="auto" w:fill="auto"/>
            <w:noWrap/>
            <w:vAlign w:val="bottom"/>
            <w:hideMark/>
          </w:tcPr>
          <w:p w14:paraId="05A95EB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c>
          <w:tcPr>
            <w:tcW w:w="628" w:type="dxa"/>
            <w:tcBorders>
              <w:top w:val="nil"/>
              <w:left w:val="nil"/>
              <w:bottom w:val="nil"/>
              <w:right w:val="nil"/>
            </w:tcBorders>
            <w:shd w:val="clear" w:color="auto" w:fill="auto"/>
            <w:noWrap/>
            <w:vAlign w:val="bottom"/>
            <w:hideMark/>
          </w:tcPr>
          <w:p w14:paraId="4DA2C5C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788956F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47D9A05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02E7F69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7EC4E1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5F7D4BA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64CD5C4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55AED1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709" w:type="dxa"/>
            <w:tcBorders>
              <w:top w:val="nil"/>
              <w:left w:val="nil"/>
              <w:bottom w:val="nil"/>
              <w:right w:val="nil"/>
            </w:tcBorders>
            <w:shd w:val="clear" w:color="auto" w:fill="auto"/>
            <w:noWrap/>
            <w:vAlign w:val="bottom"/>
            <w:hideMark/>
          </w:tcPr>
          <w:p w14:paraId="7C471DA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F4A026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54C49F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ABD98C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69B48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E4BCFF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D75866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0B1F13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057E9B2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511E8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B133F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2C7694B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C3329D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1D8C0E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36DF0D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5A7C0CB6" w14:textId="77777777" w:rsidTr="003F18A3">
        <w:trPr>
          <w:trHeight w:val="240"/>
        </w:trPr>
        <w:tc>
          <w:tcPr>
            <w:tcW w:w="1134" w:type="dxa"/>
            <w:tcBorders>
              <w:top w:val="nil"/>
              <w:left w:val="nil"/>
              <w:bottom w:val="nil"/>
              <w:right w:val="nil"/>
            </w:tcBorders>
            <w:shd w:val="clear" w:color="auto" w:fill="auto"/>
            <w:noWrap/>
            <w:vAlign w:val="center"/>
            <w:hideMark/>
          </w:tcPr>
          <w:p w14:paraId="67DF3C21" w14:textId="77777777" w:rsidR="00653CF9" w:rsidRPr="00F25857" w:rsidRDefault="00653CF9" w:rsidP="003F18A3">
            <w:pPr>
              <w:rPr>
                <w:rFonts w:ascii="Arial" w:hAnsi="Arial" w:cs="Arial"/>
                <w:color w:val="000000"/>
                <w:sz w:val="12"/>
                <w:szCs w:val="12"/>
              </w:rPr>
            </w:pPr>
            <w:r w:rsidRPr="00F25857">
              <w:rPr>
                <w:rFonts w:ascii="Arial" w:hAnsi="Arial" w:cs="Arial"/>
                <w:color w:val="000000"/>
                <w:sz w:val="12"/>
                <w:szCs w:val="12"/>
              </w:rPr>
              <w:t xml:space="preserve">Rusi - </w:t>
            </w:r>
            <w:proofErr w:type="spellStart"/>
            <w:r w:rsidRPr="00F25857">
              <w:rPr>
                <w:rFonts w:ascii="Arial" w:hAnsi="Arial" w:cs="Arial"/>
                <w:color w:val="000000"/>
                <w:sz w:val="12"/>
                <w:szCs w:val="12"/>
              </w:rPr>
              <w:t>Lipoveni</w:t>
            </w:r>
            <w:proofErr w:type="spellEnd"/>
          </w:p>
        </w:tc>
        <w:tc>
          <w:tcPr>
            <w:tcW w:w="794" w:type="dxa"/>
            <w:tcBorders>
              <w:top w:val="nil"/>
              <w:left w:val="nil"/>
              <w:bottom w:val="nil"/>
              <w:right w:val="nil"/>
            </w:tcBorders>
            <w:shd w:val="clear" w:color="auto" w:fill="auto"/>
            <w:noWrap/>
            <w:vAlign w:val="bottom"/>
            <w:hideMark/>
          </w:tcPr>
          <w:p w14:paraId="7A12B73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628" w:type="dxa"/>
            <w:tcBorders>
              <w:top w:val="nil"/>
              <w:left w:val="nil"/>
              <w:bottom w:val="nil"/>
              <w:right w:val="nil"/>
            </w:tcBorders>
            <w:shd w:val="clear" w:color="auto" w:fill="auto"/>
            <w:noWrap/>
            <w:vAlign w:val="bottom"/>
            <w:hideMark/>
          </w:tcPr>
          <w:p w14:paraId="3B0BDB8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0F0969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38CDF79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509F784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0D6064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7DBB740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1B5F577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3ABFE3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843AF4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7A9602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7DAE56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39F78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7DD0AC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5F257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D1269C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6704F8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1DA6F6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95543B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713E27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0E44D1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16E655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332895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4CC3E3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1A24C2BC" w14:textId="77777777" w:rsidTr="003F18A3">
        <w:trPr>
          <w:trHeight w:val="240"/>
        </w:trPr>
        <w:tc>
          <w:tcPr>
            <w:tcW w:w="1134" w:type="dxa"/>
            <w:tcBorders>
              <w:top w:val="nil"/>
              <w:left w:val="nil"/>
              <w:bottom w:val="nil"/>
              <w:right w:val="nil"/>
            </w:tcBorders>
            <w:shd w:val="clear" w:color="auto" w:fill="auto"/>
            <w:noWrap/>
            <w:vAlign w:val="center"/>
            <w:hideMark/>
          </w:tcPr>
          <w:p w14:paraId="640093A2"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Tatari</w:t>
            </w:r>
            <w:proofErr w:type="spellEnd"/>
          </w:p>
        </w:tc>
        <w:tc>
          <w:tcPr>
            <w:tcW w:w="794" w:type="dxa"/>
            <w:tcBorders>
              <w:top w:val="nil"/>
              <w:left w:val="nil"/>
              <w:bottom w:val="nil"/>
              <w:right w:val="nil"/>
            </w:tcBorders>
            <w:shd w:val="clear" w:color="auto" w:fill="auto"/>
            <w:noWrap/>
            <w:vAlign w:val="bottom"/>
            <w:hideMark/>
          </w:tcPr>
          <w:p w14:paraId="052C8ED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196F76B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4290F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1642ED5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2097394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47C63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1314673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10C819A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78BB9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6598F4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4D9FD0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9CC701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2F458C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2FE95E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BC9569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60BEE5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2C390B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63949CB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74D149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31AAA5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7106614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CCF33D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405995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5D8D30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5473396E" w14:textId="77777777" w:rsidTr="003F18A3">
        <w:trPr>
          <w:trHeight w:val="240"/>
        </w:trPr>
        <w:tc>
          <w:tcPr>
            <w:tcW w:w="1134" w:type="dxa"/>
            <w:tcBorders>
              <w:top w:val="nil"/>
              <w:left w:val="nil"/>
              <w:bottom w:val="nil"/>
              <w:right w:val="nil"/>
            </w:tcBorders>
            <w:shd w:val="clear" w:color="auto" w:fill="auto"/>
            <w:noWrap/>
            <w:vAlign w:val="center"/>
            <w:hideMark/>
          </w:tcPr>
          <w:p w14:paraId="0F4F5E46"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Sarbi</w:t>
            </w:r>
            <w:proofErr w:type="spellEnd"/>
          </w:p>
        </w:tc>
        <w:tc>
          <w:tcPr>
            <w:tcW w:w="794" w:type="dxa"/>
            <w:tcBorders>
              <w:top w:val="nil"/>
              <w:left w:val="nil"/>
              <w:bottom w:val="nil"/>
              <w:right w:val="nil"/>
            </w:tcBorders>
            <w:shd w:val="clear" w:color="auto" w:fill="auto"/>
            <w:noWrap/>
            <w:vAlign w:val="bottom"/>
            <w:hideMark/>
          </w:tcPr>
          <w:p w14:paraId="72E04AD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1A408C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CF178B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46B09D5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0091919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B8B060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4F74036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30B3745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F82F2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DB0B56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F2BA34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824C95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64CFEE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2DC884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1654F9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6AAD2A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26054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449551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F76C5D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A91A6D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40BB8EF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6680DA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0E1299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905895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46F9D32C" w14:textId="77777777" w:rsidTr="003F18A3">
        <w:trPr>
          <w:trHeight w:val="240"/>
        </w:trPr>
        <w:tc>
          <w:tcPr>
            <w:tcW w:w="1134" w:type="dxa"/>
            <w:tcBorders>
              <w:top w:val="nil"/>
              <w:left w:val="nil"/>
              <w:bottom w:val="nil"/>
              <w:right w:val="nil"/>
            </w:tcBorders>
            <w:shd w:val="clear" w:color="auto" w:fill="auto"/>
            <w:noWrap/>
            <w:vAlign w:val="center"/>
            <w:hideMark/>
          </w:tcPr>
          <w:p w14:paraId="636F14D7"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Slovaci</w:t>
            </w:r>
            <w:proofErr w:type="spellEnd"/>
          </w:p>
        </w:tc>
        <w:tc>
          <w:tcPr>
            <w:tcW w:w="794" w:type="dxa"/>
            <w:tcBorders>
              <w:top w:val="nil"/>
              <w:left w:val="nil"/>
              <w:bottom w:val="nil"/>
              <w:right w:val="nil"/>
            </w:tcBorders>
            <w:shd w:val="clear" w:color="auto" w:fill="auto"/>
            <w:noWrap/>
            <w:vAlign w:val="bottom"/>
            <w:hideMark/>
          </w:tcPr>
          <w:p w14:paraId="377F5A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628" w:type="dxa"/>
            <w:tcBorders>
              <w:top w:val="nil"/>
              <w:left w:val="nil"/>
              <w:bottom w:val="nil"/>
              <w:right w:val="nil"/>
            </w:tcBorders>
            <w:shd w:val="clear" w:color="auto" w:fill="auto"/>
            <w:noWrap/>
            <w:vAlign w:val="bottom"/>
            <w:hideMark/>
          </w:tcPr>
          <w:p w14:paraId="2BCBCE2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44B194C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502" w:type="dxa"/>
            <w:tcBorders>
              <w:top w:val="nil"/>
              <w:left w:val="nil"/>
              <w:bottom w:val="nil"/>
              <w:right w:val="nil"/>
            </w:tcBorders>
            <w:shd w:val="clear" w:color="auto" w:fill="auto"/>
            <w:noWrap/>
            <w:vAlign w:val="bottom"/>
            <w:hideMark/>
          </w:tcPr>
          <w:p w14:paraId="6BA556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40F486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FCF3AF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4C15D6E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CE2D06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4621A3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294BAA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ECA3AA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F387D7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53240F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3F3B59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78A955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A8ED2A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4348AD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6EC0289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CE1D65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EE884F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1942153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7354A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28865C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5B54A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76072316" w14:textId="77777777" w:rsidTr="003F18A3">
        <w:trPr>
          <w:trHeight w:val="240"/>
        </w:trPr>
        <w:tc>
          <w:tcPr>
            <w:tcW w:w="1134" w:type="dxa"/>
            <w:tcBorders>
              <w:top w:val="nil"/>
              <w:left w:val="nil"/>
              <w:bottom w:val="nil"/>
              <w:right w:val="nil"/>
            </w:tcBorders>
            <w:shd w:val="clear" w:color="auto" w:fill="auto"/>
            <w:noWrap/>
            <w:vAlign w:val="center"/>
            <w:hideMark/>
          </w:tcPr>
          <w:p w14:paraId="792711A1" w14:textId="77777777" w:rsidR="00653CF9" w:rsidRPr="00F25857" w:rsidRDefault="00653CF9" w:rsidP="003F18A3">
            <w:pPr>
              <w:rPr>
                <w:rFonts w:ascii="Arial" w:hAnsi="Arial" w:cs="Arial"/>
                <w:color w:val="000000"/>
                <w:sz w:val="12"/>
                <w:szCs w:val="12"/>
              </w:rPr>
            </w:pPr>
            <w:r w:rsidRPr="00F25857">
              <w:rPr>
                <w:rFonts w:ascii="Arial" w:hAnsi="Arial" w:cs="Arial"/>
                <w:color w:val="000000"/>
                <w:sz w:val="12"/>
                <w:szCs w:val="12"/>
              </w:rPr>
              <w:t>Bulgari</w:t>
            </w:r>
          </w:p>
        </w:tc>
        <w:tc>
          <w:tcPr>
            <w:tcW w:w="794" w:type="dxa"/>
            <w:tcBorders>
              <w:top w:val="nil"/>
              <w:left w:val="nil"/>
              <w:bottom w:val="nil"/>
              <w:right w:val="nil"/>
            </w:tcBorders>
            <w:shd w:val="clear" w:color="auto" w:fill="auto"/>
            <w:noWrap/>
            <w:vAlign w:val="bottom"/>
            <w:hideMark/>
          </w:tcPr>
          <w:p w14:paraId="6ADC34B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1CE01C3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CA63C1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705B682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7DB8D79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734D50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00DDB83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54F1498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79DE22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EFA0D5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9DEC9A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2E9E51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206F87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076441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41F314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BB21B2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AC78C9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4469615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9C7E9F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567C51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190179D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8AD2A6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6410C8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889B59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7EA25FE9" w14:textId="77777777" w:rsidTr="003F18A3">
        <w:trPr>
          <w:trHeight w:val="240"/>
        </w:trPr>
        <w:tc>
          <w:tcPr>
            <w:tcW w:w="1134" w:type="dxa"/>
            <w:tcBorders>
              <w:top w:val="nil"/>
              <w:left w:val="nil"/>
              <w:bottom w:val="nil"/>
              <w:right w:val="nil"/>
            </w:tcBorders>
            <w:shd w:val="clear" w:color="auto" w:fill="auto"/>
            <w:noWrap/>
            <w:vAlign w:val="center"/>
            <w:hideMark/>
          </w:tcPr>
          <w:p w14:paraId="0AD9F1AA"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Croati</w:t>
            </w:r>
            <w:proofErr w:type="spellEnd"/>
          </w:p>
        </w:tc>
        <w:tc>
          <w:tcPr>
            <w:tcW w:w="794" w:type="dxa"/>
            <w:tcBorders>
              <w:top w:val="nil"/>
              <w:left w:val="nil"/>
              <w:bottom w:val="nil"/>
              <w:right w:val="nil"/>
            </w:tcBorders>
            <w:shd w:val="clear" w:color="auto" w:fill="auto"/>
            <w:noWrap/>
            <w:vAlign w:val="bottom"/>
            <w:hideMark/>
          </w:tcPr>
          <w:p w14:paraId="6618C52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F510E9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43A9760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57217C6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3AAD518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61E96E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7E8F8EA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6460971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89192C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3B9412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504381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DE9F2B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312826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821440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F3B39C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E2539F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52DF0D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4E7CDA0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6C4C5F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5EB47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0E240C1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7F0A6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62F3AD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CF002A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2F14BC89" w14:textId="77777777" w:rsidTr="003F18A3">
        <w:trPr>
          <w:trHeight w:val="240"/>
        </w:trPr>
        <w:tc>
          <w:tcPr>
            <w:tcW w:w="1134" w:type="dxa"/>
            <w:tcBorders>
              <w:top w:val="nil"/>
              <w:left w:val="nil"/>
              <w:bottom w:val="nil"/>
              <w:right w:val="nil"/>
            </w:tcBorders>
            <w:shd w:val="clear" w:color="auto" w:fill="auto"/>
            <w:noWrap/>
            <w:vAlign w:val="center"/>
            <w:hideMark/>
          </w:tcPr>
          <w:p w14:paraId="36466408"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Greci</w:t>
            </w:r>
            <w:proofErr w:type="spellEnd"/>
          </w:p>
        </w:tc>
        <w:tc>
          <w:tcPr>
            <w:tcW w:w="794" w:type="dxa"/>
            <w:tcBorders>
              <w:top w:val="nil"/>
              <w:left w:val="nil"/>
              <w:bottom w:val="nil"/>
              <w:right w:val="nil"/>
            </w:tcBorders>
            <w:shd w:val="clear" w:color="auto" w:fill="auto"/>
            <w:noWrap/>
            <w:vAlign w:val="bottom"/>
            <w:hideMark/>
          </w:tcPr>
          <w:p w14:paraId="4578607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3618D19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712CDE4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6158168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0B64C62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412BE3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4E17AA4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CEC5A6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2542D5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25CC81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C75C20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CA1309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ED173D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4568D7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77D360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98EFF7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DEC40C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7B7E722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CEF1EA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C780C0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472C2E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1AB3D7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162684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74863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146EE922" w14:textId="77777777" w:rsidTr="003F18A3">
        <w:trPr>
          <w:trHeight w:val="240"/>
        </w:trPr>
        <w:tc>
          <w:tcPr>
            <w:tcW w:w="1134" w:type="dxa"/>
            <w:tcBorders>
              <w:top w:val="nil"/>
              <w:left w:val="nil"/>
              <w:bottom w:val="nil"/>
              <w:right w:val="nil"/>
            </w:tcBorders>
            <w:shd w:val="clear" w:color="auto" w:fill="auto"/>
            <w:noWrap/>
            <w:vAlign w:val="center"/>
            <w:hideMark/>
          </w:tcPr>
          <w:p w14:paraId="49919A6D"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lastRenderedPageBreak/>
              <w:t>Italieni</w:t>
            </w:r>
            <w:proofErr w:type="spellEnd"/>
          </w:p>
        </w:tc>
        <w:tc>
          <w:tcPr>
            <w:tcW w:w="794" w:type="dxa"/>
            <w:tcBorders>
              <w:top w:val="nil"/>
              <w:left w:val="nil"/>
              <w:bottom w:val="nil"/>
              <w:right w:val="nil"/>
            </w:tcBorders>
            <w:shd w:val="clear" w:color="auto" w:fill="auto"/>
            <w:noWrap/>
            <w:vAlign w:val="bottom"/>
            <w:hideMark/>
          </w:tcPr>
          <w:p w14:paraId="71DE2C7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11</w:t>
            </w:r>
          </w:p>
        </w:tc>
        <w:tc>
          <w:tcPr>
            <w:tcW w:w="628" w:type="dxa"/>
            <w:tcBorders>
              <w:top w:val="nil"/>
              <w:left w:val="nil"/>
              <w:bottom w:val="nil"/>
              <w:right w:val="nil"/>
            </w:tcBorders>
            <w:shd w:val="clear" w:color="auto" w:fill="auto"/>
            <w:noWrap/>
            <w:vAlign w:val="bottom"/>
            <w:hideMark/>
          </w:tcPr>
          <w:p w14:paraId="735C245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30EB4B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w:t>
            </w:r>
          </w:p>
        </w:tc>
        <w:tc>
          <w:tcPr>
            <w:tcW w:w="502" w:type="dxa"/>
            <w:tcBorders>
              <w:top w:val="nil"/>
              <w:left w:val="nil"/>
              <w:bottom w:val="nil"/>
              <w:right w:val="nil"/>
            </w:tcBorders>
            <w:shd w:val="clear" w:color="auto" w:fill="auto"/>
            <w:noWrap/>
            <w:vAlign w:val="bottom"/>
            <w:hideMark/>
          </w:tcPr>
          <w:p w14:paraId="4DC8508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18C6A02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6FA4F0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1BB6CA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4E81E19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7B7433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C99FF5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AE5006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E4D1C9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F4F07B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5E8450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AAC40D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D40F75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05C855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7873325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65E289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548F98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2B98CE6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033785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19CBEE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553A1B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5FC3ACDB" w14:textId="77777777" w:rsidTr="003F18A3">
        <w:trPr>
          <w:trHeight w:val="240"/>
        </w:trPr>
        <w:tc>
          <w:tcPr>
            <w:tcW w:w="1134" w:type="dxa"/>
            <w:tcBorders>
              <w:top w:val="nil"/>
              <w:left w:val="nil"/>
              <w:bottom w:val="nil"/>
              <w:right w:val="nil"/>
            </w:tcBorders>
            <w:shd w:val="clear" w:color="auto" w:fill="auto"/>
            <w:noWrap/>
            <w:vAlign w:val="center"/>
            <w:hideMark/>
          </w:tcPr>
          <w:p w14:paraId="7DF26B0E"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Evrei</w:t>
            </w:r>
            <w:proofErr w:type="spellEnd"/>
          </w:p>
        </w:tc>
        <w:tc>
          <w:tcPr>
            <w:tcW w:w="794" w:type="dxa"/>
            <w:tcBorders>
              <w:top w:val="nil"/>
              <w:left w:val="nil"/>
              <w:bottom w:val="nil"/>
              <w:right w:val="nil"/>
            </w:tcBorders>
            <w:shd w:val="clear" w:color="auto" w:fill="auto"/>
            <w:noWrap/>
            <w:vAlign w:val="bottom"/>
            <w:hideMark/>
          </w:tcPr>
          <w:p w14:paraId="5801F0A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628" w:type="dxa"/>
            <w:tcBorders>
              <w:top w:val="nil"/>
              <w:left w:val="nil"/>
              <w:bottom w:val="nil"/>
              <w:right w:val="nil"/>
            </w:tcBorders>
            <w:shd w:val="clear" w:color="auto" w:fill="auto"/>
            <w:noWrap/>
            <w:vAlign w:val="bottom"/>
            <w:hideMark/>
          </w:tcPr>
          <w:p w14:paraId="5D79CDD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4D9D00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530D5A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424C49A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3B3586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12541AA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3F8E3B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E8C788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DF7EE1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76B50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40C06B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C6987C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78A77B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620926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A9E811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DCA53C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25FDA52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567" w:type="dxa"/>
            <w:tcBorders>
              <w:top w:val="nil"/>
              <w:left w:val="nil"/>
              <w:bottom w:val="nil"/>
              <w:right w:val="nil"/>
            </w:tcBorders>
            <w:shd w:val="clear" w:color="auto" w:fill="auto"/>
            <w:noWrap/>
            <w:vAlign w:val="bottom"/>
            <w:hideMark/>
          </w:tcPr>
          <w:p w14:paraId="0EB5C68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E8DD81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52A8139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5057AD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E45D61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833A16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70CBF2DA" w14:textId="77777777" w:rsidTr="003F18A3">
        <w:trPr>
          <w:trHeight w:val="240"/>
        </w:trPr>
        <w:tc>
          <w:tcPr>
            <w:tcW w:w="1134" w:type="dxa"/>
            <w:tcBorders>
              <w:top w:val="nil"/>
              <w:left w:val="nil"/>
              <w:bottom w:val="nil"/>
              <w:right w:val="nil"/>
            </w:tcBorders>
            <w:shd w:val="clear" w:color="auto" w:fill="auto"/>
            <w:noWrap/>
            <w:vAlign w:val="center"/>
            <w:hideMark/>
          </w:tcPr>
          <w:p w14:paraId="70CB2F7D"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Cehi</w:t>
            </w:r>
            <w:proofErr w:type="spellEnd"/>
          </w:p>
        </w:tc>
        <w:tc>
          <w:tcPr>
            <w:tcW w:w="794" w:type="dxa"/>
            <w:tcBorders>
              <w:top w:val="nil"/>
              <w:left w:val="nil"/>
              <w:bottom w:val="nil"/>
              <w:right w:val="nil"/>
            </w:tcBorders>
            <w:shd w:val="clear" w:color="auto" w:fill="auto"/>
            <w:noWrap/>
            <w:vAlign w:val="bottom"/>
            <w:hideMark/>
          </w:tcPr>
          <w:p w14:paraId="3DE9B7C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4A3B764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636463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4B31329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396F30B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9AD809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102C5C4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10DD0E3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B767E6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BDC71B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3033EB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E89C60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67EC25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7F1C47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109F82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68270A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52860C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39158F4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B26809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F200C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B9EB0C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1F0B9F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B1AA2A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7DDBDE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754269F0" w14:textId="77777777" w:rsidTr="003F18A3">
        <w:trPr>
          <w:trHeight w:val="240"/>
        </w:trPr>
        <w:tc>
          <w:tcPr>
            <w:tcW w:w="1134" w:type="dxa"/>
            <w:tcBorders>
              <w:top w:val="nil"/>
              <w:left w:val="nil"/>
              <w:bottom w:val="nil"/>
              <w:right w:val="nil"/>
            </w:tcBorders>
            <w:shd w:val="clear" w:color="auto" w:fill="auto"/>
            <w:noWrap/>
            <w:vAlign w:val="center"/>
            <w:hideMark/>
          </w:tcPr>
          <w:p w14:paraId="5B309984"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Polonezi</w:t>
            </w:r>
            <w:proofErr w:type="spellEnd"/>
          </w:p>
        </w:tc>
        <w:tc>
          <w:tcPr>
            <w:tcW w:w="794" w:type="dxa"/>
            <w:tcBorders>
              <w:top w:val="nil"/>
              <w:left w:val="nil"/>
              <w:bottom w:val="nil"/>
              <w:right w:val="nil"/>
            </w:tcBorders>
            <w:shd w:val="clear" w:color="auto" w:fill="auto"/>
            <w:noWrap/>
            <w:vAlign w:val="bottom"/>
            <w:hideMark/>
          </w:tcPr>
          <w:p w14:paraId="727E54C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628" w:type="dxa"/>
            <w:tcBorders>
              <w:top w:val="nil"/>
              <w:left w:val="nil"/>
              <w:bottom w:val="nil"/>
              <w:right w:val="nil"/>
            </w:tcBorders>
            <w:shd w:val="clear" w:color="auto" w:fill="auto"/>
            <w:noWrap/>
            <w:vAlign w:val="bottom"/>
            <w:hideMark/>
          </w:tcPr>
          <w:p w14:paraId="7386A7A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0FDBE5A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502" w:type="dxa"/>
            <w:tcBorders>
              <w:top w:val="nil"/>
              <w:left w:val="nil"/>
              <w:bottom w:val="nil"/>
              <w:right w:val="nil"/>
            </w:tcBorders>
            <w:shd w:val="clear" w:color="auto" w:fill="auto"/>
            <w:noWrap/>
            <w:vAlign w:val="bottom"/>
            <w:hideMark/>
          </w:tcPr>
          <w:p w14:paraId="0206F67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602AEEA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A1357D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031CA5C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D1157C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D6150E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9687B3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84BBEA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CDDE61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7CF9BC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296E7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23AD4D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60310D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EA9194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783BECE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DFCE6B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A2AB66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33A40CF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7925C7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4F2EB7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63F4B8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35DA10DB" w14:textId="77777777" w:rsidTr="003F18A3">
        <w:trPr>
          <w:trHeight w:val="240"/>
        </w:trPr>
        <w:tc>
          <w:tcPr>
            <w:tcW w:w="1134" w:type="dxa"/>
            <w:tcBorders>
              <w:top w:val="nil"/>
              <w:left w:val="nil"/>
              <w:bottom w:val="nil"/>
              <w:right w:val="nil"/>
            </w:tcBorders>
            <w:shd w:val="clear" w:color="auto" w:fill="auto"/>
            <w:noWrap/>
            <w:vAlign w:val="center"/>
            <w:hideMark/>
          </w:tcPr>
          <w:p w14:paraId="0FE71700"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Ruteni</w:t>
            </w:r>
            <w:proofErr w:type="spellEnd"/>
          </w:p>
        </w:tc>
        <w:tc>
          <w:tcPr>
            <w:tcW w:w="794" w:type="dxa"/>
            <w:tcBorders>
              <w:top w:val="nil"/>
              <w:left w:val="nil"/>
              <w:bottom w:val="nil"/>
              <w:right w:val="nil"/>
            </w:tcBorders>
            <w:shd w:val="clear" w:color="auto" w:fill="auto"/>
            <w:noWrap/>
            <w:vAlign w:val="bottom"/>
            <w:hideMark/>
          </w:tcPr>
          <w:p w14:paraId="2F6A03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1110C32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4B1AC4D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5CFE75F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2900B3B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AFA45C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0E547B4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5A0B0AC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4A9F51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72B9FE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FA1941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4BC15C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E9BFC5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12D2E7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D5B507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32992B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CED0DA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5D32985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90B212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B032C4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03C5B33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27963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5FD589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33C92D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286455A7" w14:textId="77777777" w:rsidTr="003F18A3">
        <w:trPr>
          <w:trHeight w:val="240"/>
        </w:trPr>
        <w:tc>
          <w:tcPr>
            <w:tcW w:w="1134" w:type="dxa"/>
            <w:tcBorders>
              <w:top w:val="nil"/>
              <w:left w:val="nil"/>
              <w:bottom w:val="nil"/>
              <w:right w:val="nil"/>
            </w:tcBorders>
            <w:shd w:val="clear" w:color="auto" w:fill="auto"/>
            <w:noWrap/>
            <w:vAlign w:val="center"/>
            <w:hideMark/>
          </w:tcPr>
          <w:p w14:paraId="09C577BB"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Armeni</w:t>
            </w:r>
            <w:proofErr w:type="spellEnd"/>
          </w:p>
        </w:tc>
        <w:tc>
          <w:tcPr>
            <w:tcW w:w="794" w:type="dxa"/>
            <w:tcBorders>
              <w:top w:val="nil"/>
              <w:left w:val="nil"/>
              <w:bottom w:val="nil"/>
              <w:right w:val="nil"/>
            </w:tcBorders>
            <w:shd w:val="clear" w:color="auto" w:fill="auto"/>
            <w:noWrap/>
            <w:vAlign w:val="bottom"/>
            <w:hideMark/>
          </w:tcPr>
          <w:p w14:paraId="778EF00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419C795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AE6FAA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7A2ADDE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598F4C0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9642DB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433A8D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384FDD5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AEC52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72187B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C614D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E8152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1803C3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F936CB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5BE74A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68F388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F775D4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1141E09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75176A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B423CF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372A789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36152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7A81A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7000FA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50A260D3" w14:textId="77777777" w:rsidTr="003F18A3">
        <w:trPr>
          <w:trHeight w:val="240"/>
        </w:trPr>
        <w:tc>
          <w:tcPr>
            <w:tcW w:w="1134" w:type="dxa"/>
            <w:tcBorders>
              <w:top w:val="nil"/>
              <w:left w:val="nil"/>
              <w:bottom w:val="nil"/>
              <w:right w:val="nil"/>
            </w:tcBorders>
            <w:shd w:val="clear" w:color="auto" w:fill="auto"/>
            <w:noWrap/>
            <w:vAlign w:val="center"/>
            <w:hideMark/>
          </w:tcPr>
          <w:p w14:paraId="2C36AA0E"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Albanezi</w:t>
            </w:r>
            <w:proofErr w:type="spellEnd"/>
          </w:p>
        </w:tc>
        <w:tc>
          <w:tcPr>
            <w:tcW w:w="794" w:type="dxa"/>
            <w:tcBorders>
              <w:top w:val="nil"/>
              <w:left w:val="nil"/>
              <w:bottom w:val="nil"/>
              <w:right w:val="nil"/>
            </w:tcBorders>
            <w:shd w:val="clear" w:color="auto" w:fill="auto"/>
            <w:noWrap/>
            <w:vAlign w:val="bottom"/>
            <w:hideMark/>
          </w:tcPr>
          <w:p w14:paraId="4826B26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0F95FE2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084483A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477C455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057CC4A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E909D9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2CFABE2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2A5D307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419005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E2F3C3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526A4D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68E73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1FDFD1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7E3C90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8A3F1A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47B55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A8875A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6015B5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BE292B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E22CAD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17CDB1C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92A780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D4CC3F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505F55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01B206A0" w14:textId="77777777" w:rsidTr="003F18A3">
        <w:trPr>
          <w:trHeight w:val="240"/>
        </w:trPr>
        <w:tc>
          <w:tcPr>
            <w:tcW w:w="1134" w:type="dxa"/>
            <w:tcBorders>
              <w:top w:val="nil"/>
              <w:left w:val="nil"/>
              <w:bottom w:val="nil"/>
              <w:right w:val="nil"/>
            </w:tcBorders>
            <w:shd w:val="clear" w:color="auto" w:fill="auto"/>
            <w:noWrap/>
            <w:vAlign w:val="center"/>
            <w:hideMark/>
          </w:tcPr>
          <w:p w14:paraId="00696469"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Macedoneni</w:t>
            </w:r>
            <w:proofErr w:type="spellEnd"/>
          </w:p>
        </w:tc>
        <w:tc>
          <w:tcPr>
            <w:tcW w:w="794" w:type="dxa"/>
            <w:tcBorders>
              <w:top w:val="nil"/>
              <w:left w:val="nil"/>
              <w:bottom w:val="nil"/>
              <w:right w:val="nil"/>
            </w:tcBorders>
            <w:shd w:val="clear" w:color="auto" w:fill="auto"/>
            <w:noWrap/>
            <w:vAlign w:val="bottom"/>
            <w:hideMark/>
          </w:tcPr>
          <w:p w14:paraId="663DB6E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89DD26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099E44B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17BDEA6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6BD662C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A988C0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69413F5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0728A39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D17777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84E29B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9A3B23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7F7D1A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933A59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D64D0E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FAFCE9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69657F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0BA87E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3EFBD6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E5DC7A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EC1F48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01CF30E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494789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EE3352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D7B63D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34048902" w14:textId="77777777" w:rsidTr="003F18A3">
        <w:trPr>
          <w:trHeight w:val="240"/>
        </w:trPr>
        <w:tc>
          <w:tcPr>
            <w:tcW w:w="1134" w:type="dxa"/>
            <w:tcBorders>
              <w:top w:val="nil"/>
              <w:left w:val="nil"/>
              <w:bottom w:val="nil"/>
              <w:right w:val="nil"/>
            </w:tcBorders>
            <w:shd w:val="clear" w:color="auto" w:fill="auto"/>
            <w:noWrap/>
            <w:vAlign w:val="center"/>
            <w:hideMark/>
          </w:tcPr>
          <w:p w14:paraId="25B4E199" w14:textId="77777777" w:rsidR="00653CF9" w:rsidRPr="00F25857" w:rsidRDefault="00653CF9" w:rsidP="003F18A3">
            <w:pPr>
              <w:rPr>
                <w:rFonts w:ascii="Arial" w:hAnsi="Arial" w:cs="Arial"/>
                <w:color w:val="000000"/>
                <w:sz w:val="12"/>
                <w:szCs w:val="12"/>
              </w:rPr>
            </w:pPr>
            <w:r w:rsidRPr="00F25857">
              <w:rPr>
                <w:rFonts w:ascii="Arial" w:hAnsi="Arial" w:cs="Arial"/>
                <w:color w:val="000000"/>
                <w:sz w:val="12"/>
                <w:szCs w:val="12"/>
              </w:rPr>
              <w:t xml:space="preserve">Alta </w:t>
            </w:r>
            <w:proofErr w:type="spellStart"/>
            <w:r w:rsidRPr="00F25857">
              <w:rPr>
                <w:rFonts w:ascii="Arial" w:hAnsi="Arial" w:cs="Arial"/>
                <w:color w:val="000000"/>
                <w:sz w:val="12"/>
                <w:szCs w:val="12"/>
              </w:rPr>
              <w:t>etnie</w:t>
            </w:r>
            <w:proofErr w:type="spellEnd"/>
          </w:p>
        </w:tc>
        <w:tc>
          <w:tcPr>
            <w:tcW w:w="794" w:type="dxa"/>
            <w:tcBorders>
              <w:top w:val="nil"/>
              <w:left w:val="nil"/>
              <w:bottom w:val="nil"/>
              <w:right w:val="nil"/>
            </w:tcBorders>
            <w:shd w:val="clear" w:color="auto" w:fill="auto"/>
            <w:noWrap/>
            <w:vAlign w:val="bottom"/>
            <w:hideMark/>
          </w:tcPr>
          <w:p w14:paraId="273F6A4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55</w:t>
            </w:r>
          </w:p>
        </w:tc>
        <w:tc>
          <w:tcPr>
            <w:tcW w:w="628" w:type="dxa"/>
            <w:tcBorders>
              <w:top w:val="nil"/>
              <w:left w:val="nil"/>
              <w:bottom w:val="nil"/>
              <w:right w:val="nil"/>
            </w:tcBorders>
            <w:shd w:val="clear" w:color="auto" w:fill="auto"/>
            <w:noWrap/>
            <w:vAlign w:val="bottom"/>
            <w:hideMark/>
          </w:tcPr>
          <w:p w14:paraId="46DCD90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628" w:type="dxa"/>
            <w:tcBorders>
              <w:top w:val="nil"/>
              <w:left w:val="nil"/>
              <w:bottom w:val="nil"/>
              <w:right w:val="nil"/>
            </w:tcBorders>
            <w:shd w:val="clear" w:color="auto" w:fill="auto"/>
            <w:noWrap/>
            <w:vAlign w:val="bottom"/>
            <w:hideMark/>
          </w:tcPr>
          <w:p w14:paraId="217F5E2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30</w:t>
            </w:r>
          </w:p>
        </w:tc>
        <w:tc>
          <w:tcPr>
            <w:tcW w:w="502" w:type="dxa"/>
            <w:tcBorders>
              <w:top w:val="nil"/>
              <w:left w:val="nil"/>
              <w:bottom w:val="nil"/>
              <w:right w:val="nil"/>
            </w:tcBorders>
            <w:shd w:val="clear" w:color="auto" w:fill="auto"/>
            <w:noWrap/>
            <w:vAlign w:val="bottom"/>
            <w:hideMark/>
          </w:tcPr>
          <w:p w14:paraId="2E4AD76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0835715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549ECE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0012FD2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3870F8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F6B444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c>
          <w:tcPr>
            <w:tcW w:w="709" w:type="dxa"/>
            <w:tcBorders>
              <w:top w:val="nil"/>
              <w:left w:val="nil"/>
              <w:bottom w:val="nil"/>
              <w:right w:val="nil"/>
            </w:tcBorders>
            <w:shd w:val="clear" w:color="auto" w:fill="auto"/>
            <w:noWrap/>
            <w:vAlign w:val="bottom"/>
            <w:hideMark/>
          </w:tcPr>
          <w:p w14:paraId="7127FD2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627064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2288E4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8E66A3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A85C3E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8BA564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F8CD34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8935EA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78A32E8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73C75D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581848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426" w:type="dxa"/>
            <w:tcBorders>
              <w:top w:val="nil"/>
              <w:left w:val="nil"/>
              <w:bottom w:val="nil"/>
              <w:right w:val="nil"/>
            </w:tcBorders>
            <w:shd w:val="clear" w:color="auto" w:fill="auto"/>
            <w:noWrap/>
            <w:vAlign w:val="bottom"/>
            <w:hideMark/>
          </w:tcPr>
          <w:p w14:paraId="64C7386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425" w:type="dxa"/>
            <w:tcBorders>
              <w:top w:val="nil"/>
              <w:left w:val="nil"/>
              <w:bottom w:val="nil"/>
              <w:right w:val="nil"/>
            </w:tcBorders>
            <w:shd w:val="clear" w:color="auto" w:fill="auto"/>
            <w:noWrap/>
            <w:vAlign w:val="bottom"/>
            <w:hideMark/>
          </w:tcPr>
          <w:p w14:paraId="49CC2BE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8BC036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FDB1D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2894B6A7" w14:textId="77777777" w:rsidTr="003F18A3">
        <w:trPr>
          <w:trHeight w:val="240"/>
        </w:trPr>
        <w:tc>
          <w:tcPr>
            <w:tcW w:w="1134" w:type="dxa"/>
            <w:tcBorders>
              <w:top w:val="nil"/>
              <w:left w:val="nil"/>
              <w:bottom w:val="nil"/>
              <w:right w:val="nil"/>
            </w:tcBorders>
            <w:shd w:val="clear" w:color="auto" w:fill="auto"/>
            <w:noWrap/>
            <w:vAlign w:val="center"/>
            <w:hideMark/>
          </w:tcPr>
          <w:p w14:paraId="2D08E439"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Informatie</w:t>
            </w:r>
            <w:proofErr w:type="spellEnd"/>
            <w:r w:rsidRPr="00F25857">
              <w:rPr>
                <w:rFonts w:ascii="Arial" w:hAnsi="Arial" w:cs="Arial"/>
                <w:color w:val="000000"/>
                <w:sz w:val="12"/>
                <w:szCs w:val="12"/>
              </w:rPr>
              <w:t xml:space="preserve"> </w:t>
            </w:r>
            <w:proofErr w:type="spellStart"/>
            <w:r w:rsidRPr="00F25857">
              <w:rPr>
                <w:rFonts w:ascii="Arial" w:hAnsi="Arial" w:cs="Arial"/>
                <w:color w:val="000000"/>
                <w:sz w:val="12"/>
                <w:szCs w:val="12"/>
              </w:rPr>
              <w:t>nedisponibila</w:t>
            </w:r>
            <w:proofErr w:type="spellEnd"/>
          </w:p>
        </w:tc>
        <w:tc>
          <w:tcPr>
            <w:tcW w:w="794" w:type="dxa"/>
            <w:tcBorders>
              <w:top w:val="nil"/>
              <w:left w:val="nil"/>
              <w:bottom w:val="nil"/>
              <w:right w:val="nil"/>
            </w:tcBorders>
            <w:shd w:val="clear" w:color="auto" w:fill="auto"/>
            <w:noWrap/>
            <w:vAlign w:val="bottom"/>
            <w:hideMark/>
          </w:tcPr>
          <w:p w14:paraId="4928380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6876</w:t>
            </w:r>
          </w:p>
        </w:tc>
        <w:tc>
          <w:tcPr>
            <w:tcW w:w="628" w:type="dxa"/>
            <w:tcBorders>
              <w:top w:val="nil"/>
              <w:left w:val="nil"/>
              <w:bottom w:val="nil"/>
              <w:right w:val="nil"/>
            </w:tcBorders>
            <w:shd w:val="clear" w:color="auto" w:fill="auto"/>
            <w:noWrap/>
            <w:vAlign w:val="bottom"/>
            <w:hideMark/>
          </w:tcPr>
          <w:p w14:paraId="26FA057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0AF698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447184E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5204E9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17B4A4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11DD0CD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68424A6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22E2BE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05679B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087F13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A3DAA5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ABD946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5F29BA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74AB2B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7B69D7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3C31A7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5EDC4C2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4637CF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7BD098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A239A6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2E6F5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1621D2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C064BB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6876</w:t>
            </w:r>
          </w:p>
        </w:tc>
      </w:tr>
      <w:tr w:rsidR="00653CF9" w:rsidRPr="00F25857" w14:paraId="3BF570E5" w14:textId="77777777" w:rsidTr="003F18A3">
        <w:trPr>
          <w:trHeight w:val="240"/>
        </w:trPr>
        <w:tc>
          <w:tcPr>
            <w:tcW w:w="1134" w:type="dxa"/>
            <w:tcBorders>
              <w:top w:val="nil"/>
              <w:left w:val="nil"/>
              <w:bottom w:val="nil"/>
              <w:right w:val="nil"/>
            </w:tcBorders>
            <w:shd w:val="clear" w:color="auto" w:fill="auto"/>
            <w:noWrap/>
            <w:vAlign w:val="center"/>
            <w:hideMark/>
          </w:tcPr>
          <w:p w14:paraId="6C2FFD75" w14:textId="77777777" w:rsidR="00653CF9" w:rsidRPr="00F25857" w:rsidRDefault="00653CF9" w:rsidP="003F18A3">
            <w:pPr>
              <w:jc w:val="right"/>
              <w:rPr>
                <w:rFonts w:ascii="Arial" w:hAnsi="Arial" w:cs="Arial"/>
                <w:color w:val="000000"/>
                <w:sz w:val="12"/>
                <w:szCs w:val="12"/>
              </w:rPr>
            </w:pPr>
          </w:p>
        </w:tc>
        <w:tc>
          <w:tcPr>
            <w:tcW w:w="794" w:type="dxa"/>
            <w:tcBorders>
              <w:top w:val="nil"/>
              <w:left w:val="nil"/>
              <w:bottom w:val="nil"/>
              <w:right w:val="nil"/>
            </w:tcBorders>
            <w:shd w:val="clear" w:color="auto" w:fill="auto"/>
            <w:noWrap/>
            <w:vAlign w:val="bottom"/>
            <w:hideMark/>
          </w:tcPr>
          <w:p w14:paraId="081B54B6" w14:textId="77777777" w:rsidR="00653CF9" w:rsidRPr="00F25857" w:rsidRDefault="00653CF9" w:rsidP="003F18A3">
            <w:pPr>
              <w:rPr>
                <w:sz w:val="20"/>
                <w:szCs w:val="20"/>
              </w:rPr>
            </w:pPr>
          </w:p>
        </w:tc>
        <w:tc>
          <w:tcPr>
            <w:tcW w:w="628" w:type="dxa"/>
            <w:tcBorders>
              <w:top w:val="nil"/>
              <w:left w:val="nil"/>
              <w:bottom w:val="nil"/>
              <w:right w:val="nil"/>
            </w:tcBorders>
            <w:shd w:val="clear" w:color="auto" w:fill="auto"/>
            <w:noWrap/>
            <w:vAlign w:val="bottom"/>
            <w:hideMark/>
          </w:tcPr>
          <w:p w14:paraId="1B8D907A" w14:textId="77777777" w:rsidR="00653CF9" w:rsidRPr="00F25857" w:rsidRDefault="00653CF9" w:rsidP="003F18A3">
            <w:pPr>
              <w:jc w:val="right"/>
              <w:rPr>
                <w:sz w:val="20"/>
                <w:szCs w:val="20"/>
              </w:rPr>
            </w:pPr>
          </w:p>
        </w:tc>
        <w:tc>
          <w:tcPr>
            <w:tcW w:w="628" w:type="dxa"/>
            <w:tcBorders>
              <w:top w:val="nil"/>
              <w:left w:val="nil"/>
              <w:bottom w:val="nil"/>
              <w:right w:val="nil"/>
            </w:tcBorders>
            <w:shd w:val="clear" w:color="auto" w:fill="auto"/>
            <w:noWrap/>
            <w:vAlign w:val="bottom"/>
            <w:hideMark/>
          </w:tcPr>
          <w:p w14:paraId="20EC614D" w14:textId="77777777" w:rsidR="00653CF9" w:rsidRPr="00F25857" w:rsidRDefault="00653CF9" w:rsidP="003F18A3">
            <w:pPr>
              <w:jc w:val="right"/>
              <w:rPr>
                <w:sz w:val="20"/>
                <w:szCs w:val="20"/>
              </w:rPr>
            </w:pPr>
          </w:p>
        </w:tc>
        <w:tc>
          <w:tcPr>
            <w:tcW w:w="502" w:type="dxa"/>
            <w:tcBorders>
              <w:top w:val="nil"/>
              <w:left w:val="nil"/>
              <w:bottom w:val="nil"/>
              <w:right w:val="nil"/>
            </w:tcBorders>
            <w:shd w:val="clear" w:color="auto" w:fill="auto"/>
            <w:noWrap/>
            <w:vAlign w:val="bottom"/>
            <w:hideMark/>
          </w:tcPr>
          <w:p w14:paraId="275D9DAB" w14:textId="77777777" w:rsidR="00653CF9" w:rsidRPr="00F25857" w:rsidRDefault="00653CF9" w:rsidP="003F18A3">
            <w:pPr>
              <w:jc w:val="right"/>
              <w:rPr>
                <w:sz w:val="20"/>
                <w:szCs w:val="20"/>
              </w:rPr>
            </w:pPr>
          </w:p>
        </w:tc>
        <w:tc>
          <w:tcPr>
            <w:tcW w:w="850" w:type="dxa"/>
            <w:tcBorders>
              <w:top w:val="nil"/>
              <w:left w:val="nil"/>
              <w:bottom w:val="nil"/>
              <w:right w:val="nil"/>
            </w:tcBorders>
            <w:shd w:val="clear" w:color="auto" w:fill="auto"/>
            <w:noWrap/>
            <w:vAlign w:val="bottom"/>
            <w:hideMark/>
          </w:tcPr>
          <w:p w14:paraId="4D7662AA"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51B400C7" w14:textId="77777777" w:rsidR="00653CF9" w:rsidRPr="00F25857" w:rsidRDefault="00653CF9" w:rsidP="003F18A3">
            <w:pPr>
              <w:jc w:val="right"/>
              <w:rPr>
                <w:sz w:val="20"/>
                <w:szCs w:val="20"/>
              </w:rPr>
            </w:pPr>
          </w:p>
        </w:tc>
        <w:tc>
          <w:tcPr>
            <w:tcW w:w="578" w:type="dxa"/>
            <w:tcBorders>
              <w:top w:val="nil"/>
              <w:left w:val="nil"/>
              <w:bottom w:val="nil"/>
              <w:right w:val="nil"/>
            </w:tcBorders>
            <w:shd w:val="clear" w:color="auto" w:fill="auto"/>
            <w:noWrap/>
            <w:vAlign w:val="bottom"/>
            <w:hideMark/>
          </w:tcPr>
          <w:p w14:paraId="018EB727" w14:textId="77777777" w:rsidR="00653CF9" w:rsidRPr="00F25857" w:rsidRDefault="00653CF9" w:rsidP="003F18A3">
            <w:pPr>
              <w:jc w:val="right"/>
              <w:rPr>
                <w:sz w:val="20"/>
                <w:szCs w:val="20"/>
              </w:rPr>
            </w:pPr>
          </w:p>
        </w:tc>
        <w:tc>
          <w:tcPr>
            <w:tcW w:w="556" w:type="dxa"/>
            <w:tcBorders>
              <w:top w:val="nil"/>
              <w:left w:val="nil"/>
              <w:bottom w:val="nil"/>
              <w:right w:val="nil"/>
            </w:tcBorders>
            <w:shd w:val="clear" w:color="auto" w:fill="auto"/>
            <w:noWrap/>
            <w:vAlign w:val="bottom"/>
            <w:hideMark/>
          </w:tcPr>
          <w:p w14:paraId="5B14F303"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4DBB9B7F"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31494189"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263FBE9"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30C3FD00"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9CDBD4B"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14E3CD5A"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0249A6C7"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5E8FD2CB"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4E969FEC" w14:textId="77777777" w:rsidR="00653CF9" w:rsidRPr="00F25857" w:rsidRDefault="00653CF9" w:rsidP="003F18A3">
            <w:pPr>
              <w:jc w:val="right"/>
              <w:rPr>
                <w:sz w:val="20"/>
                <w:szCs w:val="20"/>
              </w:rPr>
            </w:pPr>
          </w:p>
        </w:tc>
        <w:tc>
          <w:tcPr>
            <w:tcW w:w="708" w:type="dxa"/>
            <w:tcBorders>
              <w:top w:val="nil"/>
              <w:left w:val="nil"/>
              <w:bottom w:val="nil"/>
              <w:right w:val="nil"/>
            </w:tcBorders>
            <w:shd w:val="clear" w:color="auto" w:fill="auto"/>
            <w:noWrap/>
            <w:vAlign w:val="bottom"/>
            <w:hideMark/>
          </w:tcPr>
          <w:p w14:paraId="0381F9FA"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2C5FAC1C"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D5A822A" w14:textId="77777777" w:rsidR="00653CF9" w:rsidRPr="00F25857" w:rsidRDefault="00653CF9" w:rsidP="003F18A3">
            <w:pPr>
              <w:jc w:val="right"/>
              <w:rPr>
                <w:sz w:val="20"/>
                <w:szCs w:val="20"/>
              </w:rPr>
            </w:pPr>
          </w:p>
        </w:tc>
        <w:tc>
          <w:tcPr>
            <w:tcW w:w="426" w:type="dxa"/>
            <w:tcBorders>
              <w:top w:val="nil"/>
              <w:left w:val="nil"/>
              <w:bottom w:val="nil"/>
              <w:right w:val="nil"/>
            </w:tcBorders>
            <w:shd w:val="clear" w:color="auto" w:fill="auto"/>
            <w:noWrap/>
            <w:vAlign w:val="bottom"/>
            <w:hideMark/>
          </w:tcPr>
          <w:p w14:paraId="444076D9"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bottom"/>
            <w:hideMark/>
          </w:tcPr>
          <w:p w14:paraId="781C4AC1"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bottom"/>
            <w:hideMark/>
          </w:tcPr>
          <w:p w14:paraId="706CCBD7"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18D4EF85" w14:textId="77777777" w:rsidR="00653CF9" w:rsidRPr="00F25857" w:rsidRDefault="00653CF9" w:rsidP="003F18A3">
            <w:pPr>
              <w:jc w:val="right"/>
              <w:rPr>
                <w:sz w:val="20"/>
                <w:szCs w:val="20"/>
              </w:rPr>
            </w:pPr>
          </w:p>
        </w:tc>
      </w:tr>
      <w:tr w:rsidR="00653CF9" w:rsidRPr="00F25857" w14:paraId="5FB85A0C" w14:textId="77777777" w:rsidTr="003F18A3">
        <w:trPr>
          <w:trHeight w:val="240"/>
        </w:trPr>
        <w:tc>
          <w:tcPr>
            <w:tcW w:w="1134" w:type="dxa"/>
            <w:tcBorders>
              <w:top w:val="nil"/>
              <w:left w:val="nil"/>
              <w:bottom w:val="nil"/>
              <w:right w:val="nil"/>
            </w:tcBorders>
            <w:shd w:val="clear" w:color="auto" w:fill="auto"/>
            <w:noWrap/>
            <w:vAlign w:val="center"/>
            <w:hideMark/>
          </w:tcPr>
          <w:p w14:paraId="51F8E824" w14:textId="77777777" w:rsidR="00653CF9" w:rsidRPr="00F25857" w:rsidRDefault="00653CF9" w:rsidP="003F18A3">
            <w:pPr>
              <w:rPr>
                <w:rFonts w:ascii="Arial" w:hAnsi="Arial" w:cs="Arial"/>
                <w:b/>
                <w:bCs/>
                <w:color w:val="000000"/>
                <w:sz w:val="12"/>
                <w:szCs w:val="12"/>
              </w:rPr>
            </w:pPr>
            <w:proofErr w:type="spellStart"/>
            <w:r w:rsidRPr="00F25857">
              <w:rPr>
                <w:rFonts w:ascii="Arial" w:hAnsi="Arial" w:cs="Arial"/>
                <w:b/>
                <w:bCs/>
                <w:color w:val="000000"/>
                <w:sz w:val="12"/>
                <w:szCs w:val="12"/>
              </w:rPr>
              <w:t>Feminin</w:t>
            </w:r>
            <w:proofErr w:type="spellEnd"/>
          </w:p>
        </w:tc>
        <w:tc>
          <w:tcPr>
            <w:tcW w:w="794" w:type="dxa"/>
            <w:tcBorders>
              <w:top w:val="nil"/>
              <w:left w:val="nil"/>
              <w:bottom w:val="nil"/>
              <w:right w:val="nil"/>
            </w:tcBorders>
            <w:shd w:val="clear" w:color="auto" w:fill="auto"/>
            <w:noWrap/>
            <w:vAlign w:val="bottom"/>
            <w:hideMark/>
          </w:tcPr>
          <w:p w14:paraId="54EE9CF2"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101890</w:t>
            </w:r>
          </w:p>
        </w:tc>
        <w:tc>
          <w:tcPr>
            <w:tcW w:w="628" w:type="dxa"/>
            <w:tcBorders>
              <w:top w:val="nil"/>
              <w:left w:val="nil"/>
              <w:bottom w:val="nil"/>
              <w:right w:val="nil"/>
            </w:tcBorders>
            <w:shd w:val="clear" w:color="auto" w:fill="auto"/>
            <w:noWrap/>
            <w:vAlign w:val="bottom"/>
            <w:hideMark/>
          </w:tcPr>
          <w:p w14:paraId="6107D105"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19872</w:t>
            </w:r>
          </w:p>
        </w:tc>
        <w:tc>
          <w:tcPr>
            <w:tcW w:w="628" w:type="dxa"/>
            <w:tcBorders>
              <w:top w:val="nil"/>
              <w:left w:val="nil"/>
              <w:bottom w:val="nil"/>
              <w:right w:val="nil"/>
            </w:tcBorders>
            <w:shd w:val="clear" w:color="auto" w:fill="auto"/>
            <w:noWrap/>
            <w:vAlign w:val="bottom"/>
            <w:hideMark/>
          </w:tcPr>
          <w:p w14:paraId="03EA963F"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33109</w:t>
            </w:r>
          </w:p>
        </w:tc>
        <w:tc>
          <w:tcPr>
            <w:tcW w:w="502" w:type="dxa"/>
            <w:tcBorders>
              <w:top w:val="nil"/>
              <w:left w:val="nil"/>
              <w:bottom w:val="nil"/>
              <w:right w:val="nil"/>
            </w:tcBorders>
            <w:shd w:val="clear" w:color="auto" w:fill="auto"/>
            <w:noWrap/>
            <w:vAlign w:val="bottom"/>
            <w:hideMark/>
          </w:tcPr>
          <w:p w14:paraId="599291CD"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30899</w:t>
            </w:r>
          </w:p>
        </w:tc>
        <w:tc>
          <w:tcPr>
            <w:tcW w:w="850" w:type="dxa"/>
            <w:tcBorders>
              <w:top w:val="nil"/>
              <w:left w:val="nil"/>
              <w:bottom w:val="nil"/>
              <w:right w:val="nil"/>
            </w:tcBorders>
            <w:shd w:val="clear" w:color="auto" w:fill="auto"/>
            <w:noWrap/>
            <w:vAlign w:val="bottom"/>
            <w:hideMark/>
          </w:tcPr>
          <w:p w14:paraId="66F05809"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3547</w:t>
            </w:r>
          </w:p>
        </w:tc>
        <w:tc>
          <w:tcPr>
            <w:tcW w:w="709" w:type="dxa"/>
            <w:tcBorders>
              <w:top w:val="nil"/>
              <w:left w:val="nil"/>
              <w:bottom w:val="nil"/>
              <w:right w:val="nil"/>
            </w:tcBorders>
            <w:shd w:val="clear" w:color="auto" w:fill="auto"/>
            <w:noWrap/>
            <w:vAlign w:val="bottom"/>
            <w:hideMark/>
          </w:tcPr>
          <w:p w14:paraId="2D6E470F"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224</w:t>
            </w:r>
          </w:p>
        </w:tc>
        <w:tc>
          <w:tcPr>
            <w:tcW w:w="578" w:type="dxa"/>
            <w:tcBorders>
              <w:top w:val="nil"/>
              <w:left w:val="nil"/>
              <w:bottom w:val="nil"/>
              <w:right w:val="nil"/>
            </w:tcBorders>
            <w:shd w:val="clear" w:color="auto" w:fill="auto"/>
            <w:noWrap/>
            <w:vAlign w:val="bottom"/>
            <w:hideMark/>
          </w:tcPr>
          <w:p w14:paraId="7AA8D29A"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221</w:t>
            </w:r>
          </w:p>
        </w:tc>
        <w:tc>
          <w:tcPr>
            <w:tcW w:w="556" w:type="dxa"/>
            <w:tcBorders>
              <w:top w:val="nil"/>
              <w:left w:val="nil"/>
              <w:bottom w:val="nil"/>
              <w:right w:val="nil"/>
            </w:tcBorders>
            <w:shd w:val="clear" w:color="auto" w:fill="auto"/>
            <w:noWrap/>
            <w:vAlign w:val="bottom"/>
            <w:hideMark/>
          </w:tcPr>
          <w:p w14:paraId="39A45B14"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404</w:t>
            </w:r>
          </w:p>
        </w:tc>
        <w:tc>
          <w:tcPr>
            <w:tcW w:w="567" w:type="dxa"/>
            <w:tcBorders>
              <w:top w:val="nil"/>
              <w:left w:val="nil"/>
              <w:bottom w:val="nil"/>
              <w:right w:val="nil"/>
            </w:tcBorders>
            <w:shd w:val="clear" w:color="auto" w:fill="auto"/>
            <w:noWrap/>
            <w:vAlign w:val="bottom"/>
            <w:hideMark/>
          </w:tcPr>
          <w:p w14:paraId="7146CEED"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4</w:t>
            </w:r>
          </w:p>
        </w:tc>
        <w:tc>
          <w:tcPr>
            <w:tcW w:w="709" w:type="dxa"/>
            <w:tcBorders>
              <w:top w:val="nil"/>
              <w:left w:val="nil"/>
              <w:bottom w:val="nil"/>
              <w:right w:val="nil"/>
            </w:tcBorders>
            <w:shd w:val="clear" w:color="auto" w:fill="auto"/>
            <w:noWrap/>
            <w:vAlign w:val="bottom"/>
            <w:hideMark/>
          </w:tcPr>
          <w:p w14:paraId="447D50EF"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3702</w:t>
            </w:r>
          </w:p>
        </w:tc>
        <w:tc>
          <w:tcPr>
            <w:tcW w:w="567" w:type="dxa"/>
            <w:tcBorders>
              <w:top w:val="nil"/>
              <w:left w:val="nil"/>
              <w:bottom w:val="nil"/>
              <w:right w:val="nil"/>
            </w:tcBorders>
            <w:shd w:val="clear" w:color="auto" w:fill="auto"/>
            <w:noWrap/>
            <w:vAlign w:val="bottom"/>
            <w:hideMark/>
          </w:tcPr>
          <w:p w14:paraId="1696BDF7"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714</w:t>
            </w:r>
          </w:p>
        </w:tc>
        <w:tc>
          <w:tcPr>
            <w:tcW w:w="567" w:type="dxa"/>
            <w:tcBorders>
              <w:top w:val="nil"/>
              <w:left w:val="nil"/>
              <w:bottom w:val="nil"/>
              <w:right w:val="nil"/>
            </w:tcBorders>
            <w:shd w:val="clear" w:color="auto" w:fill="auto"/>
            <w:noWrap/>
            <w:vAlign w:val="bottom"/>
            <w:hideMark/>
          </w:tcPr>
          <w:p w14:paraId="300257BE"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62</w:t>
            </w:r>
          </w:p>
        </w:tc>
        <w:tc>
          <w:tcPr>
            <w:tcW w:w="567" w:type="dxa"/>
            <w:tcBorders>
              <w:top w:val="nil"/>
              <w:left w:val="nil"/>
              <w:bottom w:val="nil"/>
              <w:right w:val="nil"/>
            </w:tcBorders>
            <w:shd w:val="clear" w:color="auto" w:fill="auto"/>
            <w:noWrap/>
            <w:vAlign w:val="bottom"/>
            <w:hideMark/>
          </w:tcPr>
          <w:p w14:paraId="64ECD18A"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68</w:t>
            </w:r>
          </w:p>
        </w:tc>
        <w:tc>
          <w:tcPr>
            <w:tcW w:w="709" w:type="dxa"/>
            <w:tcBorders>
              <w:top w:val="nil"/>
              <w:left w:val="nil"/>
              <w:bottom w:val="nil"/>
              <w:right w:val="nil"/>
            </w:tcBorders>
            <w:shd w:val="clear" w:color="auto" w:fill="auto"/>
            <w:noWrap/>
            <w:vAlign w:val="bottom"/>
            <w:hideMark/>
          </w:tcPr>
          <w:p w14:paraId="6C2F79D7"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395</w:t>
            </w:r>
          </w:p>
        </w:tc>
        <w:tc>
          <w:tcPr>
            <w:tcW w:w="567" w:type="dxa"/>
            <w:tcBorders>
              <w:top w:val="nil"/>
              <w:left w:val="nil"/>
              <w:bottom w:val="nil"/>
              <w:right w:val="nil"/>
            </w:tcBorders>
            <w:shd w:val="clear" w:color="auto" w:fill="auto"/>
            <w:noWrap/>
            <w:vAlign w:val="bottom"/>
            <w:hideMark/>
          </w:tcPr>
          <w:p w14:paraId="74621DB8"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46</w:t>
            </w:r>
          </w:p>
        </w:tc>
        <w:tc>
          <w:tcPr>
            <w:tcW w:w="567" w:type="dxa"/>
            <w:tcBorders>
              <w:top w:val="nil"/>
              <w:left w:val="nil"/>
              <w:bottom w:val="nil"/>
              <w:right w:val="nil"/>
            </w:tcBorders>
            <w:shd w:val="clear" w:color="auto" w:fill="auto"/>
            <w:noWrap/>
            <w:vAlign w:val="bottom"/>
            <w:hideMark/>
          </w:tcPr>
          <w:p w14:paraId="731B1C58"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34</w:t>
            </w:r>
          </w:p>
        </w:tc>
        <w:tc>
          <w:tcPr>
            <w:tcW w:w="567" w:type="dxa"/>
            <w:tcBorders>
              <w:top w:val="nil"/>
              <w:left w:val="nil"/>
              <w:bottom w:val="nil"/>
              <w:right w:val="nil"/>
            </w:tcBorders>
            <w:shd w:val="clear" w:color="auto" w:fill="auto"/>
            <w:noWrap/>
            <w:vAlign w:val="bottom"/>
            <w:hideMark/>
          </w:tcPr>
          <w:p w14:paraId="721B4996"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53</w:t>
            </w:r>
          </w:p>
        </w:tc>
        <w:tc>
          <w:tcPr>
            <w:tcW w:w="708" w:type="dxa"/>
            <w:tcBorders>
              <w:top w:val="nil"/>
              <w:left w:val="nil"/>
              <w:bottom w:val="nil"/>
              <w:right w:val="nil"/>
            </w:tcBorders>
            <w:shd w:val="clear" w:color="auto" w:fill="auto"/>
            <w:noWrap/>
            <w:vAlign w:val="bottom"/>
            <w:hideMark/>
          </w:tcPr>
          <w:p w14:paraId="1BE2F5CE"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10</w:t>
            </w:r>
          </w:p>
        </w:tc>
        <w:tc>
          <w:tcPr>
            <w:tcW w:w="567" w:type="dxa"/>
            <w:tcBorders>
              <w:top w:val="nil"/>
              <w:left w:val="nil"/>
              <w:bottom w:val="nil"/>
              <w:right w:val="nil"/>
            </w:tcBorders>
            <w:shd w:val="clear" w:color="auto" w:fill="auto"/>
            <w:noWrap/>
            <w:vAlign w:val="bottom"/>
            <w:hideMark/>
          </w:tcPr>
          <w:p w14:paraId="6CFCB27B"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w:t>
            </w:r>
          </w:p>
        </w:tc>
        <w:tc>
          <w:tcPr>
            <w:tcW w:w="567" w:type="dxa"/>
            <w:tcBorders>
              <w:top w:val="nil"/>
              <w:left w:val="nil"/>
              <w:bottom w:val="nil"/>
              <w:right w:val="nil"/>
            </w:tcBorders>
            <w:shd w:val="clear" w:color="auto" w:fill="auto"/>
            <w:noWrap/>
            <w:vAlign w:val="bottom"/>
            <w:hideMark/>
          </w:tcPr>
          <w:p w14:paraId="3557FFF0"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153</w:t>
            </w:r>
          </w:p>
        </w:tc>
        <w:tc>
          <w:tcPr>
            <w:tcW w:w="426" w:type="dxa"/>
            <w:tcBorders>
              <w:top w:val="nil"/>
              <w:left w:val="nil"/>
              <w:bottom w:val="nil"/>
              <w:right w:val="nil"/>
            </w:tcBorders>
            <w:shd w:val="clear" w:color="auto" w:fill="auto"/>
            <w:noWrap/>
            <w:vAlign w:val="bottom"/>
            <w:hideMark/>
          </w:tcPr>
          <w:p w14:paraId="0C02595B"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436</w:t>
            </w:r>
          </w:p>
        </w:tc>
        <w:tc>
          <w:tcPr>
            <w:tcW w:w="425" w:type="dxa"/>
            <w:tcBorders>
              <w:top w:val="nil"/>
              <w:left w:val="nil"/>
              <w:bottom w:val="nil"/>
              <w:right w:val="nil"/>
            </w:tcBorders>
            <w:shd w:val="clear" w:color="auto" w:fill="auto"/>
            <w:noWrap/>
            <w:vAlign w:val="bottom"/>
            <w:hideMark/>
          </w:tcPr>
          <w:p w14:paraId="512AB041"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52</w:t>
            </w:r>
          </w:p>
        </w:tc>
        <w:tc>
          <w:tcPr>
            <w:tcW w:w="425" w:type="dxa"/>
            <w:tcBorders>
              <w:top w:val="nil"/>
              <w:left w:val="nil"/>
              <w:bottom w:val="nil"/>
              <w:right w:val="nil"/>
            </w:tcBorders>
            <w:shd w:val="clear" w:color="auto" w:fill="auto"/>
            <w:noWrap/>
            <w:vAlign w:val="bottom"/>
            <w:hideMark/>
          </w:tcPr>
          <w:p w14:paraId="6DB8904B"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15</w:t>
            </w:r>
          </w:p>
        </w:tc>
        <w:tc>
          <w:tcPr>
            <w:tcW w:w="709" w:type="dxa"/>
            <w:tcBorders>
              <w:top w:val="nil"/>
              <w:left w:val="nil"/>
              <w:bottom w:val="nil"/>
              <w:right w:val="nil"/>
            </w:tcBorders>
            <w:shd w:val="clear" w:color="auto" w:fill="auto"/>
            <w:noWrap/>
            <w:vAlign w:val="bottom"/>
            <w:hideMark/>
          </w:tcPr>
          <w:p w14:paraId="5C846F8D" w14:textId="77777777" w:rsidR="00653CF9" w:rsidRPr="00F25857" w:rsidRDefault="00653CF9" w:rsidP="003F18A3">
            <w:pPr>
              <w:jc w:val="right"/>
              <w:rPr>
                <w:rFonts w:ascii="Arial" w:hAnsi="Arial" w:cs="Arial"/>
                <w:b/>
                <w:bCs/>
                <w:color w:val="000000"/>
                <w:sz w:val="12"/>
                <w:szCs w:val="12"/>
              </w:rPr>
            </w:pPr>
            <w:r w:rsidRPr="00F25857">
              <w:rPr>
                <w:rFonts w:ascii="Arial" w:hAnsi="Arial" w:cs="Arial"/>
                <w:b/>
                <w:bCs/>
                <w:color w:val="000000"/>
                <w:sz w:val="12"/>
                <w:szCs w:val="12"/>
              </w:rPr>
              <w:t>7869</w:t>
            </w:r>
          </w:p>
        </w:tc>
      </w:tr>
      <w:tr w:rsidR="00653CF9" w:rsidRPr="00F25857" w14:paraId="123E24E5" w14:textId="77777777" w:rsidTr="003F18A3">
        <w:trPr>
          <w:trHeight w:val="240"/>
        </w:trPr>
        <w:tc>
          <w:tcPr>
            <w:tcW w:w="1134" w:type="dxa"/>
            <w:tcBorders>
              <w:top w:val="nil"/>
              <w:left w:val="nil"/>
              <w:bottom w:val="nil"/>
              <w:right w:val="nil"/>
            </w:tcBorders>
            <w:shd w:val="clear" w:color="auto" w:fill="auto"/>
            <w:noWrap/>
            <w:vAlign w:val="center"/>
            <w:hideMark/>
          </w:tcPr>
          <w:p w14:paraId="3E6378CB" w14:textId="77777777" w:rsidR="00653CF9" w:rsidRPr="00F25857" w:rsidRDefault="00653CF9" w:rsidP="003F18A3">
            <w:pPr>
              <w:jc w:val="right"/>
              <w:rPr>
                <w:rFonts w:ascii="Arial" w:hAnsi="Arial" w:cs="Arial"/>
                <w:b/>
                <w:bCs/>
                <w:color w:val="000000"/>
                <w:sz w:val="12"/>
                <w:szCs w:val="12"/>
              </w:rPr>
            </w:pPr>
          </w:p>
        </w:tc>
        <w:tc>
          <w:tcPr>
            <w:tcW w:w="794" w:type="dxa"/>
            <w:tcBorders>
              <w:top w:val="nil"/>
              <w:left w:val="nil"/>
              <w:bottom w:val="nil"/>
              <w:right w:val="nil"/>
            </w:tcBorders>
            <w:shd w:val="clear" w:color="auto" w:fill="auto"/>
            <w:noWrap/>
            <w:vAlign w:val="bottom"/>
            <w:hideMark/>
          </w:tcPr>
          <w:p w14:paraId="091DD5F2" w14:textId="77777777" w:rsidR="00653CF9" w:rsidRPr="00F25857" w:rsidRDefault="00653CF9" w:rsidP="003F18A3">
            <w:pPr>
              <w:rPr>
                <w:sz w:val="20"/>
                <w:szCs w:val="20"/>
              </w:rPr>
            </w:pPr>
          </w:p>
        </w:tc>
        <w:tc>
          <w:tcPr>
            <w:tcW w:w="628" w:type="dxa"/>
            <w:tcBorders>
              <w:top w:val="nil"/>
              <w:left w:val="nil"/>
              <w:bottom w:val="nil"/>
              <w:right w:val="nil"/>
            </w:tcBorders>
            <w:shd w:val="clear" w:color="auto" w:fill="auto"/>
            <w:noWrap/>
            <w:vAlign w:val="bottom"/>
            <w:hideMark/>
          </w:tcPr>
          <w:p w14:paraId="58A5625B" w14:textId="77777777" w:rsidR="00653CF9" w:rsidRPr="00F25857" w:rsidRDefault="00653CF9" w:rsidP="003F18A3">
            <w:pPr>
              <w:jc w:val="right"/>
              <w:rPr>
                <w:sz w:val="20"/>
                <w:szCs w:val="20"/>
              </w:rPr>
            </w:pPr>
          </w:p>
        </w:tc>
        <w:tc>
          <w:tcPr>
            <w:tcW w:w="628" w:type="dxa"/>
            <w:tcBorders>
              <w:top w:val="nil"/>
              <w:left w:val="nil"/>
              <w:bottom w:val="nil"/>
              <w:right w:val="nil"/>
            </w:tcBorders>
            <w:shd w:val="clear" w:color="auto" w:fill="auto"/>
            <w:noWrap/>
            <w:vAlign w:val="bottom"/>
            <w:hideMark/>
          </w:tcPr>
          <w:p w14:paraId="5BBB14CC" w14:textId="77777777" w:rsidR="00653CF9" w:rsidRPr="00F25857" w:rsidRDefault="00653CF9" w:rsidP="003F18A3">
            <w:pPr>
              <w:jc w:val="right"/>
              <w:rPr>
                <w:sz w:val="20"/>
                <w:szCs w:val="20"/>
              </w:rPr>
            </w:pPr>
          </w:p>
        </w:tc>
        <w:tc>
          <w:tcPr>
            <w:tcW w:w="502" w:type="dxa"/>
            <w:tcBorders>
              <w:top w:val="nil"/>
              <w:left w:val="nil"/>
              <w:bottom w:val="nil"/>
              <w:right w:val="nil"/>
            </w:tcBorders>
            <w:shd w:val="clear" w:color="auto" w:fill="auto"/>
            <w:noWrap/>
            <w:vAlign w:val="bottom"/>
            <w:hideMark/>
          </w:tcPr>
          <w:p w14:paraId="3319CAD9" w14:textId="77777777" w:rsidR="00653CF9" w:rsidRPr="00F25857" w:rsidRDefault="00653CF9" w:rsidP="003F18A3">
            <w:pPr>
              <w:jc w:val="right"/>
              <w:rPr>
                <w:sz w:val="20"/>
                <w:szCs w:val="20"/>
              </w:rPr>
            </w:pPr>
          </w:p>
        </w:tc>
        <w:tc>
          <w:tcPr>
            <w:tcW w:w="850" w:type="dxa"/>
            <w:tcBorders>
              <w:top w:val="nil"/>
              <w:left w:val="nil"/>
              <w:bottom w:val="nil"/>
              <w:right w:val="nil"/>
            </w:tcBorders>
            <w:shd w:val="clear" w:color="auto" w:fill="auto"/>
            <w:noWrap/>
            <w:vAlign w:val="bottom"/>
            <w:hideMark/>
          </w:tcPr>
          <w:p w14:paraId="7F87C085"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15F1986B" w14:textId="77777777" w:rsidR="00653CF9" w:rsidRPr="00F25857" w:rsidRDefault="00653CF9" w:rsidP="003F18A3">
            <w:pPr>
              <w:jc w:val="right"/>
              <w:rPr>
                <w:sz w:val="20"/>
                <w:szCs w:val="20"/>
              </w:rPr>
            </w:pPr>
          </w:p>
        </w:tc>
        <w:tc>
          <w:tcPr>
            <w:tcW w:w="578" w:type="dxa"/>
            <w:tcBorders>
              <w:top w:val="nil"/>
              <w:left w:val="nil"/>
              <w:bottom w:val="nil"/>
              <w:right w:val="nil"/>
            </w:tcBorders>
            <w:shd w:val="clear" w:color="auto" w:fill="auto"/>
            <w:noWrap/>
            <w:vAlign w:val="bottom"/>
            <w:hideMark/>
          </w:tcPr>
          <w:p w14:paraId="7070FC23" w14:textId="77777777" w:rsidR="00653CF9" w:rsidRPr="00F25857" w:rsidRDefault="00653CF9" w:rsidP="003F18A3">
            <w:pPr>
              <w:jc w:val="right"/>
              <w:rPr>
                <w:sz w:val="20"/>
                <w:szCs w:val="20"/>
              </w:rPr>
            </w:pPr>
          </w:p>
        </w:tc>
        <w:tc>
          <w:tcPr>
            <w:tcW w:w="556" w:type="dxa"/>
            <w:tcBorders>
              <w:top w:val="nil"/>
              <w:left w:val="nil"/>
              <w:bottom w:val="nil"/>
              <w:right w:val="nil"/>
            </w:tcBorders>
            <w:shd w:val="clear" w:color="auto" w:fill="auto"/>
            <w:noWrap/>
            <w:vAlign w:val="bottom"/>
            <w:hideMark/>
          </w:tcPr>
          <w:p w14:paraId="3985BE8E"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5AEC2088"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2FA8DE2B"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7C5FEC83"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07015614"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594FF3BD"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6B467585"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091763AF"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157E77F"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0458D273" w14:textId="77777777" w:rsidR="00653CF9" w:rsidRPr="00F25857" w:rsidRDefault="00653CF9" w:rsidP="003F18A3">
            <w:pPr>
              <w:jc w:val="right"/>
              <w:rPr>
                <w:sz w:val="20"/>
                <w:szCs w:val="20"/>
              </w:rPr>
            </w:pPr>
          </w:p>
        </w:tc>
        <w:tc>
          <w:tcPr>
            <w:tcW w:w="708" w:type="dxa"/>
            <w:tcBorders>
              <w:top w:val="nil"/>
              <w:left w:val="nil"/>
              <w:bottom w:val="nil"/>
              <w:right w:val="nil"/>
            </w:tcBorders>
            <w:shd w:val="clear" w:color="auto" w:fill="auto"/>
            <w:noWrap/>
            <w:vAlign w:val="bottom"/>
            <w:hideMark/>
          </w:tcPr>
          <w:p w14:paraId="5E8E3B0D"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117C412F" w14:textId="77777777" w:rsidR="00653CF9" w:rsidRPr="00F25857" w:rsidRDefault="00653CF9" w:rsidP="003F18A3">
            <w:pPr>
              <w:jc w:val="right"/>
              <w:rPr>
                <w:sz w:val="20"/>
                <w:szCs w:val="20"/>
              </w:rPr>
            </w:pPr>
          </w:p>
        </w:tc>
        <w:tc>
          <w:tcPr>
            <w:tcW w:w="567" w:type="dxa"/>
            <w:tcBorders>
              <w:top w:val="nil"/>
              <w:left w:val="nil"/>
              <w:bottom w:val="nil"/>
              <w:right w:val="nil"/>
            </w:tcBorders>
            <w:shd w:val="clear" w:color="auto" w:fill="auto"/>
            <w:noWrap/>
            <w:vAlign w:val="bottom"/>
            <w:hideMark/>
          </w:tcPr>
          <w:p w14:paraId="66DD6B48" w14:textId="77777777" w:rsidR="00653CF9" w:rsidRPr="00F25857" w:rsidRDefault="00653CF9" w:rsidP="003F18A3">
            <w:pPr>
              <w:jc w:val="right"/>
              <w:rPr>
                <w:sz w:val="20"/>
                <w:szCs w:val="20"/>
              </w:rPr>
            </w:pPr>
          </w:p>
        </w:tc>
        <w:tc>
          <w:tcPr>
            <w:tcW w:w="426" w:type="dxa"/>
            <w:tcBorders>
              <w:top w:val="nil"/>
              <w:left w:val="nil"/>
              <w:bottom w:val="nil"/>
              <w:right w:val="nil"/>
            </w:tcBorders>
            <w:shd w:val="clear" w:color="auto" w:fill="auto"/>
            <w:noWrap/>
            <w:vAlign w:val="bottom"/>
            <w:hideMark/>
          </w:tcPr>
          <w:p w14:paraId="5769A6BC"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bottom"/>
            <w:hideMark/>
          </w:tcPr>
          <w:p w14:paraId="0B2E64A0" w14:textId="77777777" w:rsidR="00653CF9" w:rsidRPr="00F25857" w:rsidRDefault="00653CF9" w:rsidP="003F18A3">
            <w:pPr>
              <w:jc w:val="right"/>
              <w:rPr>
                <w:sz w:val="20"/>
                <w:szCs w:val="20"/>
              </w:rPr>
            </w:pPr>
          </w:p>
        </w:tc>
        <w:tc>
          <w:tcPr>
            <w:tcW w:w="425" w:type="dxa"/>
            <w:tcBorders>
              <w:top w:val="nil"/>
              <w:left w:val="nil"/>
              <w:bottom w:val="nil"/>
              <w:right w:val="nil"/>
            </w:tcBorders>
            <w:shd w:val="clear" w:color="auto" w:fill="auto"/>
            <w:noWrap/>
            <w:vAlign w:val="bottom"/>
            <w:hideMark/>
          </w:tcPr>
          <w:p w14:paraId="0DD6F7F0" w14:textId="77777777" w:rsidR="00653CF9" w:rsidRPr="00F25857" w:rsidRDefault="00653CF9" w:rsidP="003F18A3">
            <w:pPr>
              <w:jc w:val="right"/>
              <w:rPr>
                <w:sz w:val="20"/>
                <w:szCs w:val="20"/>
              </w:rPr>
            </w:pPr>
          </w:p>
        </w:tc>
        <w:tc>
          <w:tcPr>
            <w:tcW w:w="709" w:type="dxa"/>
            <w:tcBorders>
              <w:top w:val="nil"/>
              <w:left w:val="nil"/>
              <w:bottom w:val="nil"/>
              <w:right w:val="nil"/>
            </w:tcBorders>
            <w:shd w:val="clear" w:color="auto" w:fill="auto"/>
            <w:noWrap/>
            <w:vAlign w:val="bottom"/>
            <w:hideMark/>
          </w:tcPr>
          <w:p w14:paraId="0AF2734E" w14:textId="77777777" w:rsidR="00653CF9" w:rsidRPr="00F25857" w:rsidRDefault="00653CF9" w:rsidP="003F18A3">
            <w:pPr>
              <w:jc w:val="right"/>
              <w:rPr>
                <w:sz w:val="20"/>
                <w:szCs w:val="20"/>
              </w:rPr>
            </w:pPr>
          </w:p>
        </w:tc>
      </w:tr>
      <w:tr w:rsidR="00653CF9" w:rsidRPr="00F25857" w14:paraId="1A4350CD" w14:textId="77777777" w:rsidTr="003F18A3">
        <w:trPr>
          <w:trHeight w:val="240"/>
        </w:trPr>
        <w:tc>
          <w:tcPr>
            <w:tcW w:w="1134" w:type="dxa"/>
            <w:tcBorders>
              <w:top w:val="nil"/>
              <w:left w:val="nil"/>
              <w:bottom w:val="nil"/>
              <w:right w:val="nil"/>
            </w:tcBorders>
            <w:shd w:val="clear" w:color="auto" w:fill="auto"/>
            <w:noWrap/>
            <w:vAlign w:val="center"/>
            <w:hideMark/>
          </w:tcPr>
          <w:p w14:paraId="751A2973"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Români</w:t>
            </w:r>
            <w:proofErr w:type="spellEnd"/>
          </w:p>
        </w:tc>
        <w:tc>
          <w:tcPr>
            <w:tcW w:w="794" w:type="dxa"/>
            <w:tcBorders>
              <w:top w:val="nil"/>
              <w:left w:val="nil"/>
              <w:bottom w:val="nil"/>
              <w:right w:val="nil"/>
            </w:tcBorders>
            <w:shd w:val="clear" w:color="auto" w:fill="auto"/>
            <w:noWrap/>
            <w:vAlign w:val="bottom"/>
            <w:hideMark/>
          </w:tcPr>
          <w:p w14:paraId="07B50CD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21411</w:t>
            </w:r>
          </w:p>
        </w:tc>
        <w:tc>
          <w:tcPr>
            <w:tcW w:w="628" w:type="dxa"/>
            <w:tcBorders>
              <w:top w:val="nil"/>
              <w:left w:val="nil"/>
              <w:bottom w:val="nil"/>
              <w:right w:val="nil"/>
            </w:tcBorders>
            <w:shd w:val="clear" w:color="auto" w:fill="auto"/>
            <w:noWrap/>
            <w:vAlign w:val="bottom"/>
            <w:hideMark/>
          </w:tcPr>
          <w:p w14:paraId="47B9D1C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18655</w:t>
            </w:r>
          </w:p>
        </w:tc>
        <w:tc>
          <w:tcPr>
            <w:tcW w:w="628" w:type="dxa"/>
            <w:tcBorders>
              <w:top w:val="nil"/>
              <w:left w:val="nil"/>
              <w:bottom w:val="nil"/>
              <w:right w:val="nil"/>
            </w:tcBorders>
            <w:shd w:val="clear" w:color="auto" w:fill="auto"/>
            <w:noWrap/>
            <w:vAlign w:val="bottom"/>
            <w:hideMark/>
          </w:tcPr>
          <w:p w14:paraId="3EB23C1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923</w:t>
            </w:r>
          </w:p>
        </w:tc>
        <w:tc>
          <w:tcPr>
            <w:tcW w:w="502" w:type="dxa"/>
            <w:tcBorders>
              <w:top w:val="nil"/>
              <w:left w:val="nil"/>
              <w:bottom w:val="nil"/>
              <w:right w:val="nil"/>
            </w:tcBorders>
            <w:shd w:val="clear" w:color="auto" w:fill="auto"/>
            <w:noWrap/>
            <w:vAlign w:val="bottom"/>
            <w:hideMark/>
          </w:tcPr>
          <w:p w14:paraId="56B885B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313</w:t>
            </w:r>
          </w:p>
        </w:tc>
        <w:tc>
          <w:tcPr>
            <w:tcW w:w="850" w:type="dxa"/>
            <w:tcBorders>
              <w:top w:val="nil"/>
              <w:left w:val="nil"/>
              <w:bottom w:val="nil"/>
              <w:right w:val="nil"/>
            </w:tcBorders>
            <w:shd w:val="clear" w:color="auto" w:fill="auto"/>
            <w:noWrap/>
            <w:vAlign w:val="bottom"/>
            <w:hideMark/>
          </w:tcPr>
          <w:p w14:paraId="7FEF8A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712</w:t>
            </w:r>
          </w:p>
        </w:tc>
        <w:tc>
          <w:tcPr>
            <w:tcW w:w="709" w:type="dxa"/>
            <w:tcBorders>
              <w:top w:val="nil"/>
              <w:left w:val="nil"/>
              <w:bottom w:val="nil"/>
              <w:right w:val="nil"/>
            </w:tcBorders>
            <w:shd w:val="clear" w:color="auto" w:fill="auto"/>
            <w:noWrap/>
            <w:vAlign w:val="bottom"/>
            <w:hideMark/>
          </w:tcPr>
          <w:p w14:paraId="23AB324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36</w:t>
            </w:r>
          </w:p>
        </w:tc>
        <w:tc>
          <w:tcPr>
            <w:tcW w:w="578" w:type="dxa"/>
            <w:tcBorders>
              <w:top w:val="nil"/>
              <w:left w:val="nil"/>
              <w:bottom w:val="nil"/>
              <w:right w:val="nil"/>
            </w:tcBorders>
            <w:shd w:val="clear" w:color="auto" w:fill="auto"/>
            <w:noWrap/>
            <w:vAlign w:val="bottom"/>
            <w:hideMark/>
          </w:tcPr>
          <w:p w14:paraId="79B4CD1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51</w:t>
            </w:r>
          </w:p>
        </w:tc>
        <w:tc>
          <w:tcPr>
            <w:tcW w:w="556" w:type="dxa"/>
            <w:tcBorders>
              <w:top w:val="nil"/>
              <w:left w:val="nil"/>
              <w:bottom w:val="nil"/>
              <w:right w:val="nil"/>
            </w:tcBorders>
            <w:shd w:val="clear" w:color="auto" w:fill="auto"/>
            <w:noWrap/>
            <w:vAlign w:val="bottom"/>
            <w:hideMark/>
          </w:tcPr>
          <w:p w14:paraId="282D02D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106</w:t>
            </w:r>
          </w:p>
        </w:tc>
        <w:tc>
          <w:tcPr>
            <w:tcW w:w="567" w:type="dxa"/>
            <w:tcBorders>
              <w:top w:val="nil"/>
              <w:left w:val="nil"/>
              <w:bottom w:val="nil"/>
              <w:right w:val="nil"/>
            </w:tcBorders>
            <w:shd w:val="clear" w:color="auto" w:fill="auto"/>
            <w:noWrap/>
            <w:vAlign w:val="bottom"/>
            <w:hideMark/>
          </w:tcPr>
          <w:p w14:paraId="61D3968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709" w:type="dxa"/>
            <w:tcBorders>
              <w:top w:val="nil"/>
              <w:left w:val="nil"/>
              <w:bottom w:val="nil"/>
              <w:right w:val="nil"/>
            </w:tcBorders>
            <w:shd w:val="clear" w:color="auto" w:fill="auto"/>
            <w:noWrap/>
            <w:vAlign w:val="bottom"/>
            <w:hideMark/>
          </w:tcPr>
          <w:p w14:paraId="0D4376E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31</w:t>
            </w:r>
          </w:p>
        </w:tc>
        <w:tc>
          <w:tcPr>
            <w:tcW w:w="567" w:type="dxa"/>
            <w:tcBorders>
              <w:top w:val="nil"/>
              <w:left w:val="nil"/>
              <w:bottom w:val="nil"/>
              <w:right w:val="nil"/>
            </w:tcBorders>
            <w:shd w:val="clear" w:color="auto" w:fill="auto"/>
            <w:noWrap/>
            <w:vAlign w:val="bottom"/>
            <w:hideMark/>
          </w:tcPr>
          <w:p w14:paraId="7034D03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172</w:t>
            </w:r>
          </w:p>
        </w:tc>
        <w:tc>
          <w:tcPr>
            <w:tcW w:w="567" w:type="dxa"/>
            <w:tcBorders>
              <w:top w:val="nil"/>
              <w:left w:val="nil"/>
              <w:bottom w:val="nil"/>
              <w:right w:val="nil"/>
            </w:tcBorders>
            <w:shd w:val="clear" w:color="auto" w:fill="auto"/>
            <w:noWrap/>
            <w:vAlign w:val="bottom"/>
            <w:hideMark/>
          </w:tcPr>
          <w:p w14:paraId="35256B9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14</w:t>
            </w:r>
          </w:p>
        </w:tc>
        <w:tc>
          <w:tcPr>
            <w:tcW w:w="567" w:type="dxa"/>
            <w:tcBorders>
              <w:top w:val="nil"/>
              <w:left w:val="nil"/>
              <w:bottom w:val="nil"/>
              <w:right w:val="nil"/>
            </w:tcBorders>
            <w:shd w:val="clear" w:color="auto" w:fill="auto"/>
            <w:noWrap/>
            <w:vAlign w:val="bottom"/>
            <w:hideMark/>
          </w:tcPr>
          <w:p w14:paraId="779E030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54</w:t>
            </w:r>
          </w:p>
        </w:tc>
        <w:tc>
          <w:tcPr>
            <w:tcW w:w="709" w:type="dxa"/>
            <w:tcBorders>
              <w:top w:val="nil"/>
              <w:left w:val="nil"/>
              <w:bottom w:val="nil"/>
              <w:right w:val="nil"/>
            </w:tcBorders>
            <w:shd w:val="clear" w:color="auto" w:fill="auto"/>
            <w:noWrap/>
            <w:vAlign w:val="bottom"/>
            <w:hideMark/>
          </w:tcPr>
          <w:p w14:paraId="03E72F1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16</w:t>
            </w:r>
          </w:p>
        </w:tc>
        <w:tc>
          <w:tcPr>
            <w:tcW w:w="567" w:type="dxa"/>
            <w:tcBorders>
              <w:top w:val="nil"/>
              <w:left w:val="nil"/>
              <w:bottom w:val="nil"/>
              <w:right w:val="nil"/>
            </w:tcBorders>
            <w:shd w:val="clear" w:color="auto" w:fill="auto"/>
            <w:noWrap/>
            <w:vAlign w:val="bottom"/>
            <w:hideMark/>
          </w:tcPr>
          <w:p w14:paraId="570534A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13</w:t>
            </w:r>
          </w:p>
        </w:tc>
        <w:tc>
          <w:tcPr>
            <w:tcW w:w="567" w:type="dxa"/>
            <w:tcBorders>
              <w:top w:val="nil"/>
              <w:left w:val="nil"/>
              <w:bottom w:val="nil"/>
              <w:right w:val="nil"/>
            </w:tcBorders>
            <w:shd w:val="clear" w:color="auto" w:fill="auto"/>
            <w:noWrap/>
            <w:vAlign w:val="bottom"/>
            <w:hideMark/>
          </w:tcPr>
          <w:p w14:paraId="7DC2D61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567" w:type="dxa"/>
            <w:tcBorders>
              <w:top w:val="nil"/>
              <w:left w:val="nil"/>
              <w:bottom w:val="nil"/>
              <w:right w:val="nil"/>
            </w:tcBorders>
            <w:shd w:val="clear" w:color="auto" w:fill="auto"/>
            <w:noWrap/>
            <w:vAlign w:val="bottom"/>
            <w:hideMark/>
          </w:tcPr>
          <w:p w14:paraId="369B48B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708" w:type="dxa"/>
            <w:tcBorders>
              <w:top w:val="nil"/>
              <w:left w:val="nil"/>
              <w:bottom w:val="nil"/>
              <w:right w:val="nil"/>
            </w:tcBorders>
            <w:shd w:val="clear" w:color="auto" w:fill="auto"/>
            <w:noWrap/>
            <w:vAlign w:val="bottom"/>
            <w:hideMark/>
          </w:tcPr>
          <w:p w14:paraId="7E41FFD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500564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8FBFCE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23</w:t>
            </w:r>
          </w:p>
        </w:tc>
        <w:tc>
          <w:tcPr>
            <w:tcW w:w="426" w:type="dxa"/>
            <w:tcBorders>
              <w:top w:val="nil"/>
              <w:left w:val="nil"/>
              <w:bottom w:val="nil"/>
              <w:right w:val="nil"/>
            </w:tcBorders>
            <w:shd w:val="clear" w:color="auto" w:fill="auto"/>
            <w:noWrap/>
            <w:vAlign w:val="bottom"/>
            <w:hideMark/>
          </w:tcPr>
          <w:p w14:paraId="3622DC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81</w:t>
            </w:r>
          </w:p>
        </w:tc>
        <w:tc>
          <w:tcPr>
            <w:tcW w:w="425" w:type="dxa"/>
            <w:tcBorders>
              <w:top w:val="nil"/>
              <w:left w:val="nil"/>
              <w:bottom w:val="nil"/>
              <w:right w:val="nil"/>
            </w:tcBorders>
            <w:shd w:val="clear" w:color="auto" w:fill="auto"/>
            <w:noWrap/>
            <w:vAlign w:val="bottom"/>
            <w:hideMark/>
          </w:tcPr>
          <w:p w14:paraId="7284243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19</w:t>
            </w:r>
          </w:p>
        </w:tc>
        <w:tc>
          <w:tcPr>
            <w:tcW w:w="425" w:type="dxa"/>
            <w:tcBorders>
              <w:top w:val="nil"/>
              <w:left w:val="nil"/>
              <w:bottom w:val="nil"/>
              <w:right w:val="nil"/>
            </w:tcBorders>
            <w:shd w:val="clear" w:color="auto" w:fill="auto"/>
            <w:noWrap/>
            <w:vAlign w:val="bottom"/>
            <w:hideMark/>
          </w:tcPr>
          <w:p w14:paraId="526EDB3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w:t>
            </w:r>
          </w:p>
        </w:tc>
        <w:tc>
          <w:tcPr>
            <w:tcW w:w="709" w:type="dxa"/>
            <w:tcBorders>
              <w:top w:val="nil"/>
              <w:left w:val="nil"/>
              <w:bottom w:val="nil"/>
              <w:right w:val="nil"/>
            </w:tcBorders>
            <w:shd w:val="clear" w:color="auto" w:fill="auto"/>
            <w:noWrap/>
            <w:vAlign w:val="bottom"/>
            <w:hideMark/>
          </w:tcPr>
          <w:p w14:paraId="01DD1A3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174</w:t>
            </w:r>
          </w:p>
        </w:tc>
      </w:tr>
      <w:tr w:rsidR="00653CF9" w:rsidRPr="00F25857" w14:paraId="42728EE9" w14:textId="77777777" w:rsidTr="003F18A3">
        <w:trPr>
          <w:trHeight w:val="240"/>
        </w:trPr>
        <w:tc>
          <w:tcPr>
            <w:tcW w:w="1134" w:type="dxa"/>
            <w:tcBorders>
              <w:top w:val="nil"/>
              <w:left w:val="nil"/>
              <w:bottom w:val="nil"/>
              <w:right w:val="nil"/>
            </w:tcBorders>
            <w:shd w:val="clear" w:color="auto" w:fill="auto"/>
            <w:noWrap/>
            <w:vAlign w:val="center"/>
            <w:hideMark/>
          </w:tcPr>
          <w:p w14:paraId="237F9162"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Maghiari</w:t>
            </w:r>
            <w:proofErr w:type="spellEnd"/>
          </w:p>
        </w:tc>
        <w:tc>
          <w:tcPr>
            <w:tcW w:w="794" w:type="dxa"/>
            <w:tcBorders>
              <w:top w:val="nil"/>
              <w:left w:val="nil"/>
              <w:bottom w:val="nil"/>
              <w:right w:val="nil"/>
            </w:tcBorders>
            <w:shd w:val="clear" w:color="auto" w:fill="auto"/>
            <w:noWrap/>
            <w:vAlign w:val="bottom"/>
            <w:hideMark/>
          </w:tcPr>
          <w:p w14:paraId="6FF91CF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68540</w:t>
            </w:r>
          </w:p>
        </w:tc>
        <w:tc>
          <w:tcPr>
            <w:tcW w:w="628" w:type="dxa"/>
            <w:tcBorders>
              <w:top w:val="nil"/>
              <w:left w:val="nil"/>
              <w:bottom w:val="nil"/>
              <w:right w:val="nil"/>
            </w:tcBorders>
            <w:shd w:val="clear" w:color="auto" w:fill="auto"/>
            <w:noWrap/>
            <w:vAlign w:val="bottom"/>
            <w:hideMark/>
          </w:tcPr>
          <w:p w14:paraId="42D90AB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510</w:t>
            </w:r>
          </w:p>
        </w:tc>
        <w:tc>
          <w:tcPr>
            <w:tcW w:w="628" w:type="dxa"/>
            <w:tcBorders>
              <w:top w:val="nil"/>
              <w:left w:val="nil"/>
              <w:bottom w:val="nil"/>
              <w:right w:val="nil"/>
            </w:tcBorders>
            <w:shd w:val="clear" w:color="auto" w:fill="auto"/>
            <w:noWrap/>
            <w:vAlign w:val="bottom"/>
            <w:hideMark/>
          </w:tcPr>
          <w:p w14:paraId="1B7C15E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31522</w:t>
            </w:r>
          </w:p>
        </w:tc>
        <w:tc>
          <w:tcPr>
            <w:tcW w:w="502" w:type="dxa"/>
            <w:tcBorders>
              <w:top w:val="nil"/>
              <w:left w:val="nil"/>
              <w:bottom w:val="nil"/>
              <w:right w:val="nil"/>
            </w:tcBorders>
            <w:shd w:val="clear" w:color="auto" w:fill="auto"/>
            <w:noWrap/>
            <w:vAlign w:val="bottom"/>
            <w:hideMark/>
          </w:tcPr>
          <w:p w14:paraId="0261CE9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30277</w:t>
            </w:r>
          </w:p>
        </w:tc>
        <w:tc>
          <w:tcPr>
            <w:tcW w:w="850" w:type="dxa"/>
            <w:tcBorders>
              <w:top w:val="nil"/>
              <w:left w:val="nil"/>
              <w:bottom w:val="nil"/>
              <w:right w:val="nil"/>
            </w:tcBorders>
            <w:shd w:val="clear" w:color="auto" w:fill="auto"/>
            <w:noWrap/>
            <w:vAlign w:val="bottom"/>
            <w:hideMark/>
          </w:tcPr>
          <w:p w14:paraId="7D40024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181</w:t>
            </w:r>
          </w:p>
        </w:tc>
        <w:tc>
          <w:tcPr>
            <w:tcW w:w="709" w:type="dxa"/>
            <w:tcBorders>
              <w:top w:val="nil"/>
              <w:left w:val="nil"/>
              <w:bottom w:val="nil"/>
              <w:right w:val="nil"/>
            </w:tcBorders>
            <w:shd w:val="clear" w:color="auto" w:fill="auto"/>
            <w:noWrap/>
            <w:vAlign w:val="bottom"/>
            <w:hideMark/>
          </w:tcPr>
          <w:p w14:paraId="1BA41BD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184</w:t>
            </w:r>
          </w:p>
        </w:tc>
        <w:tc>
          <w:tcPr>
            <w:tcW w:w="578" w:type="dxa"/>
            <w:tcBorders>
              <w:top w:val="nil"/>
              <w:left w:val="nil"/>
              <w:bottom w:val="nil"/>
              <w:right w:val="nil"/>
            </w:tcBorders>
            <w:shd w:val="clear" w:color="auto" w:fill="auto"/>
            <w:noWrap/>
            <w:vAlign w:val="bottom"/>
            <w:hideMark/>
          </w:tcPr>
          <w:p w14:paraId="01CCBA9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163</w:t>
            </w:r>
          </w:p>
        </w:tc>
        <w:tc>
          <w:tcPr>
            <w:tcW w:w="556" w:type="dxa"/>
            <w:tcBorders>
              <w:top w:val="nil"/>
              <w:left w:val="nil"/>
              <w:bottom w:val="nil"/>
              <w:right w:val="nil"/>
            </w:tcBorders>
            <w:shd w:val="clear" w:color="auto" w:fill="auto"/>
            <w:noWrap/>
            <w:vAlign w:val="bottom"/>
            <w:hideMark/>
          </w:tcPr>
          <w:p w14:paraId="261EB7C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139</w:t>
            </w:r>
          </w:p>
        </w:tc>
        <w:tc>
          <w:tcPr>
            <w:tcW w:w="567" w:type="dxa"/>
            <w:tcBorders>
              <w:top w:val="nil"/>
              <w:left w:val="nil"/>
              <w:bottom w:val="nil"/>
              <w:right w:val="nil"/>
            </w:tcBorders>
            <w:shd w:val="clear" w:color="auto" w:fill="auto"/>
            <w:noWrap/>
            <w:vAlign w:val="bottom"/>
            <w:hideMark/>
          </w:tcPr>
          <w:p w14:paraId="037E0CD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5C05F8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3658</w:t>
            </w:r>
          </w:p>
        </w:tc>
        <w:tc>
          <w:tcPr>
            <w:tcW w:w="567" w:type="dxa"/>
            <w:tcBorders>
              <w:top w:val="nil"/>
              <w:left w:val="nil"/>
              <w:bottom w:val="nil"/>
              <w:right w:val="nil"/>
            </w:tcBorders>
            <w:shd w:val="clear" w:color="auto" w:fill="auto"/>
            <w:noWrap/>
            <w:vAlign w:val="bottom"/>
            <w:hideMark/>
          </w:tcPr>
          <w:p w14:paraId="101D0DA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475</w:t>
            </w:r>
          </w:p>
        </w:tc>
        <w:tc>
          <w:tcPr>
            <w:tcW w:w="567" w:type="dxa"/>
            <w:tcBorders>
              <w:top w:val="nil"/>
              <w:left w:val="nil"/>
              <w:bottom w:val="nil"/>
              <w:right w:val="nil"/>
            </w:tcBorders>
            <w:shd w:val="clear" w:color="auto" w:fill="auto"/>
            <w:noWrap/>
            <w:vAlign w:val="bottom"/>
            <w:hideMark/>
          </w:tcPr>
          <w:p w14:paraId="45A1196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48</w:t>
            </w:r>
          </w:p>
        </w:tc>
        <w:tc>
          <w:tcPr>
            <w:tcW w:w="567" w:type="dxa"/>
            <w:tcBorders>
              <w:top w:val="nil"/>
              <w:left w:val="nil"/>
              <w:bottom w:val="nil"/>
              <w:right w:val="nil"/>
            </w:tcBorders>
            <w:shd w:val="clear" w:color="auto" w:fill="auto"/>
            <w:noWrap/>
            <w:vAlign w:val="bottom"/>
            <w:hideMark/>
          </w:tcPr>
          <w:p w14:paraId="50577F0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12</w:t>
            </w:r>
          </w:p>
        </w:tc>
        <w:tc>
          <w:tcPr>
            <w:tcW w:w="709" w:type="dxa"/>
            <w:tcBorders>
              <w:top w:val="nil"/>
              <w:left w:val="nil"/>
              <w:bottom w:val="nil"/>
              <w:right w:val="nil"/>
            </w:tcBorders>
            <w:shd w:val="clear" w:color="auto" w:fill="auto"/>
            <w:noWrap/>
            <w:vAlign w:val="bottom"/>
            <w:hideMark/>
          </w:tcPr>
          <w:p w14:paraId="47B1BCE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372</w:t>
            </w:r>
          </w:p>
        </w:tc>
        <w:tc>
          <w:tcPr>
            <w:tcW w:w="567" w:type="dxa"/>
            <w:tcBorders>
              <w:top w:val="nil"/>
              <w:left w:val="nil"/>
              <w:bottom w:val="nil"/>
              <w:right w:val="nil"/>
            </w:tcBorders>
            <w:shd w:val="clear" w:color="auto" w:fill="auto"/>
            <w:noWrap/>
            <w:vAlign w:val="bottom"/>
            <w:hideMark/>
          </w:tcPr>
          <w:p w14:paraId="08A9106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19</w:t>
            </w:r>
          </w:p>
        </w:tc>
        <w:tc>
          <w:tcPr>
            <w:tcW w:w="567" w:type="dxa"/>
            <w:tcBorders>
              <w:top w:val="nil"/>
              <w:left w:val="nil"/>
              <w:bottom w:val="nil"/>
              <w:right w:val="nil"/>
            </w:tcBorders>
            <w:shd w:val="clear" w:color="auto" w:fill="auto"/>
            <w:noWrap/>
            <w:vAlign w:val="bottom"/>
            <w:hideMark/>
          </w:tcPr>
          <w:p w14:paraId="58E756D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27</w:t>
            </w:r>
          </w:p>
        </w:tc>
        <w:tc>
          <w:tcPr>
            <w:tcW w:w="567" w:type="dxa"/>
            <w:tcBorders>
              <w:top w:val="nil"/>
              <w:left w:val="nil"/>
              <w:bottom w:val="nil"/>
              <w:right w:val="nil"/>
            </w:tcBorders>
            <w:shd w:val="clear" w:color="auto" w:fill="auto"/>
            <w:noWrap/>
            <w:vAlign w:val="bottom"/>
            <w:hideMark/>
          </w:tcPr>
          <w:p w14:paraId="3DFBA05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49</w:t>
            </w:r>
          </w:p>
        </w:tc>
        <w:tc>
          <w:tcPr>
            <w:tcW w:w="708" w:type="dxa"/>
            <w:tcBorders>
              <w:top w:val="nil"/>
              <w:left w:val="nil"/>
              <w:bottom w:val="nil"/>
              <w:right w:val="nil"/>
            </w:tcBorders>
            <w:shd w:val="clear" w:color="auto" w:fill="auto"/>
            <w:noWrap/>
            <w:vAlign w:val="bottom"/>
            <w:hideMark/>
          </w:tcPr>
          <w:p w14:paraId="79431D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9</w:t>
            </w:r>
          </w:p>
        </w:tc>
        <w:tc>
          <w:tcPr>
            <w:tcW w:w="567" w:type="dxa"/>
            <w:tcBorders>
              <w:top w:val="nil"/>
              <w:left w:val="nil"/>
              <w:bottom w:val="nil"/>
              <w:right w:val="nil"/>
            </w:tcBorders>
            <w:shd w:val="clear" w:color="auto" w:fill="auto"/>
            <w:noWrap/>
            <w:vAlign w:val="bottom"/>
            <w:hideMark/>
          </w:tcPr>
          <w:p w14:paraId="1EDBD09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1DD050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128</w:t>
            </w:r>
          </w:p>
        </w:tc>
        <w:tc>
          <w:tcPr>
            <w:tcW w:w="426" w:type="dxa"/>
            <w:tcBorders>
              <w:top w:val="nil"/>
              <w:left w:val="nil"/>
              <w:bottom w:val="nil"/>
              <w:right w:val="nil"/>
            </w:tcBorders>
            <w:shd w:val="clear" w:color="auto" w:fill="auto"/>
            <w:noWrap/>
            <w:vAlign w:val="bottom"/>
            <w:hideMark/>
          </w:tcPr>
          <w:p w14:paraId="471763F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263</w:t>
            </w:r>
          </w:p>
        </w:tc>
        <w:tc>
          <w:tcPr>
            <w:tcW w:w="425" w:type="dxa"/>
            <w:tcBorders>
              <w:top w:val="nil"/>
              <w:left w:val="nil"/>
              <w:bottom w:val="nil"/>
              <w:right w:val="nil"/>
            </w:tcBorders>
            <w:shd w:val="clear" w:color="auto" w:fill="auto"/>
            <w:noWrap/>
            <w:vAlign w:val="bottom"/>
            <w:hideMark/>
          </w:tcPr>
          <w:p w14:paraId="6761F29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32</w:t>
            </w:r>
          </w:p>
        </w:tc>
        <w:tc>
          <w:tcPr>
            <w:tcW w:w="425" w:type="dxa"/>
            <w:tcBorders>
              <w:top w:val="nil"/>
              <w:left w:val="nil"/>
              <w:bottom w:val="nil"/>
              <w:right w:val="nil"/>
            </w:tcBorders>
            <w:shd w:val="clear" w:color="auto" w:fill="auto"/>
            <w:noWrap/>
            <w:vAlign w:val="bottom"/>
            <w:hideMark/>
          </w:tcPr>
          <w:p w14:paraId="33A43C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w:t>
            </w:r>
          </w:p>
        </w:tc>
        <w:tc>
          <w:tcPr>
            <w:tcW w:w="709" w:type="dxa"/>
            <w:tcBorders>
              <w:top w:val="nil"/>
              <w:left w:val="nil"/>
              <w:bottom w:val="nil"/>
              <w:right w:val="nil"/>
            </w:tcBorders>
            <w:shd w:val="clear" w:color="auto" w:fill="auto"/>
            <w:noWrap/>
            <w:vAlign w:val="bottom"/>
            <w:hideMark/>
          </w:tcPr>
          <w:p w14:paraId="3EBBB74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464</w:t>
            </w:r>
          </w:p>
        </w:tc>
      </w:tr>
      <w:tr w:rsidR="00653CF9" w:rsidRPr="00F25857" w14:paraId="6433AFAC" w14:textId="77777777" w:rsidTr="003F18A3">
        <w:trPr>
          <w:trHeight w:val="240"/>
        </w:trPr>
        <w:tc>
          <w:tcPr>
            <w:tcW w:w="1134" w:type="dxa"/>
            <w:tcBorders>
              <w:top w:val="nil"/>
              <w:left w:val="nil"/>
              <w:bottom w:val="nil"/>
              <w:right w:val="nil"/>
            </w:tcBorders>
            <w:shd w:val="clear" w:color="auto" w:fill="auto"/>
            <w:noWrap/>
            <w:vAlign w:val="center"/>
            <w:hideMark/>
          </w:tcPr>
          <w:p w14:paraId="3FE14701"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Romi</w:t>
            </w:r>
            <w:proofErr w:type="spellEnd"/>
          </w:p>
        </w:tc>
        <w:tc>
          <w:tcPr>
            <w:tcW w:w="794" w:type="dxa"/>
            <w:tcBorders>
              <w:top w:val="nil"/>
              <w:left w:val="nil"/>
              <w:bottom w:val="nil"/>
              <w:right w:val="nil"/>
            </w:tcBorders>
            <w:shd w:val="clear" w:color="auto" w:fill="auto"/>
            <w:noWrap/>
            <w:vAlign w:val="bottom"/>
            <w:hideMark/>
          </w:tcPr>
          <w:p w14:paraId="406DBA5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4617</w:t>
            </w:r>
          </w:p>
        </w:tc>
        <w:tc>
          <w:tcPr>
            <w:tcW w:w="628" w:type="dxa"/>
            <w:tcBorders>
              <w:top w:val="nil"/>
              <w:left w:val="nil"/>
              <w:bottom w:val="nil"/>
              <w:right w:val="nil"/>
            </w:tcBorders>
            <w:shd w:val="clear" w:color="auto" w:fill="auto"/>
            <w:noWrap/>
            <w:vAlign w:val="bottom"/>
            <w:hideMark/>
          </w:tcPr>
          <w:p w14:paraId="4C9298A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695</w:t>
            </w:r>
          </w:p>
        </w:tc>
        <w:tc>
          <w:tcPr>
            <w:tcW w:w="628" w:type="dxa"/>
            <w:tcBorders>
              <w:top w:val="nil"/>
              <w:left w:val="nil"/>
              <w:bottom w:val="nil"/>
              <w:right w:val="nil"/>
            </w:tcBorders>
            <w:shd w:val="clear" w:color="auto" w:fill="auto"/>
            <w:noWrap/>
            <w:vAlign w:val="bottom"/>
            <w:hideMark/>
          </w:tcPr>
          <w:p w14:paraId="2EF76B4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610</w:t>
            </w:r>
          </w:p>
        </w:tc>
        <w:tc>
          <w:tcPr>
            <w:tcW w:w="502" w:type="dxa"/>
            <w:tcBorders>
              <w:top w:val="nil"/>
              <w:left w:val="nil"/>
              <w:bottom w:val="nil"/>
              <w:right w:val="nil"/>
            </w:tcBorders>
            <w:shd w:val="clear" w:color="auto" w:fill="auto"/>
            <w:noWrap/>
            <w:vAlign w:val="bottom"/>
            <w:hideMark/>
          </w:tcPr>
          <w:p w14:paraId="64DC55F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305</w:t>
            </w:r>
          </w:p>
        </w:tc>
        <w:tc>
          <w:tcPr>
            <w:tcW w:w="850" w:type="dxa"/>
            <w:tcBorders>
              <w:top w:val="nil"/>
              <w:left w:val="nil"/>
              <w:bottom w:val="nil"/>
              <w:right w:val="nil"/>
            </w:tcBorders>
            <w:shd w:val="clear" w:color="auto" w:fill="auto"/>
            <w:noWrap/>
            <w:vAlign w:val="bottom"/>
            <w:hideMark/>
          </w:tcPr>
          <w:p w14:paraId="73DBD62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2653</w:t>
            </w:r>
          </w:p>
        </w:tc>
        <w:tc>
          <w:tcPr>
            <w:tcW w:w="709" w:type="dxa"/>
            <w:tcBorders>
              <w:top w:val="nil"/>
              <w:left w:val="nil"/>
              <w:bottom w:val="nil"/>
              <w:right w:val="nil"/>
            </w:tcBorders>
            <w:shd w:val="clear" w:color="auto" w:fill="auto"/>
            <w:noWrap/>
            <w:vAlign w:val="bottom"/>
            <w:hideMark/>
          </w:tcPr>
          <w:p w14:paraId="53B2763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578" w:type="dxa"/>
            <w:tcBorders>
              <w:top w:val="nil"/>
              <w:left w:val="nil"/>
              <w:bottom w:val="nil"/>
              <w:right w:val="nil"/>
            </w:tcBorders>
            <w:shd w:val="clear" w:color="auto" w:fill="auto"/>
            <w:noWrap/>
            <w:vAlign w:val="bottom"/>
            <w:hideMark/>
          </w:tcPr>
          <w:p w14:paraId="006D3DA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w:t>
            </w:r>
          </w:p>
        </w:tc>
        <w:tc>
          <w:tcPr>
            <w:tcW w:w="556" w:type="dxa"/>
            <w:tcBorders>
              <w:top w:val="nil"/>
              <w:left w:val="nil"/>
              <w:bottom w:val="nil"/>
              <w:right w:val="nil"/>
            </w:tcBorders>
            <w:shd w:val="clear" w:color="auto" w:fill="auto"/>
            <w:noWrap/>
            <w:vAlign w:val="bottom"/>
            <w:hideMark/>
          </w:tcPr>
          <w:p w14:paraId="79E2C8D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159</w:t>
            </w:r>
          </w:p>
        </w:tc>
        <w:tc>
          <w:tcPr>
            <w:tcW w:w="567" w:type="dxa"/>
            <w:tcBorders>
              <w:top w:val="nil"/>
              <w:left w:val="nil"/>
              <w:bottom w:val="nil"/>
              <w:right w:val="nil"/>
            </w:tcBorders>
            <w:shd w:val="clear" w:color="auto" w:fill="auto"/>
            <w:noWrap/>
            <w:vAlign w:val="bottom"/>
            <w:hideMark/>
          </w:tcPr>
          <w:p w14:paraId="0C3FE18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9BB11E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10</w:t>
            </w:r>
          </w:p>
        </w:tc>
        <w:tc>
          <w:tcPr>
            <w:tcW w:w="567" w:type="dxa"/>
            <w:tcBorders>
              <w:top w:val="nil"/>
              <w:left w:val="nil"/>
              <w:bottom w:val="nil"/>
              <w:right w:val="nil"/>
            </w:tcBorders>
            <w:shd w:val="clear" w:color="auto" w:fill="auto"/>
            <w:noWrap/>
            <w:vAlign w:val="bottom"/>
            <w:hideMark/>
          </w:tcPr>
          <w:p w14:paraId="68AB281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65</w:t>
            </w:r>
          </w:p>
        </w:tc>
        <w:tc>
          <w:tcPr>
            <w:tcW w:w="567" w:type="dxa"/>
            <w:tcBorders>
              <w:top w:val="nil"/>
              <w:left w:val="nil"/>
              <w:bottom w:val="nil"/>
              <w:right w:val="nil"/>
            </w:tcBorders>
            <w:shd w:val="clear" w:color="auto" w:fill="auto"/>
            <w:noWrap/>
            <w:vAlign w:val="bottom"/>
            <w:hideMark/>
          </w:tcPr>
          <w:p w14:paraId="092E757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65C3D8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BB136D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891A4E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13</w:t>
            </w:r>
          </w:p>
        </w:tc>
        <w:tc>
          <w:tcPr>
            <w:tcW w:w="567" w:type="dxa"/>
            <w:tcBorders>
              <w:top w:val="nil"/>
              <w:left w:val="nil"/>
              <w:bottom w:val="nil"/>
              <w:right w:val="nil"/>
            </w:tcBorders>
            <w:shd w:val="clear" w:color="auto" w:fill="auto"/>
            <w:noWrap/>
            <w:vAlign w:val="bottom"/>
            <w:hideMark/>
          </w:tcPr>
          <w:p w14:paraId="16711B9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C3C8DF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0A1EAD8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5F3A60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F3524C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34D1802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87</w:t>
            </w:r>
          </w:p>
        </w:tc>
        <w:tc>
          <w:tcPr>
            <w:tcW w:w="425" w:type="dxa"/>
            <w:tcBorders>
              <w:top w:val="nil"/>
              <w:left w:val="nil"/>
              <w:bottom w:val="nil"/>
              <w:right w:val="nil"/>
            </w:tcBorders>
            <w:shd w:val="clear" w:color="auto" w:fill="auto"/>
            <w:noWrap/>
            <w:vAlign w:val="bottom"/>
            <w:hideMark/>
          </w:tcPr>
          <w:p w14:paraId="642EFEB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9EE671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9F557B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r>
      <w:tr w:rsidR="00653CF9" w:rsidRPr="00F25857" w14:paraId="5209374D" w14:textId="77777777" w:rsidTr="003F18A3">
        <w:trPr>
          <w:trHeight w:val="240"/>
        </w:trPr>
        <w:tc>
          <w:tcPr>
            <w:tcW w:w="1134" w:type="dxa"/>
            <w:tcBorders>
              <w:top w:val="nil"/>
              <w:left w:val="nil"/>
              <w:bottom w:val="nil"/>
              <w:right w:val="nil"/>
            </w:tcBorders>
            <w:shd w:val="clear" w:color="auto" w:fill="auto"/>
            <w:noWrap/>
            <w:vAlign w:val="center"/>
            <w:hideMark/>
          </w:tcPr>
          <w:p w14:paraId="2DE7344D"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Ucraineni</w:t>
            </w:r>
            <w:proofErr w:type="spellEnd"/>
          </w:p>
        </w:tc>
        <w:tc>
          <w:tcPr>
            <w:tcW w:w="794" w:type="dxa"/>
            <w:tcBorders>
              <w:top w:val="nil"/>
              <w:left w:val="nil"/>
              <w:bottom w:val="nil"/>
              <w:right w:val="nil"/>
            </w:tcBorders>
            <w:shd w:val="clear" w:color="auto" w:fill="auto"/>
            <w:noWrap/>
            <w:vAlign w:val="bottom"/>
            <w:hideMark/>
          </w:tcPr>
          <w:p w14:paraId="19CE272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c>
          <w:tcPr>
            <w:tcW w:w="628" w:type="dxa"/>
            <w:tcBorders>
              <w:top w:val="nil"/>
              <w:left w:val="nil"/>
              <w:bottom w:val="nil"/>
              <w:right w:val="nil"/>
            </w:tcBorders>
            <w:shd w:val="clear" w:color="auto" w:fill="auto"/>
            <w:noWrap/>
            <w:vAlign w:val="bottom"/>
            <w:hideMark/>
          </w:tcPr>
          <w:p w14:paraId="14C080A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5</w:t>
            </w:r>
          </w:p>
        </w:tc>
        <w:tc>
          <w:tcPr>
            <w:tcW w:w="628" w:type="dxa"/>
            <w:tcBorders>
              <w:top w:val="nil"/>
              <w:left w:val="nil"/>
              <w:bottom w:val="nil"/>
              <w:right w:val="nil"/>
            </w:tcBorders>
            <w:shd w:val="clear" w:color="auto" w:fill="auto"/>
            <w:noWrap/>
            <w:vAlign w:val="bottom"/>
            <w:hideMark/>
          </w:tcPr>
          <w:p w14:paraId="381326D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51C68A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48B2D2A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F473D5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3B09C83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0152BF0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E760E6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212A5F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075A3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C1EF27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A47EB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420E4D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CF8A15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952632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8B2426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19AB549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CD934D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3CE06D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1E8FF9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2A1C7A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3761BC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5156D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19051367" w14:textId="77777777" w:rsidTr="003F18A3">
        <w:trPr>
          <w:trHeight w:val="240"/>
        </w:trPr>
        <w:tc>
          <w:tcPr>
            <w:tcW w:w="1134" w:type="dxa"/>
            <w:tcBorders>
              <w:top w:val="nil"/>
              <w:left w:val="nil"/>
              <w:bottom w:val="nil"/>
              <w:right w:val="nil"/>
            </w:tcBorders>
            <w:shd w:val="clear" w:color="auto" w:fill="auto"/>
            <w:noWrap/>
            <w:vAlign w:val="center"/>
            <w:hideMark/>
          </w:tcPr>
          <w:p w14:paraId="469B5F69"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Germani</w:t>
            </w:r>
            <w:proofErr w:type="spellEnd"/>
          </w:p>
        </w:tc>
        <w:tc>
          <w:tcPr>
            <w:tcW w:w="794" w:type="dxa"/>
            <w:tcBorders>
              <w:top w:val="nil"/>
              <w:left w:val="nil"/>
              <w:bottom w:val="nil"/>
              <w:right w:val="nil"/>
            </w:tcBorders>
            <w:shd w:val="clear" w:color="auto" w:fill="auto"/>
            <w:noWrap/>
            <w:vAlign w:val="bottom"/>
            <w:hideMark/>
          </w:tcPr>
          <w:p w14:paraId="51A8223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32</w:t>
            </w:r>
          </w:p>
        </w:tc>
        <w:tc>
          <w:tcPr>
            <w:tcW w:w="628" w:type="dxa"/>
            <w:tcBorders>
              <w:top w:val="nil"/>
              <w:left w:val="nil"/>
              <w:bottom w:val="nil"/>
              <w:right w:val="nil"/>
            </w:tcBorders>
            <w:shd w:val="clear" w:color="auto" w:fill="auto"/>
            <w:noWrap/>
            <w:vAlign w:val="bottom"/>
            <w:hideMark/>
          </w:tcPr>
          <w:p w14:paraId="3A34DD5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628" w:type="dxa"/>
            <w:tcBorders>
              <w:top w:val="nil"/>
              <w:left w:val="nil"/>
              <w:bottom w:val="nil"/>
              <w:right w:val="nil"/>
            </w:tcBorders>
            <w:shd w:val="clear" w:color="auto" w:fill="auto"/>
            <w:noWrap/>
            <w:vAlign w:val="bottom"/>
            <w:hideMark/>
          </w:tcPr>
          <w:p w14:paraId="191B174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12</w:t>
            </w:r>
          </w:p>
        </w:tc>
        <w:tc>
          <w:tcPr>
            <w:tcW w:w="502" w:type="dxa"/>
            <w:tcBorders>
              <w:top w:val="nil"/>
              <w:left w:val="nil"/>
              <w:bottom w:val="nil"/>
              <w:right w:val="nil"/>
            </w:tcBorders>
            <w:shd w:val="clear" w:color="auto" w:fill="auto"/>
            <w:noWrap/>
            <w:vAlign w:val="bottom"/>
            <w:hideMark/>
          </w:tcPr>
          <w:p w14:paraId="3F5921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w:t>
            </w:r>
          </w:p>
        </w:tc>
        <w:tc>
          <w:tcPr>
            <w:tcW w:w="850" w:type="dxa"/>
            <w:tcBorders>
              <w:top w:val="nil"/>
              <w:left w:val="nil"/>
              <w:bottom w:val="nil"/>
              <w:right w:val="nil"/>
            </w:tcBorders>
            <w:shd w:val="clear" w:color="auto" w:fill="auto"/>
            <w:noWrap/>
            <w:vAlign w:val="bottom"/>
            <w:hideMark/>
          </w:tcPr>
          <w:p w14:paraId="596592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8BE4BC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276E8BD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56F8139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615840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277663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99881F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ABE35C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E22C0E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64E55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w:t>
            </w:r>
          </w:p>
        </w:tc>
        <w:tc>
          <w:tcPr>
            <w:tcW w:w="567" w:type="dxa"/>
            <w:tcBorders>
              <w:top w:val="nil"/>
              <w:left w:val="nil"/>
              <w:bottom w:val="nil"/>
              <w:right w:val="nil"/>
            </w:tcBorders>
            <w:shd w:val="clear" w:color="auto" w:fill="auto"/>
            <w:noWrap/>
            <w:vAlign w:val="bottom"/>
            <w:hideMark/>
          </w:tcPr>
          <w:p w14:paraId="3634C59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18CCA5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567" w:type="dxa"/>
            <w:tcBorders>
              <w:top w:val="nil"/>
              <w:left w:val="nil"/>
              <w:bottom w:val="nil"/>
              <w:right w:val="nil"/>
            </w:tcBorders>
            <w:shd w:val="clear" w:color="auto" w:fill="auto"/>
            <w:noWrap/>
            <w:vAlign w:val="bottom"/>
            <w:hideMark/>
          </w:tcPr>
          <w:p w14:paraId="313BEE1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632A74F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ED6554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F91DF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0A2E9A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8E825D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CFF75F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F5CDFD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4AAFDC0B" w14:textId="77777777" w:rsidTr="003F18A3">
        <w:trPr>
          <w:trHeight w:val="240"/>
        </w:trPr>
        <w:tc>
          <w:tcPr>
            <w:tcW w:w="1134" w:type="dxa"/>
            <w:tcBorders>
              <w:top w:val="nil"/>
              <w:left w:val="nil"/>
              <w:bottom w:val="nil"/>
              <w:right w:val="nil"/>
            </w:tcBorders>
            <w:shd w:val="clear" w:color="auto" w:fill="auto"/>
            <w:noWrap/>
            <w:vAlign w:val="center"/>
            <w:hideMark/>
          </w:tcPr>
          <w:p w14:paraId="72C62264"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Turci</w:t>
            </w:r>
            <w:proofErr w:type="spellEnd"/>
          </w:p>
        </w:tc>
        <w:tc>
          <w:tcPr>
            <w:tcW w:w="794" w:type="dxa"/>
            <w:tcBorders>
              <w:top w:val="nil"/>
              <w:left w:val="nil"/>
              <w:bottom w:val="nil"/>
              <w:right w:val="nil"/>
            </w:tcBorders>
            <w:shd w:val="clear" w:color="auto" w:fill="auto"/>
            <w:noWrap/>
            <w:vAlign w:val="bottom"/>
            <w:hideMark/>
          </w:tcPr>
          <w:p w14:paraId="36225D9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F6CA4F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602A73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0ED7093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6A89109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74F597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2A28CCF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A4B7D7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D19FDE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92D4FB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A581B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120759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54D0C8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7E5B6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295A18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162E85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A78878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4CF45E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5CCA74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73B2A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23D8C38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DD15FD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456A07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A5785A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4CE3EFEB" w14:textId="77777777" w:rsidTr="003F18A3">
        <w:trPr>
          <w:trHeight w:val="240"/>
        </w:trPr>
        <w:tc>
          <w:tcPr>
            <w:tcW w:w="1134" w:type="dxa"/>
            <w:tcBorders>
              <w:top w:val="nil"/>
              <w:left w:val="nil"/>
              <w:bottom w:val="nil"/>
              <w:right w:val="nil"/>
            </w:tcBorders>
            <w:shd w:val="clear" w:color="auto" w:fill="auto"/>
            <w:noWrap/>
            <w:vAlign w:val="center"/>
            <w:hideMark/>
          </w:tcPr>
          <w:p w14:paraId="5799738D" w14:textId="77777777" w:rsidR="00653CF9" w:rsidRPr="00F25857" w:rsidRDefault="00653CF9" w:rsidP="003F18A3">
            <w:pPr>
              <w:rPr>
                <w:rFonts w:ascii="Arial" w:hAnsi="Arial" w:cs="Arial"/>
                <w:color w:val="000000"/>
                <w:sz w:val="12"/>
                <w:szCs w:val="12"/>
              </w:rPr>
            </w:pPr>
            <w:r w:rsidRPr="00F25857">
              <w:rPr>
                <w:rFonts w:ascii="Arial" w:hAnsi="Arial" w:cs="Arial"/>
                <w:color w:val="000000"/>
                <w:sz w:val="12"/>
                <w:szCs w:val="12"/>
              </w:rPr>
              <w:t xml:space="preserve">Rusi - </w:t>
            </w:r>
            <w:proofErr w:type="spellStart"/>
            <w:r w:rsidRPr="00F25857">
              <w:rPr>
                <w:rFonts w:ascii="Arial" w:hAnsi="Arial" w:cs="Arial"/>
                <w:color w:val="000000"/>
                <w:sz w:val="12"/>
                <w:szCs w:val="12"/>
              </w:rPr>
              <w:t>Lipoveni</w:t>
            </w:r>
            <w:proofErr w:type="spellEnd"/>
          </w:p>
        </w:tc>
        <w:tc>
          <w:tcPr>
            <w:tcW w:w="794" w:type="dxa"/>
            <w:tcBorders>
              <w:top w:val="nil"/>
              <w:left w:val="nil"/>
              <w:bottom w:val="nil"/>
              <w:right w:val="nil"/>
            </w:tcBorders>
            <w:shd w:val="clear" w:color="auto" w:fill="auto"/>
            <w:noWrap/>
            <w:vAlign w:val="bottom"/>
            <w:hideMark/>
          </w:tcPr>
          <w:p w14:paraId="34F2D51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2E5D0A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581CBA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7F6F19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642EDD7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4F3C02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461E82E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1B91051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57CA15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9464E9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942A5D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CE1FE6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4E99D9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14EB01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2C6828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48B426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D7F2CE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12EB733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DAED24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6C5BF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4B4F11C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3698EB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3955F7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47B652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28B9A198" w14:textId="77777777" w:rsidTr="003F18A3">
        <w:trPr>
          <w:trHeight w:val="240"/>
        </w:trPr>
        <w:tc>
          <w:tcPr>
            <w:tcW w:w="1134" w:type="dxa"/>
            <w:tcBorders>
              <w:top w:val="nil"/>
              <w:left w:val="nil"/>
              <w:bottom w:val="nil"/>
              <w:right w:val="nil"/>
            </w:tcBorders>
            <w:shd w:val="clear" w:color="auto" w:fill="auto"/>
            <w:noWrap/>
            <w:vAlign w:val="center"/>
            <w:hideMark/>
          </w:tcPr>
          <w:p w14:paraId="5F77DC0B"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Tatari</w:t>
            </w:r>
            <w:proofErr w:type="spellEnd"/>
          </w:p>
        </w:tc>
        <w:tc>
          <w:tcPr>
            <w:tcW w:w="794" w:type="dxa"/>
            <w:tcBorders>
              <w:top w:val="nil"/>
              <w:left w:val="nil"/>
              <w:bottom w:val="nil"/>
              <w:right w:val="nil"/>
            </w:tcBorders>
            <w:shd w:val="clear" w:color="auto" w:fill="auto"/>
            <w:noWrap/>
            <w:vAlign w:val="bottom"/>
            <w:hideMark/>
          </w:tcPr>
          <w:p w14:paraId="14416B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CC1833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16D2BA8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2D4BA59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4A1B663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82C60B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7985EF3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2237026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364C36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BA8010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73D655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96623C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E7793A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C698D3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85B85D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A2B7E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19FC64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0986F90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A0C237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EBA30C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27ED14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D33DD4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9BBBE6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2858E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583FAF9A" w14:textId="77777777" w:rsidTr="003F18A3">
        <w:trPr>
          <w:trHeight w:val="240"/>
        </w:trPr>
        <w:tc>
          <w:tcPr>
            <w:tcW w:w="1134" w:type="dxa"/>
            <w:tcBorders>
              <w:top w:val="nil"/>
              <w:left w:val="nil"/>
              <w:bottom w:val="nil"/>
              <w:right w:val="nil"/>
            </w:tcBorders>
            <w:shd w:val="clear" w:color="auto" w:fill="auto"/>
            <w:noWrap/>
            <w:vAlign w:val="center"/>
            <w:hideMark/>
          </w:tcPr>
          <w:p w14:paraId="747901CF"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Sarbi</w:t>
            </w:r>
            <w:proofErr w:type="spellEnd"/>
          </w:p>
        </w:tc>
        <w:tc>
          <w:tcPr>
            <w:tcW w:w="794" w:type="dxa"/>
            <w:tcBorders>
              <w:top w:val="nil"/>
              <w:left w:val="nil"/>
              <w:bottom w:val="nil"/>
              <w:right w:val="nil"/>
            </w:tcBorders>
            <w:shd w:val="clear" w:color="auto" w:fill="auto"/>
            <w:noWrap/>
            <w:vAlign w:val="bottom"/>
            <w:hideMark/>
          </w:tcPr>
          <w:p w14:paraId="614747E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069D48F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B044D5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4F1721B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4575955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AF004D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74F6E0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3E10AA3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05F77C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9828E5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09B8E4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AADF82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F150E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5ECC33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709335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703C3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6712F5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0F311A6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9CDE0E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A3A5D8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4C21F84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E3F850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5DF3C5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01A33B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650B1EDD" w14:textId="77777777" w:rsidTr="003F18A3">
        <w:trPr>
          <w:trHeight w:val="240"/>
        </w:trPr>
        <w:tc>
          <w:tcPr>
            <w:tcW w:w="1134" w:type="dxa"/>
            <w:tcBorders>
              <w:top w:val="nil"/>
              <w:left w:val="nil"/>
              <w:bottom w:val="nil"/>
              <w:right w:val="nil"/>
            </w:tcBorders>
            <w:shd w:val="clear" w:color="auto" w:fill="auto"/>
            <w:noWrap/>
            <w:vAlign w:val="center"/>
            <w:hideMark/>
          </w:tcPr>
          <w:p w14:paraId="1E408DE6"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Slovaci</w:t>
            </w:r>
            <w:proofErr w:type="spellEnd"/>
          </w:p>
        </w:tc>
        <w:tc>
          <w:tcPr>
            <w:tcW w:w="794" w:type="dxa"/>
            <w:tcBorders>
              <w:top w:val="nil"/>
              <w:left w:val="nil"/>
              <w:bottom w:val="nil"/>
              <w:right w:val="nil"/>
            </w:tcBorders>
            <w:shd w:val="clear" w:color="auto" w:fill="auto"/>
            <w:noWrap/>
            <w:vAlign w:val="bottom"/>
            <w:hideMark/>
          </w:tcPr>
          <w:p w14:paraId="2D907A1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1AA7728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4E29B0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24618B5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4D2C87B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05F46E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222FFA7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25A771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3B8560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1C8C05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D8821E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A8A43D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55A22B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DF1BC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DEC03D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25BFEF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E51E61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26F499F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0C410D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CC60B9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4B6E49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76C34B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D2E613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754389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73A289B1" w14:textId="77777777" w:rsidTr="003F18A3">
        <w:trPr>
          <w:trHeight w:val="240"/>
        </w:trPr>
        <w:tc>
          <w:tcPr>
            <w:tcW w:w="1134" w:type="dxa"/>
            <w:tcBorders>
              <w:top w:val="nil"/>
              <w:left w:val="nil"/>
              <w:bottom w:val="nil"/>
              <w:right w:val="nil"/>
            </w:tcBorders>
            <w:shd w:val="clear" w:color="auto" w:fill="auto"/>
            <w:noWrap/>
            <w:vAlign w:val="center"/>
            <w:hideMark/>
          </w:tcPr>
          <w:p w14:paraId="76ABFEB7" w14:textId="77777777" w:rsidR="00653CF9" w:rsidRPr="00F25857" w:rsidRDefault="00653CF9" w:rsidP="003F18A3">
            <w:pPr>
              <w:rPr>
                <w:rFonts w:ascii="Arial" w:hAnsi="Arial" w:cs="Arial"/>
                <w:color w:val="000000"/>
                <w:sz w:val="12"/>
                <w:szCs w:val="12"/>
              </w:rPr>
            </w:pPr>
            <w:r w:rsidRPr="00F25857">
              <w:rPr>
                <w:rFonts w:ascii="Arial" w:hAnsi="Arial" w:cs="Arial"/>
                <w:color w:val="000000"/>
                <w:sz w:val="12"/>
                <w:szCs w:val="12"/>
              </w:rPr>
              <w:t>Bulgari</w:t>
            </w:r>
          </w:p>
        </w:tc>
        <w:tc>
          <w:tcPr>
            <w:tcW w:w="794" w:type="dxa"/>
            <w:tcBorders>
              <w:top w:val="nil"/>
              <w:left w:val="nil"/>
              <w:bottom w:val="nil"/>
              <w:right w:val="nil"/>
            </w:tcBorders>
            <w:shd w:val="clear" w:color="auto" w:fill="auto"/>
            <w:noWrap/>
            <w:vAlign w:val="bottom"/>
            <w:hideMark/>
          </w:tcPr>
          <w:p w14:paraId="3F57AB0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149828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1C20BA4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2E97E63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1468192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89913E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239E5E7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0D9BB0C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8D8EA0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496E96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C8607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CD9264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19EB85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1133BE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9ECB8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96BDBF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9E2FBD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43E3F77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B9874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2B86E2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3866396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44B5654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DFB69D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117A85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29C6359A" w14:textId="77777777" w:rsidTr="003F18A3">
        <w:trPr>
          <w:trHeight w:val="240"/>
        </w:trPr>
        <w:tc>
          <w:tcPr>
            <w:tcW w:w="1134" w:type="dxa"/>
            <w:tcBorders>
              <w:top w:val="nil"/>
              <w:left w:val="nil"/>
              <w:bottom w:val="nil"/>
              <w:right w:val="nil"/>
            </w:tcBorders>
            <w:shd w:val="clear" w:color="auto" w:fill="auto"/>
            <w:noWrap/>
            <w:vAlign w:val="center"/>
            <w:hideMark/>
          </w:tcPr>
          <w:p w14:paraId="3D8934F3"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Croati</w:t>
            </w:r>
            <w:proofErr w:type="spellEnd"/>
          </w:p>
        </w:tc>
        <w:tc>
          <w:tcPr>
            <w:tcW w:w="794" w:type="dxa"/>
            <w:tcBorders>
              <w:top w:val="nil"/>
              <w:left w:val="nil"/>
              <w:bottom w:val="nil"/>
              <w:right w:val="nil"/>
            </w:tcBorders>
            <w:shd w:val="clear" w:color="auto" w:fill="auto"/>
            <w:noWrap/>
            <w:vAlign w:val="bottom"/>
            <w:hideMark/>
          </w:tcPr>
          <w:p w14:paraId="53C12C9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34D950D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0FFE03D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1EE7405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289C9B5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AFFCF2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62BB5C7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48D641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E922B2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88EA7D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3CA158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AA808B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B637BA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28B4C1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4F2344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ACCEE5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2E0A2A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3ECC9DB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ACC108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1A420E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090224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47FD32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6D3BB4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3C4A3A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590C8C10" w14:textId="77777777" w:rsidTr="003F18A3">
        <w:trPr>
          <w:trHeight w:val="240"/>
        </w:trPr>
        <w:tc>
          <w:tcPr>
            <w:tcW w:w="1134" w:type="dxa"/>
            <w:tcBorders>
              <w:top w:val="nil"/>
              <w:left w:val="nil"/>
              <w:bottom w:val="nil"/>
              <w:right w:val="nil"/>
            </w:tcBorders>
            <w:shd w:val="clear" w:color="auto" w:fill="auto"/>
            <w:noWrap/>
            <w:vAlign w:val="center"/>
            <w:hideMark/>
          </w:tcPr>
          <w:p w14:paraId="34030DD1"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Greci</w:t>
            </w:r>
            <w:proofErr w:type="spellEnd"/>
          </w:p>
        </w:tc>
        <w:tc>
          <w:tcPr>
            <w:tcW w:w="794" w:type="dxa"/>
            <w:tcBorders>
              <w:top w:val="nil"/>
              <w:left w:val="nil"/>
              <w:bottom w:val="nil"/>
              <w:right w:val="nil"/>
            </w:tcBorders>
            <w:shd w:val="clear" w:color="auto" w:fill="auto"/>
            <w:noWrap/>
            <w:vAlign w:val="bottom"/>
            <w:hideMark/>
          </w:tcPr>
          <w:p w14:paraId="7435DF9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1CFADC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74B54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0FF1155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2ECB4C2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834F61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32D2AC1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572114B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23D3C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880F88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6CA139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15ED14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D8EDAC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C6B92D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5ECB20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4755B7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542467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2A96D89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800E9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60AFE5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7ECC08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46E04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BC241A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65D016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48344852" w14:textId="77777777" w:rsidTr="003F18A3">
        <w:trPr>
          <w:trHeight w:val="240"/>
        </w:trPr>
        <w:tc>
          <w:tcPr>
            <w:tcW w:w="1134" w:type="dxa"/>
            <w:tcBorders>
              <w:top w:val="nil"/>
              <w:left w:val="nil"/>
              <w:bottom w:val="nil"/>
              <w:right w:val="nil"/>
            </w:tcBorders>
            <w:shd w:val="clear" w:color="auto" w:fill="auto"/>
            <w:noWrap/>
            <w:vAlign w:val="center"/>
            <w:hideMark/>
          </w:tcPr>
          <w:p w14:paraId="51661701"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Italieni</w:t>
            </w:r>
            <w:proofErr w:type="spellEnd"/>
          </w:p>
        </w:tc>
        <w:tc>
          <w:tcPr>
            <w:tcW w:w="794" w:type="dxa"/>
            <w:tcBorders>
              <w:top w:val="nil"/>
              <w:left w:val="nil"/>
              <w:bottom w:val="nil"/>
              <w:right w:val="nil"/>
            </w:tcBorders>
            <w:shd w:val="clear" w:color="auto" w:fill="auto"/>
            <w:noWrap/>
            <w:vAlign w:val="bottom"/>
            <w:hideMark/>
          </w:tcPr>
          <w:p w14:paraId="548D6F5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0F5E8C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04EFD14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7F3CEA2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5EEFFE6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7FFE1F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6E8D19D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362668F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A9677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97F78D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A4AFFB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A40A07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C59BE2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9E13A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08F551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5C10DF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A4224D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368CDB1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4BF0DE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0842D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29D2939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E75E1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B58C1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710525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2093DE8E" w14:textId="77777777" w:rsidTr="003F18A3">
        <w:trPr>
          <w:trHeight w:val="240"/>
        </w:trPr>
        <w:tc>
          <w:tcPr>
            <w:tcW w:w="1134" w:type="dxa"/>
            <w:tcBorders>
              <w:top w:val="nil"/>
              <w:left w:val="nil"/>
              <w:bottom w:val="nil"/>
              <w:right w:val="nil"/>
            </w:tcBorders>
            <w:shd w:val="clear" w:color="auto" w:fill="auto"/>
            <w:noWrap/>
            <w:vAlign w:val="center"/>
            <w:hideMark/>
          </w:tcPr>
          <w:p w14:paraId="18C754EC"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Evrei</w:t>
            </w:r>
            <w:proofErr w:type="spellEnd"/>
          </w:p>
        </w:tc>
        <w:tc>
          <w:tcPr>
            <w:tcW w:w="794" w:type="dxa"/>
            <w:tcBorders>
              <w:top w:val="nil"/>
              <w:left w:val="nil"/>
              <w:bottom w:val="nil"/>
              <w:right w:val="nil"/>
            </w:tcBorders>
            <w:shd w:val="clear" w:color="auto" w:fill="auto"/>
            <w:noWrap/>
            <w:vAlign w:val="bottom"/>
            <w:hideMark/>
          </w:tcPr>
          <w:p w14:paraId="3211A12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95F15B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7FD156E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1CFF25E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035D9D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9712DF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45FE3CF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4575CBD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318BC9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708828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C84C81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CFDF49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59D794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542A7F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933267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A56AA3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9CD192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0C4A11A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095225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454480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705C83F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83EAC5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767305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CB6818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34739588" w14:textId="77777777" w:rsidTr="003F18A3">
        <w:trPr>
          <w:trHeight w:val="240"/>
        </w:trPr>
        <w:tc>
          <w:tcPr>
            <w:tcW w:w="1134" w:type="dxa"/>
            <w:tcBorders>
              <w:top w:val="nil"/>
              <w:left w:val="nil"/>
              <w:bottom w:val="nil"/>
              <w:right w:val="nil"/>
            </w:tcBorders>
            <w:shd w:val="clear" w:color="auto" w:fill="auto"/>
            <w:noWrap/>
            <w:vAlign w:val="center"/>
            <w:hideMark/>
          </w:tcPr>
          <w:p w14:paraId="63CD9E23"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Cehi</w:t>
            </w:r>
            <w:proofErr w:type="spellEnd"/>
          </w:p>
        </w:tc>
        <w:tc>
          <w:tcPr>
            <w:tcW w:w="794" w:type="dxa"/>
            <w:tcBorders>
              <w:top w:val="nil"/>
              <w:left w:val="nil"/>
              <w:bottom w:val="nil"/>
              <w:right w:val="nil"/>
            </w:tcBorders>
            <w:shd w:val="clear" w:color="auto" w:fill="auto"/>
            <w:noWrap/>
            <w:vAlign w:val="bottom"/>
            <w:hideMark/>
          </w:tcPr>
          <w:p w14:paraId="6238998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3066B0B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6E95A90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7E816D5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464D9F7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AEB7CD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2721DB9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58F1F74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5A7A3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B2AD2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4DB6A3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085E24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455BD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EDFF4A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0B8C76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BC777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E36C1D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25B7CA7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6DECF3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CC002E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D3BA81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4AD3ED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551BED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C13F38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18D66EA5" w14:textId="77777777" w:rsidTr="003F18A3">
        <w:trPr>
          <w:trHeight w:val="240"/>
        </w:trPr>
        <w:tc>
          <w:tcPr>
            <w:tcW w:w="1134" w:type="dxa"/>
            <w:tcBorders>
              <w:top w:val="nil"/>
              <w:left w:val="nil"/>
              <w:bottom w:val="nil"/>
              <w:right w:val="nil"/>
            </w:tcBorders>
            <w:shd w:val="clear" w:color="auto" w:fill="auto"/>
            <w:noWrap/>
            <w:vAlign w:val="center"/>
            <w:hideMark/>
          </w:tcPr>
          <w:p w14:paraId="513C616A"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Polonezi</w:t>
            </w:r>
            <w:proofErr w:type="spellEnd"/>
          </w:p>
        </w:tc>
        <w:tc>
          <w:tcPr>
            <w:tcW w:w="794" w:type="dxa"/>
            <w:tcBorders>
              <w:top w:val="nil"/>
              <w:left w:val="nil"/>
              <w:bottom w:val="nil"/>
              <w:right w:val="nil"/>
            </w:tcBorders>
            <w:shd w:val="clear" w:color="auto" w:fill="auto"/>
            <w:noWrap/>
            <w:vAlign w:val="bottom"/>
            <w:hideMark/>
          </w:tcPr>
          <w:p w14:paraId="147205A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w:t>
            </w:r>
          </w:p>
        </w:tc>
        <w:tc>
          <w:tcPr>
            <w:tcW w:w="628" w:type="dxa"/>
            <w:tcBorders>
              <w:top w:val="nil"/>
              <w:left w:val="nil"/>
              <w:bottom w:val="nil"/>
              <w:right w:val="nil"/>
            </w:tcBorders>
            <w:shd w:val="clear" w:color="auto" w:fill="auto"/>
            <w:noWrap/>
            <w:vAlign w:val="bottom"/>
            <w:hideMark/>
          </w:tcPr>
          <w:p w14:paraId="754F07C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73EADED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147303A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1B6087D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1474E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07A7855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40B407A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596FE8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CAEEE2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DF37D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11F92F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355FBF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4AF7A8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AFCB64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E944C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EFF6D7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18164CE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A915DB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5C4EB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0E8B8C4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1A91668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716D74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24DAC4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51AE9C27" w14:textId="77777777" w:rsidTr="003F18A3">
        <w:trPr>
          <w:trHeight w:val="240"/>
        </w:trPr>
        <w:tc>
          <w:tcPr>
            <w:tcW w:w="1134" w:type="dxa"/>
            <w:tcBorders>
              <w:top w:val="nil"/>
              <w:left w:val="nil"/>
              <w:bottom w:val="nil"/>
              <w:right w:val="nil"/>
            </w:tcBorders>
            <w:shd w:val="clear" w:color="auto" w:fill="auto"/>
            <w:noWrap/>
            <w:vAlign w:val="center"/>
            <w:hideMark/>
          </w:tcPr>
          <w:p w14:paraId="755F5D6C"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lastRenderedPageBreak/>
              <w:t>Ruteni</w:t>
            </w:r>
            <w:proofErr w:type="spellEnd"/>
          </w:p>
        </w:tc>
        <w:tc>
          <w:tcPr>
            <w:tcW w:w="794" w:type="dxa"/>
            <w:tcBorders>
              <w:top w:val="nil"/>
              <w:left w:val="nil"/>
              <w:bottom w:val="nil"/>
              <w:right w:val="nil"/>
            </w:tcBorders>
            <w:shd w:val="clear" w:color="auto" w:fill="auto"/>
            <w:noWrap/>
            <w:vAlign w:val="bottom"/>
            <w:hideMark/>
          </w:tcPr>
          <w:p w14:paraId="668FDBE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37F383C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1413743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495E0C5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380B4AF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447501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5ED7D62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193F433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01DBB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1579DD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94EA2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8B877A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7D3E04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650F84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B50F9B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C8866C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7DC9C5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1566959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B858F7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DDE426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02A6C9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38B452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0E9A79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ED021D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092513EB" w14:textId="77777777" w:rsidTr="003F18A3">
        <w:trPr>
          <w:trHeight w:val="240"/>
        </w:trPr>
        <w:tc>
          <w:tcPr>
            <w:tcW w:w="1134" w:type="dxa"/>
            <w:tcBorders>
              <w:top w:val="nil"/>
              <w:left w:val="nil"/>
              <w:bottom w:val="nil"/>
              <w:right w:val="nil"/>
            </w:tcBorders>
            <w:shd w:val="clear" w:color="auto" w:fill="auto"/>
            <w:noWrap/>
            <w:vAlign w:val="center"/>
            <w:hideMark/>
          </w:tcPr>
          <w:p w14:paraId="32A971B7"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Armeni</w:t>
            </w:r>
            <w:proofErr w:type="spellEnd"/>
          </w:p>
        </w:tc>
        <w:tc>
          <w:tcPr>
            <w:tcW w:w="794" w:type="dxa"/>
            <w:tcBorders>
              <w:top w:val="nil"/>
              <w:left w:val="nil"/>
              <w:bottom w:val="nil"/>
              <w:right w:val="nil"/>
            </w:tcBorders>
            <w:shd w:val="clear" w:color="auto" w:fill="auto"/>
            <w:noWrap/>
            <w:vAlign w:val="bottom"/>
            <w:hideMark/>
          </w:tcPr>
          <w:p w14:paraId="297C426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1F0B9FB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1BFA06F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61EA1E6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6D9C313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C1A3F1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35F2285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2602A88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F077CA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6D47304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F13BA1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2D68A9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B8F062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8EC4E2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C7F004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F3AF3B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3A4B5B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50DBAEC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6CBFF5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0EEB7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766D208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385E07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202089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310088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552AA4AF" w14:textId="77777777" w:rsidTr="003F18A3">
        <w:trPr>
          <w:trHeight w:val="240"/>
        </w:trPr>
        <w:tc>
          <w:tcPr>
            <w:tcW w:w="1134" w:type="dxa"/>
            <w:tcBorders>
              <w:top w:val="nil"/>
              <w:left w:val="nil"/>
              <w:bottom w:val="nil"/>
              <w:right w:val="nil"/>
            </w:tcBorders>
            <w:shd w:val="clear" w:color="auto" w:fill="auto"/>
            <w:noWrap/>
            <w:vAlign w:val="center"/>
            <w:hideMark/>
          </w:tcPr>
          <w:p w14:paraId="6E79DA29"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Albanezi</w:t>
            </w:r>
            <w:proofErr w:type="spellEnd"/>
          </w:p>
        </w:tc>
        <w:tc>
          <w:tcPr>
            <w:tcW w:w="794" w:type="dxa"/>
            <w:tcBorders>
              <w:top w:val="nil"/>
              <w:left w:val="nil"/>
              <w:bottom w:val="nil"/>
              <w:right w:val="nil"/>
            </w:tcBorders>
            <w:shd w:val="clear" w:color="auto" w:fill="auto"/>
            <w:noWrap/>
            <w:vAlign w:val="bottom"/>
            <w:hideMark/>
          </w:tcPr>
          <w:p w14:paraId="53B355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21D66F3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3A74833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22DABBB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3C5FE9B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695FEF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0362989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884399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3A2F95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E43D57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6141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D0D1F8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B7E636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AB7D0C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8D0B61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9E63D6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0CDDF2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54F77D8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597055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DB408D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7EC4B33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5B1D2AC3"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8FE619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1F1D2A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2B4B97B8" w14:textId="77777777" w:rsidTr="003F18A3">
        <w:trPr>
          <w:trHeight w:val="240"/>
        </w:trPr>
        <w:tc>
          <w:tcPr>
            <w:tcW w:w="1134" w:type="dxa"/>
            <w:tcBorders>
              <w:top w:val="nil"/>
              <w:left w:val="nil"/>
              <w:bottom w:val="nil"/>
              <w:right w:val="nil"/>
            </w:tcBorders>
            <w:shd w:val="clear" w:color="auto" w:fill="auto"/>
            <w:noWrap/>
            <w:vAlign w:val="center"/>
            <w:hideMark/>
          </w:tcPr>
          <w:p w14:paraId="5FFCB5DF"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Macedoneni</w:t>
            </w:r>
            <w:proofErr w:type="spellEnd"/>
          </w:p>
        </w:tc>
        <w:tc>
          <w:tcPr>
            <w:tcW w:w="794" w:type="dxa"/>
            <w:tcBorders>
              <w:top w:val="nil"/>
              <w:left w:val="nil"/>
              <w:bottom w:val="nil"/>
              <w:right w:val="nil"/>
            </w:tcBorders>
            <w:shd w:val="clear" w:color="auto" w:fill="auto"/>
            <w:noWrap/>
            <w:vAlign w:val="bottom"/>
            <w:hideMark/>
          </w:tcPr>
          <w:p w14:paraId="7CDA2637"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57F915F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09CDC7F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367CC03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6AE60ED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6D4FFD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0466AC0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71E142E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9CFAB7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5EF3076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C707D5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28675C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6081E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0650AA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F57AE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1C0A1B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6091FB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0712330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03B757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415663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23FF109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0B2D3F9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1EC39B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3E6E5F5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6570EB35" w14:textId="77777777" w:rsidTr="003F18A3">
        <w:trPr>
          <w:trHeight w:val="240"/>
        </w:trPr>
        <w:tc>
          <w:tcPr>
            <w:tcW w:w="1134" w:type="dxa"/>
            <w:tcBorders>
              <w:top w:val="nil"/>
              <w:left w:val="nil"/>
              <w:bottom w:val="nil"/>
              <w:right w:val="nil"/>
            </w:tcBorders>
            <w:shd w:val="clear" w:color="auto" w:fill="auto"/>
            <w:noWrap/>
            <w:vAlign w:val="center"/>
            <w:hideMark/>
          </w:tcPr>
          <w:p w14:paraId="0E0839E6" w14:textId="77777777" w:rsidR="00653CF9" w:rsidRPr="00F25857" w:rsidRDefault="00653CF9" w:rsidP="003F18A3">
            <w:pPr>
              <w:rPr>
                <w:rFonts w:ascii="Arial" w:hAnsi="Arial" w:cs="Arial"/>
                <w:color w:val="000000"/>
                <w:sz w:val="12"/>
                <w:szCs w:val="12"/>
              </w:rPr>
            </w:pPr>
            <w:r w:rsidRPr="00F25857">
              <w:rPr>
                <w:rFonts w:ascii="Arial" w:hAnsi="Arial" w:cs="Arial"/>
                <w:color w:val="000000"/>
                <w:sz w:val="12"/>
                <w:szCs w:val="12"/>
              </w:rPr>
              <w:t xml:space="preserve">Alta </w:t>
            </w:r>
            <w:proofErr w:type="spellStart"/>
            <w:r w:rsidRPr="00F25857">
              <w:rPr>
                <w:rFonts w:ascii="Arial" w:hAnsi="Arial" w:cs="Arial"/>
                <w:color w:val="000000"/>
                <w:sz w:val="12"/>
                <w:szCs w:val="12"/>
              </w:rPr>
              <w:t>etnie</w:t>
            </w:r>
            <w:proofErr w:type="spellEnd"/>
          </w:p>
        </w:tc>
        <w:tc>
          <w:tcPr>
            <w:tcW w:w="794" w:type="dxa"/>
            <w:tcBorders>
              <w:top w:val="nil"/>
              <w:left w:val="nil"/>
              <w:bottom w:val="nil"/>
              <w:right w:val="nil"/>
            </w:tcBorders>
            <w:shd w:val="clear" w:color="auto" w:fill="auto"/>
            <w:noWrap/>
            <w:vAlign w:val="bottom"/>
            <w:hideMark/>
          </w:tcPr>
          <w:p w14:paraId="6CA1EE0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44</w:t>
            </w:r>
          </w:p>
        </w:tc>
        <w:tc>
          <w:tcPr>
            <w:tcW w:w="628" w:type="dxa"/>
            <w:tcBorders>
              <w:top w:val="nil"/>
              <w:left w:val="nil"/>
              <w:bottom w:val="nil"/>
              <w:right w:val="nil"/>
            </w:tcBorders>
            <w:shd w:val="clear" w:color="auto" w:fill="auto"/>
            <w:noWrap/>
            <w:vAlign w:val="bottom"/>
            <w:hideMark/>
          </w:tcPr>
          <w:p w14:paraId="1B35EC6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7EBAB4C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38</w:t>
            </w:r>
          </w:p>
        </w:tc>
        <w:tc>
          <w:tcPr>
            <w:tcW w:w="502" w:type="dxa"/>
            <w:tcBorders>
              <w:top w:val="nil"/>
              <w:left w:val="nil"/>
              <w:bottom w:val="nil"/>
              <w:right w:val="nil"/>
            </w:tcBorders>
            <w:shd w:val="clear" w:color="auto" w:fill="auto"/>
            <w:noWrap/>
            <w:vAlign w:val="bottom"/>
            <w:hideMark/>
          </w:tcPr>
          <w:p w14:paraId="5BB6518B"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7C63291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032D6C1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00999D6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2039595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324F09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4B2E619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D632E7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0FA0C5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3B8CE5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3D0739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EF0149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B53CF4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4943EDD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4E087ED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6F7C6B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5A9034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693805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2534F9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7C56264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00686E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r>
      <w:tr w:rsidR="00653CF9" w:rsidRPr="00F25857" w14:paraId="2FA9A457" w14:textId="77777777" w:rsidTr="003F18A3">
        <w:trPr>
          <w:trHeight w:val="240"/>
        </w:trPr>
        <w:tc>
          <w:tcPr>
            <w:tcW w:w="1134" w:type="dxa"/>
            <w:tcBorders>
              <w:top w:val="nil"/>
              <w:left w:val="nil"/>
              <w:bottom w:val="nil"/>
              <w:right w:val="nil"/>
            </w:tcBorders>
            <w:shd w:val="clear" w:color="auto" w:fill="auto"/>
            <w:noWrap/>
            <w:vAlign w:val="center"/>
            <w:hideMark/>
          </w:tcPr>
          <w:p w14:paraId="37FC340F" w14:textId="77777777" w:rsidR="00653CF9" w:rsidRPr="00F25857" w:rsidRDefault="00653CF9" w:rsidP="003F18A3">
            <w:pPr>
              <w:rPr>
                <w:rFonts w:ascii="Arial" w:hAnsi="Arial" w:cs="Arial"/>
                <w:color w:val="000000"/>
                <w:sz w:val="12"/>
                <w:szCs w:val="12"/>
              </w:rPr>
            </w:pPr>
            <w:proofErr w:type="spellStart"/>
            <w:r w:rsidRPr="00F25857">
              <w:rPr>
                <w:rFonts w:ascii="Arial" w:hAnsi="Arial" w:cs="Arial"/>
                <w:color w:val="000000"/>
                <w:sz w:val="12"/>
                <w:szCs w:val="12"/>
              </w:rPr>
              <w:t>Informatie</w:t>
            </w:r>
            <w:proofErr w:type="spellEnd"/>
            <w:r w:rsidRPr="00F25857">
              <w:rPr>
                <w:rFonts w:ascii="Arial" w:hAnsi="Arial" w:cs="Arial"/>
                <w:color w:val="000000"/>
                <w:sz w:val="12"/>
                <w:szCs w:val="12"/>
              </w:rPr>
              <w:t xml:space="preserve"> </w:t>
            </w:r>
            <w:proofErr w:type="spellStart"/>
            <w:r w:rsidRPr="00F25857">
              <w:rPr>
                <w:rFonts w:ascii="Arial" w:hAnsi="Arial" w:cs="Arial"/>
                <w:color w:val="000000"/>
                <w:sz w:val="12"/>
                <w:szCs w:val="12"/>
              </w:rPr>
              <w:t>nedisponibila</w:t>
            </w:r>
            <w:proofErr w:type="spellEnd"/>
          </w:p>
        </w:tc>
        <w:tc>
          <w:tcPr>
            <w:tcW w:w="794" w:type="dxa"/>
            <w:tcBorders>
              <w:top w:val="nil"/>
              <w:left w:val="nil"/>
              <w:bottom w:val="nil"/>
              <w:right w:val="nil"/>
            </w:tcBorders>
            <w:shd w:val="clear" w:color="auto" w:fill="auto"/>
            <w:noWrap/>
            <w:vAlign w:val="bottom"/>
            <w:hideMark/>
          </w:tcPr>
          <w:p w14:paraId="6165FB30"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7225</w:t>
            </w:r>
          </w:p>
        </w:tc>
        <w:tc>
          <w:tcPr>
            <w:tcW w:w="628" w:type="dxa"/>
            <w:tcBorders>
              <w:top w:val="nil"/>
              <w:left w:val="nil"/>
              <w:bottom w:val="nil"/>
              <w:right w:val="nil"/>
            </w:tcBorders>
            <w:shd w:val="clear" w:color="auto" w:fill="auto"/>
            <w:noWrap/>
            <w:vAlign w:val="bottom"/>
            <w:hideMark/>
          </w:tcPr>
          <w:p w14:paraId="2062552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628" w:type="dxa"/>
            <w:tcBorders>
              <w:top w:val="nil"/>
              <w:left w:val="nil"/>
              <w:bottom w:val="nil"/>
              <w:right w:val="nil"/>
            </w:tcBorders>
            <w:shd w:val="clear" w:color="auto" w:fill="auto"/>
            <w:noWrap/>
            <w:vAlign w:val="bottom"/>
            <w:hideMark/>
          </w:tcPr>
          <w:p w14:paraId="776A790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02" w:type="dxa"/>
            <w:tcBorders>
              <w:top w:val="nil"/>
              <w:left w:val="nil"/>
              <w:bottom w:val="nil"/>
              <w:right w:val="nil"/>
            </w:tcBorders>
            <w:shd w:val="clear" w:color="auto" w:fill="auto"/>
            <w:noWrap/>
            <w:vAlign w:val="bottom"/>
            <w:hideMark/>
          </w:tcPr>
          <w:p w14:paraId="4AB2385E"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850" w:type="dxa"/>
            <w:tcBorders>
              <w:top w:val="nil"/>
              <w:left w:val="nil"/>
              <w:bottom w:val="nil"/>
              <w:right w:val="nil"/>
            </w:tcBorders>
            <w:shd w:val="clear" w:color="auto" w:fill="auto"/>
            <w:noWrap/>
            <w:vAlign w:val="bottom"/>
            <w:hideMark/>
          </w:tcPr>
          <w:p w14:paraId="32294FC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75E67921"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78" w:type="dxa"/>
            <w:tcBorders>
              <w:top w:val="nil"/>
              <w:left w:val="nil"/>
              <w:bottom w:val="nil"/>
              <w:right w:val="nil"/>
            </w:tcBorders>
            <w:shd w:val="clear" w:color="auto" w:fill="auto"/>
            <w:noWrap/>
            <w:vAlign w:val="bottom"/>
            <w:hideMark/>
          </w:tcPr>
          <w:p w14:paraId="25C1E026"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56" w:type="dxa"/>
            <w:tcBorders>
              <w:top w:val="nil"/>
              <w:left w:val="nil"/>
              <w:bottom w:val="nil"/>
              <w:right w:val="nil"/>
            </w:tcBorders>
            <w:shd w:val="clear" w:color="auto" w:fill="auto"/>
            <w:noWrap/>
            <w:vAlign w:val="bottom"/>
            <w:hideMark/>
          </w:tcPr>
          <w:p w14:paraId="19C0E0B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17793D7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138FE64"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2840039"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3D093F8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6D7206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260384CF"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00ACE2A"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699420B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72B7BEE8"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8" w:type="dxa"/>
            <w:tcBorders>
              <w:top w:val="nil"/>
              <w:left w:val="nil"/>
              <w:bottom w:val="nil"/>
              <w:right w:val="nil"/>
            </w:tcBorders>
            <w:shd w:val="clear" w:color="auto" w:fill="auto"/>
            <w:noWrap/>
            <w:vAlign w:val="bottom"/>
            <w:hideMark/>
          </w:tcPr>
          <w:p w14:paraId="0E23AD7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09C35AC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567" w:type="dxa"/>
            <w:tcBorders>
              <w:top w:val="nil"/>
              <w:left w:val="nil"/>
              <w:bottom w:val="nil"/>
              <w:right w:val="nil"/>
            </w:tcBorders>
            <w:shd w:val="clear" w:color="auto" w:fill="auto"/>
            <w:noWrap/>
            <w:vAlign w:val="bottom"/>
            <w:hideMark/>
          </w:tcPr>
          <w:p w14:paraId="267E008C"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6" w:type="dxa"/>
            <w:tcBorders>
              <w:top w:val="nil"/>
              <w:left w:val="nil"/>
              <w:bottom w:val="nil"/>
              <w:right w:val="nil"/>
            </w:tcBorders>
            <w:shd w:val="clear" w:color="auto" w:fill="auto"/>
            <w:noWrap/>
            <w:vAlign w:val="bottom"/>
            <w:hideMark/>
          </w:tcPr>
          <w:p w14:paraId="4AE7D18D"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3A5EEE2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425" w:type="dxa"/>
            <w:tcBorders>
              <w:top w:val="nil"/>
              <w:left w:val="nil"/>
              <w:bottom w:val="nil"/>
              <w:right w:val="nil"/>
            </w:tcBorders>
            <w:shd w:val="clear" w:color="auto" w:fill="auto"/>
            <w:noWrap/>
            <w:vAlign w:val="bottom"/>
            <w:hideMark/>
          </w:tcPr>
          <w:p w14:paraId="66E25502"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w:t>
            </w:r>
          </w:p>
        </w:tc>
        <w:tc>
          <w:tcPr>
            <w:tcW w:w="709" w:type="dxa"/>
            <w:tcBorders>
              <w:top w:val="nil"/>
              <w:left w:val="nil"/>
              <w:bottom w:val="nil"/>
              <w:right w:val="nil"/>
            </w:tcBorders>
            <w:shd w:val="clear" w:color="auto" w:fill="auto"/>
            <w:noWrap/>
            <w:vAlign w:val="bottom"/>
            <w:hideMark/>
          </w:tcPr>
          <w:p w14:paraId="13E41295" w14:textId="77777777" w:rsidR="00653CF9" w:rsidRPr="00F25857" w:rsidRDefault="00653CF9" w:rsidP="003F18A3">
            <w:pPr>
              <w:jc w:val="right"/>
              <w:rPr>
                <w:rFonts w:ascii="Arial" w:hAnsi="Arial" w:cs="Arial"/>
                <w:color w:val="000000"/>
                <w:sz w:val="12"/>
                <w:szCs w:val="12"/>
              </w:rPr>
            </w:pPr>
            <w:r w:rsidRPr="00F25857">
              <w:rPr>
                <w:rFonts w:ascii="Arial" w:hAnsi="Arial" w:cs="Arial"/>
                <w:color w:val="000000"/>
                <w:sz w:val="12"/>
                <w:szCs w:val="12"/>
              </w:rPr>
              <w:t>7225</w:t>
            </w:r>
          </w:p>
        </w:tc>
      </w:tr>
      <w:tr w:rsidR="00653CF9" w:rsidRPr="00F25857" w14:paraId="2AE41A0A" w14:textId="77777777" w:rsidTr="003F18A3">
        <w:trPr>
          <w:trHeight w:val="240"/>
        </w:trPr>
        <w:tc>
          <w:tcPr>
            <w:tcW w:w="1134" w:type="dxa"/>
            <w:tcBorders>
              <w:top w:val="nil"/>
              <w:left w:val="nil"/>
              <w:bottom w:val="nil"/>
              <w:right w:val="nil"/>
            </w:tcBorders>
            <w:shd w:val="clear" w:color="auto" w:fill="auto"/>
            <w:noWrap/>
            <w:vAlign w:val="center"/>
            <w:hideMark/>
          </w:tcPr>
          <w:p w14:paraId="1A1258A7" w14:textId="77777777" w:rsidR="00653CF9" w:rsidRPr="00F25857" w:rsidRDefault="00653CF9" w:rsidP="003F18A3">
            <w:pPr>
              <w:jc w:val="right"/>
              <w:rPr>
                <w:rFonts w:ascii="Arial" w:hAnsi="Arial" w:cs="Arial"/>
                <w:color w:val="000000"/>
                <w:sz w:val="12"/>
                <w:szCs w:val="12"/>
              </w:rPr>
            </w:pPr>
          </w:p>
        </w:tc>
        <w:tc>
          <w:tcPr>
            <w:tcW w:w="794" w:type="dxa"/>
            <w:tcBorders>
              <w:top w:val="nil"/>
              <w:left w:val="nil"/>
              <w:bottom w:val="nil"/>
              <w:right w:val="nil"/>
            </w:tcBorders>
            <w:shd w:val="clear" w:color="auto" w:fill="auto"/>
            <w:noWrap/>
            <w:vAlign w:val="bottom"/>
            <w:hideMark/>
          </w:tcPr>
          <w:p w14:paraId="4CDFB73D" w14:textId="77777777" w:rsidR="00653CF9" w:rsidRPr="00F25857" w:rsidRDefault="00653CF9" w:rsidP="003F18A3">
            <w:pPr>
              <w:jc w:val="center"/>
              <w:rPr>
                <w:sz w:val="20"/>
                <w:szCs w:val="20"/>
              </w:rPr>
            </w:pPr>
          </w:p>
        </w:tc>
        <w:tc>
          <w:tcPr>
            <w:tcW w:w="628" w:type="dxa"/>
            <w:tcBorders>
              <w:top w:val="nil"/>
              <w:left w:val="nil"/>
              <w:bottom w:val="nil"/>
              <w:right w:val="nil"/>
            </w:tcBorders>
            <w:shd w:val="clear" w:color="auto" w:fill="auto"/>
            <w:noWrap/>
            <w:vAlign w:val="bottom"/>
            <w:hideMark/>
          </w:tcPr>
          <w:p w14:paraId="3D857E52" w14:textId="77777777" w:rsidR="00653CF9" w:rsidRPr="00F25857" w:rsidRDefault="00653CF9" w:rsidP="003F18A3">
            <w:pPr>
              <w:rPr>
                <w:sz w:val="20"/>
                <w:szCs w:val="20"/>
              </w:rPr>
            </w:pPr>
          </w:p>
        </w:tc>
        <w:tc>
          <w:tcPr>
            <w:tcW w:w="628" w:type="dxa"/>
            <w:tcBorders>
              <w:top w:val="nil"/>
              <w:left w:val="nil"/>
              <w:bottom w:val="nil"/>
              <w:right w:val="nil"/>
            </w:tcBorders>
            <w:shd w:val="clear" w:color="auto" w:fill="auto"/>
            <w:noWrap/>
            <w:vAlign w:val="bottom"/>
            <w:hideMark/>
          </w:tcPr>
          <w:p w14:paraId="454BDD7D" w14:textId="77777777" w:rsidR="00653CF9" w:rsidRPr="00F25857" w:rsidRDefault="00653CF9" w:rsidP="003F18A3">
            <w:pPr>
              <w:rPr>
                <w:sz w:val="20"/>
                <w:szCs w:val="20"/>
              </w:rPr>
            </w:pPr>
          </w:p>
        </w:tc>
        <w:tc>
          <w:tcPr>
            <w:tcW w:w="502" w:type="dxa"/>
            <w:tcBorders>
              <w:top w:val="nil"/>
              <w:left w:val="nil"/>
              <w:bottom w:val="nil"/>
              <w:right w:val="nil"/>
            </w:tcBorders>
            <w:shd w:val="clear" w:color="auto" w:fill="auto"/>
            <w:noWrap/>
            <w:vAlign w:val="bottom"/>
            <w:hideMark/>
          </w:tcPr>
          <w:p w14:paraId="0A7CEC1D" w14:textId="77777777" w:rsidR="00653CF9" w:rsidRPr="00F25857" w:rsidRDefault="00653CF9" w:rsidP="003F18A3">
            <w:pPr>
              <w:rPr>
                <w:sz w:val="20"/>
                <w:szCs w:val="20"/>
              </w:rPr>
            </w:pPr>
          </w:p>
        </w:tc>
        <w:tc>
          <w:tcPr>
            <w:tcW w:w="850" w:type="dxa"/>
            <w:tcBorders>
              <w:top w:val="nil"/>
              <w:left w:val="nil"/>
              <w:bottom w:val="nil"/>
              <w:right w:val="nil"/>
            </w:tcBorders>
            <w:shd w:val="clear" w:color="auto" w:fill="auto"/>
            <w:noWrap/>
            <w:vAlign w:val="bottom"/>
            <w:hideMark/>
          </w:tcPr>
          <w:p w14:paraId="757AD6FE"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0496D2E7" w14:textId="77777777" w:rsidR="00653CF9" w:rsidRPr="00F25857" w:rsidRDefault="00653CF9" w:rsidP="003F18A3">
            <w:pPr>
              <w:rPr>
                <w:sz w:val="20"/>
                <w:szCs w:val="20"/>
              </w:rPr>
            </w:pPr>
          </w:p>
        </w:tc>
        <w:tc>
          <w:tcPr>
            <w:tcW w:w="578" w:type="dxa"/>
            <w:tcBorders>
              <w:top w:val="nil"/>
              <w:left w:val="nil"/>
              <w:bottom w:val="nil"/>
              <w:right w:val="nil"/>
            </w:tcBorders>
            <w:shd w:val="clear" w:color="auto" w:fill="auto"/>
            <w:noWrap/>
            <w:vAlign w:val="bottom"/>
            <w:hideMark/>
          </w:tcPr>
          <w:p w14:paraId="29258883" w14:textId="77777777" w:rsidR="00653CF9" w:rsidRPr="00F25857" w:rsidRDefault="00653CF9" w:rsidP="003F18A3">
            <w:pPr>
              <w:rPr>
                <w:sz w:val="20"/>
                <w:szCs w:val="20"/>
              </w:rPr>
            </w:pPr>
          </w:p>
        </w:tc>
        <w:tc>
          <w:tcPr>
            <w:tcW w:w="556" w:type="dxa"/>
            <w:tcBorders>
              <w:top w:val="nil"/>
              <w:left w:val="nil"/>
              <w:bottom w:val="nil"/>
              <w:right w:val="nil"/>
            </w:tcBorders>
            <w:shd w:val="clear" w:color="auto" w:fill="auto"/>
            <w:noWrap/>
            <w:vAlign w:val="bottom"/>
            <w:hideMark/>
          </w:tcPr>
          <w:p w14:paraId="1FF2E3F5"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441FE3BA"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1670397B"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6A59CE2A"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12472117"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4DCD1E2F"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510BDF11"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4F7981E4"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0378E531"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4FFD48B7" w14:textId="77777777" w:rsidR="00653CF9" w:rsidRPr="00F25857" w:rsidRDefault="00653CF9" w:rsidP="003F18A3">
            <w:pPr>
              <w:rPr>
                <w:sz w:val="20"/>
                <w:szCs w:val="20"/>
              </w:rPr>
            </w:pPr>
          </w:p>
        </w:tc>
        <w:tc>
          <w:tcPr>
            <w:tcW w:w="708" w:type="dxa"/>
            <w:tcBorders>
              <w:top w:val="nil"/>
              <w:left w:val="nil"/>
              <w:bottom w:val="nil"/>
              <w:right w:val="nil"/>
            </w:tcBorders>
            <w:shd w:val="clear" w:color="auto" w:fill="auto"/>
            <w:noWrap/>
            <w:vAlign w:val="bottom"/>
            <w:hideMark/>
          </w:tcPr>
          <w:p w14:paraId="42DB6BFF"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76CAF578"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6337E2A5" w14:textId="77777777" w:rsidR="00653CF9" w:rsidRPr="00F25857" w:rsidRDefault="00653CF9" w:rsidP="003F18A3">
            <w:pPr>
              <w:rPr>
                <w:sz w:val="20"/>
                <w:szCs w:val="20"/>
              </w:rPr>
            </w:pPr>
          </w:p>
        </w:tc>
        <w:tc>
          <w:tcPr>
            <w:tcW w:w="426" w:type="dxa"/>
            <w:tcBorders>
              <w:top w:val="nil"/>
              <w:left w:val="nil"/>
              <w:bottom w:val="nil"/>
              <w:right w:val="nil"/>
            </w:tcBorders>
            <w:shd w:val="clear" w:color="auto" w:fill="auto"/>
            <w:noWrap/>
            <w:vAlign w:val="bottom"/>
            <w:hideMark/>
          </w:tcPr>
          <w:p w14:paraId="71FEBD10" w14:textId="77777777" w:rsidR="00653CF9" w:rsidRPr="00F25857" w:rsidRDefault="00653CF9" w:rsidP="003F18A3">
            <w:pPr>
              <w:rPr>
                <w:sz w:val="20"/>
                <w:szCs w:val="20"/>
              </w:rPr>
            </w:pPr>
          </w:p>
        </w:tc>
        <w:tc>
          <w:tcPr>
            <w:tcW w:w="425" w:type="dxa"/>
            <w:tcBorders>
              <w:top w:val="nil"/>
              <w:left w:val="nil"/>
              <w:bottom w:val="nil"/>
              <w:right w:val="nil"/>
            </w:tcBorders>
            <w:shd w:val="clear" w:color="auto" w:fill="auto"/>
            <w:noWrap/>
            <w:vAlign w:val="bottom"/>
            <w:hideMark/>
          </w:tcPr>
          <w:p w14:paraId="54A808F2" w14:textId="77777777" w:rsidR="00653CF9" w:rsidRPr="00F25857" w:rsidRDefault="00653CF9" w:rsidP="003F18A3">
            <w:pPr>
              <w:rPr>
                <w:sz w:val="20"/>
                <w:szCs w:val="20"/>
              </w:rPr>
            </w:pPr>
          </w:p>
        </w:tc>
        <w:tc>
          <w:tcPr>
            <w:tcW w:w="425" w:type="dxa"/>
            <w:tcBorders>
              <w:top w:val="nil"/>
              <w:left w:val="nil"/>
              <w:bottom w:val="nil"/>
              <w:right w:val="nil"/>
            </w:tcBorders>
            <w:shd w:val="clear" w:color="auto" w:fill="auto"/>
            <w:noWrap/>
            <w:vAlign w:val="bottom"/>
            <w:hideMark/>
          </w:tcPr>
          <w:p w14:paraId="4D6C08C0"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4498899D" w14:textId="77777777" w:rsidR="00653CF9" w:rsidRPr="00F25857" w:rsidRDefault="00653CF9" w:rsidP="003F18A3">
            <w:pPr>
              <w:rPr>
                <w:sz w:val="20"/>
                <w:szCs w:val="20"/>
              </w:rPr>
            </w:pPr>
          </w:p>
        </w:tc>
      </w:tr>
      <w:tr w:rsidR="00653CF9" w:rsidRPr="00F25857" w14:paraId="2388CBFF" w14:textId="77777777" w:rsidTr="003F18A3">
        <w:trPr>
          <w:trHeight w:val="290"/>
        </w:trPr>
        <w:tc>
          <w:tcPr>
            <w:tcW w:w="3184" w:type="dxa"/>
            <w:gridSpan w:val="4"/>
            <w:tcBorders>
              <w:top w:val="nil"/>
              <w:left w:val="nil"/>
              <w:bottom w:val="nil"/>
              <w:right w:val="nil"/>
            </w:tcBorders>
            <w:shd w:val="clear" w:color="auto" w:fill="auto"/>
            <w:noWrap/>
            <w:vAlign w:val="center"/>
            <w:hideMark/>
          </w:tcPr>
          <w:p w14:paraId="0BC7A87C" w14:textId="77777777" w:rsidR="00653CF9" w:rsidRPr="00F25857" w:rsidRDefault="00653CF9" w:rsidP="003F18A3">
            <w:pPr>
              <w:rPr>
                <w:rFonts w:ascii="Calibri" w:hAnsi="Calibri" w:cs="Calibri"/>
                <w:i/>
                <w:iCs/>
                <w:color w:val="000000"/>
                <w:sz w:val="14"/>
                <w:szCs w:val="14"/>
              </w:rPr>
            </w:pPr>
            <w:r w:rsidRPr="00F25857">
              <w:rPr>
                <w:rFonts w:ascii="Calibri" w:hAnsi="Calibri" w:cs="Calibri"/>
                <w:i/>
                <w:iCs/>
                <w:color w:val="000000"/>
                <w:sz w:val="14"/>
                <w:szCs w:val="14"/>
              </w:rPr>
              <w:t xml:space="preserve">* - </w:t>
            </w:r>
            <w:proofErr w:type="spellStart"/>
            <w:r w:rsidRPr="00F25857">
              <w:rPr>
                <w:rFonts w:ascii="Calibri" w:hAnsi="Calibri" w:cs="Calibri"/>
                <w:i/>
                <w:iCs/>
                <w:color w:val="000000"/>
                <w:sz w:val="14"/>
                <w:szCs w:val="14"/>
              </w:rPr>
              <w:t>număr</w:t>
            </w:r>
            <w:proofErr w:type="spellEnd"/>
            <w:r w:rsidRPr="00F25857">
              <w:rPr>
                <w:rFonts w:ascii="Calibri" w:hAnsi="Calibri" w:cs="Calibri"/>
                <w:i/>
                <w:iCs/>
                <w:color w:val="000000"/>
                <w:sz w:val="14"/>
                <w:szCs w:val="14"/>
              </w:rPr>
              <w:t xml:space="preserve"> </w:t>
            </w:r>
            <w:proofErr w:type="spellStart"/>
            <w:r w:rsidRPr="00F25857">
              <w:rPr>
                <w:rFonts w:ascii="Calibri" w:hAnsi="Calibri" w:cs="Calibri"/>
                <w:i/>
                <w:iCs/>
                <w:color w:val="000000"/>
                <w:sz w:val="14"/>
                <w:szCs w:val="14"/>
              </w:rPr>
              <w:t>redus</w:t>
            </w:r>
            <w:proofErr w:type="spellEnd"/>
            <w:r w:rsidRPr="00F25857">
              <w:rPr>
                <w:rFonts w:ascii="Calibri" w:hAnsi="Calibri" w:cs="Calibri"/>
                <w:i/>
                <w:iCs/>
                <w:color w:val="000000"/>
                <w:sz w:val="14"/>
                <w:szCs w:val="14"/>
              </w:rPr>
              <w:t xml:space="preserve"> de </w:t>
            </w:r>
            <w:proofErr w:type="spellStart"/>
            <w:r w:rsidRPr="00F25857">
              <w:rPr>
                <w:rFonts w:ascii="Calibri" w:hAnsi="Calibri" w:cs="Calibri"/>
                <w:i/>
                <w:iCs/>
                <w:color w:val="000000"/>
                <w:sz w:val="14"/>
                <w:szCs w:val="14"/>
              </w:rPr>
              <w:t>cazuri</w:t>
            </w:r>
            <w:proofErr w:type="spellEnd"/>
            <w:r w:rsidRPr="00F25857">
              <w:rPr>
                <w:rFonts w:ascii="Calibri" w:hAnsi="Calibri" w:cs="Calibri"/>
                <w:i/>
                <w:iCs/>
                <w:color w:val="000000"/>
                <w:sz w:val="14"/>
                <w:szCs w:val="14"/>
              </w:rPr>
              <w:t xml:space="preserve"> de </w:t>
            </w:r>
            <w:proofErr w:type="spellStart"/>
            <w:r w:rsidRPr="00F25857">
              <w:rPr>
                <w:rFonts w:ascii="Calibri" w:hAnsi="Calibri" w:cs="Calibri"/>
                <w:i/>
                <w:iCs/>
                <w:color w:val="000000"/>
                <w:sz w:val="14"/>
                <w:szCs w:val="14"/>
              </w:rPr>
              <w:t>observare</w:t>
            </w:r>
            <w:proofErr w:type="spellEnd"/>
            <w:r w:rsidRPr="00F25857">
              <w:rPr>
                <w:rFonts w:ascii="Calibri" w:hAnsi="Calibri" w:cs="Calibri"/>
                <w:i/>
                <w:iCs/>
                <w:color w:val="000000"/>
                <w:sz w:val="14"/>
                <w:szCs w:val="14"/>
              </w:rPr>
              <w:t xml:space="preserve"> (</w:t>
            </w:r>
            <w:proofErr w:type="gramStart"/>
            <w:r w:rsidRPr="00F25857">
              <w:rPr>
                <w:rFonts w:ascii="Calibri" w:hAnsi="Calibri" w:cs="Calibri"/>
                <w:i/>
                <w:iCs/>
                <w:color w:val="000000"/>
                <w:sz w:val="14"/>
                <w:szCs w:val="14"/>
              </w:rPr>
              <w:t>sub 3</w:t>
            </w:r>
            <w:proofErr w:type="gramEnd"/>
            <w:r w:rsidRPr="00F25857">
              <w:rPr>
                <w:rFonts w:ascii="Calibri" w:hAnsi="Calibri" w:cs="Calibri"/>
                <w:i/>
                <w:iCs/>
                <w:color w:val="000000"/>
                <w:sz w:val="14"/>
                <w:szCs w:val="14"/>
              </w:rPr>
              <w:t>)</w:t>
            </w:r>
          </w:p>
        </w:tc>
        <w:tc>
          <w:tcPr>
            <w:tcW w:w="502" w:type="dxa"/>
            <w:tcBorders>
              <w:top w:val="nil"/>
              <w:left w:val="nil"/>
              <w:bottom w:val="nil"/>
              <w:right w:val="nil"/>
            </w:tcBorders>
            <w:shd w:val="clear" w:color="auto" w:fill="auto"/>
            <w:noWrap/>
            <w:vAlign w:val="bottom"/>
            <w:hideMark/>
          </w:tcPr>
          <w:p w14:paraId="05974F07" w14:textId="77777777" w:rsidR="00653CF9" w:rsidRPr="00F25857" w:rsidRDefault="00653CF9" w:rsidP="003F18A3">
            <w:pPr>
              <w:rPr>
                <w:rFonts w:ascii="Calibri" w:hAnsi="Calibri" w:cs="Calibri"/>
                <w:i/>
                <w:iCs/>
                <w:color w:val="000000"/>
                <w:sz w:val="16"/>
                <w:szCs w:val="16"/>
              </w:rPr>
            </w:pPr>
          </w:p>
        </w:tc>
        <w:tc>
          <w:tcPr>
            <w:tcW w:w="850" w:type="dxa"/>
            <w:tcBorders>
              <w:top w:val="nil"/>
              <w:left w:val="nil"/>
              <w:bottom w:val="nil"/>
              <w:right w:val="nil"/>
            </w:tcBorders>
            <w:shd w:val="clear" w:color="auto" w:fill="auto"/>
            <w:noWrap/>
            <w:vAlign w:val="bottom"/>
            <w:hideMark/>
          </w:tcPr>
          <w:p w14:paraId="18BF78F1"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048F6E47" w14:textId="77777777" w:rsidR="00653CF9" w:rsidRPr="00F25857" w:rsidRDefault="00653CF9" w:rsidP="003F18A3">
            <w:pPr>
              <w:rPr>
                <w:sz w:val="20"/>
                <w:szCs w:val="20"/>
              </w:rPr>
            </w:pPr>
          </w:p>
        </w:tc>
        <w:tc>
          <w:tcPr>
            <w:tcW w:w="578" w:type="dxa"/>
            <w:tcBorders>
              <w:top w:val="nil"/>
              <w:left w:val="nil"/>
              <w:bottom w:val="nil"/>
              <w:right w:val="nil"/>
            </w:tcBorders>
            <w:shd w:val="clear" w:color="auto" w:fill="auto"/>
            <w:noWrap/>
            <w:vAlign w:val="bottom"/>
            <w:hideMark/>
          </w:tcPr>
          <w:p w14:paraId="0D863A2A" w14:textId="77777777" w:rsidR="00653CF9" w:rsidRPr="00F25857" w:rsidRDefault="00653CF9" w:rsidP="003F18A3">
            <w:pPr>
              <w:rPr>
                <w:sz w:val="20"/>
                <w:szCs w:val="20"/>
              </w:rPr>
            </w:pPr>
          </w:p>
        </w:tc>
        <w:tc>
          <w:tcPr>
            <w:tcW w:w="556" w:type="dxa"/>
            <w:tcBorders>
              <w:top w:val="nil"/>
              <w:left w:val="nil"/>
              <w:bottom w:val="nil"/>
              <w:right w:val="nil"/>
            </w:tcBorders>
            <w:shd w:val="clear" w:color="auto" w:fill="auto"/>
            <w:noWrap/>
            <w:vAlign w:val="bottom"/>
            <w:hideMark/>
          </w:tcPr>
          <w:p w14:paraId="717222B7"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42AAAEEE"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2905C265"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5CFF5FAD"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4C065886"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2A7EDD01"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5FF13E69"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44F4342F"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6782DA72"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22032C6B" w14:textId="77777777" w:rsidR="00653CF9" w:rsidRPr="00F25857" w:rsidRDefault="00653CF9" w:rsidP="003F18A3">
            <w:pPr>
              <w:rPr>
                <w:sz w:val="20"/>
                <w:szCs w:val="20"/>
              </w:rPr>
            </w:pPr>
          </w:p>
        </w:tc>
        <w:tc>
          <w:tcPr>
            <w:tcW w:w="708" w:type="dxa"/>
            <w:tcBorders>
              <w:top w:val="nil"/>
              <w:left w:val="nil"/>
              <w:bottom w:val="nil"/>
              <w:right w:val="nil"/>
            </w:tcBorders>
            <w:shd w:val="clear" w:color="auto" w:fill="auto"/>
            <w:noWrap/>
            <w:vAlign w:val="bottom"/>
            <w:hideMark/>
          </w:tcPr>
          <w:p w14:paraId="6ECBD903"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1D51479F"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5235583B" w14:textId="77777777" w:rsidR="00653CF9" w:rsidRPr="00F25857" w:rsidRDefault="00653CF9" w:rsidP="003F18A3">
            <w:pPr>
              <w:rPr>
                <w:sz w:val="20"/>
                <w:szCs w:val="20"/>
              </w:rPr>
            </w:pPr>
          </w:p>
        </w:tc>
        <w:tc>
          <w:tcPr>
            <w:tcW w:w="426" w:type="dxa"/>
            <w:tcBorders>
              <w:top w:val="nil"/>
              <w:left w:val="nil"/>
              <w:bottom w:val="nil"/>
              <w:right w:val="nil"/>
            </w:tcBorders>
            <w:shd w:val="clear" w:color="auto" w:fill="auto"/>
            <w:noWrap/>
            <w:vAlign w:val="bottom"/>
            <w:hideMark/>
          </w:tcPr>
          <w:p w14:paraId="6386B57C" w14:textId="77777777" w:rsidR="00653CF9" w:rsidRPr="00F25857" w:rsidRDefault="00653CF9" w:rsidP="003F18A3">
            <w:pPr>
              <w:rPr>
                <w:sz w:val="20"/>
                <w:szCs w:val="20"/>
              </w:rPr>
            </w:pPr>
          </w:p>
        </w:tc>
        <w:tc>
          <w:tcPr>
            <w:tcW w:w="425" w:type="dxa"/>
            <w:tcBorders>
              <w:top w:val="nil"/>
              <w:left w:val="nil"/>
              <w:bottom w:val="nil"/>
              <w:right w:val="nil"/>
            </w:tcBorders>
            <w:shd w:val="clear" w:color="auto" w:fill="auto"/>
            <w:noWrap/>
            <w:vAlign w:val="bottom"/>
            <w:hideMark/>
          </w:tcPr>
          <w:p w14:paraId="41ED3F06" w14:textId="77777777" w:rsidR="00653CF9" w:rsidRPr="00F25857" w:rsidRDefault="00653CF9" w:rsidP="003F18A3">
            <w:pPr>
              <w:rPr>
                <w:sz w:val="20"/>
                <w:szCs w:val="20"/>
              </w:rPr>
            </w:pPr>
          </w:p>
        </w:tc>
        <w:tc>
          <w:tcPr>
            <w:tcW w:w="425" w:type="dxa"/>
            <w:tcBorders>
              <w:top w:val="nil"/>
              <w:left w:val="nil"/>
              <w:bottom w:val="nil"/>
              <w:right w:val="nil"/>
            </w:tcBorders>
            <w:shd w:val="clear" w:color="auto" w:fill="auto"/>
            <w:noWrap/>
            <w:vAlign w:val="bottom"/>
            <w:hideMark/>
          </w:tcPr>
          <w:p w14:paraId="45978F03"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62564B04" w14:textId="77777777" w:rsidR="00653CF9" w:rsidRPr="00F25857" w:rsidRDefault="00653CF9" w:rsidP="003F18A3">
            <w:pPr>
              <w:rPr>
                <w:sz w:val="20"/>
                <w:szCs w:val="20"/>
              </w:rPr>
            </w:pPr>
          </w:p>
        </w:tc>
      </w:tr>
      <w:tr w:rsidR="00653CF9" w:rsidRPr="00F25857" w14:paraId="67D3B34C" w14:textId="77777777" w:rsidTr="003F18A3">
        <w:trPr>
          <w:trHeight w:val="70"/>
        </w:trPr>
        <w:tc>
          <w:tcPr>
            <w:tcW w:w="1134" w:type="dxa"/>
            <w:tcBorders>
              <w:top w:val="nil"/>
              <w:left w:val="nil"/>
              <w:bottom w:val="nil"/>
              <w:right w:val="nil"/>
            </w:tcBorders>
            <w:shd w:val="clear" w:color="auto" w:fill="auto"/>
            <w:noWrap/>
            <w:vAlign w:val="center"/>
            <w:hideMark/>
          </w:tcPr>
          <w:p w14:paraId="5206AC8F" w14:textId="77777777" w:rsidR="00653CF9" w:rsidRPr="00F25857" w:rsidRDefault="00653CF9" w:rsidP="003F18A3">
            <w:pPr>
              <w:rPr>
                <w:sz w:val="20"/>
                <w:szCs w:val="20"/>
              </w:rPr>
            </w:pPr>
          </w:p>
        </w:tc>
        <w:tc>
          <w:tcPr>
            <w:tcW w:w="794" w:type="dxa"/>
            <w:tcBorders>
              <w:top w:val="nil"/>
              <w:left w:val="nil"/>
              <w:bottom w:val="nil"/>
              <w:right w:val="nil"/>
            </w:tcBorders>
            <w:shd w:val="clear" w:color="auto" w:fill="auto"/>
            <w:noWrap/>
            <w:vAlign w:val="bottom"/>
            <w:hideMark/>
          </w:tcPr>
          <w:p w14:paraId="6516C942" w14:textId="77777777" w:rsidR="00653CF9" w:rsidRPr="00F25857" w:rsidRDefault="00653CF9" w:rsidP="003F18A3">
            <w:pPr>
              <w:jc w:val="center"/>
              <w:rPr>
                <w:sz w:val="20"/>
                <w:szCs w:val="20"/>
              </w:rPr>
            </w:pPr>
          </w:p>
        </w:tc>
        <w:tc>
          <w:tcPr>
            <w:tcW w:w="628" w:type="dxa"/>
            <w:tcBorders>
              <w:top w:val="nil"/>
              <w:left w:val="nil"/>
              <w:bottom w:val="nil"/>
              <w:right w:val="nil"/>
            </w:tcBorders>
            <w:shd w:val="clear" w:color="auto" w:fill="auto"/>
            <w:noWrap/>
            <w:vAlign w:val="bottom"/>
            <w:hideMark/>
          </w:tcPr>
          <w:p w14:paraId="3633C49D" w14:textId="77777777" w:rsidR="00653CF9" w:rsidRPr="00F25857" w:rsidRDefault="00653CF9" w:rsidP="003F18A3">
            <w:pPr>
              <w:rPr>
                <w:sz w:val="20"/>
                <w:szCs w:val="20"/>
              </w:rPr>
            </w:pPr>
          </w:p>
        </w:tc>
        <w:tc>
          <w:tcPr>
            <w:tcW w:w="628" w:type="dxa"/>
            <w:tcBorders>
              <w:top w:val="nil"/>
              <w:left w:val="nil"/>
              <w:bottom w:val="nil"/>
              <w:right w:val="nil"/>
            </w:tcBorders>
            <w:shd w:val="clear" w:color="auto" w:fill="auto"/>
            <w:noWrap/>
            <w:vAlign w:val="bottom"/>
            <w:hideMark/>
          </w:tcPr>
          <w:p w14:paraId="7B0A9A7E" w14:textId="77777777" w:rsidR="00653CF9" w:rsidRPr="00F25857" w:rsidRDefault="00653CF9" w:rsidP="003F18A3">
            <w:pPr>
              <w:rPr>
                <w:sz w:val="20"/>
                <w:szCs w:val="20"/>
              </w:rPr>
            </w:pPr>
          </w:p>
        </w:tc>
        <w:tc>
          <w:tcPr>
            <w:tcW w:w="502" w:type="dxa"/>
            <w:tcBorders>
              <w:top w:val="nil"/>
              <w:left w:val="nil"/>
              <w:bottom w:val="nil"/>
              <w:right w:val="nil"/>
            </w:tcBorders>
            <w:shd w:val="clear" w:color="auto" w:fill="auto"/>
            <w:noWrap/>
            <w:vAlign w:val="bottom"/>
            <w:hideMark/>
          </w:tcPr>
          <w:p w14:paraId="60D5BD59" w14:textId="77777777" w:rsidR="00653CF9" w:rsidRPr="00F25857" w:rsidRDefault="00653CF9" w:rsidP="003F18A3">
            <w:pPr>
              <w:rPr>
                <w:sz w:val="20"/>
                <w:szCs w:val="20"/>
              </w:rPr>
            </w:pPr>
          </w:p>
        </w:tc>
        <w:tc>
          <w:tcPr>
            <w:tcW w:w="850" w:type="dxa"/>
            <w:tcBorders>
              <w:top w:val="nil"/>
              <w:left w:val="nil"/>
              <w:bottom w:val="nil"/>
              <w:right w:val="nil"/>
            </w:tcBorders>
            <w:shd w:val="clear" w:color="auto" w:fill="auto"/>
            <w:noWrap/>
            <w:vAlign w:val="bottom"/>
            <w:hideMark/>
          </w:tcPr>
          <w:p w14:paraId="02CDD6A1"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2DAF830E" w14:textId="77777777" w:rsidR="00653CF9" w:rsidRPr="00F25857" w:rsidRDefault="00653CF9" w:rsidP="003F18A3">
            <w:pPr>
              <w:rPr>
                <w:sz w:val="20"/>
                <w:szCs w:val="20"/>
              </w:rPr>
            </w:pPr>
          </w:p>
        </w:tc>
        <w:tc>
          <w:tcPr>
            <w:tcW w:w="578" w:type="dxa"/>
            <w:tcBorders>
              <w:top w:val="nil"/>
              <w:left w:val="nil"/>
              <w:bottom w:val="nil"/>
              <w:right w:val="nil"/>
            </w:tcBorders>
            <w:shd w:val="clear" w:color="auto" w:fill="auto"/>
            <w:noWrap/>
            <w:vAlign w:val="bottom"/>
            <w:hideMark/>
          </w:tcPr>
          <w:p w14:paraId="41437C24" w14:textId="77777777" w:rsidR="00653CF9" w:rsidRPr="00F25857" w:rsidRDefault="00653CF9" w:rsidP="003F18A3">
            <w:pPr>
              <w:rPr>
                <w:sz w:val="20"/>
                <w:szCs w:val="20"/>
              </w:rPr>
            </w:pPr>
          </w:p>
        </w:tc>
        <w:tc>
          <w:tcPr>
            <w:tcW w:w="556" w:type="dxa"/>
            <w:tcBorders>
              <w:top w:val="nil"/>
              <w:left w:val="nil"/>
              <w:bottom w:val="nil"/>
              <w:right w:val="nil"/>
            </w:tcBorders>
            <w:shd w:val="clear" w:color="auto" w:fill="auto"/>
            <w:noWrap/>
            <w:vAlign w:val="bottom"/>
            <w:hideMark/>
          </w:tcPr>
          <w:p w14:paraId="54FE4991"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3A592D5F"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0A2E6C5B"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31FFA68B"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37A4E0EA"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4B55303F"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1E28C66B"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1D50AF12"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3B5901DB"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60A910DD" w14:textId="77777777" w:rsidR="00653CF9" w:rsidRPr="00F25857" w:rsidRDefault="00653CF9" w:rsidP="003F18A3">
            <w:pPr>
              <w:rPr>
                <w:sz w:val="20"/>
                <w:szCs w:val="20"/>
              </w:rPr>
            </w:pPr>
          </w:p>
        </w:tc>
        <w:tc>
          <w:tcPr>
            <w:tcW w:w="708" w:type="dxa"/>
            <w:tcBorders>
              <w:top w:val="nil"/>
              <w:left w:val="nil"/>
              <w:bottom w:val="nil"/>
              <w:right w:val="nil"/>
            </w:tcBorders>
            <w:shd w:val="clear" w:color="auto" w:fill="auto"/>
            <w:noWrap/>
            <w:vAlign w:val="bottom"/>
            <w:hideMark/>
          </w:tcPr>
          <w:p w14:paraId="50F8D41D"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74EE309A"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70CB7C81" w14:textId="77777777" w:rsidR="00653CF9" w:rsidRPr="00F25857" w:rsidRDefault="00653CF9" w:rsidP="003F18A3">
            <w:pPr>
              <w:rPr>
                <w:sz w:val="20"/>
                <w:szCs w:val="20"/>
              </w:rPr>
            </w:pPr>
          </w:p>
        </w:tc>
        <w:tc>
          <w:tcPr>
            <w:tcW w:w="426" w:type="dxa"/>
            <w:tcBorders>
              <w:top w:val="nil"/>
              <w:left w:val="nil"/>
              <w:bottom w:val="nil"/>
              <w:right w:val="nil"/>
            </w:tcBorders>
            <w:shd w:val="clear" w:color="auto" w:fill="auto"/>
            <w:noWrap/>
            <w:vAlign w:val="bottom"/>
            <w:hideMark/>
          </w:tcPr>
          <w:p w14:paraId="497444BE" w14:textId="77777777" w:rsidR="00653CF9" w:rsidRPr="00F25857" w:rsidRDefault="00653CF9" w:rsidP="003F18A3">
            <w:pPr>
              <w:rPr>
                <w:sz w:val="20"/>
                <w:szCs w:val="20"/>
              </w:rPr>
            </w:pPr>
          </w:p>
        </w:tc>
        <w:tc>
          <w:tcPr>
            <w:tcW w:w="425" w:type="dxa"/>
            <w:tcBorders>
              <w:top w:val="nil"/>
              <w:left w:val="nil"/>
              <w:bottom w:val="nil"/>
              <w:right w:val="nil"/>
            </w:tcBorders>
            <w:shd w:val="clear" w:color="auto" w:fill="auto"/>
            <w:noWrap/>
            <w:vAlign w:val="bottom"/>
            <w:hideMark/>
          </w:tcPr>
          <w:p w14:paraId="0C7E0BD0" w14:textId="77777777" w:rsidR="00653CF9" w:rsidRPr="00F25857" w:rsidRDefault="00653CF9" w:rsidP="003F18A3">
            <w:pPr>
              <w:rPr>
                <w:sz w:val="20"/>
                <w:szCs w:val="20"/>
              </w:rPr>
            </w:pPr>
          </w:p>
        </w:tc>
        <w:tc>
          <w:tcPr>
            <w:tcW w:w="425" w:type="dxa"/>
            <w:tcBorders>
              <w:top w:val="nil"/>
              <w:left w:val="nil"/>
              <w:bottom w:val="nil"/>
              <w:right w:val="nil"/>
            </w:tcBorders>
            <w:shd w:val="clear" w:color="auto" w:fill="auto"/>
            <w:noWrap/>
            <w:vAlign w:val="bottom"/>
            <w:hideMark/>
          </w:tcPr>
          <w:p w14:paraId="5A97D56C"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0DE3662E" w14:textId="77777777" w:rsidR="00653CF9" w:rsidRPr="00F25857" w:rsidRDefault="00653CF9" w:rsidP="003F18A3">
            <w:pPr>
              <w:rPr>
                <w:sz w:val="20"/>
                <w:szCs w:val="20"/>
              </w:rPr>
            </w:pPr>
          </w:p>
        </w:tc>
      </w:tr>
      <w:tr w:rsidR="00653CF9" w:rsidRPr="00F25857" w14:paraId="70DB1CA1" w14:textId="77777777" w:rsidTr="003F18A3">
        <w:trPr>
          <w:trHeight w:val="290"/>
        </w:trPr>
        <w:tc>
          <w:tcPr>
            <w:tcW w:w="5245" w:type="dxa"/>
            <w:gridSpan w:val="7"/>
            <w:tcBorders>
              <w:top w:val="nil"/>
              <w:left w:val="nil"/>
              <w:bottom w:val="nil"/>
              <w:right w:val="nil"/>
            </w:tcBorders>
            <w:shd w:val="clear" w:color="auto" w:fill="auto"/>
            <w:noWrap/>
            <w:vAlign w:val="center"/>
            <w:hideMark/>
          </w:tcPr>
          <w:p w14:paraId="3F925A7A" w14:textId="77777777" w:rsidR="00653CF9" w:rsidRPr="00F25857" w:rsidRDefault="00653CF9" w:rsidP="003F18A3">
            <w:pPr>
              <w:rPr>
                <w:rFonts w:ascii="Calibri" w:hAnsi="Calibri" w:cs="Calibri"/>
                <w:i/>
                <w:iCs/>
                <w:color w:val="000000"/>
                <w:sz w:val="16"/>
                <w:szCs w:val="16"/>
              </w:rPr>
            </w:pPr>
            <w:r w:rsidRPr="00F25857">
              <w:rPr>
                <w:rFonts w:ascii="Calibri" w:hAnsi="Calibri" w:cs="Calibri"/>
                <w:i/>
                <w:iCs/>
                <w:color w:val="000000"/>
                <w:sz w:val="16"/>
                <w:szCs w:val="16"/>
              </w:rPr>
              <w:t xml:space="preserve"> </w:t>
            </w:r>
            <w:proofErr w:type="spellStart"/>
            <w:r w:rsidRPr="00F25857">
              <w:rPr>
                <w:rFonts w:ascii="Calibri" w:hAnsi="Calibri" w:cs="Calibri"/>
                <w:i/>
                <w:iCs/>
                <w:color w:val="000000"/>
                <w:sz w:val="16"/>
                <w:szCs w:val="16"/>
              </w:rPr>
              <w:t>Sursa</w:t>
            </w:r>
            <w:proofErr w:type="spellEnd"/>
            <w:r w:rsidRPr="00F25857">
              <w:rPr>
                <w:rFonts w:ascii="Calibri" w:hAnsi="Calibri" w:cs="Calibri"/>
                <w:i/>
                <w:iCs/>
                <w:color w:val="000000"/>
                <w:sz w:val="16"/>
                <w:szCs w:val="16"/>
              </w:rPr>
              <w:t xml:space="preserve">: INS, </w:t>
            </w:r>
            <w:proofErr w:type="spellStart"/>
            <w:r w:rsidRPr="00F25857">
              <w:rPr>
                <w:rFonts w:ascii="Calibri" w:hAnsi="Calibri" w:cs="Calibri"/>
                <w:i/>
                <w:iCs/>
                <w:color w:val="000000"/>
                <w:sz w:val="16"/>
                <w:szCs w:val="16"/>
              </w:rPr>
              <w:t>Recensământul</w:t>
            </w:r>
            <w:proofErr w:type="spellEnd"/>
            <w:r w:rsidRPr="00F25857">
              <w:rPr>
                <w:rFonts w:ascii="Calibri" w:hAnsi="Calibri" w:cs="Calibri"/>
                <w:i/>
                <w:iCs/>
                <w:color w:val="000000"/>
                <w:sz w:val="16"/>
                <w:szCs w:val="16"/>
              </w:rPr>
              <w:t xml:space="preserve"> </w:t>
            </w:r>
            <w:proofErr w:type="spellStart"/>
            <w:r w:rsidRPr="00F25857">
              <w:rPr>
                <w:rFonts w:ascii="Calibri" w:hAnsi="Calibri" w:cs="Calibri"/>
                <w:i/>
                <w:iCs/>
                <w:color w:val="000000"/>
                <w:sz w:val="16"/>
                <w:szCs w:val="16"/>
              </w:rPr>
              <w:t>populației</w:t>
            </w:r>
            <w:proofErr w:type="spellEnd"/>
            <w:r w:rsidRPr="00F25857">
              <w:rPr>
                <w:rFonts w:ascii="Calibri" w:hAnsi="Calibri" w:cs="Calibri"/>
                <w:i/>
                <w:iCs/>
                <w:color w:val="000000"/>
                <w:sz w:val="16"/>
                <w:szCs w:val="16"/>
              </w:rPr>
              <w:t xml:space="preserve"> </w:t>
            </w:r>
            <w:proofErr w:type="spellStart"/>
            <w:r w:rsidRPr="00F25857">
              <w:rPr>
                <w:rFonts w:ascii="Calibri" w:hAnsi="Calibri" w:cs="Calibri"/>
                <w:i/>
                <w:iCs/>
                <w:color w:val="000000"/>
                <w:sz w:val="16"/>
                <w:szCs w:val="16"/>
              </w:rPr>
              <w:t>și</w:t>
            </w:r>
            <w:proofErr w:type="spellEnd"/>
            <w:r w:rsidRPr="00F25857">
              <w:rPr>
                <w:rFonts w:ascii="Calibri" w:hAnsi="Calibri" w:cs="Calibri"/>
                <w:i/>
                <w:iCs/>
                <w:color w:val="000000"/>
                <w:sz w:val="16"/>
                <w:szCs w:val="16"/>
              </w:rPr>
              <w:t xml:space="preserve"> </w:t>
            </w:r>
            <w:proofErr w:type="spellStart"/>
            <w:r w:rsidRPr="00F25857">
              <w:rPr>
                <w:rFonts w:ascii="Calibri" w:hAnsi="Calibri" w:cs="Calibri"/>
                <w:i/>
                <w:iCs/>
                <w:color w:val="000000"/>
                <w:sz w:val="16"/>
                <w:szCs w:val="16"/>
              </w:rPr>
              <w:t>locuințelor</w:t>
            </w:r>
            <w:proofErr w:type="spellEnd"/>
            <w:r w:rsidRPr="00F25857">
              <w:rPr>
                <w:rFonts w:ascii="Calibri" w:hAnsi="Calibri" w:cs="Calibri"/>
                <w:i/>
                <w:iCs/>
                <w:color w:val="000000"/>
                <w:sz w:val="16"/>
                <w:szCs w:val="16"/>
              </w:rPr>
              <w:t xml:space="preserve"> din </w:t>
            </w:r>
            <w:proofErr w:type="spellStart"/>
            <w:r w:rsidRPr="00F25857">
              <w:rPr>
                <w:rFonts w:ascii="Calibri" w:hAnsi="Calibri" w:cs="Calibri"/>
                <w:i/>
                <w:iCs/>
                <w:color w:val="000000"/>
                <w:sz w:val="16"/>
                <w:szCs w:val="16"/>
              </w:rPr>
              <w:t>anul</w:t>
            </w:r>
            <w:proofErr w:type="spellEnd"/>
            <w:r w:rsidRPr="00F25857">
              <w:rPr>
                <w:rFonts w:ascii="Calibri" w:hAnsi="Calibri" w:cs="Calibri"/>
                <w:i/>
                <w:iCs/>
                <w:color w:val="000000"/>
                <w:sz w:val="16"/>
                <w:szCs w:val="16"/>
              </w:rPr>
              <w:t xml:space="preserve"> 2021, date </w:t>
            </w:r>
            <w:proofErr w:type="spellStart"/>
            <w:r w:rsidRPr="00F25857">
              <w:rPr>
                <w:rFonts w:ascii="Calibri" w:hAnsi="Calibri" w:cs="Calibri"/>
                <w:i/>
                <w:iCs/>
                <w:color w:val="000000"/>
                <w:sz w:val="16"/>
                <w:szCs w:val="16"/>
              </w:rPr>
              <w:t>provizorii</w:t>
            </w:r>
            <w:proofErr w:type="spellEnd"/>
          </w:p>
        </w:tc>
        <w:tc>
          <w:tcPr>
            <w:tcW w:w="578" w:type="dxa"/>
            <w:tcBorders>
              <w:top w:val="nil"/>
              <w:left w:val="nil"/>
              <w:bottom w:val="nil"/>
              <w:right w:val="nil"/>
            </w:tcBorders>
            <w:shd w:val="clear" w:color="auto" w:fill="auto"/>
            <w:noWrap/>
            <w:vAlign w:val="bottom"/>
            <w:hideMark/>
          </w:tcPr>
          <w:p w14:paraId="6CA5DB6D" w14:textId="77777777" w:rsidR="00653CF9" w:rsidRPr="00F25857" w:rsidRDefault="00653CF9" w:rsidP="003F18A3">
            <w:pPr>
              <w:rPr>
                <w:rFonts w:ascii="Calibri" w:hAnsi="Calibri" w:cs="Calibri"/>
                <w:i/>
                <w:iCs/>
                <w:color w:val="000000"/>
                <w:sz w:val="16"/>
                <w:szCs w:val="16"/>
              </w:rPr>
            </w:pPr>
          </w:p>
        </w:tc>
        <w:tc>
          <w:tcPr>
            <w:tcW w:w="556" w:type="dxa"/>
            <w:tcBorders>
              <w:top w:val="nil"/>
              <w:left w:val="nil"/>
              <w:bottom w:val="nil"/>
              <w:right w:val="nil"/>
            </w:tcBorders>
            <w:shd w:val="clear" w:color="auto" w:fill="auto"/>
            <w:noWrap/>
            <w:vAlign w:val="bottom"/>
            <w:hideMark/>
          </w:tcPr>
          <w:p w14:paraId="31DFCE06"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71EF8588"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0CE2ABF2"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6EEB0800"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499EE4D5"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6FBD8A88"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5578645D"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06AF1F6D"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075551B2"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6F2BDCDF" w14:textId="77777777" w:rsidR="00653CF9" w:rsidRPr="00F25857" w:rsidRDefault="00653CF9" w:rsidP="003F18A3">
            <w:pPr>
              <w:rPr>
                <w:sz w:val="20"/>
                <w:szCs w:val="20"/>
              </w:rPr>
            </w:pPr>
          </w:p>
        </w:tc>
        <w:tc>
          <w:tcPr>
            <w:tcW w:w="708" w:type="dxa"/>
            <w:tcBorders>
              <w:top w:val="nil"/>
              <w:left w:val="nil"/>
              <w:bottom w:val="nil"/>
              <w:right w:val="nil"/>
            </w:tcBorders>
            <w:shd w:val="clear" w:color="auto" w:fill="auto"/>
            <w:noWrap/>
            <w:vAlign w:val="bottom"/>
            <w:hideMark/>
          </w:tcPr>
          <w:p w14:paraId="00C55499"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2D4B0F2E" w14:textId="77777777" w:rsidR="00653CF9" w:rsidRPr="00F25857" w:rsidRDefault="00653CF9" w:rsidP="003F18A3">
            <w:pPr>
              <w:rPr>
                <w:sz w:val="20"/>
                <w:szCs w:val="20"/>
              </w:rPr>
            </w:pPr>
          </w:p>
        </w:tc>
        <w:tc>
          <w:tcPr>
            <w:tcW w:w="567" w:type="dxa"/>
            <w:tcBorders>
              <w:top w:val="nil"/>
              <w:left w:val="nil"/>
              <w:bottom w:val="nil"/>
              <w:right w:val="nil"/>
            </w:tcBorders>
            <w:shd w:val="clear" w:color="auto" w:fill="auto"/>
            <w:noWrap/>
            <w:vAlign w:val="bottom"/>
            <w:hideMark/>
          </w:tcPr>
          <w:p w14:paraId="339227E3" w14:textId="77777777" w:rsidR="00653CF9" w:rsidRPr="00F25857" w:rsidRDefault="00653CF9" w:rsidP="003F18A3">
            <w:pPr>
              <w:rPr>
                <w:sz w:val="20"/>
                <w:szCs w:val="20"/>
              </w:rPr>
            </w:pPr>
          </w:p>
        </w:tc>
        <w:tc>
          <w:tcPr>
            <w:tcW w:w="426" w:type="dxa"/>
            <w:tcBorders>
              <w:top w:val="nil"/>
              <w:left w:val="nil"/>
              <w:bottom w:val="nil"/>
              <w:right w:val="nil"/>
            </w:tcBorders>
            <w:shd w:val="clear" w:color="auto" w:fill="auto"/>
            <w:noWrap/>
            <w:vAlign w:val="bottom"/>
            <w:hideMark/>
          </w:tcPr>
          <w:p w14:paraId="0910FC15" w14:textId="77777777" w:rsidR="00653CF9" w:rsidRPr="00F25857" w:rsidRDefault="00653CF9" w:rsidP="003F18A3">
            <w:pPr>
              <w:rPr>
                <w:sz w:val="20"/>
                <w:szCs w:val="20"/>
              </w:rPr>
            </w:pPr>
          </w:p>
        </w:tc>
        <w:tc>
          <w:tcPr>
            <w:tcW w:w="425" w:type="dxa"/>
            <w:tcBorders>
              <w:top w:val="nil"/>
              <w:left w:val="nil"/>
              <w:bottom w:val="nil"/>
              <w:right w:val="nil"/>
            </w:tcBorders>
            <w:shd w:val="clear" w:color="auto" w:fill="auto"/>
            <w:noWrap/>
            <w:vAlign w:val="bottom"/>
            <w:hideMark/>
          </w:tcPr>
          <w:p w14:paraId="6BA36DD5" w14:textId="77777777" w:rsidR="00653CF9" w:rsidRPr="00F25857" w:rsidRDefault="00653CF9" w:rsidP="003F18A3">
            <w:pPr>
              <w:rPr>
                <w:sz w:val="20"/>
                <w:szCs w:val="20"/>
              </w:rPr>
            </w:pPr>
          </w:p>
        </w:tc>
        <w:tc>
          <w:tcPr>
            <w:tcW w:w="425" w:type="dxa"/>
            <w:tcBorders>
              <w:top w:val="nil"/>
              <w:left w:val="nil"/>
              <w:bottom w:val="nil"/>
              <w:right w:val="nil"/>
            </w:tcBorders>
            <w:shd w:val="clear" w:color="auto" w:fill="auto"/>
            <w:noWrap/>
            <w:vAlign w:val="bottom"/>
            <w:hideMark/>
          </w:tcPr>
          <w:p w14:paraId="77B96F69" w14:textId="77777777" w:rsidR="00653CF9" w:rsidRPr="00F25857" w:rsidRDefault="00653CF9" w:rsidP="003F18A3">
            <w:pPr>
              <w:rPr>
                <w:sz w:val="20"/>
                <w:szCs w:val="20"/>
              </w:rPr>
            </w:pPr>
          </w:p>
        </w:tc>
        <w:tc>
          <w:tcPr>
            <w:tcW w:w="709" w:type="dxa"/>
            <w:tcBorders>
              <w:top w:val="nil"/>
              <w:left w:val="nil"/>
              <w:bottom w:val="nil"/>
              <w:right w:val="nil"/>
            </w:tcBorders>
            <w:shd w:val="clear" w:color="auto" w:fill="auto"/>
            <w:noWrap/>
            <w:vAlign w:val="bottom"/>
            <w:hideMark/>
          </w:tcPr>
          <w:p w14:paraId="1FF40E73" w14:textId="77777777" w:rsidR="00653CF9" w:rsidRPr="00F25857" w:rsidRDefault="00653CF9" w:rsidP="003F18A3">
            <w:pPr>
              <w:rPr>
                <w:sz w:val="20"/>
                <w:szCs w:val="20"/>
              </w:rPr>
            </w:pPr>
          </w:p>
        </w:tc>
      </w:tr>
    </w:tbl>
    <w:p w14:paraId="20E637F0" w14:textId="77777777" w:rsidR="00653CF9" w:rsidRDefault="00653CF9" w:rsidP="00653CF9"/>
    <w:p w14:paraId="3AFCB7F2" w14:textId="77777777" w:rsidR="00653CF9" w:rsidRDefault="00653CF9" w:rsidP="00653CF9"/>
    <w:tbl>
      <w:tblPr>
        <w:tblW w:w="13529" w:type="dxa"/>
        <w:tblLook w:val="04A0" w:firstRow="1" w:lastRow="0" w:firstColumn="1" w:lastColumn="0" w:noHBand="0" w:noVBand="1"/>
      </w:tblPr>
      <w:tblGrid>
        <w:gridCol w:w="3401"/>
        <w:gridCol w:w="2666"/>
        <w:gridCol w:w="2642"/>
        <w:gridCol w:w="2520"/>
        <w:gridCol w:w="2300"/>
      </w:tblGrid>
      <w:tr w:rsidR="00653CF9" w:rsidRPr="00C70C3A" w14:paraId="33740EAC" w14:textId="77777777" w:rsidTr="003F18A3">
        <w:trPr>
          <w:trHeight w:val="240"/>
        </w:trPr>
        <w:tc>
          <w:tcPr>
            <w:tcW w:w="13529" w:type="dxa"/>
            <w:gridSpan w:val="5"/>
            <w:tcBorders>
              <w:top w:val="nil"/>
              <w:left w:val="nil"/>
              <w:bottom w:val="nil"/>
              <w:right w:val="nil"/>
            </w:tcBorders>
            <w:shd w:val="clear" w:color="auto" w:fill="auto"/>
            <w:noWrap/>
            <w:vAlign w:val="bottom"/>
            <w:hideMark/>
          </w:tcPr>
          <w:p w14:paraId="0C299CE1" w14:textId="77777777" w:rsidR="00653CF9" w:rsidRPr="00C70C3A" w:rsidRDefault="00653CF9" w:rsidP="003F18A3">
            <w:pPr>
              <w:rPr>
                <w:rFonts w:ascii="Arial" w:hAnsi="Arial" w:cs="Arial"/>
                <w:b/>
                <w:bCs/>
                <w:sz w:val="16"/>
                <w:szCs w:val="16"/>
              </w:rPr>
            </w:pPr>
            <w:r w:rsidRPr="00C70C3A">
              <w:rPr>
                <w:rFonts w:ascii="Arial" w:hAnsi="Arial" w:cs="Arial"/>
                <w:b/>
                <w:bCs/>
                <w:sz w:val="16"/>
                <w:szCs w:val="16"/>
              </w:rPr>
              <w:t xml:space="preserve">8. POPULATIA REZIDENTA DUPA CEL MAI INALT NIVEL DE EDUCATIE </w:t>
            </w:r>
            <w:proofErr w:type="gramStart"/>
            <w:r w:rsidRPr="00C70C3A">
              <w:rPr>
                <w:rFonts w:ascii="Arial" w:hAnsi="Arial" w:cs="Arial"/>
                <w:b/>
                <w:bCs/>
                <w:sz w:val="16"/>
                <w:szCs w:val="16"/>
              </w:rPr>
              <w:t>ABSOLVIT,  PE</w:t>
            </w:r>
            <w:proofErr w:type="gramEnd"/>
            <w:r w:rsidRPr="00C70C3A">
              <w:rPr>
                <w:rFonts w:ascii="Arial" w:hAnsi="Arial" w:cs="Arial"/>
                <w:b/>
                <w:bCs/>
                <w:sz w:val="16"/>
                <w:szCs w:val="16"/>
              </w:rPr>
              <w:t xml:space="preserve"> SEXE SI JUDETUL COVASNA, LA 1 DECEMBRIE 2021 - REZULTATE PROVIZORII</w:t>
            </w:r>
          </w:p>
        </w:tc>
      </w:tr>
      <w:tr w:rsidR="00653CF9" w:rsidRPr="00C70C3A" w14:paraId="3ACC3A86" w14:textId="77777777" w:rsidTr="003F18A3">
        <w:trPr>
          <w:trHeight w:val="240"/>
        </w:trPr>
        <w:tc>
          <w:tcPr>
            <w:tcW w:w="13529" w:type="dxa"/>
            <w:gridSpan w:val="5"/>
            <w:tcBorders>
              <w:top w:val="nil"/>
              <w:left w:val="nil"/>
              <w:bottom w:val="nil"/>
              <w:right w:val="nil"/>
            </w:tcBorders>
            <w:shd w:val="clear" w:color="auto" w:fill="auto"/>
            <w:noWrap/>
            <w:vAlign w:val="center"/>
            <w:hideMark/>
          </w:tcPr>
          <w:p w14:paraId="0663B966" w14:textId="77777777" w:rsidR="00653CF9" w:rsidRPr="00C70C3A" w:rsidRDefault="00653CF9" w:rsidP="003F18A3">
            <w:pPr>
              <w:rPr>
                <w:rFonts w:ascii="Arial" w:hAnsi="Arial" w:cs="Arial"/>
                <w:b/>
                <w:bCs/>
                <w:sz w:val="16"/>
                <w:szCs w:val="16"/>
              </w:rPr>
            </w:pPr>
          </w:p>
        </w:tc>
      </w:tr>
      <w:tr w:rsidR="00653CF9" w:rsidRPr="00C70C3A" w14:paraId="1F647110" w14:textId="77777777" w:rsidTr="003F18A3">
        <w:trPr>
          <w:trHeight w:val="240"/>
        </w:trPr>
        <w:tc>
          <w:tcPr>
            <w:tcW w:w="3401" w:type="dxa"/>
            <w:tcBorders>
              <w:top w:val="nil"/>
              <w:left w:val="nil"/>
              <w:bottom w:val="nil"/>
              <w:right w:val="nil"/>
            </w:tcBorders>
            <w:shd w:val="clear" w:color="auto" w:fill="auto"/>
            <w:noWrap/>
            <w:vAlign w:val="bottom"/>
            <w:hideMark/>
          </w:tcPr>
          <w:p w14:paraId="47EDF08F" w14:textId="77777777" w:rsidR="00653CF9" w:rsidRPr="00C70C3A" w:rsidRDefault="00653CF9" w:rsidP="003F18A3">
            <w:pPr>
              <w:jc w:val="center"/>
              <w:rPr>
                <w:sz w:val="20"/>
                <w:szCs w:val="20"/>
              </w:rPr>
            </w:pPr>
          </w:p>
        </w:tc>
        <w:tc>
          <w:tcPr>
            <w:tcW w:w="2666" w:type="dxa"/>
            <w:tcBorders>
              <w:top w:val="nil"/>
              <w:left w:val="nil"/>
              <w:bottom w:val="nil"/>
              <w:right w:val="nil"/>
            </w:tcBorders>
            <w:shd w:val="clear" w:color="auto" w:fill="auto"/>
            <w:noWrap/>
            <w:vAlign w:val="bottom"/>
            <w:hideMark/>
          </w:tcPr>
          <w:p w14:paraId="0E327B8A" w14:textId="77777777" w:rsidR="00653CF9" w:rsidRPr="00C70C3A" w:rsidRDefault="00653CF9" w:rsidP="003F18A3">
            <w:pPr>
              <w:rPr>
                <w:sz w:val="20"/>
                <w:szCs w:val="20"/>
              </w:rPr>
            </w:pPr>
          </w:p>
        </w:tc>
        <w:tc>
          <w:tcPr>
            <w:tcW w:w="2642" w:type="dxa"/>
            <w:tcBorders>
              <w:top w:val="nil"/>
              <w:left w:val="nil"/>
              <w:bottom w:val="nil"/>
              <w:right w:val="nil"/>
            </w:tcBorders>
            <w:shd w:val="clear" w:color="auto" w:fill="auto"/>
            <w:noWrap/>
            <w:vAlign w:val="bottom"/>
            <w:hideMark/>
          </w:tcPr>
          <w:p w14:paraId="41BA0B97" w14:textId="77777777" w:rsidR="00653CF9" w:rsidRPr="00C70C3A" w:rsidRDefault="00653CF9" w:rsidP="003F18A3">
            <w:pPr>
              <w:rPr>
                <w:sz w:val="20"/>
                <w:szCs w:val="20"/>
              </w:rPr>
            </w:pPr>
          </w:p>
        </w:tc>
        <w:tc>
          <w:tcPr>
            <w:tcW w:w="2520" w:type="dxa"/>
            <w:tcBorders>
              <w:top w:val="nil"/>
              <w:left w:val="nil"/>
              <w:bottom w:val="nil"/>
              <w:right w:val="nil"/>
            </w:tcBorders>
            <w:shd w:val="clear" w:color="auto" w:fill="auto"/>
            <w:noWrap/>
            <w:vAlign w:val="bottom"/>
            <w:hideMark/>
          </w:tcPr>
          <w:p w14:paraId="195B6B03" w14:textId="77777777" w:rsidR="00653CF9" w:rsidRPr="00C70C3A" w:rsidRDefault="00653CF9" w:rsidP="003F18A3">
            <w:pPr>
              <w:rPr>
                <w:sz w:val="20"/>
                <w:szCs w:val="20"/>
              </w:rPr>
            </w:pPr>
          </w:p>
        </w:tc>
        <w:tc>
          <w:tcPr>
            <w:tcW w:w="2300" w:type="dxa"/>
            <w:tcBorders>
              <w:top w:val="nil"/>
              <w:left w:val="nil"/>
              <w:bottom w:val="nil"/>
              <w:right w:val="nil"/>
            </w:tcBorders>
            <w:shd w:val="clear" w:color="auto" w:fill="auto"/>
            <w:noWrap/>
            <w:vAlign w:val="bottom"/>
            <w:hideMark/>
          </w:tcPr>
          <w:p w14:paraId="63250CAF" w14:textId="77777777" w:rsidR="00653CF9" w:rsidRPr="00C70C3A" w:rsidRDefault="00653CF9" w:rsidP="003F18A3">
            <w:pPr>
              <w:rPr>
                <w:sz w:val="20"/>
                <w:szCs w:val="20"/>
              </w:rPr>
            </w:pPr>
          </w:p>
        </w:tc>
      </w:tr>
      <w:tr w:rsidR="00653CF9" w:rsidRPr="00C70C3A" w14:paraId="4E3C4C3A" w14:textId="77777777" w:rsidTr="003F18A3">
        <w:trPr>
          <w:trHeight w:val="458"/>
        </w:trPr>
        <w:tc>
          <w:tcPr>
            <w:tcW w:w="3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524455"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 xml:space="preserve">JUDET COVASNA                                           SEXE           </w:t>
            </w:r>
          </w:p>
        </w:tc>
        <w:tc>
          <w:tcPr>
            <w:tcW w:w="2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1462B2"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POPULATIA</w:t>
            </w:r>
            <w:r w:rsidRPr="00C70C3A">
              <w:rPr>
                <w:rFonts w:ascii="Arial" w:hAnsi="Arial" w:cs="Arial"/>
                <w:sz w:val="16"/>
                <w:szCs w:val="16"/>
              </w:rPr>
              <w:br/>
              <w:t>REZIDENTA</w:t>
            </w:r>
            <w:r w:rsidRPr="00C70C3A">
              <w:rPr>
                <w:rFonts w:ascii="Arial" w:hAnsi="Arial" w:cs="Arial"/>
                <w:sz w:val="16"/>
                <w:szCs w:val="16"/>
              </w:rPr>
              <w:br/>
            </w:r>
            <w:r w:rsidRPr="00C70C3A">
              <w:rPr>
                <w:rFonts w:ascii="Arial" w:hAnsi="Arial" w:cs="Arial"/>
                <w:sz w:val="16"/>
                <w:szCs w:val="16"/>
              </w:rPr>
              <w:br/>
              <w:t>TOTAL</w:t>
            </w:r>
          </w:p>
        </w:tc>
        <w:tc>
          <w:tcPr>
            <w:tcW w:w="74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B1D34"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CEL MAI INALT NIVEL DE EDUCATIE ABSOLVIT</w:t>
            </w:r>
          </w:p>
        </w:tc>
      </w:tr>
      <w:tr w:rsidR="00653CF9" w:rsidRPr="00C70C3A" w14:paraId="6310A8B1" w14:textId="77777777" w:rsidTr="003F18A3">
        <w:trPr>
          <w:trHeight w:val="458"/>
        </w:trPr>
        <w:tc>
          <w:tcPr>
            <w:tcW w:w="3401" w:type="dxa"/>
            <w:vMerge/>
            <w:tcBorders>
              <w:top w:val="single" w:sz="4" w:space="0" w:color="auto"/>
              <w:left w:val="single" w:sz="4" w:space="0" w:color="auto"/>
              <w:bottom w:val="single" w:sz="4" w:space="0" w:color="000000"/>
              <w:right w:val="single" w:sz="4" w:space="0" w:color="auto"/>
            </w:tcBorders>
            <w:vAlign w:val="center"/>
            <w:hideMark/>
          </w:tcPr>
          <w:p w14:paraId="7A451C1E" w14:textId="77777777" w:rsidR="00653CF9" w:rsidRPr="00C70C3A" w:rsidRDefault="00653CF9" w:rsidP="003F18A3">
            <w:pPr>
              <w:rPr>
                <w:rFonts w:ascii="Arial" w:hAnsi="Arial" w:cs="Arial"/>
                <w:sz w:val="16"/>
                <w:szCs w:val="16"/>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14:paraId="48549CF0" w14:textId="77777777" w:rsidR="00653CF9" w:rsidRPr="00C70C3A" w:rsidRDefault="00653CF9" w:rsidP="003F18A3">
            <w:pPr>
              <w:rPr>
                <w:rFonts w:ascii="Arial" w:hAnsi="Arial" w:cs="Arial"/>
                <w:sz w:val="16"/>
                <w:szCs w:val="16"/>
              </w:rPr>
            </w:pPr>
          </w:p>
        </w:tc>
        <w:tc>
          <w:tcPr>
            <w:tcW w:w="7462" w:type="dxa"/>
            <w:gridSpan w:val="3"/>
            <w:vMerge/>
            <w:tcBorders>
              <w:top w:val="single" w:sz="4" w:space="0" w:color="auto"/>
              <w:left w:val="single" w:sz="4" w:space="0" w:color="auto"/>
              <w:bottom w:val="single" w:sz="4" w:space="0" w:color="auto"/>
              <w:right w:val="single" w:sz="4" w:space="0" w:color="auto"/>
            </w:tcBorders>
            <w:vAlign w:val="center"/>
            <w:hideMark/>
          </w:tcPr>
          <w:p w14:paraId="71158EB5" w14:textId="77777777" w:rsidR="00653CF9" w:rsidRPr="00C70C3A" w:rsidRDefault="00653CF9" w:rsidP="003F18A3">
            <w:pPr>
              <w:rPr>
                <w:rFonts w:ascii="Arial" w:hAnsi="Arial" w:cs="Arial"/>
                <w:sz w:val="16"/>
                <w:szCs w:val="16"/>
              </w:rPr>
            </w:pPr>
          </w:p>
        </w:tc>
      </w:tr>
      <w:tr w:rsidR="00653CF9" w:rsidRPr="00C70C3A" w14:paraId="280887A6" w14:textId="77777777" w:rsidTr="003F18A3">
        <w:trPr>
          <w:trHeight w:val="458"/>
        </w:trPr>
        <w:tc>
          <w:tcPr>
            <w:tcW w:w="3401" w:type="dxa"/>
            <w:vMerge/>
            <w:tcBorders>
              <w:top w:val="single" w:sz="4" w:space="0" w:color="auto"/>
              <w:left w:val="single" w:sz="4" w:space="0" w:color="auto"/>
              <w:bottom w:val="single" w:sz="4" w:space="0" w:color="000000"/>
              <w:right w:val="single" w:sz="4" w:space="0" w:color="auto"/>
            </w:tcBorders>
            <w:vAlign w:val="center"/>
            <w:hideMark/>
          </w:tcPr>
          <w:p w14:paraId="112480B8" w14:textId="77777777" w:rsidR="00653CF9" w:rsidRPr="00C70C3A" w:rsidRDefault="00653CF9" w:rsidP="003F18A3">
            <w:pPr>
              <w:rPr>
                <w:rFonts w:ascii="Arial" w:hAnsi="Arial" w:cs="Arial"/>
                <w:sz w:val="16"/>
                <w:szCs w:val="16"/>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14:paraId="406AD455" w14:textId="77777777" w:rsidR="00653CF9" w:rsidRPr="00C70C3A" w:rsidRDefault="00653CF9" w:rsidP="003F18A3">
            <w:pPr>
              <w:rPr>
                <w:rFonts w:ascii="Arial" w:hAnsi="Arial" w:cs="Arial"/>
                <w:sz w:val="16"/>
                <w:szCs w:val="16"/>
              </w:rPr>
            </w:pPr>
          </w:p>
        </w:tc>
        <w:tc>
          <w:tcPr>
            <w:tcW w:w="2642" w:type="dxa"/>
            <w:vMerge w:val="restart"/>
            <w:tcBorders>
              <w:top w:val="nil"/>
              <w:left w:val="nil"/>
              <w:bottom w:val="single" w:sz="4" w:space="0" w:color="000000"/>
              <w:right w:val="single" w:sz="4" w:space="0" w:color="auto"/>
            </w:tcBorders>
            <w:shd w:val="clear" w:color="auto" w:fill="auto"/>
            <w:vAlign w:val="center"/>
            <w:hideMark/>
          </w:tcPr>
          <w:p w14:paraId="5D609147"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RIDICAT</w:t>
            </w:r>
            <w:r w:rsidRPr="00C70C3A">
              <w:rPr>
                <w:rFonts w:ascii="Arial" w:hAnsi="Arial" w:cs="Arial"/>
                <w:sz w:val="16"/>
                <w:szCs w:val="16"/>
                <w:vertAlign w:val="superscript"/>
              </w:rPr>
              <w:t>1)</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5CB226CF"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MEDIU</w:t>
            </w:r>
            <w:r w:rsidRPr="00C70C3A">
              <w:rPr>
                <w:rFonts w:ascii="Arial" w:hAnsi="Arial" w:cs="Arial"/>
                <w:sz w:val="16"/>
                <w:szCs w:val="16"/>
                <w:vertAlign w:val="superscript"/>
              </w:rPr>
              <w:t>2)</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87C11F"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SCAZUT</w:t>
            </w:r>
            <w:r w:rsidRPr="00C70C3A">
              <w:rPr>
                <w:rFonts w:ascii="Arial" w:hAnsi="Arial" w:cs="Arial"/>
                <w:sz w:val="16"/>
                <w:szCs w:val="16"/>
                <w:vertAlign w:val="superscript"/>
              </w:rPr>
              <w:t>3)</w:t>
            </w:r>
          </w:p>
        </w:tc>
      </w:tr>
      <w:tr w:rsidR="00653CF9" w:rsidRPr="00C70C3A" w14:paraId="260863CA" w14:textId="77777777" w:rsidTr="003F18A3">
        <w:trPr>
          <w:trHeight w:val="630"/>
        </w:trPr>
        <w:tc>
          <w:tcPr>
            <w:tcW w:w="3401" w:type="dxa"/>
            <w:vMerge/>
            <w:tcBorders>
              <w:top w:val="single" w:sz="4" w:space="0" w:color="auto"/>
              <w:left w:val="single" w:sz="4" w:space="0" w:color="auto"/>
              <w:bottom w:val="single" w:sz="4" w:space="0" w:color="000000"/>
              <w:right w:val="single" w:sz="4" w:space="0" w:color="auto"/>
            </w:tcBorders>
            <w:vAlign w:val="center"/>
            <w:hideMark/>
          </w:tcPr>
          <w:p w14:paraId="6A48A66C" w14:textId="77777777" w:rsidR="00653CF9" w:rsidRPr="00C70C3A" w:rsidRDefault="00653CF9" w:rsidP="003F18A3">
            <w:pPr>
              <w:rPr>
                <w:rFonts w:ascii="Arial" w:hAnsi="Arial" w:cs="Arial"/>
                <w:sz w:val="16"/>
                <w:szCs w:val="16"/>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14:paraId="00256324" w14:textId="77777777" w:rsidR="00653CF9" w:rsidRPr="00C70C3A" w:rsidRDefault="00653CF9" w:rsidP="003F18A3">
            <w:pPr>
              <w:rPr>
                <w:rFonts w:ascii="Arial" w:hAnsi="Arial" w:cs="Arial"/>
                <w:sz w:val="16"/>
                <w:szCs w:val="16"/>
              </w:rPr>
            </w:pPr>
          </w:p>
        </w:tc>
        <w:tc>
          <w:tcPr>
            <w:tcW w:w="2642" w:type="dxa"/>
            <w:vMerge/>
            <w:tcBorders>
              <w:top w:val="nil"/>
              <w:left w:val="nil"/>
              <w:bottom w:val="single" w:sz="4" w:space="0" w:color="000000"/>
              <w:right w:val="single" w:sz="4" w:space="0" w:color="auto"/>
            </w:tcBorders>
            <w:vAlign w:val="center"/>
            <w:hideMark/>
          </w:tcPr>
          <w:p w14:paraId="355910C1" w14:textId="77777777" w:rsidR="00653CF9" w:rsidRPr="00C70C3A" w:rsidRDefault="00653CF9" w:rsidP="003F18A3">
            <w:pPr>
              <w:rPr>
                <w:rFonts w:ascii="Arial" w:hAnsi="Arial" w:cs="Arial"/>
                <w:sz w:val="16"/>
                <w:szCs w:val="16"/>
              </w:rPr>
            </w:pPr>
          </w:p>
        </w:tc>
        <w:tc>
          <w:tcPr>
            <w:tcW w:w="2520" w:type="dxa"/>
            <w:vMerge/>
            <w:tcBorders>
              <w:top w:val="nil"/>
              <w:left w:val="single" w:sz="4" w:space="0" w:color="auto"/>
              <w:bottom w:val="single" w:sz="4" w:space="0" w:color="000000"/>
              <w:right w:val="single" w:sz="4" w:space="0" w:color="auto"/>
            </w:tcBorders>
            <w:vAlign w:val="center"/>
            <w:hideMark/>
          </w:tcPr>
          <w:p w14:paraId="34E48A31" w14:textId="77777777" w:rsidR="00653CF9" w:rsidRPr="00C70C3A" w:rsidRDefault="00653CF9" w:rsidP="003F18A3">
            <w:pPr>
              <w:rPr>
                <w:rFonts w:ascii="Arial" w:hAnsi="Arial" w:cs="Arial"/>
                <w:sz w:val="16"/>
                <w:szCs w:val="16"/>
              </w:rPr>
            </w:pPr>
          </w:p>
        </w:tc>
        <w:tc>
          <w:tcPr>
            <w:tcW w:w="2300" w:type="dxa"/>
            <w:vMerge/>
            <w:tcBorders>
              <w:top w:val="nil"/>
              <w:left w:val="single" w:sz="4" w:space="0" w:color="auto"/>
              <w:bottom w:val="single" w:sz="4" w:space="0" w:color="000000"/>
              <w:right w:val="single" w:sz="4" w:space="0" w:color="auto"/>
            </w:tcBorders>
            <w:vAlign w:val="center"/>
            <w:hideMark/>
          </w:tcPr>
          <w:p w14:paraId="3E964601" w14:textId="77777777" w:rsidR="00653CF9" w:rsidRPr="00C70C3A" w:rsidRDefault="00653CF9" w:rsidP="003F18A3">
            <w:pPr>
              <w:rPr>
                <w:rFonts w:ascii="Arial" w:hAnsi="Arial" w:cs="Arial"/>
                <w:sz w:val="16"/>
                <w:szCs w:val="16"/>
              </w:rPr>
            </w:pPr>
          </w:p>
        </w:tc>
      </w:tr>
      <w:tr w:rsidR="00653CF9" w:rsidRPr="00C70C3A" w14:paraId="18EFB5DB" w14:textId="77777777" w:rsidTr="003F18A3">
        <w:trPr>
          <w:trHeight w:val="240"/>
        </w:trPr>
        <w:tc>
          <w:tcPr>
            <w:tcW w:w="3401" w:type="dxa"/>
            <w:tcBorders>
              <w:top w:val="nil"/>
              <w:left w:val="single" w:sz="4" w:space="0" w:color="auto"/>
              <w:bottom w:val="single" w:sz="4" w:space="0" w:color="auto"/>
              <w:right w:val="single" w:sz="4" w:space="0" w:color="auto"/>
            </w:tcBorders>
            <w:shd w:val="clear" w:color="auto" w:fill="auto"/>
            <w:noWrap/>
            <w:vAlign w:val="bottom"/>
            <w:hideMark/>
          </w:tcPr>
          <w:p w14:paraId="2AE9048A"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A</w:t>
            </w:r>
          </w:p>
        </w:tc>
        <w:tc>
          <w:tcPr>
            <w:tcW w:w="2666" w:type="dxa"/>
            <w:tcBorders>
              <w:top w:val="nil"/>
              <w:left w:val="nil"/>
              <w:bottom w:val="single" w:sz="4" w:space="0" w:color="auto"/>
              <w:right w:val="single" w:sz="4" w:space="0" w:color="auto"/>
            </w:tcBorders>
            <w:shd w:val="clear" w:color="auto" w:fill="auto"/>
            <w:noWrap/>
            <w:vAlign w:val="bottom"/>
            <w:hideMark/>
          </w:tcPr>
          <w:p w14:paraId="485FF8E6"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1</w:t>
            </w:r>
          </w:p>
        </w:tc>
        <w:tc>
          <w:tcPr>
            <w:tcW w:w="2642" w:type="dxa"/>
            <w:tcBorders>
              <w:top w:val="nil"/>
              <w:left w:val="nil"/>
              <w:bottom w:val="single" w:sz="4" w:space="0" w:color="auto"/>
              <w:right w:val="single" w:sz="4" w:space="0" w:color="auto"/>
            </w:tcBorders>
            <w:shd w:val="clear" w:color="auto" w:fill="auto"/>
            <w:noWrap/>
            <w:vAlign w:val="bottom"/>
            <w:hideMark/>
          </w:tcPr>
          <w:p w14:paraId="24DC766F"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2</w:t>
            </w:r>
          </w:p>
        </w:tc>
        <w:tc>
          <w:tcPr>
            <w:tcW w:w="2520" w:type="dxa"/>
            <w:tcBorders>
              <w:top w:val="nil"/>
              <w:left w:val="nil"/>
              <w:bottom w:val="single" w:sz="4" w:space="0" w:color="auto"/>
              <w:right w:val="single" w:sz="4" w:space="0" w:color="auto"/>
            </w:tcBorders>
            <w:shd w:val="clear" w:color="auto" w:fill="auto"/>
            <w:noWrap/>
            <w:vAlign w:val="bottom"/>
            <w:hideMark/>
          </w:tcPr>
          <w:p w14:paraId="38B842DC"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3</w:t>
            </w:r>
          </w:p>
        </w:tc>
        <w:tc>
          <w:tcPr>
            <w:tcW w:w="2300" w:type="dxa"/>
            <w:tcBorders>
              <w:top w:val="nil"/>
              <w:left w:val="nil"/>
              <w:bottom w:val="single" w:sz="4" w:space="0" w:color="auto"/>
              <w:right w:val="single" w:sz="4" w:space="0" w:color="auto"/>
            </w:tcBorders>
            <w:shd w:val="clear" w:color="auto" w:fill="auto"/>
            <w:noWrap/>
            <w:vAlign w:val="bottom"/>
            <w:hideMark/>
          </w:tcPr>
          <w:p w14:paraId="0FE9D727" w14:textId="77777777" w:rsidR="00653CF9" w:rsidRPr="00C70C3A" w:rsidRDefault="00653CF9" w:rsidP="003F18A3">
            <w:pPr>
              <w:jc w:val="center"/>
              <w:rPr>
                <w:rFonts w:ascii="Arial" w:hAnsi="Arial" w:cs="Arial"/>
                <w:sz w:val="16"/>
                <w:szCs w:val="16"/>
              </w:rPr>
            </w:pPr>
            <w:r w:rsidRPr="00C70C3A">
              <w:rPr>
                <w:rFonts w:ascii="Arial" w:hAnsi="Arial" w:cs="Arial"/>
                <w:sz w:val="16"/>
                <w:szCs w:val="16"/>
              </w:rPr>
              <w:t>4</w:t>
            </w:r>
          </w:p>
        </w:tc>
      </w:tr>
      <w:tr w:rsidR="00653CF9" w:rsidRPr="00C70C3A" w14:paraId="7BCDBDB6" w14:textId="77777777" w:rsidTr="003F18A3">
        <w:trPr>
          <w:trHeight w:val="300"/>
        </w:trPr>
        <w:tc>
          <w:tcPr>
            <w:tcW w:w="3401" w:type="dxa"/>
            <w:tcBorders>
              <w:top w:val="nil"/>
              <w:left w:val="nil"/>
              <w:bottom w:val="nil"/>
              <w:right w:val="nil"/>
            </w:tcBorders>
            <w:shd w:val="clear" w:color="auto" w:fill="auto"/>
            <w:noWrap/>
            <w:vAlign w:val="center"/>
            <w:hideMark/>
          </w:tcPr>
          <w:p w14:paraId="3F205F5C" w14:textId="77777777" w:rsidR="00653CF9" w:rsidRPr="00C70C3A" w:rsidRDefault="00653CF9" w:rsidP="003F18A3">
            <w:pPr>
              <w:jc w:val="center"/>
              <w:rPr>
                <w:rFonts w:ascii="Arial" w:hAnsi="Arial" w:cs="Arial"/>
                <w:sz w:val="16"/>
                <w:szCs w:val="16"/>
              </w:rPr>
            </w:pPr>
          </w:p>
        </w:tc>
        <w:tc>
          <w:tcPr>
            <w:tcW w:w="2666" w:type="dxa"/>
            <w:tcBorders>
              <w:top w:val="nil"/>
              <w:left w:val="nil"/>
              <w:bottom w:val="nil"/>
              <w:right w:val="nil"/>
            </w:tcBorders>
            <w:shd w:val="clear" w:color="auto" w:fill="auto"/>
            <w:vAlign w:val="center"/>
            <w:hideMark/>
          </w:tcPr>
          <w:p w14:paraId="57F72D3A" w14:textId="77777777" w:rsidR="00653CF9" w:rsidRPr="00C70C3A" w:rsidRDefault="00653CF9" w:rsidP="003F18A3">
            <w:pPr>
              <w:rPr>
                <w:sz w:val="20"/>
                <w:szCs w:val="20"/>
              </w:rPr>
            </w:pPr>
          </w:p>
        </w:tc>
        <w:tc>
          <w:tcPr>
            <w:tcW w:w="2642" w:type="dxa"/>
            <w:tcBorders>
              <w:top w:val="nil"/>
              <w:left w:val="nil"/>
              <w:bottom w:val="nil"/>
              <w:right w:val="nil"/>
            </w:tcBorders>
            <w:shd w:val="clear" w:color="auto" w:fill="auto"/>
            <w:vAlign w:val="center"/>
            <w:hideMark/>
          </w:tcPr>
          <w:p w14:paraId="408EFDFC" w14:textId="77777777" w:rsidR="00653CF9" w:rsidRPr="00C70C3A" w:rsidRDefault="00653CF9" w:rsidP="003F18A3">
            <w:pPr>
              <w:rPr>
                <w:sz w:val="20"/>
                <w:szCs w:val="20"/>
              </w:rPr>
            </w:pPr>
          </w:p>
        </w:tc>
        <w:tc>
          <w:tcPr>
            <w:tcW w:w="2520" w:type="dxa"/>
            <w:tcBorders>
              <w:top w:val="nil"/>
              <w:left w:val="nil"/>
              <w:bottom w:val="nil"/>
              <w:right w:val="nil"/>
            </w:tcBorders>
            <w:shd w:val="clear" w:color="auto" w:fill="auto"/>
            <w:noWrap/>
            <w:vAlign w:val="center"/>
            <w:hideMark/>
          </w:tcPr>
          <w:p w14:paraId="48B28650" w14:textId="77777777" w:rsidR="00653CF9" w:rsidRPr="00C70C3A" w:rsidRDefault="00653CF9" w:rsidP="003F18A3">
            <w:pPr>
              <w:rPr>
                <w:sz w:val="20"/>
                <w:szCs w:val="20"/>
              </w:rPr>
            </w:pPr>
          </w:p>
        </w:tc>
        <w:tc>
          <w:tcPr>
            <w:tcW w:w="2300" w:type="dxa"/>
            <w:tcBorders>
              <w:top w:val="nil"/>
              <w:left w:val="nil"/>
              <w:bottom w:val="nil"/>
              <w:right w:val="nil"/>
            </w:tcBorders>
            <w:shd w:val="clear" w:color="auto" w:fill="auto"/>
            <w:noWrap/>
            <w:vAlign w:val="center"/>
            <w:hideMark/>
          </w:tcPr>
          <w:p w14:paraId="03D775C5" w14:textId="77777777" w:rsidR="00653CF9" w:rsidRPr="00C70C3A" w:rsidRDefault="00653CF9" w:rsidP="003F18A3">
            <w:pPr>
              <w:rPr>
                <w:sz w:val="20"/>
                <w:szCs w:val="20"/>
              </w:rPr>
            </w:pPr>
          </w:p>
        </w:tc>
      </w:tr>
      <w:tr w:rsidR="00653CF9" w:rsidRPr="00C70C3A" w14:paraId="6B66A233" w14:textId="77777777" w:rsidTr="003F18A3">
        <w:trPr>
          <w:trHeight w:val="300"/>
        </w:trPr>
        <w:tc>
          <w:tcPr>
            <w:tcW w:w="3401" w:type="dxa"/>
            <w:tcBorders>
              <w:top w:val="nil"/>
              <w:left w:val="nil"/>
              <w:bottom w:val="nil"/>
              <w:right w:val="nil"/>
            </w:tcBorders>
            <w:shd w:val="clear" w:color="auto" w:fill="auto"/>
            <w:noWrap/>
            <w:vAlign w:val="center"/>
            <w:hideMark/>
          </w:tcPr>
          <w:p w14:paraId="1EF3E355" w14:textId="77777777" w:rsidR="00653CF9" w:rsidRPr="00C70C3A" w:rsidRDefault="00653CF9" w:rsidP="003F18A3">
            <w:pPr>
              <w:rPr>
                <w:rFonts w:ascii="Arial" w:hAnsi="Arial" w:cs="Arial"/>
                <w:b/>
                <w:bCs/>
                <w:sz w:val="16"/>
                <w:szCs w:val="16"/>
              </w:rPr>
            </w:pPr>
            <w:proofErr w:type="spellStart"/>
            <w:r w:rsidRPr="00C70C3A">
              <w:rPr>
                <w:rFonts w:ascii="Arial" w:hAnsi="Arial" w:cs="Arial"/>
                <w:b/>
                <w:bCs/>
                <w:sz w:val="16"/>
                <w:szCs w:val="16"/>
              </w:rPr>
              <w:t>Ambele</w:t>
            </w:r>
            <w:proofErr w:type="spellEnd"/>
            <w:r w:rsidRPr="00C70C3A">
              <w:rPr>
                <w:rFonts w:ascii="Arial" w:hAnsi="Arial" w:cs="Arial"/>
                <w:b/>
                <w:bCs/>
                <w:sz w:val="16"/>
                <w:szCs w:val="16"/>
              </w:rPr>
              <w:t xml:space="preserve"> </w:t>
            </w:r>
            <w:proofErr w:type="spellStart"/>
            <w:r w:rsidRPr="00C70C3A">
              <w:rPr>
                <w:rFonts w:ascii="Arial" w:hAnsi="Arial" w:cs="Arial"/>
                <w:b/>
                <w:bCs/>
                <w:sz w:val="16"/>
                <w:szCs w:val="16"/>
              </w:rPr>
              <w:t>sexe</w:t>
            </w:r>
            <w:proofErr w:type="spellEnd"/>
          </w:p>
        </w:tc>
        <w:tc>
          <w:tcPr>
            <w:tcW w:w="2666" w:type="dxa"/>
            <w:tcBorders>
              <w:top w:val="nil"/>
              <w:left w:val="nil"/>
              <w:bottom w:val="nil"/>
              <w:right w:val="nil"/>
            </w:tcBorders>
            <w:shd w:val="clear" w:color="auto" w:fill="auto"/>
            <w:noWrap/>
            <w:vAlign w:val="center"/>
            <w:hideMark/>
          </w:tcPr>
          <w:p w14:paraId="0D65033B" w14:textId="77777777" w:rsidR="00653CF9" w:rsidRPr="00C70C3A" w:rsidRDefault="00653CF9" w:rsidP="003F18A3">
            <w:pPr>
              <w:jc w:val="right"/>
              <w:rPr>
                <w:rFonts w:ascii="Arial" w:hAnsi="Arial" w:cs="Arial"/>
                <w:b/>
                <w:bCs/>
                <w:sz w:val="16"/>
                <w:szCs w:val="16"/>
              </w:rPr>
            </w:pPr>
            <w:r w:rsidRPr="00C70C3A">
              <w:rPr>
                <w:rFonts w:ascii="Arial" w:hAnsi="Arial" w:cs="Arial"/>
                <w:b/>
                <w:bCs/>
                <w:sz w:val="16"/>
                <w:szCs w:val="16"/>
              </w:rPr>
              <w:t>200042</w:t>
            </w:r>
          </w:p>
        </w:tc>
        <w:tc>
          <w:tcPr>
            <w:tcW w:w="2642" w:type="dxa"/>
            <w:tcBorders>
              <w:top w:val="nil"/>
              <w:left w:val="nil"/>
              <w:bottom w:val="nil"/>
              <w:right w:val="nil"/>
            </w:tcBorders>
            <w:shd w:val="clear" w:color="auto" w:fill="auto"/>
            <w:noWrap/>
            <w:vAlign w:val="center"/>
            <w:hideMark/>
          </w:tcPr>
          <w:p w14:paraId="7739AF9E" w14:textId="77777777" w:rsidR="00653CF9" w:rsidRPr="00C70C3A" w:rsidRDefault="00653CF9" w:rsidP="003F18A3">
            <w:pPr>
              <w:jc w:val="right"/>
              <w:rPr>
                <w:rFonts w:ascii="Arial" w:hAnsi="Arial" w:cs="Arial"/>
                <w:b/>
                <w:bCs/>
                <w:sz w:val="16"/>
                <w:szCs w:val="16"/>
              </w:rPr>
            </w:pPr>
            <w:r w:rsidRPr="00C70C3A">
              <w:rPr>
                <w:rFonts w:ascii="Arial" w:hAnsi="Arial" w:cs="Arial"/>
                <w:b/>
                <w:bCs/>
                <w:sz w:val="16"/>
                <w:szCs w:val="16"/>
              </w:rPr>
              <w:t>21156</w:t>
            </w:r>
          </w:p>
        </w:tc>
        <w:tc>
          <w:tcPr>
            <w:tcW w:w="2520" w:type="dxa"/>
            <w:tcBorders>
              <w:top w:val="nil"/>
              <w:left w:val="nil"/>
              <w:bottom w:val="nil"/>
              <w:right w:val="nil"/>
            </w:tcBorders>
            <w:shd w:val="clear" w:color="auto" w:fill="auto"/>
            <w:noWrap/>
            <w:vAlign w:val="center"/>
            <w:hideMark/>
          </w:tcPr>
          <w:p w14:paraId="7B1341A5" w14:textId="77777777" w:rsidR="00653CF9" w:rsidRPr="00C70C3A" w:rsidRDefault="00653CF9" w:rsidP="003F18A3">
            <w:pPr>
              <w:jc w:val="right"/>
              <w:rPr>
                <w:rFonts w:ascii="Arial" w:hAnsi="Arial" w:cs="Arial"/>
                <w:b/>
                <w:bCs/>
                <w:sz w:val="16"/>
                <w:szCs w:val="16"/>
              </w:rPr>
            </w:pPr>
            <w:r w:rsidRPr="00C70C3A">
              <w:rPr>
                <w:rFonts w:ascii="Arial" w:hAnsi="Arial" w:cs="Arial"/>
                <w:b/>
                <w:bCs/>
                <w:sz w:val="16"/>
                <w:szCs w:val="16"/>
              </w:rPr>
              <w:t>87208</w:t>
            </w:r>
          </w:p>
        </w:tc>
        <w:tc>
          <w:tcPr>
            <w:tcW w:w="2300" w:type="dxa"/>
            <w:tcBorders>
              <w:top w:val="nil"/>
              <w:left w:val="nil"/>
              <w:bottom w:val="nil"/>
              <w:right w:val="nil"/>
            </w:tcBorders>
            <w:shd w:val="clear" w:color="auto" w:fill="auto"/>
            <w:noWrap/>
            <w:vAlign w:val="center"/>
            <w:hideMark/>
          </w:tcPr>
          <w:p w14:paraId="2CCA63E2" w14:textId="77777777" w:rsidR="00653CF9" w:rsidRPr="00C70C3A" w:rsidRDefault="00653CF9" w:rsidP="003F18A3">
            <w:pPr>
              <w:jc w:val="right"/>
              <w:rPr>
                <w:rFonts w:ascii="Arial" w:hAnsi="Arial" w:cs="Arial"/>
                <w:b/>
                <w:bCs/>
                <w:sz w:val="16"/>
                <w:szCs w:val="16"/>
              </w:rPr>
            </w:pPr>
            <w:r w:rsidRPr="00C70C3A">
              <w:rPr>
                <w:rFonts w:ascii="Arial" w:hAnsi="Arial" w:cs="Arial"/>
                <w:b/>
                <w:bCs/>
                <w:sz w:val="16"/>
                <w:szCs w:val="16"/>
              </w:rPr>
              <w:t>91678</w:t>
            </w:r>
          </w:p>
        </w:tc>
      </w:tr>
      <w:tr w:rsidR="00653CF9" w:rsidRPr="00C70C3A" w14:paraId="26FB072D" w14:textId="77777777" w:rsidTr="003F18A3">
        <w:trPr>
          <w:trHeight w:val="300"/>
        </w:trPr>
        <w:tc>
          <w:tcPr>
            <w:tcW w:w="3401" w:type="dxa"/>
            <w:tcBorders>
              <w:top w:val="nil"/>
              <w:left w:val="nil"/>
              <w:bottom w:val="nil"/>
              <w:right w:val="nil"/>
            </w:tcBorders>
            <w:shd w:val="clear" w:color="auto" w:fill="auto"/>
            <w:noWrap/>
            <w:vAlign w:val="center"/>
            <w:hideMark/>
          </w:tcPr>
          <w:p w14:paraId="5B697B35" w14:textId="77777777" w:rsidR="00653CF9" w:rsidRPr="00C70C3A" w:rsidRDefault="00653CF9" w:rsidP="003F18A3">
            <w:pPr>
              <w:jc w:val="right"/>
              <w:rPr>
                <w:rFonts w:ascii="Arial" w:hAnsi="Arial" w:cs="Arial"/>
                <w:b/>
                <w:bCs/>
                <w:sz w:val="16"/>
                <w:szCs w:val="16"/>
              </w:rPr>
            </w:pPr>
          </w:p>
        </w:tc>
        <w:tc>
          <w:tcPr>
            <w:tcW w:w="2666" w:type="dxa"/>
            <w:tcBorders>
              <w:top w:val="nil"/>
              <w:left w:val="nil"/>
              <w:bottom w:val="nil"/>
              <w:right w:val="nil"/>
            </w:tcBorders>
            <w:shd w:val="clear" w:color="auto" w:fill="auto"/>
            <w:noWrap/>
            <w:vAlign w:val="center"/>
            <w:hideMark/>
          </w:tcPr>
          <w:p w14:paraId="78A883AE" w14:textId="77777777" w:rsidR="00653CF9" w:rsidRPr="00C70C3A" w:rsidRDefault="00653CF9" w:rsidP="003F18A3">
            <w:pPr>
              <w:rPr>
                <w:sz w:val="20"/>
                <w:szCs w:val="20"/>
              </w:rPr>
            </w:pPr>
          </w:p>
        </w:tc>
        <w:tc>
          <w:tcPr>
            <w:tcW w:w="2642" w:type="dxa"/>
            <w:tcBorders>
              <w:top w:val="nil"/>
              <w:left w:val="nil"/>
              <w:bottom w:val="nil"/>
              <w:right w:val="nil"/>
            </w:tcBorders>
            <w:shd w:val="clear" w:color="auto" w:fill="auto"/>
            <w:noWrap/>
            <w:vAlign w:val="center"/>
            <w:hideMark/>
          </w:tcPr>
          <w:p w14:paraId="73D0ABD6" w14:textId="77777777" w:rsidR="00653CF9" w:rsidRPr="00C70C3A" w:rsidRDefault="00653CF9" w:rsidP="003F18A3">
            <w:pPr>
              <w:jc w:val="right"/>
              <w:rPr>
                <w:sz w:val="20"/>
                <w:szCs w:val="20"/>
              </w:rPr>
            </w:pPr>
          </w:p>
        </w:tc>
        <w:tc>
          <w:tcPr>
            <w:tcW w:w="2520" w:type="dxa"/>
            <w:tcBorders>
              <w:top w:val="nil"/>
              <w:left w:val="nil"/>
              <w:bottom w:val="nil"/>
              <w:right w:val="nil"/>
            </w:tcBorders>
            <w:shd w:val="clear" w:color="auto" w:fill="auto"/>
            <w:noWrap/>
            <w:vAlign w:val="center"/>
            <w:hideMark/>
          </w:tcPr>
          <w:p w14:paraId="275D13E0" w14:textId="77777777" w:rsidR="00653CF9" w:rsidRPr="00C70C3A" w:rsidRDefault="00653CF9" w:rsidP="003F18A3">
            <w:pPr>
              <w:jc w:val="right"/>
              <w:rPr>
                <w:sz w:val="20"/>
                <w:szCs w:val="20"/>
              </w:rPr>
            </w:pPr>
          </w:p>
        </w:tc>
        <w:tc>
          <w:tcPr>
            <w:tcW w:w="2300" w:type="dxa"/>
            <w:tcBorders>
              <w:top w:val="nil"/>
              <w:left w:val="nil"/>
              <w:bottom w:val="nil"/>
              <w:right w:val="nil"/>
            </w:tcBorders>
            <w:shd w:val="clear" w:color="auto" w:fill="auto"/>
            <w:noWrap/>
            <w:vAlign w:val="center"/>
            <w:hideMark/>
          </w:tcPr>
          <w:p w14:paraId="38D037D7" w14:textId="77777777" w:rsidR="00653CF9" w:rsidRPr="00C70C3A" w:rsidRDefault="00653CF9" w:rsidP="003F18A3">
            <w:pPr>
              <w:jc w:val="right"/>
              <w:rPr>
                <w:sz w:val="20"/>
                <w:szCs w:val="20"/>
              </w:rPr>
            </w:pPr>
          </w:p>
        </w:tc>
      </w:tr>
      <w:tr w:rsidR="00653CF9" w:rsidRPr="00C70C3A" w14:paraId="030FEC34" w14:textId="77777777" w:rsidTr="003F18A3">
        <w:trPr>
          <w:trHeight w:val="300"/>
        </w:trPr>
        <w:tc>
          <w:tcPr>
            <w:tcW w:w="3401" w:type="dxa"/>
            <w:tcBorders>
              <w:top w:val="nil"/>
              <w:left w:val="nil"/>
              <w:bottom w:val="nil"/>
              <w:right w:val="nil"/>
            </w:tcBorders>
            <w:shd w:val="clear" w:color="auto" w:fill="auto"/>
            <w:noWrap/>
            <w:vAlign w:val="center"/>
            <w:hideMark/>
          </w:tcPr>
          <w:p w14:paraId="074F1B8C" w14:textId="77777777" w:rsidR="00653CF9" w:rsidRPr="00C70C3A" w:rsidRDefault="00653CF9" w:rsidP="003F18A3">
            <w:pPr>
              <w:rPr>
                <w:rFonts w:ascii="Arial" w:hAnsi="Arial" w:cs="Arial"/>
                <w:b/>
                <w:bCs/>
                <w:sz w:val="16"/>
                <w:szCs w:val="16"/>
              </w:rPr>
            </w:pPr>
            <w:proofErr w:type="spellStart"/>
            <w:r w:rsidRPr="00C70C3A">
              <w:rPr>
                <w:rFonts w:ascii="Arial" w:hAnsi="Arial" w:cs="Arial"/>
                <w:b/>
                <w:bCs/>
                <w:sz w:val="16"/>
                <w:szCs w:val="16"/>
              </w:rPr>
              <w:t>Masculin</w:t>
            </w:r>
            <w:proofErr w:type="spellEnd"/>
          </w:p>
        </w:tc>
        <w:tc>
          <w:tcPr>
            <w:tcW w:w="2666" w:type="dxa"/>
            <w:tcBorders>
              <w:top w:val="nil"/>
              <w:left w:val="nil"/>
              <w:bottom w:val="nil"/>
              <w:right w:val="nil"/>
            </w:tcBorders>
            <w:shd w:val="clear" w:color="auto" w:fill="auto"/>
            <w:noWrap/>
            <w:vAlign w:val="center"/>
            <w:hideMark/>
          </w:tcPr>
          <w:p w14:paraId="00E0874E" w14:textId="77777777" w:rsidR="00653CF9" w:rsidRPr="00C70C3A" w:rsidRDefault="00653CF9" w:rsidP="003F18A3">
            <w:pPr>
              <w:jc w:val="right"/>
              <w:rPr>
                <w:rFonts w:ascii="Arial" w:hAnsi="Arial" w:cs="Arial"/>
                <w:sz w:val="16"/>
                <w:szCs w:val="16"/>
              </w:rPr>
            </w:pPr>
            <w:r w:rsidRPr="00C70C3A">
              <w:rPr>
                <w:rFonts w:ascii="Arial" w:hAnsi="Arial" w:cs="Arial"/>
                <w:sz w:val="16"/>
                <w:szCs w:val="16"/>
              </w:rPr>
              <w:t>98152</w:t>
            </w:r>
          </w:p>
        </w:tc>
        <w:tc>
          <w:tcPr>
            <w:tcW w:w="2642" w:type="dxa"/>
            <w:tcBorders>
              <w:top w:val="nil"/>
              <w:left w:val="nil"/>
              <w:bottom w:val="nil"/>
              <w:right w:val="nil"/>
            </w:tcBorders>
            <w:shd w:val="clear" w:color="auto" w:fill="auto"/>
            <w:noWrap/>
            <w:vAlign w:val="center"/>
            <w:hideMark/>
          </w:tcPr>
          <w:p w14:paraId="40B36CB7" w14:textId="77777777" w:rsidR="00653CF9" w:rsidRPr="00C70C3A" w:rsidRDefault="00653CF9" w:rsidP="003F18A3">
            <w:pPr>
              <w:jc w:val="right"/>
              <w:rPr>
                <w:rFonts w:ascii="Arial" w:hAnsi="Arial" w:cs="Arial"/>
                <w:sz w:val="16"/>
                <w:szCs w:val="16"/>
              </w:rPr>
            </w:pPr>
            <w:r w:rsidRPr="00C70C3A">
              <w:rPr>
                <w:rFonts w:ascii="Arial" w:hAnsi="Arial" w:cs="Arial"/>
                <w:sz w:val="16"/>
                <w:szCs w:val="16"/>
              </w:rPr>
              <w:t>9174</w:t>
            </w:r>
          </w:p>
        </w:tc>
        <w:tc>
          <w:tcPr>
            <w:tcW w:w="2520" w:type="dxa"/>
            <w:tcBorders>
              <w:top w:val="nil"/>
              <w:left w:val="nil"/>
              <w:bottom w:val="nil"/>
              <w:right w:val="nil"/>
            </w:tcBorders>
            <w:shd w:val="clear" w:color="auto" w:fill="auto"/>
            <w:noWrap/>
            <w:vAlign w:val="center"/>
            <w:hideMark/>
          </w:tcPr>
          <w:p w14:paraId="3E5E76DB" w14:textId="77777777" w:rsidR="00653CF9" w:rsidRPr="00C70C3A" w:rsidRDefault="00653CF9" w:rsidP="003F18A3">
            <w:pPr>
              <w:jc w:val="right"/>
              <w:rPr>
                <w:rFonts w:ascii="Arial" w:hAnsi="Arial" w:cs="Arial"/>
                <w:sz w:val="16"/>
                <w:szCs w:val="16"/>
              </w:rPr>
            </w:pPr>
            <w:r w:rsidRPr="00C70C3A">
              <w:rPr>
                <w:rFonts w:ascii="Arial" w:hAnsi="Arial" w:cs="Arial"/>
                <w:sz w:val="16"/>
                <w:szCs w:val="16"/>
              </w:rPr>
              <w:t>45243</w:t>
            </w:r>
          </w:p>
        </w:tc>
        <w:tc>
          <w:tcPr>
            <w:tcW w:w="2300" w:type="dxa"/>
            <w:tcBorders>
              <w:top w:val="nil"/>
              <w:left w:val="nil"/>
              <w:bottom w:val="nil"/>
              <w:right w:val="nil"/>
            </w:tcBorders>
            <w:shd w:val="clear" w:color="auto" w:fill="auto"/>
            <w:noWrap/>
            <w:vAlign w:val="center"/>
            <w:hideMark/>
          </w:tcPr>
          <w:p w14:paraId="490294B6" w14:textId="77777777" w:rsidR="00653CF9" w:rsidRPr="00C70C3A" w:rsidRDefault="00653CF9" w:rsidP="003F18A3">
            <w:pPr>
              <w:jc w:val="right"/>
              <w:rPr>
                <w:rFonts w:ascii="Arial" w:hAnsi="Arial" w:cs="Arial"/>
                <w:sz w:val="16"/>
                <w:szCs w:val="16"/>
              </w:rPr>
            </w:pPr>
            <w:r w:rsidRPr="00C70C3A">
              <w:rPr>
                <w:rFonts w:ascii="Arial" w:hAnsi="Arial" w:cs="Arial"/>
                <w:sz w:val="16"/>
                <w:szCs w:val="16"/>
              </w:rPr>
              <w:t>43735</w:t>
            </w:r>
          </w:p>
        </w:tc>
      </w:tr>
      <w:tr w:rsidR="00653CF9" w:rsidRPr="00C70C3A" w14:paraId="634F1A69" w14:textId="77777777" w:rsidTr="003F18A3">
        <w:trPr>
          <w:trHeight w:val="300"/>
        </w:trPr>
        <w:tc>
          <w:tcPr>
            <w:tcW w:w="3401" w:type="dxa"/>
            <w:tcBorders>
              <w:top w:val="nil"/>
              <w:left w:val="nil"/>
              <w:bottom w:val="nil"/>
              <w:right w:val="nil"/>
            </w:tcBorders>
            <w:shd w:val="clear" w:color="auto" w:fill="auto"/>
            <w:noWrap/>
            <w:vAlign w:val="center"/>
            <w:hideMark/>
          </w:tcPr>
          <w:p w14:paraId="14E53174" w14:textId="77777777" w:rsidR="00653CF9" w:rsidRPr="00C70C3A" w:rsidRDefault="00653CF9" w:rsidP="003F18A3">
            <w:pPr>
              <w:jc w:val="right"/>
              <w:rPr>
                <w:rFonts w:ascii="Arial" w:hAnsi="Arial" w:cs="Arial"/>
                <w:sz w:val="16"/>
                <w:szCs w:val="16"/>
              </w:rPr>
            </w:pPr>
          </w:p>
        </w:tc>
        <w:tc>
          <w:tcPr>
            <w:tcW w:w="2666" w:type="dxa"/>
            <w:tcBorders>
              <w:top w:val="nil"/>
              <w:left w:val="nil"/>
              <w:bottom w:val="nil"/>
              <w:right w:val="nil"/>
            </w:tcBorders>
            <w:shd w:val="clear" w:color="auto" w:fill="auto"/>
            <w:noWrap/>
            <w:vAlign w:val="center"/>
            <w:hideMark/>
          </w:tcPr>
          <w:p w14:paraId="37A6E937" w14:textId="77777777" w:rsidR="00653CF9" w:rsidRPr="00C70C3A" w:rsidRDefault="00653CF9" w:rsidP="003F18A3">
            <w:pPr>
              <w:rPr>
                <w:sz w:val="20"/>
                <w:szCs w:val="20"/>
              </w:rPr>
            </w:pPr>
          </w:p>
        </w:tc>
        <w:tc>
          <w:tcPr>
            <w:tcW w:w="2642" w:type="dxa"/>
            <w:tcBorders>
              <w:top w:val="nil"/>
              <w:left w:val="nil"/>
              <w:bottom w:val="nil"/>
              <w:right w:val="nil"/>
            </w:tcBorders>
            <w:shd w:val="clear" w:color="auto" w:fill="auto"/>
            <w:noWrap/>
            <w:vAlign w:val="center"/>
            <w:hideMark/>
          </w:tcPr>
          <w:p w14:paraId="194DA4B2" w14:textId="77777777" w:rsidR="00653CF9" w:rsidRPr="00C70C3A" w:rsidRDefault="00653CF9" w:rsidP="003F18A3">
            <w:pPr>
              <w:jc w:val="right"/>
              <w:rPr>
                <w:sz w:val="20"/>
                <w:szCs w:val="20"/>
              </w:rPr>
            </w:pPr>
          </w:p>
        </w:tc>
        <w:tc>
          <w:tcPr>
            <w:tcW w:w="2520" w:type="dxa"/>
            <w:tcBorders>
              <w:top w:val="nil"/>
              <w:left w:val="nil"/>
              <w:bottom w:val="nil"/>
              <w:right w:val="nil"/>
            </w:tcBorders>
            <w:shd w:val="clear" w:color="auto" w:fill="auto"/>
            <w:noWrap/>
            <w:vAlign w:val="center"/>
            <w:hideMark/>
          </w:tcPr>
          <w:p w14:paraId="52B3FF9A" w14:textId="77777777" w:rsidR="00653CF9" w:rsidRPr="00C70C3A" w:rsidRDefault="00653CF9" w:rsidP="003F18A3">
            <w:pPr>
              <w:jc w:val="right"/>
              <w:rPr>
                <w:sz w:val="20"/>
                <w:szCs w:val="20"/>
              </w:rPr>
            </w:pPr>
          </w:p>
        </w:tc>
        <w:tc>
          <w:tcPr>
            <w:tcW w:w="2300" w:type="dxa"/>
            <w:tcBorders>
              <w:top w:val="nil"/>
              <w:left w:val="nil"/>
              <w:bottom w:val="nil"/>
              <w:right w:val="nil"/>
            </w:tcBorders>
            <w:shd w:val="clear" w:color="auto" w:fill="auto"/>
            <w:noWrap/>
            <w:vAlign w:val="center"/>
            <w:hideMark/>
          </w:tcPr>
          <w:p w14:paraId="5E61A6F6" w14:textId="77777777" w:rsidR="00653CF9" w:rsidRPr="00C70C3A" w:rsidRDefault="00653CF9" w:rsidP="003F18A3">
            <w:pPr>
              <w:jc w:val="right"/>
              <w:rPr>
                <w:sz w:val="20"/>
                <w:szCs w:val="20"/>
              </w:rPr>
            </w:pPr>
          </w:p>
        </w:tc>
      </w:tr>
      <w:tr w:rsidR="00653CF9" w:rsidRPr="00C70C3A" w14:paraId="01884FE6" w14:textId="77777777" w:rsidTr="003F18A3">
        <w:trPr>
          <w:trHeight w:val="300"/>
        </w:trPr>
        <w:tc>
          <w:tcPr>
            <w:tcW w:w="3401" w:type="dxa"/>
            <w:tcBorders>
              <w:top w:val="nil"/>
              <w:left w:val="nil"/>
              <w:bottom w:val="nil"/>
              <w:right w:val="nil"/>
            </w:tcBorders>
            <w:shd w:val="clear" w:color="auto" w:fill="auto"/>
            <w:noWrap/>
            <w:vAlign w:val="center"/>
            <w:hideMark/>
          </w:tcPr>
          <w:p w14:paraId="6CB50F53" w14:textId="77777777" w:rsidR="00653CF9" w:rsidRPr="00C70C3A" w:rsidRDefault="00653CF9" w:rsidP="003F18A3">
            <w:pPr>
              <w:rPr>
                <w:rFonts w:ascii="Arial" w:hAnsi="Arial" w:cs="Arial"/>
                <w:b/>
                <w:bCs/>
                <w:sz w:val="16"/>
                <w:szCs w:val="16"/>
              </w:rPr>
            </w:pPr>
            <w:proofErr w:type="spellStart"/>
            <w:r w:rsidRPr="00C70C3A">
              <w:rPr>
                <w:rFonts w:ascii="Arial" w:hAnsi="Arial" w:cs="Arial"/>
                <w:b/>
                <w:bCs/>
                <w:sz w:val="16"/>
                <w:szCs w:val="16"/>
              </w:rPr>
              <w:t>Feminin</w:t>
            </w:r>
            <w:proofErr w:type="spellEnd"/>
          </w:p>
        </w:tc>
        <w:tc>
          <w:tcPr>
            <w:tcW w:w="2666" w:type="dxa"/>
            <w:tcBorders>
              <w:top w:val="nil"/>
              <w:left w:val="nil"/>
              <w:bottom w:val="nil"/>
              <w:right w:val="nil"/>
            </w:tcBorders>
            <w:shd w:val="clear" w:color="auto" w:fill="auto"/>
            <w:noWrap/>
            <w:vAlign w:val="center"/>
            <w:hideMark/>
          </w:tcPr>
          <w:p w14:paraId="7919D38B" w14:textId="77777777" w:rsidR="00653CF9" w:rsidRPr="00C70C3A" w:rsidRDefault="00653CF9" w:rsidP="003F18A3">
            <w:pPr>
              <w:jc w:val="right"/>
              <w:rPr>
                <w:rFonts w:ascii="Arial" w:hAnsi="Arial" w:cs="Arial"/>
                <w:sz w:val="16"/>
                <w:szCs w:val="16"/>
              </w:rPr>
            </w:pPr>
            <w:r w:rsidRPr="00C70C3A">
              <w:rPr>
                <w:rFonts w:ascii="Arial" w:hAnsi="Arial" w:cs="Arial"/>
                <w:sz w:val="16"/>
                <w:szCs w:val="16"/>
              </w:rPr>
              <w:t>101890</w:t>
            </w:r>
          </w:p>
        </w:tc>
        <w:tc>
          <w:tcPr>
            <w:tcW w:w="2642" w:type="dxa"/>
            <w:tcBorders>
              <w:top w:val="nil"/>
              <w:left w:val="nil"/>
              <w:bottom w:val="nil"/>
              <w:right w:val="nil"/>
            </w:tcBorders>
            <w:shd w:val="clear" w:color="auto" w:fill="auto"/>
            <w:noWrap/>
            <w:vAlign w:val="center"/>
            <w:hideMark/>
          </w:tcPr>
          <w:p w14:paraId="6ED56704" w14:textId="77777777" w:rsidR="00653CF9" w:rsidRPr="00C70C3A" w:rsidRDefault="00653CF9" w:rsidP="003F18A3">
            <w:pPr>
              <w:jc w:val="right"/>
              <w:rPr>
                <w:rFonts w:ascii="Arial" w:hAnsi="Arial" w:cs="Arial"/>
                <w:sz w:val="16"/>
                <w:szCs w:val="16"/>
              </w:rPr>
            </w:pPr>
            <w:r w:rsidRPr="00C70C3A">
              <w:rPr>
                <w:rFonts w:ascii="Arial" w:hAnsi="Arial" w:cs="Arial"/>
                <w:sz w:val="16"/>
                <w:szCs w:val="16"/>
              </w:rPr>
              <w:t>11982</w:t>
            </w:r>
          </w:p>
        </w:tc>
        <w:tc>
          <w:tcPr>
            <w:tcW w:w="2520" w:type="dxa"/>
            <w:tcBorders>
              <w:top w:val="nil"/>
              <w:left w:val="nil"/>
              <w:bottom w:val="nil"/>
              <w:right w:val="nil"/>
            </w:tcBorders>
            <w:shd w:val="clear" w:color="auto" w:fill="auto"/>
            <w:noWrap/>
            <w:vAlign w:val="center"/>
            <w:hideMark/>
          </w:tcPr>
          <w:p w14:paraId="0BDDF779" w14:textId="77777777" w:rsidR="00653CF9" w:rsidRPr="00C70C3A" w:rsidRDefault="00653CF9" w:rsidP="003F18A3">
            <w:pPr>
              <w:jc w:val="right"/>
              <w:rPr>
                <w:rFonts w:ascii="Arial" w:hAnsi="Arial" w:cs="Arial"/>
                <w:sz w:val="16"/>
                <w:szCs w:val="16"/>
              </w:rPr>
            </w:pPr>
            <w:r w:rsidRPr="00C70C3A">
              <w:rPr>
                <w:rFonts w:ascii="Arial" w:hAnsi="Arial" w:cs="Arial"/>
                <w:sz w:val="16"/>
                <w:szCs w:val="16"/>
              </w:rPr>
              <w:t>41965</w:t>
            </w:r>
          </w:p>
        </w:tc>
        <w:tc>
          <w:tcPr>
            <w:tcW w:w="2300" w:type="dxa"/>
            <w:tcBorders>
              <w:top w:val="nil"/>
              <w:left w:val="nil"/>
              <w:bottom w:val="nil"/>
              <w:right w:val="nil"/>
            </w:tcBorders>
            <w:shd w:val="clear" w:color="auto" w:fill="auto"/>
            <w:noWrap/>
            <w:vAlign w:val="center"/>
            <w:hideMark/>
          </w:tcPr>
          <w:p w14:paraId="5D6B898A" w14:textId="77777777" w:rsidR="00653CF9" w:rsidRPr="00C70C3A" w:rsidRDefault="00653CF9" w:rsidP="003F18A3">
            <w:pPr>
              <w:jc w:val="right"/>
              <w:rPr>
                <w:rFonts w:ascii="Arial" w:hAnsi="Arial" w:cs="Arial"/>
                <w:sz w:val="16"/>
                <w:szCs w:val="16"/>
              </w:rPr>
            </w:pPr>
            <w:r w:rsidRPr="00C70C3A">
              <w:rPr>
                <w:rFonts w:ascii="Arial" w:hAnsi="Arial" w:cs="Arial"/>
                <w:sz w:val="16"/>
                <w:szCs w:val="16"/>
              </w:rPr>
              <w:t>47943</w:t>
            </w:r>
          </w:p>
        </w:tc>
      </w:tr>
      <w:tr w:rsidR="00653CF9" w:rsidRPr="00C70C3A" w14:paraId="32D1F17B" w14:textId="77777777" w:rsidTr="003F18A3">
        <w:trPr>
          <w:trHeight w:val="300"/>
        </w:trPr>
        <w:tc>
          <w:tcPr>
            <w:tcW w:w="3401" w:type="dxa"/>
            <w:tcBorders>
              <w:top w:val="nil"/>
              <w:left w:val="nil"/>
              <w:bottom w:val="nil"/>
              <w:right w:val="nil"/>
            </w:tcBorders>
            <w:shd w:val="clear" w:color="auto" w:fill="auto"/>
            <w:noWrap/>
            <w:vAlign w:val="center"/>
            <w:hideMark/>
          </w:tcPr>
          <w:p w14:paraId="656DD915" w14:textId="77777777" w:rsidR="00653CF9" w:rsidRPr="00C70C3A" w:rsidRDefault="00653CF9" w:rsidP="003F18A3">
            <w:pPr>
              <w:jc w:val="right"/>
              <w:rPr>
                <w:rFonts w:ascii="Arial" w:hAnsi="Arial" w:cs="Arial"/>
                <w:sz w:val="16"/>
                <w:szCs w:val="16"/>
              </w:rPr>
            </w:pPr>
          </w:p>
        </w:tc>
        <w:tc>
          <w:tcPr>
            <w:tcW w:w="2666" w:type="dxa"/>
            <w:tcBorders>
              <w:top w:val="nil"/>
              <w:left w:val="nil"/>
              <w:bottom w:val="nil"/>
              <w:right w:val="nil"/>
            </w:tcBorders>
            <w:shd w:val="clear" w:color="auto" w:fill="auto"/>
            <w:noWrap/>
            <w:vAlign w:val="center"/>
            <w:hideMark/>
          </w:tcPr>
          <w:p w14:paraId="422DF31D" w14:textId="77777777" w:rsidR="00653CF9" w:rsidRPr="00C70C3A" w:rsidRDefault="00653CF9" w:rsidP="003F18A3">
            <w:pPr>
              <w:rPr>
                <w:sz w:val="20"/>
                <w:szCs w:val="20"/>
              </w:rPr>
            </w:pPr>
          </w:p>
        </w:tc>
        <w:tc>
          <w:tcPr>
            <w:tcW w:w="2642" w:type="dxa"/>
            <w:tcBorders>
              <w:top w:val="nil"/>
              <w:left w:val="nil"/>
              <w:bottom w:val="nil"/>
              <w:right w:val="nil"/>
            </w:tcBorders>
            <w:shd w:val="clear" w:color="auto" w:fill="auto"/>
            <w:noWrap/>
            <w:vAlign w:val="center"/>
            <w:hideMark/>
          </w:tcPr>
          <w:p w14:paraId="77D487D5" w14:textId="77777777" w:rsidR="00653CF9" w:rsidRPr="00C70C3A" w:rsidRDefault="00653CF9" w:rsidP="003F18A3">
            <w:pPr>
              <w:rPr>
                <w:sz w:val="20"/>
                <w:szCs w:val="20"/>
              </w:rPr>
            </w:pPr>
          </w:p>
        </w:tc>
        <w:tc>
          <w:tcPr>
            <w:tcW w:w="2520" w:type="dxa"/>
            <w:tcBorders>
              <w:top w:val="nil"/>
              <w:left w:val="nil"/>
              <w:bottom w:val="nil"/>
              <w:right w:val="nil"/>
            </w:tcBorders>
            <w:shd w:val="clear" w:color="auto" w:fill="auto"/>
            <w:noWrap/>
            <w:vAlign w:val="center"/>
            <w:hideMark/>
          </w:tcPr>
          <w:p w14:paraId="2F6BF097" w14:textId="77777777" w:rsidR="00653CF9" w:rsidRPr="00C70C3A" w:rsidRDefault="00653CF9" w:rsidP="003F18A3">
            <w:pPr>
              <w:rPr>
                <w:sz w:val="20"/>
                <w:szCs w:val="20"/>
              </w:rPr>
            </w:pPr>
          </w:p>
        </w:tc>
        <w:tc>
          <w:tcPr>
            <w:tcW w:w="2300" w:type="dxa"/>
            <w:tcBorders>
              <w:top w:val="nil"/>
              <w:left w:val="nil"/>
              <w:bottom w:val="nil"/>
              <w:right w:val="nil"/>
            </w:tcBorders>
            <w:shd w:val="clear" w:color="auto" w:fill="auto"/>
            <w:noWrap/>
            <w:vAlign w:val="center"/>
            <w:hideMark/>
          </w:tcPr>
          <w:p w14:paraId="5AF98E38" w14:textId="77777777" w:rsidR="00653CF9" w:rsidRPr="00C70C3A" w:rsidRDefault="00653CF9" w:rsidP="003F18A3">
            <w:pPr>
              <w:rPr>
                <w:sz w:val="20"/>
                <w:szCs w:val="20"/>
              </w:rPr>
            </w:pPr>
          </w:p>
        </w:tc>
      </w:tr>
      <w:tr w:rsidR="00653CF9" w:rsidRPr="00C70C3A" w14:paraId="4BD36D3A" w14:textId="77777777" w:rsidTr="003F18A3">
        <w:trPr>
          <w:trHeight w:val="250"/>
        </w:trPr>
        <w:tc>
          <w:tcPr>
            <w:tcW w:w="3401" w:type="dxa"/>
            <w:tcBorders>
              <w:top w:val="nil"/>
              <w:left w:val="nil"/>
              <w:bottom w:val="nil"/>
              <w:right w:val="nil"/>
            </w:tcBorders>
            <w:shd w:val="clear" w:color="auto" w:fill="auto"/>
            <w:noWrap/>
            <w:vAlign w:val="bottom"/>
            <w:hideMark/>
          </w:tcPr>
          <w:p w14:paraId="3B29CE2E" w14:textId="77777777" w:rsidR="00653CF9" w:rsidRPr="00C70C3A" w:rsidRDefault="00653CF9" w:rsidP="003F18A3">
            <w:pPr>
              <w:rPr>
                <w:rFonts w:ascii="Arial" w:hAnsi="Arial" w:cs="Arial"/>
                <w:sz w:val="16"/>
                <w:szCs w:val="16"/>
              </w:rPr>
            </w:pPr>
            <w:r w:rsidRPr="00C70C3A">
              <w:rPr>
                <w:rFonts w:ascii="Arial" w:hAnsi="Arial" w:cs="Arial"/>
                <w:sz w:val="16"/>
                <w:szCs w:val="16"/>
              </w:rPr>
              <w:t>Nota:</w:t>
            </w:r>
          </w:p>
        </w:tc>
        <w:tc>
          <w:tcPr>
            <w:tcW w:w="2666" w:type="dxa"/>
            <w:tcBorders>
              <w:top w:val="nil"/>
              <w:left w:val="nil"/>
              <w:bottom w:val="nil"/>
              <w:right w:val="nil"/>
            </w:tcBorders>
            <w:shd w:val="clear" w:color="auto" w:fill="auto"/>
            <w:noWrap/>
            <w:vAlign w:val="bottom"/>
            <w:hideMark/>
          </w:tcPr>
          <w:p w14:paraId="4DD79406" w14:textId="77777777" w:rsidR="00653CF9" w:rsidRPr="00C70C3A" w:rsidRDefault="00653CF9" w:rsidP="003F18A3">
            <w:pPr>
              <w:rPr>
                <w:rFonts w:ascii="Arial" w:hAnsi="Arial" w:cs="Arial"/>
                <w:sz w:val="16"/>
                <w:szCs w:val="16"/>
              </w:rPr>
            </w:pPr>
          </w:p>
        </w:tc>
        <w:tc>
          <w:tcPr>
            <w:tcW w:w="2642" w:type="dxa"/>
            <w:tcBorders>
              <w:top w:val="nil"/>
              <w:left w:val="nil"/>
              <w:bottom w:val="nil"/>
              <w:right w:val="nil"/>
            </w:tcBorders>
            <w:shd w:val="clear" w:color="auto" w:fill="auto"/>
            <w:noWrap/>
            <w:vAlign w:val="bottom"/>
            <w:hideMark/>
          </w:tcPr>
          <w:p w14:paraId="625697CC" w14:textId="77777777" w:rsidR="00653CF9" w:rsidRPr="00C70C3A" w:rsidRDefault="00653CF9" w:rsidP="003F18A3">
            <w:pPr>
              <w:rPr>
                <w:sz w:val="20"/>
                <w:szCs w:val="20"/>
              </w:rPr>
            </w:pPr>
          </w:p>
        </w:tc>
        <w:tc>
          <w:tcPr>
            <w:tcW w:w="2520" w:type="dxa"/>
            <w:tcBorders>
              <w:top w:val="nil"/>
              <w:left w:val="nil"/>
              <w:bottom w:val="nil"/>
              <w:right w:val="nil"/>
            </w:tcBorders>
            <w:shd w:val="clear" w:color="auto" w:fill="auto"/>
            <w:noWrap/>
            <w:vAlign w:val="bottom"/>
            <w:hideMark/>
          </w:tcPr>
          <w:p w14:paraId="2F0A6359" w14:textId="77777777" w:rsidR="00653CF9" w:rsidRPr="00C70C3A" w:rsidRDefault="00653CF9" w:rsidP="003F18A3">
            <w:pPr>
              <w:rPr>
                <w:sz w:val="20"/>
                <w:szCs w:val="20"/>
              </w:rPr>
            </w:pPr>
          </w:p>
        </w:tc>
        <w:tc>
          <w:tcPr>
            <w:tcW w:w="2300" w:type="dxa"/>
            <w:tcBorders>
              <w:top w:val="nil"/>
              <w:left w:val="nil"/>
              <w:bottom w:val="nil"/>
              <w:right w:val="nil"/>
            </w:tcBorders>
            <w:shd w:val="clear" w:color="auto" w:fill="auto"/>
            <w:noWrap/>
            <w:vAlign w:val="bottom"/>
            <w:hideMark/>
          </w:tcPr>
          <w:p w14:paraId="3C9218EF" w14:textId="77777777" w:rsidR="00653CF9" w:rsidRPr="00C70C3A" w:rsidRDefault="00653CF9" w:rsidP="003F18A3">
            <w:pPr>
              <w:rPr>
                <w:sz w:val="20"/>
                <w:szCs w:val="20"/>
              </w:rPr>
            </w:pPr>
          </w:p>
        </w:tc>
      </w:tr>
      <w:tr w:rsidR="00653CF9" w:rsidRPr="00C70C3A" w14:paraId="6661FE32" w14:textId="77777777" w:rsidTr="003F18A3">
        <w:trPr>
          <w:trHeight w:val="240"/>
        </w:trPr>
        <w:tc>
          <w:tcPr>
            <w:tcW w:w="6067" w:type="dxa"/>
            <w:gridSpan w:val="2"/>
            <w:tcBorders>
              <w:top w:val="nil"/>
              <w:left w:val="nil"/>
              <w:bottom w:val="nil"/>
              <w:right w:val="nil"/>
            </w:tcBorders>
            <w:shd w:val="clear" w:color="auto" w:fill="auto"/>
            <w:noWrap/>
            <w:vAlign w:val="bottom"/>
            <w:hideMark/>
          </w:tcPr>
          <w:p w14:paraId="09123333" w14:textId="77777777" w:rsidR="00653CF9" w:rsidRPr="00C70C3A" w:rsidRDefault="00653CF9" w:rsidP="003F18A3">
            <w:pPr>
              <w:ind w:firstLineChars="400" w:firstLine="640"/>
              <w:rPr>
                <w:rFonts w:ascii="Arial" w:hAnsi="Arial" w:cs="Arial"/>
                <w:sz w:val="16"/>
                <w:szCs w:val="16"/>
              </w:rPr>
            </w:pPr>
            <w:r w:rsidRPr="00C70C3A">
              <w:rPr>
                <w:rFonts w:ascii="Arial" w:hAnsi="Arial" w:cs="Arial"/>
                <w:sz w:val="16"/>
                <w:szCs w:val="16"/>
                <w:vertAlign w:val="superscript"/>
              </w:rPr>
              <w:t>1)</w:t>
            </w:r>
            <w:r w:rsidRPr="00C70C3A">
              <w:rPr>
                <w:rFonts w:ascii="Arial" w:hAnsi="Arial" w:cs="Arial"/>
                <w:sz w:val="16"/>
                <w:szCs w:val="16"/>
              </w:rPr>
              <w:t xml:space="preserve"> include </w:t>
            </w:r>
            <w:proofErr w:type="spellStart"/>
            <w:r w:rsidRPr="00C70C3A">
              <w:rPr>
                <w:rFonts w:ascii="Arial" w:hAnsi="Arial" w:cs="Arial"/>
                <w:sz w:val="16"/>
                <w:szCs w:val="16"/>
              </w:rPr>
              <w:t>persoane</w:t>
            </w:r>
            <w:proofErr w:type="spellEnd"/>
            <w:r w:rsidRPr="00C70C3A">
              <w:rPr>
                <w:rFonts w:ascii="Arial" w:hAnsi="Arial" w:cs="Arial"/>
                <w:sz w:val="16"/>
                <w:szCs w:val="16"/>
              </w:rPr>
              <w:t xml:space="preserve"> care au </w:t>
            </w:r>
            <w:proofErr w:type="spellStart"/>
            <w:r w:rsidRPr="00C70C3A">
              <w:rPr>
                <w:rFonts w:ascii="Arial" w:hAnsi="Arial" w:cs="Arial"/>
                <w:sz w:val="16"/>
                <w:szCs w:val="16"/>
              </w:rPr>
              <w:t>absolvit</w:t>
            </w:r>
            <w:proofErr w:type="spellEnd"/>
            <w:r w:rsidRPr="00C70C3A">
              <w:rPr>
                <w:rFonts w:ascii="Arial" w:hAnsi="Arial" w:cs="Arial"/>
                <w:sz w:val="16"/>
                <w:szCs w:val="16"/>
              </w:rPr>
              <w:t xml:space="preserve"> </w:t>
            </w:r>
            <w:proofErr w:type="spellStart"/>
            <w:r w:rsidRPr="00C70C3A">
              <w:rPr>
                <w:rFonts w:ascii="Arial" w:hAnsi="Arial" w:cs="Arial"/>
                <w:sz w:val="16"/>
                <w:szCs w:val="16"/>
              </w:rPr>
              <w:t>nivelul</w:t>
            </w:r>
            <w:proofErr w:type="spellEnd"/>
            <w:r w:rsidRPr="00C70C3A">
              <w:rPr>
                <w:rFonts w:ascii="Arial" w:hAnsi="Arial" w:cs="Arial"/>
                <w:sz w:val="16"/>
                <w:szCs w:val="16"/>
              </w:rPr>
              <w:t xml:space="preserve"> superior</w:t>
            </w:r>
          </w:p>
        </w:tc>
        <w:tc>
          <w:tcPr>
            <w:tcW w:w="2642" w:type="dxa"/>
            <w:tcBorders>
              <w:top w:val="nil"/>
              <w:left w:val="nil"/>
              <w:bottom w:val="nil"/>
              <w:right w:val="nil"/>
            </w:tcBorders>
            <w:shd w:val="clear" w:color="auto" w:fill="auto"/>
            <w:noWrap/>
            <w:vAlign w:val="bottom"/>
            <w:hideMark/>
          </w:tcPr>
          <w:p w14:paraId="1A42D8F0" w14:textId="77777777" w:rsidR="00653CF9" w:rsidRPr="00C70C3A" w:rsidRDefault="00653CF9" w:rsidP="003F18A3">
            <w:pPr>
              <w:ind w:firstLineChars="400" w:firstLine="640"/>
              <w:rPr>
                <w:rFonts w:ascii="Arial" w:hAnsi="Arial" w:cs="Arial"/>
                <w:sz w:val="16"/>
                <w:szCs w:val="16"/>
              </w:rPr>
            </w:pPr>
          </w:p>
        </w:tc>
        <w:tc>
          <w:tcPr>
            <w:tcW w:w="2520" w:type="dxa"/>
            <w:tcBorders>
              <w:top w:val="nil"/>
              <w:left w:val="nil"/>
              <w:bottom w:val="nil"/>
              <w:right w:val="nil"/>
            </w:tcBorders>
            <w:shd w:val="clear" w:color="auto" w:fill="auto"/>
            <w:noWrap/>
            <w:vAlign w:val="bottom"/>
            <w:hideMark/>
          </w:tcPr>
          <w:p w14:paraId="11892584" w14:textId="77777777" w:rsidR="00653CF9" w:rsidRPr="00C70C3A" w:rsidRDefault="00653CF9" w:rsidP="003F18A3">
            <w:pPr>
              <w:rPr>
                <w:sz w:val="20"/>
                <w:szCs w:val="20"/>
              </w:rPr>
            </w:pPr>
          </w:p>
        </w:tc>
        <w:tc>
          <w:tcPr>
            <w:tcW w:w="2300" w:type="dxa"/>
            <w:tcBorders>
              <w:top w:val="nil"/>
              <w:left w:val="nil"/>
              <w:bottom w:val="nil"/>
              <w:right w:val="nil"/>
            </w:tcBorders>
            <w:shd w:val="clear" w:color="auto" w:fill="auto"/>
            <w:noWrap/>
            <w:vAlign w:val="bottom"/>
            <w:hideMark/>
          </w:tcPr>
          <w:p w14:paraId="5570E084" w14:textId="77777777" w:rsidR="00653CF9" w:rsidRPr="00C70C3A" w:rsidRDefault="00653CF9" w:rsidP="003F18A3">
            <w:pPr>
              <w:rPr>
                <w:sz w:val="20"/>
                <w:szCs w:val="20"/>
              </w:rPr>
            </w:pPr>
          </w:p>
        </w:tc>
      </w:tr>
      <w:tr w:rsidR="00653CF9" w:rsidRPr="00C70C3A" w14:paraId="0DC810B8" w14:textId="77777777" w:rsidTr="003F18A3">
        <w:trPr>
          <w:trHeight w:val="240"/>
        </w:trPr>
        <w:tc>
          <w:tcPr>
            <w:tcW w:w="8709" w:type="dxa"/>
            <w:gridSpan w:val="3"/>
            <w:tcBorders>
              <w:top w:val="nil"/>
              <w:left w:val="nil"/>
              <w:bottom w:val="nil"/>
              <w:right w:val="nil"/>
            </w:tcBorders>
            <w:shd w:val="clear" w:color="auto" w:fill="auto"/>
            <w:noWrap/>
            <w:vAlign w:val="bottom"/>
            <w:hideMark/>
          </w:tcPr>
          <w:p w14:paraId="5861A0A0" w14:textId="77777777" w:rsidR="00653CF9" w:rsidRPr="00C70C3A" w:rsidRDefault="00653CF9" w:rsidP="003F18A3">
            <w:pPr>
              <w:ind w:firstLineChars="400" w:firstLine="640"/>
              <w:rPr>
                <w:rFonts w:ascii="Arial" w:hAnsi="Arial" w:cs="Arial"/>
                <w:sz w:val="16"/>
                <w:szCs w:val="16"/>
              </w:rPr>
            </w:pPr>
            <w:r w:rsidRPr="00C70C3A">
              <w:rPr>
                <w:rFonts w:ascii="Arial" w:hAnsi="Arial" w:cs="Arial"/>
                <w:sz w:val="16"/>
                <w:szCs w:val="16"/>
                <w:vertAlign w:val="superscript"/>
              </w:rPr>
              <w:t>2)</w:t>
            </w:r>
            <w:r w:rsidRPr="00C70C3A">
              <w:rPr>
                <w:rFonts w:ascii="Arial" w:hAnsi="Arial" w:cs="Arial"/>
                <w:sz w:val="16"/>
                <w:szCs w:val="16"/>
              </w:rPr>
              <w:t xml:space="preserve"> include </w:t>
            </w:r>
            <w:proofErr w:type="spellStart"/>
            <w:r w:rsidRPr="00C70C3A">
              <w:rPr>
                <w:rFonts w:ascii="Arial" w:hAnsi="Arial" w:cs="Arial"/>
                <w:sz w:val="16"/>
                <w:szCs w:val="16"/>
              </w:rPr>
              <w:t>persoane</w:t>
            </w:r>
            <w:proofErr w:type="spellEnd"/>
            <w:r w:rsidRPr="00C70C3A">
              <w:rPr>
                <w:rFonts w:ascii="Arial" w:hAnsi="Arial" w:cs="Arial"/>
                <w:sz w:val="16"/>
                <w:szCs w:val="16"/>
              </w:rPr>
              <w:t xml:space="preserve"> care au </w:t>
            </w:r>
            <w:proofErr w:type="spellStart"/>
            <w:r w:rsidRPr="00C70C3A">
              <w:rPr>
                <w:rFonts w:ascii="Arial" w:hAnsi="Arial" w:cs="Arial"/>
                <w:sz w:val="16"/>
                <w:szCs w:val="16"/>
              </w:rPr>
              <w:t>absolvit</w:t>
            </w:r>
            <w:proofErr w:type="spellEnd"/>
            <w:r w:rsidRPr="00C70C3A">
              <w:rPr>
                <w:rFonts w:ascii="Arial" w:hAnsi="Arial" w:cs="Arial"/>
                <w:sz w:val="16"/>
                <w:szCs w:val="16"/>
              </w:rPr>
              <w:t xml:space="preserve"> </w:t>
            </w:r>
            <w:proofErr w:type="spellStart"/>
            <w:r w:rsidRPr="00C70C3A">
              <w:rPr>
                <w:rFonts w:ascii="Arial" w:hAnsi="Arial" w:cs="Arial"/>
                <w:sz w:val="16"/>
                <w:szCs w:val="16"/>
              </w:rPr>
              <w:t>nivelul</w:t>
            </w:r>
            <w:proofErr w:type="spellEnd"/>
            <w:r w:rsidRPr="00C70C3A">
              <w:rPr>
                <w:rFonts w:ascii="Arial" w:hAnsi="Arial" w:cs="Arial"/>
                <w:sz w:val="16"/>
                <w:szCs w:val="16"/>
              </w:rPr>
              <w:t xml:space="preserve"> </w:t>
            </w:r>
            <w:proofErr w:type="spellStart"/>
            <w:r w:rsidRPr="00C70C3A">
              <w:rPr>
                <w:rFonts w:ascii="Arial" w:hAnsi="Arial" w:cs="Arial"/>
                <w:sz w:val="16"/>
                <w:szCs w:val="16"/>
              </w:rPr>
              <w:t>postliceal</w:t>
            </w:r>
            <w:proofErr w:type="spellEnd"/>
            <w:r w:rsidRPr="00C70C3A">
              <w:rPr>
                <w:rFonts w:ascii="Arial" w:hAnsi="Arial" w:cs="Arial"/>
                <w:sz w:val="16"/>
                <w:szCs w:val="16"/>
              </w:rPr>
              <w:t xml:space="preserve"> </w:t>
            </w:r>
            <w:proofErr w:type="spellStart"/>
            <w:r w:rsidRPr="00C70C3A">
              <w:rPr>
                <w:rFonts w:ascii="Arial" w:hAnsi="Arial" w:cs="Arial"/>
                <w:sz w:val="16"/>
                <w:szCs w:val="16"/>
              </w:rPr>
              <w:t>si</w:t>
            </w:r>
            <w:proofErr w:type="spellEnd"/>
            <w:r w:rsidRPr="00C70C3A">
              <w:rPr>
                <w:rFonts w:ascii="Arial" w:hAnsi="Arial" w:cs="Arial"/>
                <w:sz w:val="16"/>
                <w:szCs w:val="16"/>
              </w:rPr>
              <w:t xml:space="preserve"> de </w:t>
            </w:r>
            <w:proofErr w:type="spellStart"/>
            <w:r w:rsidRPr="00C70C3A">
              <w:rPr>
                <w:rFonts w:ascii="Arial" w:hAnsi="Arial" w:cs="Arial"/>
                <w:sz w:val="16"/>
                <w:szCs w:val="16"/>
              </w:rPr>
              <w:t>maistri</w:t>
            </w:r>
            <w:proofErr w:type="spellEnd"/>
            <w:r w:rsidRPr="00C70C3A">
              <w:rPr>
                <w:rFonts w:ascii="Arial" w:hAnsi="Arial" w:cs="Arial"/>
                <w:sz w:val="16"/>
                <w:szCs w:val="16"/>
              </w:rPr>
              <w:t xml:space="preserve">, </w:t>
            </w:r>
            <w:proofErr w:type="spellStart"/>
            <w:r w:rsidRPr="00C70C3A">
              <w:rPr>
                <w:rFonts w:ascii="Arial" w:hAnsi="Arial" w:cs="Arial"/>
                <w:sz w:val="16"/>
                <w:szCs w:val="16"/>
              </w:rPr>
              <w:t>liceal</w:t>
            </w:r>
            <w:proofErr w:type="spellEnd"/>
            <w:r w:rsidRPr="00C70C3A">
              <w:rPr>
                <w:rFonts w:ascii="Arial" w:hAnsi="Arial" w:cs="Arial"/>
                <w:sz w:val="16"/>
                <w:szCs w:val="16"/>
              </w:rPr>
              <w:t xml:space="preserve"> </w:t>
            </w:r>
            <w:proofErr w:type="spellStart"/>
            <w:r w:rsidRPr="00C70C3A">
              <w:rPr>
                <w:rFonts w:ascii="Arial" w:hAnsi="Arial" w:cs="Arial"/>
                <w:sz w:val="16"/>
                <w:szCs w:val="16"/>
              </w:rPr>
              <w:t>sau</w:t>
            </w:r>
            <w:proofErr w:type="spellEnd"/>
            <w:r w:rsidRPr="00C70C3A">
              <w:rPr>
                <w:rFonts w:ascii="Arial" w:hAnsi="Arial" w:cs="Arial"/>
                <w:sz w:val="16"/>
                <w:szCs w:val="16"/>
              </w:rPr>
              <w:t xml:space="preserve"> </w:t>
            </w:r>
            <w:proofErr w:type="spellStart"/>
            <w:r w:rsidRPr="00C70C3A">
              <w:rPr>
                <w:rFonts w:ascii="Arial" w:hAnsi="Arial" w:cs="Arial"/>
                <w:sz w:val="16"/>
                <w:szCs w:val="16"/>
              </w:rPr>
              <w:t>profesional</w:t>
            </w:r>
            <w:proofErr w:type="spellEnd"/>
            <w:r w:rsidRPr="00C70C3A">
              <w:rPr>
                <w:rFonts w:ascii="Arial" w:hAnsi="Arial" w:cs="Arial"/>
                <w:sz w:val="16"/>
                <w:szCs w:val="16"/>
              </w:rPr>
              <w:t xml:space="preserve"> de </w:t>
            </w:r>
            <w:proofErr w:type="spellStart"/>
            <w:r w:rsidRPr="00C70C3A">
              <w:rPr>
                <w:rFonts w:ascii="Arial" w:hAnsi="Arial" w:cs="Arial"/>
                <w:sz w:val="16"/>
                <w:szCs w:val="16"/>
              </w:rPr>
              <w:t>ucenici</w:t>
            </w:r>
            <w:proofErr w:type="spellEnd"/>
          </w:p>
        </w:tc>
        <w:tc>
          <w:tcPr>
            <w:tcW w:w="2520" w:type="dxa"/>
            <w:tcBorders>
              <w:top w:val="nil"/>
              <w:left w:val="nil"/>
              <w:bottom w:val="nil"/>
              <w:right w:val="nil"/>
            </w:tcBorders>
            <w:shd w:val="clear" w:color="auto" w:fill="auto"/>
            <w:noWrap/>
            <w:vAlign w:val="bottom"/>
            <w:hideMark/>
          </w:tcPr>
          <w:p w14:paraId="345BF982" w14:textId="77777777" w:rsidR="00653CF9" w:rsidRPr="00C70C3A" w:rsidRDefault="00653CF9" w:rsidP="003F18A3">
            <w:pPr>
              <w:ind w:firstLineChars="400" w:firstLine="640"/>
              <w:rPr>
                <w:rFonts w:ascii="Arial" w:hAnsi="Arial" w:cs="Arial"/>
                <w:sz w:val="16"/>
                <w:szCs w:val="16"/>
              </w:rPr>
            </w:pPr>
          </w:p>
        </w:tc>
        <w:tc>
          <w:tcPr>
            <w:tcW w:w="2300" w:type="dxa"/>
            <w:tcBorders>
              <w:top w:val="nil"/>
              <w:left w:val="nil"/>
              <w:bottom w:val="nil"/>
              <w:right w:val="nil"/>
            </w:tcBorders>
            <w:shd w:val="clear" w:color="auto" w:fill="auto"/>
            <w:noWrap/>
            <w:vAlign w:val="bottom"/>
            <w:hideMark/>
          </w:tcPr>
          <w:p w14:paraId="477FD2D5" w14:textId="77777777" w:rsidR="00653CF9" w:rsidRPr="00C70C3A" w:rsidRDefault="00653CF9" w:rsidP="003F18A3">
            <w:pPr>
              <w:rPr>
                <w:sz w:val="20"/>
                <w:szCs w:val="20"/>
              </w:rPr>
            </w:pPr>
          </w:p>
        </w:tc>
      </w:tr>
      <w:tr w:rsidR="00653CF9" w:rsidRPr="00C70C3A" w14:paraId="54178BC0" w14:textId="77777777" w:rsidTr="003F18A3">
        <w:trPr>
          <w:trHeight w:val="240"/>
        </w:trPr>
        <w:tc>
          <w:tcPr>
            <w:tcW w:w="11229" w:type="dxa"/>
            <w:gridSpan w:val="4"/>
            <w:tcBorders>
              <w:top w:val="nil"/>
              <w:left w:val="nil"/>
              <w:bottom w:val="nil"/>
              <w:right w:val="nil"/>
            </w:tcBorders>
            <w:shd w:val="clear" w:color="auto" w:fill="auto"/>
            <w:noWrap/>
            <w:vAlign w:val="bottom"/>
            <w:hideMark/>
          </w:tcPr>
          <w:p w14:paraId="4F36266E" w14:textId="77777777" w:rsidR="00653CF9" w:rsidRPr="00C70C3A" w:rsidRDefault="00653CF9" w:rsidP="003F18A3">
            <w:pPr>
              <w:ind w:firstLineChars="400" w:firstLine="640"/>
              <w:rPr>
                <w:rFonts w:ascii="Arial" w:hAnsi="Arial" w:cs="Arial"/>
                <w:sz w:val="16"/>
                <w:szCs w:val="16"/>
              </w:rPr>
            </w:pPr>
            <w:r w:rsidRPr="00C70C3A">
              <w:rPr>
                <w:rFonts w:ascii="Arial" w:hAnsi="Arial" w:cs="Arial"/>
                <w:sz w:val="16"/>
                <w:szCs w:val="16"/>
                <w:vertAlign w:val="superscript"/>
              </w:rPr>
              <w:t xml:space="preserve">3) </w:t>
            </w:r>
            <w:r w:rsidRPr="00C70C3A">
              <w:rPr>
                <w:rFonts w:ascii="Arial" w:hAnsi="Arial" w:cs="Arial"/>
                <w:sz w:val="16"/>
                <w:szCs w:val="16"/>
              </w:rPr>
              <w:t xml:space="preserve">include </w:t>
            </w:r>
            <w:proofErr w:type="spellStart"/>
            <w:r w:rsidRPr="00C70C3A">
              <w:rPr>
                <w:rFonts w:ascii="Arial" w:hAnsi="Arial" w:cs="Arial"/>
                <w:sz w:val="16"/>
                <w:szCs w:val="16"/>
              </w:rPr>
              <w:t>persoane</w:t>
            </w:r>
            <w:proofErr w:type="spellEnd"/>
            <w:r w:rsidRPr="00C70C3A">
              <w:rPr>
                <w:rFonts w:ascii="Arial" w:hAnsi="Arial" w:cs="Arial"/>
                <w:sz w:val="16"/>
                <w:szCs w:val="16"/>
              </w:rPr>
              <w:t xml:space="preserve"> care au </w:t>
            </w:r>
            <w:proofErr w:type="spellStart"/>
            <w:r w:rsidRPr="00C70C3A">
              <w:rPr>
                <w:rFonts w:ascii="Arial" w:hAnsi="Arial" w:cs="Arial"/>
                <w:sz w:val="16"/>
                <w:szCs w:val="16"/>
              </w:rPr>
              <w:t>absolvit</w:t>
            </w:r>
            <w:proofErr w:type="spellEnd"/>
            <w:r w:rsidRPr="00C70C3A">
              <w:rPr>
                <w:rFonts w:ascii="Arial" w:hAnsi="Arial" w:cs="Arial"/>
                <w:sz w:val="16"/>
                <w:szCs w:val="16"/>
              </w:rPr>
              <w:t xml:space="preserve"> </w:t>
            </w:r>
            <w:proofErr w:type="spellStart"/>
            <w:r w:rsidRPr="00C70C3A">
              <w:rPr>
                <w:rFonts w:ascii="Arial" w:hAnsi="Arial" w:cs="Arial"/>
                <w:sz w:val="16"/>
                <w:szCs w:val="16"/>
              </w:rPr>
              <w:t>nivelul</w:t>
            </w:r>
            <w:proofErr w:type="spellEnd"/>
            <w:r w:rsidRPr="00C70C3A">
              <w:rPr>
                <w:rFonts w:ascii="Arial" w:hAnsi="Arial" w:cs="Arial"/>
                <w:sz w:val="16"/>
                <w:szCs w:val="16"/>
              </w:rPr>
              <w:t xml:space="preserve"> </w:t>
            </w:r>
            <w:proofErr w:type="spellStart"/>
            <w:r w:rsidRPr="00C70C3A">
              <w:rPr>
                <w:rFonts w:ascii="Arial" w:hAnsi="Arial" w:cs="Arial"/>
                <w:sz w:val="16"/>
                <w:szCs w:val="16"/>
              </w:rPr>
              <w:t>gimnazial</w:t>
            </w:r>
            <w:proofErr w:type="spellEnd"/>
            <w:r w:rsidRPr="00C70C3A">
              <w:rPr>
                <w:rFonts w:ascii="Arial" w:hAnsi="Arial" w:cs="Arial"/>
                <w:sz w:val="16"/>
                <w:szCs w:val="16"/>
              </w:rPr>
              <w:t xml:space="preserve">, </w:t>
            </w:r>
            <w:proofErr w:type="spellStart"/>
            <w:r w:rsidRPr="00C70C3A">
              <w:rPr>
                <w:rFonts w:ascii="Arial" w:hAnsi="Arial" w:cs="Arial"/>
                <w:sz w:val="16"/>
                <w:szCs w:val="16"/>
              </w:rPr>
              <w:t>primar</w:t>
            </w:r>
            <w:proofErr w:type="spellEnd"/>
            <w:r w:rsidRPr="00C70C3A">
              <w:rPr>
                <w:rFonts w:ascii="Arial" w:hAnsi="Arial" w:cs="Arial"/>
                <w:sz w:val="16"/>
                <w:szCs w:val="16"/>
              </w:rPr>
              <w:t xml:space="preserve">, </w:t>
            </w:r>
            <w:proofErr w:type="spellStart"/>
            <w:r w:rsidRPr="00C70C3A">
              <w:rPr>
                <w:rFonts w:ascii="Arial" w:hAnsi="Arial" w:cs="Arial"/>
                <w:sz w:val="16"/>
                <w:szCs w:val="16"/>
              </w:rPr>
              <w:t>prescolar</w:t>
            </w:r>
            <w:proofErr w:type="spellEnd"/>
            <w:r w:rsidRPr="00C70C3A">
              <w:rPr>
                <w:rFonts w:ascii="Arial" w:hAnsi="Arial" w:cs="Arial"/>
                <w:sz w:val="16"/>
                <w:szCs w:val="16"/>
              </w:rPr>
              <w:t xml:space="preserve"> </w:t>
            </w:r>
            <w:proofErr w:type="spellStart"/>
            <w:r w:rsidRPr="00C70C3A">
              <w:rPr>
                <w:rFonts w:ascii="Arial" w:hAnsi="Arial" w:cs="Arial"/>
                <w:sz w:val="16"/>
                <w:szCs w:val="16"/>
              </w:rPr>
              <w:t>si</w:t>
            </w:r>
            <w:proofErr w:type="spellEnd"/>
            <w:r w:rsidRPr="00C70C3A">
              <w:rPr>
                <w:rFonts w:ascii="Arial" w:hAnsi="Arial" w:cs="Arial"/>
                <w:sz w:val="16"/>
                <w:szCs w:val="16"/>
              </w:rPr>
              <w:t xml:space="preserve"> </w:t>
            </w:r>
            <w:proofErr w:type="spellStart"/>
            <w:r w:rsidRPr="00C70C3A">
              <w:rPr>
                <w:rFonts w:ascii="Arial" w:hAnsi="Arial" w:cs="Arial"/>
                <w:sz w:val="16"/>
                <w:szCs w:val="16"/>
              </w:rPr>
              <w:t>persoane</w:t>
            </w:r>
            <w:proofErr w:type="spellEnd"/>
            <w:r w:rsidRPr="00C70C3A">
              <w:rPr>
                <w:rFonts w:ascii="Arial" w:hAnsi="Arial" w:cs="Arial"/>
                <w:sz w:val="16"/>
                <w:szCs w:val="16"/>
              </w:rPr>
              <w:t xml:space="preserve"> </w:t>
            </w:r>
            <w:proofErr w:type="spellStart"/>
            <w:r w:rsidRPr="00C70C3A">
              <w:rPr>
                <w:rFonts w:ascii="Arial" w:hAnsi="Arial" w:cs="Arial"/>
                <w:sz w:val="16"/>
                <w:szCs w:val="16"/>
              </w:rPr>
              <w:t>fara</w:t>
            </w:r>
            <w:proofErr w:type="spellEnd"/>
            <w:r w:rsidRPr="00C70C3A">
              <w:rPr>
                <w:rFonts w:ascii="Arial" w:hAnsi="Arial" w:cs="Arial"/>
                <w:sz w:val="16"/>
                <w:szCs w:val="16"/>
              </w:rPr>
              <w:t xml:space="preserve"> </w:t>
            </w:r>
            <w:proofErr w:type="spellStart"/>
            <w:r w:rsidRPr="00C70C3A">
              <w:rPr>
                <w:rFonts w:ascii="Arial" w:hAnsi="Arial" w:cs="Arial"/>
                <w:sz w:val="16"/>
                <w:szCs w:val="16"/>
              </w:rPr>
              <w:t>scoala</w:t>
            </w:r>
            <w:proofErr w:type="spellEnd"/>
            <w:r w:rsidRPr="00C70C3A">
              <w:rPr>
                <w:rFonts w:ascii="Arial" w:hAnsi="Arial" w:cs="Arial"/>
                <w:sz w:val="16"/>
                <w:szCs w:val="16"/>
              </w:rPr>
              <w:t xml:space="preserve"> </w:t>
            </w:r>
            <w:proofErr w:type="spellStart"/>
            <w:r w:rsidRPr="00C70C3A">
              <w:rPr>
                <w:rFonts w:ascii="Arial" w:hAnsi="Arial" w:cs="Arial"/>
                <w:sz w:val="16"/>
                <w:szCs w:val="16"/>
              </w:rPr>
              <w:t>absolvita</w:t>
            </w:r>
            <w:proofErr w:type="spellEnd"/>
          </w:p>
        </w:tc>
        <w:tc>
          <w:tcPr>
            <w:tcW w:w="2300" w:type="dxa"/>
            <w:tcBorders>
              <w:top w:val="nil"/>
              <w:left w:val="nil"/>
              <w:bottom w:val="nil"/>
              <w:right w:val="nil"/>
            </w:tcBorders>
            <w:shd w:val="clear" w:color="auto" w:fill="auto"/>
            <w:noWrap/>
            <w:vAlign w:val="bottom"/>
            <w:hideMark/>
          </w:tcPr>
          <w:p w14:paraId="6B6D1DA7" w14:textId="77777777" w:rsidR="00653CF9" w:rsidRPr="00C70C3A" w:rsidRDefault="00653CF9" w:rsidP="003F18A3">
            <w:pPr>
              <w:ind w:firstLineChars="400" w:firstLine="640"/>
              <w:rPr>
                <w:rFonts w:ascii="Arial" w:hAnsi="Arial" w:cs="Arial"/>
                <w:sz w:val="16"/>
                <w:szCs w:val="16"/>
              </w:rPr>
            </w:pPr>
          </w:p>
        </w:tc>
      </w:tr>
      <w:tr w:rsidR="00653CF9" w:rsidRPr="00C70C3A" w14:paraId="086AFC88" w14:textId="77777777" w:rsidTr="003F18A3">
        <w:trPr>
          <w:trHeight w:val="250"/>
        </w:trPr>
        <w:tc>
          <w:tcPr>
            <w:tcW w:w="3401" w:type="dxa"/>
            <w:tcBorders>
              <w:top w:val="nil"/>
              <w:left w:val="nil"/>
              <w:bottom w:val="nil"/>
              <w:right w:val="nil"/>
            </w:tcBorders>
            <w:shd w:val="clear" w:color="auto" w:fill="auto"/>
            <w:noWrap/>
            <w:vAlign w:val="bottom"/>
            <w:hideMark/>
          </w:tcPr>
          <w:p w14:paraId="265916CC" w14:textId="77777777" w:rsidR="00653CF9" w:rsidRPr="00C70C3A" w:rsidRDefault="00653CF9" w:rsidP="003F18A3">
            <w:pPr>
              <w:rPr>
                <w:sz w:val="20"/>
                <w:szCs w:val="20"/>
              </w:rPr>
            </w:pPr>
          </w:p>
        </w:tc>
        <w:tc>
          <w:tcPr>
            <w:tcW w:w="2666" w:type="dxa"/>
            <w:tcBorders>
              <w:top w:val="nil"/>
              <w:left w:val="nil"/>
              <w:bottom w:val="nil"/>
              <w:right w:val="nil"/>
            </w:tcBorders>
            <w:shd w:val="clear" w:color="auto" w:fill="auto"/>
            <w:noWrap/>
            <w:vAlign w:val="bottom"/>
            <w:hideMark/>
          </w:tcPr>
          <w:p w14:paraId="42CC65FA" w14:textId="77777777" w:rsidR="00653CF9" w:rsidRPr="00C70C3A" w:rsidRDefault="00653CF9" w:rsidP="003F18A3">
            <w:pPr>
              <w:rPr>
                <w:sz w:val="20"/>
                <w:szCs w:val="20"/>
              </w:rPr>
            </w:pPr>
          </w:p>
        </w:tc>
        <w:tc>
          <w:tcPr>
            <w:tcW w:w="2642" w:type="dxa"/>
            <w:tcBorders>
              <w:top w:val="nil"/>
              <w:left w:val="nil"/>
              <w:bottom w:val="nil"/>
              <w:right w:val="nil"/>
            </w:tcBorders>
            <w:shd w:val="clear" w:color="auto" w:fill="auto"/>
            <w:noWrap/>
            <w:vAlign w:val="bottom"/>
            <w:hideMark/>
          </w:tcPr>
          <w:p w14:paraId="367107CE" w14:textId="77777777" w:rsidR="00653CF9" w:rsidRPr="00C70C3A" w:rsidRDefault="00653CF9" w:rsidP="003F18A3">
            <w:pPr>
              <w:rPr>
                <w:sz w:val="20"/>
                <w:szCs w:val="20"/>
              </w:rPr>
            </w:pPr>
          </w:p>
        </w:tc>
        <w:tc>
          <w:tcPr>
            <w:tcW w:w="2520" w:type="dxa"/>
            <w:tcBorders>
              <w:top w:val="nil"/>
              <w:left w:val="nil"/>
              <w:bottom w:val="nil"/>
              <w:right w:val="nil"/>
            </w:tcBorders>
            <w:shd w:val="clear" w:color="auto" w:fill="auto"/>
            <w:noWrap/>
            <w:vAlign w:val="bottom"/>
            <w:hideMark/>
          </w:tcPr>
          <w:p w14:paraId="29453777" w14:textId="77777777" w:rsidR="00653CF9" w:rsidRPr="00C70C3A" w:rsidRDefault="00653CF9" w:rsidP="003F18A3">
            <w:pPr>
              <w:rPr>
                <w:sz w:val="20"/>
                <w:szCs w:val="20"/>
              </w:rPr>
            </w:pPr>
          </w:p>
        </w:tc>
        <w:tc>
          <w:tcPr>
            <w:tcW w:w="2300" w:type="dxa"/>
            <w:tcBorders>
              <w:top w:val="nil"/>
              <w:left w:val="nil"/>
              <w:bottom w:val="nil"/>
              <w:right w:val="nil"/>
            </w:tcBorders>
            <w:shd w:val="clear" w:color="auto" w:fill="auto"/>
            <w:noWrap/>
            <w:vAlign w:val="bottom"/>
            <w:hideMark/>
          </w:tcPr>
          <w:p w14:paraId="5F6D8A99" w14:textId="77777777" w:rsidR="00653CF9" w:rsidRPr="00C70C3A" w:rsidRDefault="00653CF9" w:rsidP="003F18A3">
            <w:pPr>
              <w:rPr>
                <w:sz w:val="20"/>
                <w:szCs w:val="20"/>
              </w:rPr>
            </w:pPr>
          </w:p>
        </w:tc>
      </w:tr>
      <w:tr w:rsidR="00653CF9" w:rsidRPr="00C70C3A" w14:paraId="213DDB0A" w14:textId="77777777" w:rsidTr="003F18A3">
        <w:trPr>
          <w:trHeight w:val="250"/>
        </w:trPr>
        <w:tc>
          <w:tcPr>
            <w:tcW w:w="8709" w:type="dxa"/>
            <w:gridSpan w:val="3"/>
            <w:tcBorders>
              <w:top w:val="nil"/>
              <w:left w:val="nil"/>
              <w:bottom w:val="nil"/>
              <w:right w:val="nil"/>
            </w:tcBorders>
            <w:shd w:val="clear" w:color="auto" w:fill="auto"/>
            <w:noWrap/>
            <w:vAlign w:val="bottom"/>
            <w:hideMark/>
          </w:tcPr>
          <w:p w14:paraId="0B66A4EF" w14:textId="77777777" w:rsidR="00653CF9" w:rsidRPr="00C70C3A" w:rsidRDefault="00653CF9" w:rsidP="003F18A3">
            <w:pPr>
              <w:rPr>
                <w:rFonts w:ascii="Arial" w:hAnsi="Arial" w:cs="Arial"/>
                <w:i/>
                <w:iCs/>
                <w:sz w:val="16"/>
                <w:szCs w:val="16"/>
              </w:rPr>
            </w:pPr>
            <w:r w:rsidRPr="00C70C3A">
              <w:rPr>
                <w:rFonts w:ascii="Arial" w:hAnsi="Arial" w:cs="Arial"/>
                <w:i/>
                <w:iCs/>
                <w:sz w:val="16"/>
                <w:szCs w:val="16"/>
              </w:rPr>
              <w:t xml:space="preserve"> </w:t>
            </w:r>
            <w:proofErr w:type="spellStart"/>
            <w:r w:rsidRPr="00C70C3A">
              <w:rPr>
                <w:rFonts w:ascii="Arial" w:hAnsi="Arial" w:cs="Arial"/>
                <w:i/>
                <w:iCs/>
                <w:sz w:val="16"/>
                <w:szCs w:val="16"/>
              </w:rPr>
              <w:t>Sursa</w:t>
            </w:r>
            <w:proofErr w:type="spellEnd"/>
            <w:r w:rsidRPr="00C70C3A">
              <w:rPr>
                <w:rFonts w:ascii="Arial" w:hAnsi="Arial" w:cs="Arial"/>
                <w:i/>
                <w:iCs/>
                <w:sz w:val="16"/>
                <w:szCs w:val="16"/>
              </w:rPr>
              <w:t xml:space="preserve">: INS, </w:t>
            </w:r>
            <w:proofErr w:type="spellStart"/>
            <w:r w:rsidRPr="00C70C3A">
              <w:rPr>
                <w:rFonts w:ascii="Arial" w:hAnsi="Arial" w:cs="Arial"/>
                <w:i/>
                <w:iCs/>
                <w:sz w:val="16"/>
                <w:szCs w:val="16"/>
              </w:rPr>
              <w:t>Recensământul</w:t>
            </w:r>
            <w:proofErr w:type="spellEnd"/>
            <w:r w:rsidRPr="00C70C3A">
              <w:rPr>
                <w:rFonts w:ascii="Arial" w:hAnsi="Arial" w:cs="Arial"/>
                <w:i/>
                <w:iCs/>
                <w:sz w:val="16"/>
                <w:szCs w:val="16"/>
              </w:rPr>
              <w:t xml:space="preserve"> </w:t>
            </w:r>
            <w:proofErr w:type="spellStart"/>
            <w:r w:rsidRPr="00C70C3A">
              <w:rPr>
                <w:rFonts w:ascii="Arial" w:hAnsi="Arial" w:cs="Arial"/>
                <w:i/>
                <w:iCs/>
                <w:sz w:val="16"/>
                <w:szCs w:val="16"/>
              </w:rPr>
              <w:t>populației</w:t>
            </w:r>
            <w:proofErr w:type="spellEnd"/>
            <w:r w:rsidRPr="00C70C3A">
              <w:rPr>
                <w:rFonts w:ascii="Arial" w:hAnsi="Arial" w:cs="Arial"/>
                <w:i/>
                <w:iCs/>
                <w:sz w:val="16"/>
                <w:szCs w:val="16"/>
              </w:rPr>
              <w:t xml:space="preserve"> </w:t>
            </w:r>
            <w:proofErr w:type="spellStart"/>
            <w:r w:rsidRPr="00C70C3A">
              <w:rPr>
                <w:rFonts w:ascii="Arial" w:hAnsi="Arial" w:cs="Arial"/>
                <w:i/>
                <w:iCs/>
                <w:sz w:val="16"/>
                <w:szCs w:val="16"/>
              </w:rPr>
              <w:t>și</w:t>
            </w:r>
            <w:proofErr w:type="spellEnd"/>
            <w:r w:rsidRPr="00C70C3A">
              <w:rPr>
                <w:rFonts w:ascii="Arial" w:hAnsi="Arial" w:cs="Arial"/>
                <w:i/>
                <w:iCs/>
                <w:sz w:val="16"/>
                <w:szCs w:val="16"/>
              </w:rPr>
              <w:t xml:space="preserve"> </w:t>
            </w:r>
            <w:proofErr w:type="spellStart"/>
            <w:r w:rsidRPr="00C70C3A">
              <w:rPr>
                <w:rFonts w:ascii="Arial" w:hAnsi="Arial" w:cs="Arial"/>
                <w:i/>
                <w:iCs/>
                <w:sz w:val="16"/>
                <w:szCs w:val="16"/>
              </w:rPr>
              <w:t>locuințelor</w:t>
            </w:r>
            <w:proofErr w:type="spellEnd"/>
            <w:r w:rsidRPr="00C70C3A">
              <w:rPr>
                <w:rFonts w:ascii="Arial" w:hAnsi="Arial" w:cs="Arial"/>
                <w:i/>
                <w:iCs/>
                <w:sz w:val="16"/>
                <w:szCs w:val="16"/>
              </w:rPr>
              <w:t xml:space="preserve"> din </w:t>
            </w:r>
            <w:proofErr w:type="spellStart"/>
            <w:r w:rsidRPr="00C70C3A">
              <w:rPr>
                <w:rFonts w:ascii="Arial" w:hAnsi="Arial" w:cs="Arial"/>
                <w:i/>
                <w:iCs/>
                <w:sz w:val="16"/>
                <w:szCs w:val="16"/>
              </w:rPr>
              <w:t>anul</w:t>
            </w:r>
            <w:proofErr w:type="spellEnd"/>
            <w:r w:rsidRPr="00C70C3A">
              <w:rPr>
                <w:rFonts w:ascii="Arial" w:hAnsi="Arial" w:cs="Arial"/>
                <w:i/>
                <w:iCs/>
                <w:sz w:val="16"/>
                <w:szCs w:val="16"/>
              </w:rPr>
              <w:t xml:space="preserve"> 2021, date </w:t>
            </w:r>
            <w:proofErr w:type="spellStart"/>
            <w:r w:rsidRPr="00C70C3A">
              <w:rPr>
                <w:rFonts w:ascii="Arial" w:hAnsi="Arial" w:cs="Arial"/>
                <w:i/>
                <w:iCs/>
                <w:sz w:val="16"/>
                <w:szCs w:val="16"/>
              </w:rPr>
              <w:t>provizorii</w:t>
            </w:r>
            <w:proofErr w:type="spellEnd"/>
          </w:p>
        </w:tc>
        <w:tc>
          <w:tcPr>
            <w:tcW w:w="2520" w:type="dxa"/>
            <w:tcBorders>
              <w:top w:val="nil"/>
              <w:left w:val="nil"/>
              <w:bottom w:val="nil"/>
              <w:right w:val="nil"/>
            </w:tcBorders>
            <w:shd w:val="clear" w:color="auto" w:fill="auto"/>
            <w:noWrap/>
            <w:vAlign w:val="bottom"/>
            <w:hideMark/>
          </w:tcPr>
          <w:p w14:paraId="7BD208C9" w14:textId="77777777" w:rsidR="00653CF9" w:rsidRPr="00C70C3A" w:rsidRDefault="00653CF9" w:rsidP="003F18A3">
            <w:pPr>
              <w:rPr>
                <w:rFonts w:ascii="Arial" w:hAnsi="Arial" w:cs="Arial"/>
                <w:i/>
                <w:iCs/>
                <w:sz w:val="16"/>
                <w:szCs w:val="16"/>
              </w:rPr>
            </w:pPr>
          </w:p>
        </w:tc>
        <w:tc>
          <w:tcPr>
            <w:tcW w:w="2300" w:type="dxa"/>
            <w:tcBorders>
              <w:top w:val="nil"/>
              <w:left w:val="nil"/>
              <w:bottom w:val="nil"/>
              <w:right w:val="nil"/>
            </w:tcBorders>
            <w:shd w:val="clear" w:color="auto" w:fill="auto"/>
            <w:noWrap/>
            <w:vAlign w:val="bottom"/>
            <w:hideMark/>
          </w:tcPr>
          <w:p w14:paraId="43A80E6A" w14:textId="77777777" w:rsidR="00653CF9" w:rsidRPr="00C70C3A" w:rsidRDefault="00653CF9" w:rsidP="003F18A3">
            <w:pPr>
              <w:rPr>
                <w:sz w:val="20"/>
                <w:szCs w:val="20"/>
              </w:rPr>
            </w:pPr>
          </w:p>
        </w:tc>
      </w:tr>
    </w:tbl>
    <w:p w14:paraId="5D08E300" w14:textId="77777777" w:rsidR="00653CF9" w:rsidRDefault="00653CF9" w:rsidP="00653CF9"/>
    <w:p w14:paraId="38F96512" w14:textId="77777777" w:rsidR="00653CF9" w:rsidRDefault="00653CF9" w:rsidP="00653CF9"/>
    <w:p w14:paraId="52A736DC" w14:textId="77777777" w:rsidR="00653CF9" w:rsidRDefault="00653CF9" w:rsidP="00653CF9"/>
    <w:p w14:paraId="73F06F29" w14:textId="77777777" w:rsidR="00653CF9" w:rsidRDefault="00653CF9" w:rsidP="00653CF9"/>
    <w:tbl>
      <w:tblPr>
        <w:tblW w:w="13480" w:type="dxa"/>
        <w:tblLook w:val="04A0" w:firstRow="1" w:lastRow="0" w:firstColumn="1" w:lastColumn="0" w:noHBand="0" w:noVBand="1"/>
      </w:tblPr>
      <w:tblGrid>
        <w:gridCol w:w="3612"/>
        <w:gridCol w:w="15"/>
        <w:gridCol w:w="2619"/>
        <w:gridCol w:w="194"/>
        <w:gridCol w:w="1980"/>
        <w:gridCol w:w="442"/>
        <w:gridCol w:w="1234"/>
        <w:gridCol w:w="1053"/>
        <w:gridCol w:w="422"/>
        <w:gridCol w:w="1629"/>
        <w:gridCol w:w="280"/>
      </w:tblGrid>
      <w:tr w:rsidR="00653CF9" w:rsidRPr="00CF5D90" w14:paraId="1F68F502" w14:textId="77777777" w:rsidTr="003F18A3">
        <w:trPr>
          <w:trHeight w:val="615"/>
        </w:trPr>
        <w:tc>
          <w:tcPr>
            <w:tcW w:w="13480" w:type="dxa"/>
            <w:gridSpan w:val="11"/>
            <w:tcBorders>
              <w:top w:val="nil"/>
              <w:left w:val="nil"/>
              <w:bottom w:val="nil"/>
              <w:right w:val="nil"/>
            </w:tcBorders>
            <w:shd w:val="clear" w:color="auto" w:fill="auto"/>
            <w:vAlign w:val="bottom"/>
            <w:hideMark/>
          </w:tcPr>
          <w:p w14:paraId="69E55E8B" w14:textId="77777777" w:rsidR="00653CF9" w:rsidRPr="00CF5D90" w:rsidRDefault="00653CF9" w:rsidP="003F18A3">
            <w:pPr>
              <w:rPr>
                <w:rFonts w:ascii="Arial" w:hAnsi="Arial" w:cs="Arial"/>
                <w:b/>
                <w:bCs/>
                <w:color w:val="000000"/>
                <w:sz w:val="20"/>
                <w:szCs w:val="20"/>
              </w:rPr>
            </w:pPr>
            <w:r w:rsidRPr="00CF5D90">
              <w:rPr>
                <w:rFonts w:ascii="Arial" w:hAnsi="Arial" w:cs="Arial"/>
                <w:b/>
                <w:bCs/>
                <w:color w:val="000000"/>
                <w:sz w:val="20"/>
                <w:szCs w:val="20"/>
              </w:rPr>
              <w:t>9. POPULATIA REZIDENTA DUPA ETNIE SI NIVELUL DE EDUCATIE ABSOLVIT, PE JUDETUL COVASNA, LA 1 DECEMBRIE 2021 - REZULTATE PROVIZORII</w:t>
            </w:r>
          </w:p>
        </w:tc>
      </w:tr>
      <w:tr w:rsidR="00653CF9" w:rsidRPr="00CF5D90" w14:paraId="619AFEFC" w14:textId="77777777" w:rsidTr="003F18A3">
        <w:trPr>
          <w:trHeight w:val="200"/>
        </w:trPr>
        <w:tc>
          <w:tcPr>
            <w:tcW w:w="3612" w:type="dxa"/>
            <w:tcBorders>
              <w:top w:val="nil"/>
              <w:left w:val="nil"/>
              <w:bottom w:val="nil"/>
              <w:right w:val="nil"/>
            </w:tcBorders>
            <w:shd w:val="clear" w:color="auto" w:fill="auto"/>
            <w:noWrap/>
            <w:vAlign w:val="center"/>
            <w:hideMark/>
          </w:tcPr>
          <w:p w14:paraId="188C0088" w14:textId="77777777" w:rsidR="00653CF9" w:rsidRPr="00CF5D90" w:rsidRDefault="00653CF9" w:rsidP="003F18A3">
            <w:pPr>
              <w:rPr>
                <w:rFonts w:ascii="Arial" w:hAnsi="Arial" w:cs="Arial"/>
                <w:b/>
                <w:bCs/>
                <w:color w:val="000000"/>
                <w:sz w:val="20"/>
                <w:szCs w:val="20"/>
              </w:rPr>
            </w:pPr>
          </w:p>
        </w:tc>
        <w:tc>
          <w:tcPr>
            <w:tcW w:w="2634" w:type="dxa"/>
            <w:gridSpan w:val="2"/>
            <w:tcBorders>
              <w:top w:val="nil"/>
              <w:left w:val="nil"/>
              <w:bottom w:val="nil"/>
              <w:right w:val="nil"/>
            </w:tcBorders>
            <w:shd w:val="clear" w:color="auto" w:fill="auto"/>
            <w:noWrap/>
            <w:vAlign w:val="bottom"/>
            <w:hideMark/>
          </w:tcPr>
          <w:p w14:paraId="4DFD1ABA" w14:textId="77777777" w:rsidR="00653CF9" w:rsidRPr="00CF5D90" w:rsidRDefault="00653CF9" w:rsidP="003F18A3">
            <w:pPr>
              <w:jc w:val="center"/>
              <w:rPr>
                <w:sz w:val="20"/>
                <w:szCs w:val="20"/>
              </w:rPr>
            </w:pPr>
          </w:p>
        </w:tc>
        <w:tc>
          <w:tcPr>
            <w:tcW w:w="2616" w:type="dxa"/>
            <w:gridSpan w:val="3"/>
            <w:tcBorders>
              <w:top w:val="nil"/>
              <w:left w:val="nil"/>
              <w:bottom w:val="nil"/>
              <w:right w:val="nil"/>
            </w:tcBorders>
            <w:shd w:val="clear" w:color="auto" w:fill="auto"/>
            <w:noWrap/>
            <w:vAlign w:val="bottom"/>
            <w:hideMark/>
          </w:tcPr>
          <w:p w14:paraId="01F729B1" w14:textId="77777777" w:rsidR="00653CF9" w:rsidRPr="00CF5D90" w:rsidRDefault="00653CF9" w:rsidP="003F18A3">
            <w:pPr>
              <w:rPr>
                <w:sz w:val="20"/>
                <w:szCs w:val="20"/>
              </w:rPr>
            </w:pPr>
          </w:p>
        </w:tc>
        <w:tc>
          <w:tcPr>
            <w:tcW w:w="2287" w:type="dxa"/>
            <w:gridSpan w:val="2"/>
            <w:tcBorders>
              <w:top w:val="nil"/>
              <w:left w:val="nil"/>
              <w:bottom w:val="nil"/>
              <w:right w:val="nil"/>
            </w:tcBorders>
            <w:shd w:val="clear" w:color="auto" w:fill="auto"/>
            <w:noWrap/>
            <w:vAlign w:val="bottom"/>
            <w:hideMark/>
          </w:tcPr>
          <w:p w14:paraId="02070FCC" w14:textId="77777777" w:rsidR="00653CF9" w:rsidRPr="00CF5D90" w:rsidRDefault="00653CF9" w:rsidP="003F18A3">
            <w:pPr>
              <w:rPr>
                <w:sz w:val="20"/>
                <w:szCs w:val="20"/>
              </w:rPr>
            </w:pPr>
          </w:p>
        </w:tc>
        <w:tc>
          <w:tcPr>
            <w:tcW w:w="2331" w:type="dxa"/>
            <w:gridSpan w:val="3"/>
            <w:tcBorders>
              <w:top w:val="nil"/>
              <w:left w:val="nil"/>
              <w:bottom w:val="nil"/>
              <w:right w:val="nil"/>
            </w:tcBorders>
            <w:shd w:val="clear" w:color="auto" w:fill="auto"/>
            <w:noWrap/>
            <w:vAlign w:val="bottom"/>
            <w:hideMark/>
          </w:tcPr>
          <w:p w14:paraId="63F5A3D5" w14:textId="77777777" w:rsidR="00653CF9" w:rsidRPr="00CF5D90" w:rsidRDefault="00653CF9" w:rsidP="003F18A3">
            <w:pPr>
              <w:rPr>
                <w:sz w:val="20"/>
                <w:szCs w:val="20"/>
              </w:rPr>
            </w:pPr>
          </w:p>
        </w:tc>
      </w:tr>
      <w:tr w:rsidR="00653CF9" w:rsidRPr="00CF5D90" w14:paraId="1A8D8493" w14:textId="77777777" w:rsidTr="003F18A3">
        <w:trPr>
          <w:trHeight w:val="390"/>
        </w:trPr>
        <w:tc>
          <w:tcPr>
            <w:tcW w:w="3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34EF3A" w14:textId="77777777" w:rsidR="00653CF9" w:rsidRPr="00CF5D90" w:rsidRDefault="00653CF9" w:rsidP="003F18A3">
            <w:pPr>
              <w:jc w:val="center"/>
              <w:rPr>
                <w:rFonts w:ascii="Arial" w:hAnsi="Arial" w:cs="Arial"/>
                <w:sz w:val="18"/>
                <w:szCs w:val="18"/>
              </w:rPr>
            </w:pPr>
            <w:r w:rsidRPr="00CF5D90">
              <w:rPr>
                <w:rFonts w:ascii="Arial" w:hAnsi="Arial" w:cs="Arial"/>
                <w:sz w:val="18"/>
                <w:szCs w:val="18"/>
              </w:rPr>
              <w:t>JUDET COVASNA</w:t>
            </w:r>
            <w:r w:rsidRPr="00CF5D90">
              <w:rPr>
                <w:rFonts w:ascii="Arial" w:hAnsi="Arial" w:cs="Arial"/>
                <w:sz w:val="18"/>
                <w:szCs w:val="18"/>
              </w:rPr>
              <w:br/>
              <w:t xml:space="preserve">ETNIE                             </w:t>
            </w:r>
          </w:p>
        </w:tc>
        <w:tc>
          <w:tcPr>
            <w:tcW w:w="2634"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13CA4A35" w14:textId="77777777" w:rsidR="00653CF9" w:rsidRPr="00CF5D90" w:rsidRDefault="00653CF9" w:rsidP="003F18A3">
            <w:pPr>
              <w:jc w:val="center"/>
              <w:rPr>
                <w:rFonts w:ascii="Arial" w:hAnsi="Arial" w:cs="Arial"/>
                <w:sz w:val="18"/>
                <w:szCs w:val="18"/>
              </w:rPr>
            </w:pPr>
            <w:r w:rsidRPr="00CF5D90">
              <w:rPr>
                <w:rFonts w:ascii="Arial" w:hAnsi="Arial" w:cs="Arial"/>
                <w:sz w:val="18"/>
                <w:szCs w:val="18"/>
              </w:rPr>
              <w:t>POPULATIA REZIDENTA</w:t>
            </w:r>
            <w:r w:rsidRPr="00CF5D90">
              <w:rPr>
                <w:rFonts w:ascii="Arial" w:hAnsi="Arial" w:cs="Arial"/>
                <w:sz w:val="18"/>
                <w:szCs w:val="18"/>
              </w:rPr>
              <w:br/>
              <w:t xml:space="preserve">  </w:t>
            </w:r>
            <w:r w:rsidRPr="00CF5D90">
              <w:rPr>
                <w:rFonts w:ascii="Arial" w:hAnsi="Arial" w:cs="Arial"/>
                <w:sz w:val="18"/>
                <w:szCs w:val="18"/>
              </w:rPr>
              <w:br/>
            </w:r>
            <w:r w:rsidRPr="00CF5D90">
              <w:rPr>
                <w:rFonts w:ascii="Arial" w:hAnsi="Arial" w:cs="Arial"/>
                <w:sz w:val="18"/>
                <w:szCs w:val="18"/>
              </w:rPr>
              <w:br/>
              <w:t>TOTAL</w:t>
            </w:r>
          </w:p>
        </w:tc>
        <w:tc>
          <w:tcPr>
            <w:tcW w:w="7234"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28D8754" w14:textId="77777777" w:rsidR="00653CF9" w:rsidRPr="00CF5D90" w:rsidRDefault="00653CF9" w:rsidP="003F18A3">
            <w:pPr>
              <w:jc w:val="center"/>
              <w:rPr>
                <w:rFonts w:ascii="Arial" w:hAnsi="Arial" w:cs="Arial"/>
                <w:sz w:val="18"/>
                <w:szCs w:val="18"/>
              </w:rPr>
            </w:pPr>
            <w:r w:rsidRPr="00CF5D90">
              <w:rPr>
                <w:rFonts w:ascii="Arial" w:hAnsi="Arial" w:cs="Arial"/>
                <w:sz w:val="18"/>
                <w:szCs w:val="18"/>
              </w:rPr>
              <w:t>CEL MAI INALT NIVEL DE EDUCATIE ABSOLVIT</w:t>
            </w:r>
          </w:p>
        </w:tc>
      </w:tr>
      <w:tr w:rsidR="00653CF9" w:rsidRPr="00CF5D90" w14:paraId="6363C105" w14:textId="77777777" w:rsidTr="003F18A3">
        <w:trPr>
          <w:trHeight w:val="458"/>
        </w:trPr>
        <w:tc>
          <w:tcPr>
            <w:tcW w:w="3612" w:type="dxa"/>
            <w:vMerge/>
            <w:tcBorders>
              <w:top w:val="single" w:sz="4" w:space="0" w:color="auto"/>
              <w:left w:val="single" w:sz="4" w:space="0" w:color="auto"/>
              <w:bottom w:val="single" w:sz="4" w:space="0" w:color="000000"/>
              <w:right w:val="single" w:sz="4" w:space="0" w:color="auto"/>
            </w:tcBorders>
            <w:vAlign w:val="center"/>
            <w:hideMark/>
          </w:tcPr>
          <w:p w14:paraId="4223B3D3" w14:textId="77777777" w:rsidR="00653CF9" w:rsidRPr="00CF5D90" w:rsidRDefault="00653CF9" w:rsidP="003F18A3">
            <w:pPr>
              <w:rPr>
                <w:rFonts w:ascii="Arial" w:hAnsi="Arial" w:cs="Arial"/>
                <w:sz w:val="18"/>
                <w:szCs w:val="18"/>
              </w:rPr>
            </w:pPr>
          </w:p>
        </w:tc>
        <w:tc>
          <w:tcPr>
            <w:tcW w:w="2634" w:type="dxa"/>
            <w:gridSpan w:val="2"/>
            <w:vMerge/>
            <w:tcBorders>
              <w:top w:val="single" w:sz="4" w:space="0" w:color="auto"/>
              <w:left w:val="nil"/>
              <w:bottom w:val="single" w:sz="4" w:space="0" w:color="auto"/>
              <w:right w:val="single" w:sz="4" w:space="0" w:color="auto"/>
            </w:tcBorders>
            <w:vAlign w:val="center"/>
            <w:hideMark/>
          </w:tcPr>
          <w:p w14:paraId="6EB676DF" w14:textId="77777777" w:rsidR="00653CF9" w:rsidRPr="00CF5D90" w:rsidRDefault="00653CF9" w:rsidP="003F18A3">
            <w:pPr>
              <w:rPr>
                <w:rFonts w:ascii="Arial" w:hAnsi="Arial" w:cs="Arial"/>
                <w:sz w:val="18"/>
                <w:szCs w:val="18"/>
              </w:rPr>
            </w:pPr>
          </w:p>
        </w:tc>
        <w:tc>
          <w:tcPr>
            <w:tcW w:w="261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8FB4551" w14:textId="77777777" w:rsidR="00653CF9" w:rsidRPr="00CF5D90" w:rsidRDefault="00653CF9" w:rsidP="003F18A3">
            <w:pPr>
              <w:jc w:val="center"/>
              <w:rPr>
                <w:rFonts w:ascii="Arial" w:hAnsi="Arial" w:cs="Arial"/>
                <w:sz w:val="16"/>
                <w:szCs w:val="16"/>
              </w:rPr>
            </w:pPr>
            <w:r w:rsidRPr="00CF5D90">
              <w:rPr>
                <w:rFonts w:ascii="Arial" w:hAnsi="Arial" w:cs="Arial"/>
                <w:sz w:val="16"/>
                <w:szCs w:val="16"/>
              </w:rPr>
              <w:t>RIDICAT</w:t>
            </w:r>
            <w:r w:rsidRPr="00CF5D90">
              <w:rPr>
                <w:rFonts w:ascii="Arial" w:hAnsi="Arial" w:cs="Arial"/>
                <w:sz w:val="16"/>
                <w:szCs w:val="16"/>
                <w:vertAlign w:val="superscript"/>
              </w:rPr>
              <w:t>1)</w:t>
            </w:r>
          </w:p>
        </w:tc>
        <w:tc>
          <w:tcPr>
            <w:tcW w:w="22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9F1B75" w14:textId="77777777" w:rsidR="00653CF9" w:rsidRPr="00CF5D90" w:rsidRDefault="00653CF9" w:rsidP="003F18A3">
            <w:pPr>
              <w:jc w:val="center"/>
              <w:rPr>
                <w:rFonts w:ascii="Arial" w:hAnsi="Arial" w:cs="Arial"/>
                <w:sz w:val="16"/>
                <w:szCs w:val="16"/>
              </w:rPr>
            </w:pPr>
            <w:r w:rsidRPr="00CF5D90">
              <w:rPr>
                <w:rFonts w:ascii="Arial" w:hAnsi="Arial" w:cs="Arial"/>
                <w:sz w:val="16"/>
                <w:szCs w:val="16"/>
              </w:rPr>
              <w:t>MEDIU</w:t>
            </w:r>
            <w:r w:rsidRPr="00CF5D90">
              <w:rPr>
                <w:rFonts w:ascii="Arial" w:hAnsi="Arial" w:cs="Arial"/>
                <w:sz w:val="16"/>
                <w:szCs w:val="16"/>
                <w:vertAlign w:val="superscript"/>
              </w:rPr>
              <w:t>2)</w:t>
            </w:r>
          </w:p>
        </w:tc>
        <w:tc>
          <w:tcPr>
            <w:tcW w:w="233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4ED019E" w14:textId="77777777" w:rsidR="00653CF9" w:rsidRPr="00CF5D90" w:rsidRDefault="00653CF9" w:rsidP="003F18A3">
            <w:pPr>
              <w:jc w:val="center"/>
              <w:rPr>
                <w:rFonts w:ascii="Arial" w:hAnsi="Arial" w:cs="Arial"/>
                <w:sz w:val="16"/>
                <w:szCs w:val="16"/>
              </w:rPr>
            </w:pPr>
            <w:r w:rsidRPr="00CF5D90">
              <w:rPr>
                <w:rFonts w:ascii="Arial" w:hAnsi="Arial" w:cs="Arial"/>
                <w:sz w:val="16"/>
                <w:szCs w:val="16"/>
              </w:rPr>
              <w:t>SCAZUT</w:t>
            </w:r>
            <w:r w:rsidRPr="00CF5D90">
              <w:rPr>
                <w:rFonts w:ascii="Arial" w:hAnsi="Arial" w:cs="Arial"/>
                <w:sz w:val="16"/>
                <w:szCs w:val="16"/>
                <w:vertAlign w:val="superscript"/>
              </w:rPr>
              <w:t>3)</w:t>
            </w:r>
          </w:p>
        </w:tc>
      </w:tr>
      <w:tr w:rsidR="00653CF9" w:rsidRPr="00CF5D90" w14:paraId="419E199C" w14:textId="77777777" w:rsidTr="003F18A3">
        <w:trPr>
          <w:trHeight w:val="480"/>
        </w:trPr>
        <w:tc>
          <w:tcPr>
            <w:tcW w:w="3612" w:type="dxa"/>
            <w:vMerge/>
            <w:tcBorders>
              <w:top w:val="single" w:sz="4" w:space="0" w:color="auto"/>
              <w:left w:val="single" w:sz="4" w:space="0" w:color="auto"/>
              <w:bottom w:val="single" w:sz="4" w:space="0" w:color="000000"/>
              <w:right w:val="single" w:sz="4" w:space="0" w:color="auto"/>
            </w:tcBorders>
            <w:vAlign w:val="center"/>
            <w:hideMark/>
          </w:tcPr>
          <w:p w14:paraId="04F0C69E" w14:textId="77777777" w:rsidR="00653CF9" w:rsidRPr="00CF5D90" w:rsidRDefault="00653CF9" w:rsidP="003F18A3">
            <w:pPr>
              <w:rPr>
                <w:rFonts w:ascii="Arial" w:hAnsi="Arial" w:cs="Arial"/>
                <w:sz w:val="18"/>
                <w:szCs w:val="18"/>
              </w:rPr>
            </w:pPr>
          </w:p>
        </w:tc>
        <w:tc>
          <w:tcPr>
            <w:tcW w:w="2634" w:type="dxa"/>
            <w:gridSpan w:val="2"/>
            <w:vMerge/>
            <w:tcBorders>
              <w:top w:val="single" w:sz="4" w:space="0" w:color="auto"/>
              <w:left w:val="nil"/>
              <w:bottom w:val="single" w:sz="4" w:space="0" w:color="auto"/>
              <w:right w:val="single" w:sz="4" w:space="0" w:color="auto"/>
            </w:tcBorders>
            <w:vAlign w:val="center"/>
            <w:hideMark/>
          </w:tcPr>
          <w:p w14:paraId="24006129" w14:textId="77777777" w:rsidR="00653CF9" w:rsidRPr="00CF5D90" w:rsidRDefault="00653CF9" w:rsidP="003F18A3">
            <w:pPr>
              <w:rPr>
                <w:rFonts w:ascii="Arial" w:hAnsi="Arial" w:cs="Arial"/>
                <w:sz w:val="18"/>
                <w:szCs w:val="18"/>
              </w:rPr>
            </w:pPr>
          </w:p>
        </w:tc>
        <w:tc>
          <w:tcPr>
            <w:tcW w:w="2616" w:type="dxa"/>
            <w:gridSpan w:val="3"/>
            <w:vMerge/>
            <w:tcBorders>
              <w:top w:val="nil"/>
              <w:left w:val="single" w:sz="4" w:space="0" w:color="auto"/>
              <w:bottom w:val="single" w:sz="4" w:space="0" w:color="000000"/>
              <w:right w:val="single" w:sz="4" w:space="0" w:color="auto"/>
            </w:tcBorders>
            <w:vAlign w:val="center"/>
            <w:hideMark/>
          </w:tcPr>
          <w:p w14:paraId="3D9C197E" w14:textId="77777777" w:rsidR="00653CF9" w:rsidRPr="00CF5D90" w:rsidRDefault="00653CF9" w:rsidP="003F18A3">
            <w:pPr>
              <w:rPr>
                <w:rFonts w:ascii="Arial" w:hAnsi="Arial" w:cs="Arial"/>
                <w:sz w:val="16"/>
                <w:szCs w:val="16"/>
              </w:rPr>
            </w:pPr>
          </w:p>
        </w:tc>
        <w:tc>
          <w:tcPr>
            <w:tcW w:w="2287" w:type="dxa"/>
            <w:gridSpan w:val="2"/>
            <w:vMerge/>
            <w:tcBorders>
              <w:top w:val="nil"/>
              <w:left w:val="single" w:sz="4" w:space="0" w:color="auto"/>
              <w:bottom w:val="single" w:sz="4" w:space="0" w:color="000000"/>
              <w:right w:val="single" w:sz="4" w:space="0" w:color="auto"/>
            </w:tcBorders>
            <w:vAlign w:val="center"/>
            <w:hideMark/>
          </w:tcPr>
          <w:p w14:paraId="288AC813" w14:textId="77777777" w:rsidR="00653CF9" w:rsidRPr="00CF5D90" w:rsidRDefault="00653CF9" w:rsidP="003F18A3">
            <w:pPr>
              <w:rPr>
                <w:rFonts w:ascii="Arial" w:hAnsi="Arial" w:cs="Arial"/>
                <w:sz w:val="16"/>
                <w:szCs w:val="16"/>
              </w:rPr>
            </w:pPr>
          </w:p>
        </w:tc>
        <w:tc>
          <w:tcPr>
            <w:tcW w:w="2331" w:type="dxa"/>
            <w:gridSpan w:val="3"/>
            <w:vMerge/>
            <w:tcBorders>
              <w:top w:val="nil"/>
              <w:left w:val="single" w:sz="4" w:space="0" w:color="auto"/>
              <w:bottom w:val="single" w:sz="4" w:space="0" w:color="000000"/>
              <w:right w:val="single" w:sz="4" w:space="0" w:color="auto"/>
            </w:tcBorders>
            <w:vAlign w:val="center"/>
            <w:hideMark/>
          </w:tcPr>
          <w:p w14:paraId="6F2A3773" w14:textId="77777777" w:rsidR="00653CF9" w:rsidRPr="00CF5D90" w:rsidRDefault="00653CF9" w:rsidP="003F18A3">
            <w:pPr>
              <w:rPr>
                <w:rFonts w:ascii="Arial" w:hAnsi="Arial" w:cs="Arial"/>
                <w:sz w:val="16"/>
                <w:szCs w:val="16"/>
              </w:rPr>
            </w:pPr>
          </w:p>
        </w:tc>
      </w:tr>
      <w:tr w:rsidR="00653CF9" w:rsidRPr="00CF5D90" w14:paraId="05F95D1F" w14:textId="77777777" w:rsidTr="003F18A3">
        <w:trPr>
          <w:trHeight w:val="300"/>
        </w:trPr>
        <w:tc>
          <w:tcPr>
            <w:tcW w:w="3612" w:type="dxa"/>
            <w:tcBorders>
              <w:top w:val="nil"/>
              <w:left w:val="single" w:sz="4" w:space="0" w:color="auto"/>
              <w:bottom w:val="single" w:sz="4" w:space="0" w:color="auto"/>
              <w:right w:val="single" w:sz="4" w:space="0" w:color="auto"/>
            </w:tcBorders>
            <w:shd w:val="clear" w:color="auto" w:fill="auto"/>
            <w:noWrap/>
            <w:vAlign w:val="center"/>
            <w:hideMark/>
          </w:tcPr>
          <w:p w14:paraId="69493FA0" w14:textId="77777777" w:rsidR="00653CF9" w:rsidRPr="00CF5D90" w:rsidRDefault="00653CF9" w:rsidP="003F18A3">
            <w:pPr>
              <w:jc w:val="center"/>
              <w:rPr>
                <w:rFonts w:ascii="Arial" w:hAnsi="Arial" w:cs="Arial"/>
                <w:sz w:val="18"/>
                <w:szCs w:val="18"/>
              </w:rPr>
            </w:pPr>
            <w:r w:rsidRPr="00CF5D90">
              <w:rPr>
                <w:rFonts w:ascii="Arial" w:hAnsi="Arial" w:cs="Arial"/>
                <w:sz w:val="18"/>
                <w:szCs w:val="18"/>
              </w:rPr>
              <w:t>A</w:t>
            </w:r>
          </w:p>
        </w:tc>
        <w:tc>
          <w:tcPr>
            <w:tcW w:w="2634" w:type="dxa"/>
            <w:gridSpan w:val="2"/>
            <w:tcBorders>
              <w:top w:val="nil"/>
              <w:left w:val="nil"/>
              <w:bottom w:val="single" w:sz="4" w:space="0" w:color="auto"/>
              <w:right w:val="single" w:sz="4" w:space="0" w:color="auto"/>
            </w:tcBorders>
            <w:shd w:val="clear" w:color="auto" w:fill="auto"/>
            <w:noWrap/>
            <w:vAlign w:val="center"/>
            <w:hideMark/>
          </w:tcPr>
          <w:p w14:paraId="3A1AC1AE" w14:textId="77777777" w:rsidR="00653CF9" w:rsidRPr="00CF5D90" w:rsidRDefault="00653CF9" w:rsidP="003F18A3">
            <w:pPr>
              <w:jc w:val="center"/>
              <w:rPr>
                <w:rFonts w:ascii="Arial" w:hAnsi="Arial" w:cs="Arial"/>
                <w:sz w:val="18"/>
                <w:szCs w:val="18"/>
              </w:rPr>
            </w:pPr>
            <w:r w:rsidRPr="00CF5D90">
              <w:rPr>
                <w:rFonts w:ascii="Arial" w:hAnsi="Arial" w:cs="Arial"/>
                <w:sz w:val="18"/>
                <w:szCs w:val="18"/>
              </w:rPr>
              <w:t>1</w:t>
            </w:r>
          </w:p>
        </w:tc>
        <w:tc>
          <w:tcPr>
            <w:tcW w:w="2616" w:type="dxa"/>
            <w:gridSpan w:val="3"/>
            <w:tcBorders>
              <w:top w:val="nil"/>
              <w:left w:val="nil"/>
              <w:bottom w:val="single" w:sz="4" w:space="0" w:color="auto"/>
              <w:right w:val="nil"/>
            </w:tcBorders>
            <w:shd w:val="clear" w:color="auto" w:fill="auto"/>
            <w:noWrap/>
            <w:vAlign w:val="center"/>
            <w:hideMark/>
          </w:tcPr>
          <w:p w14:paraId="2F8500E9" w14:textId="77777777" w:rsidR="00653CF9" w:rsidRPr="00CF5D90" w:rsidRDefault="00653CF9" w:rsidP="003F18A3">
            <w:pPr>
              <w:jc w:val="center"/>
              <w:rPr>
                <w:rFonts w:ascii="Arial" w:hAnsi="Arial" w:cs="Arial"/>
                <w:sz w:val="18"/>
                <w:szCs w:val="18"/>
              </w:rPr>
            </w:pPr>
            <w:r w:rsidRPr="00CF5D90">
              <w:rPr>
                <w:rFonts w:ascii="Arial" w:hAnsi="Arial" w:cs="Arial"/>
                <w:sz w:val="18"/>
                <w:szCs w:val="18"/>
              </w:rPr>
              <w:t>2</w:t>
            </w:r>
          </w:p>
        </w:tc>
        <w:tc>
          <w:tcPr>
            <w:tcW w:w="2287" w:type="dxa"/>
            <w:gridSpan w:val="2"/>
            <w:tcBorders>
              <w:top w:val="nil"/>
              <w:left w:val="single" w:sz="4" w:space="0" w:color="auto"/>
              <w:bottom w:val="single" w:sz="4" w:space="0" w:color="auto"/>
              <w:right w:val="nil"/>
            </w:tcBorders>
            <w:shd w:val="clear" w:color="auto" w:fill="auto"/>
            <w:noWrap/>
            <w:vAlign w:val="center"/>
            <w:hideMark/>
          </w:tcPr>
          <w:p w14:paraId="1C80B62D" w14:textId="77777777" w:rsidR="00653CF9" w:rsidRPr="00CF5D90" w:rsidRDefault="00653CF9" w:rsidP="003F18A3">
            <w:pPr>
              <w:jc w:val="center"/>
              <w:rPr>
                <w:rFonts w:ascii="Arial" w:hAnsi="Arial" w:cs="Arial"/>
                <w:sz w:val="18"/>
                <w:szCs w:val="18"/>
              </w:rPr>
            </w:pPr>
            <w:r w:rsidRPr="00CF5D90">
              <w:rPr>
                <w:rFonts w:ascii="Arial" w:hAnsi="Arial" w:cs="Arial"/>
                <w:sz w:val="18"/>
                <w:szCs w:val="18"/>
              </w:rPr>
              <w:t>3</w:t>
            </w:r>
          </w:p>
        </w:tc>
        <w:tc>
          <w:tcPr>
            <w:tcW w:w="2331" w:type="dxa"/>
            <w:gridSpan w:val="3"/>
            <w:tcBorders>
              <w:top w:val="nil"/>
              <w:left w:val="single" w:sz="4" w:space="0" w:color="auto"/>
              <w:bottom w:val="single" w:sz="4" w:space="0" w:color="auto"/>
              <w:right w:val="single" w:sz="4" w:space="0" w:color="auto"/>
            </w:tcBorders>
            <w:shd w:val="clear" w:color="auto" w:fill="auto"/>
            <w:noWrap/>
            <w:vAlign w:val="center"/>
            <w:hideMark/>
          </w:tcPr>
          <w:p w14:paraId="10D9936C" w14:textId="77777777" w:rsidR="00653CF9" w:rsidRPr="00CF5D90" w:rsidRDefault="00653CF9" w:rsidP="003F18A3">
            <w:pPr>
              <w:jc w:val="center"/>
              <w:rPr>
                <w:rFonts w:ascii="Arial" w:hAnsi="Arial" w:cs="Arial"/>
                <w:sz w:val="18"/>
                <w:szCs w:val="18"/>
              </w:rPr>
            </w:pPr>
            <w:r w:rsidRPr="00CF5D90">
              <w:rPr>
                <w:rFonts w:ascii="Arial" w:hAnsi="Arial" w:cs="Arial"/>
                <w:sz w:val="18"/>
                <w:szCs w:val="18"/>
              </w:rPr>
              <w:t>4</w:t>
            </w:r>
          </w:p>
        </w:tc>
      </w:tr>
      <w:tr w:rsidR="00653CF9" w:rsidRPr="00CF5D90" w14:paraId="269B8306" w14:textId="77777777" w:rsidTr="003F18A3">
        <w:trPr>
          <w:trHeight w:val="300"/>
        </w:trPr>
        <w:tc>
          <w:tcPr>
            <w:tcW w:w="3612" w:type="dxa"/>
            <w:tcBorders>
              <w:top w:val="nil"/>
              <w:left w:val="nil"/>
              <w:bottom w:val="nil"/>
              <w:right w:val="nil"/>
            </w:tcBorders>
            <w:shd w:val="clear" w:color="auto" w:fill="auto"/>
            <w:noWrap/>
            <w:vAlign w:val="center"/>
            <w:hideMark/>
          </w:tcPr>
          <w:p w14:paraId="4A761B4B" w14:textId="77777777" w:rsidR="00653CF9" w:rsidRPr="00CF5D90" w:rsidRDefault="00653CF9" w:rsidP="003F18A3">
            <w:pPr>
              <w:jc w:val="center"/>
              <w:rPr>
                <w:rFonts w:ascii="Arial" w:hAnsi="Arial" w:cs="Arial"/>
                <w:sz w:val="18"/>
                <w:szCs w:val="18"/>
              </w:rPr>
            </w:pPr>
          </w:p>
        </w:tc>
        <w:tc>
          <w:tcPr>
            <w:tcW w:w="2634" w:type="dxa"/>
            <w:gridSpan w:val="2"/>
            <w:tcBorders>
              <w:top w:val="nil"/>
              <w:left w:val="nil"/>
              <w:bottom w:val="nil"/>
              <w:right w:val="nil"/>
            </w:tcBorders>
            <w:shd w:val="clear" w:color="auto" w:fill="auto"/>
            <w:noWrap/>
            <w:vAlign w:val="bottom"/>
            <w:hideMark/>
          </w:tcPr>
          <w:p w14:paraId="3001EC75" w14:textId="77777777" w:rsidR="00653CF9" w:rsidRPr="00CF5D90" w:rsidRDefault="00653CF9" w:rsidP="003F18A3">
            <w:pPr>
              <w:jc w:val="center"/>
              <w:rPr>
                <w:sz w:val="20"/>
                <w:szCs w:val="20"/>
              </w:rPr>
            </w:pPr>
          </w:p>
        </w:tc>
        <w:tc>
          <w:tcPr>
            <w:tcW w:w="2616" w:type="dxa"/>
            <w:gridSpan w:val="3"/>
            <w:tcBorders>
              <w:top w:val="nil"/>
              <w:left w:val="nil"/>
              <w:bottom w:val="nil"/>
              <w:right w:val="nil"/>
            </w:tcBorders>
            <w:shd w:val="clear" w:color="auto" w:fill="auto"/>
            <w:noWrap/>
            <w:vAlign w:val="bottom"/>
            <w:hideMark/>
          </w:tcPr>
          <w:p w14:paraId="54D900AC" w14:textId="77777777" w:rsidR="00653CF9" w:rsidRPr="00CF5D90" w:rsidRDefault="00653CF9" w:rsidP="003F18A3">
            <w:pPr>
              <w:jc w:val="right"/>
              <w:rPr>
                <w:sz w:val="20"/>
                <w:szCs w:val="20"/>
              </w:rPr>
            </w:pPr>
          </w:p>
        </w:tc>
        <w:tc>
          <w:tcPr>
            <w:tcW w:w="2287" w:type="dxa"/>
            <w:gridSpan w:val="2"/>
            <w:tcBorders>
              <w:top w:val="nil"/>
              <w:left w:val="nil"/>
              <w:bottom w:val="nil"/>
              <w:right w:val="nil"/>
            </w:tcBorders>
            <w:shd w:val="clear" w:color="auto" w:fill="auto"/>
            <w:noWrap/>
            <w:vAlign w:val="bottom"/>
            <w:hideMark/>
          </w:tcPr>
          <w:p w14:paraId="23FB9ADB" w14:textId="77777777" w:rsidR="00653CF9" w:rsidRPr="00CF5D90" w:rsidRDefault="00653CF9" w:rsidP="003F18A3">
            <w:pPr>
              <w:jc w:val="right"/>
              <w:rPr>
                <w:sz w:val="20"/>
                <w:szCs w:val="20"/>
              </w:rPr>
            </w:pPr>
          </w:p>
        </w:tc>
        <w:tc>
          <w:tcPr>
            <w:tcW w:w="2331" w:type="dxa"/>
            <w:gridSpan w:val="3"/>
            <w:tcBorders>
              <w:top w:val="nil"/>
              <w:left w:val="nil"/>
              <w:bottom w:val="nil"/>
              <w:right w:val="nil"/>
            </w:tcBorders>
            <w:shd w:val="clear" w:color="auto" w:fill="auto"/>
            <w:noWrap/>
            <w:vAlign w:val="bottom"/>
            <w:hideMark/>
          </w:tcPr>
          <w:p w14:paraId="06708B45" w14:textId="77777777" w:rsidR="00653CF9" w:rsidRPr="00CF5D90" w:rsidRDefault="00653CF9" w:rsidP="003F18A3">
            <w:pPr>
              <w:jc w:val="right"/>
              <w:rPr>
                <w:sz w:val="20"/>
                <w:szCs w:val="20"/>
              </w:rPr>
            </w:pPr>
          </w:p>
        </w:tc>
      </w:tr>
      <w:tr w:rsidR="00653CF9" w:rsidRPr="00CF5D90" w14:paraId="35EE1975" w14:textId="77777777" w:rsidTr="003F18A3">
        <w:trPr>
          <w:trHeight w:val="300"/>
        </w:trPr>
        <w:tc>
          <w:tcPr>
            <w:tcW w:w="3612" w:type="dxa"/>
            <w:tcBorders>
              <w:top w:val="nil"/>
              <w:left w:val="nil"/>
              <w:bottom w:val="nil"/>
              <w:right w:val="nil"/>
            </w:tcBorders>
            <w:shd w:val="clear" w:color="auto" w:fill="auto"/>
            <w:noWrap/>
            <w:vAlign w:val="center"/>
            <w:hideMark/>
          </w:tcPr>
          <w:p w14:paraId="36FE566C" w14:textId="77777777" w:rsidR="00653CF9" w:rsidRPr="00CF5D90" w:rsidRDefault="00653CF9" w:rsidP="003F18A3">
            <w:pPr>
              <w:rPr>
                <w:rFonts w:ascii="Arial" w:hAnsi="Arial" w:cs="Arial"/>
                <w:b/>
                <w:bCs/>
                <w:color w:val="000000"/>
                <w:sz w:val="16"/>
                <w:szCs w:val="16"/>
              </w:rPr>
            </w:pPr>
            <w:r w:rsidRPr="00CF5D90">
              <w:rPr>
                <w:rFonts w:ascii="Arial" w:hAnsi="Arial" w:cs="Arial"/>
                <w:b/>
                <w:bCs/>
                <w:color w:val="000000"/>
                <w:sz w:val="16"/>
                <w:szCs w:val="16"/>
              </w:rPr>
              <w:t>COVASNA</w:t>
            </w:r>
          </w:p>
        </w:tc>
        <w:tc>
          <w:tcPr>
            <w:tcW w:w="2634" w:type="dxa"/>
            <w:gridSpan w:val="2"/>
            <w:tcBorders>
              <w:top w:val="nil"/>
              <w:left w:val="nil"/>
              <w:bottom w:val="nil"/>
              <w:right w:val="nil"/>
            </w:tcBorders>
            <w:shd w:val="clear" w:color="auto" w:fill="auto"/>
            <w:noWrap/>
            <w:vAlign w:val="bottom"/>
            <w:hideMark/>
          </w:tcPr>
          <w:p w14:paraId="56462D86" w14:textId="77777777" w:rsidR="00653CF9" w:rsidRPr="00CF5D90" w:rsidRDefault="00653CF9" w:rsidP="003F18A3">
            <w:pPr>
              <w:jc w:val="right"/>
              <w:rPr>
                <w:rFonts w:ascii="Arial" w:hAnsi="Arial" w:cs="Arial"/>
                <w:b/>
                <w:bCs/>
                <w:color w:val="000000"/>
                <w:sz w:val="16"/>
                <w:szCs w:val="16"/>
              </w:rPr>
            </w:pPr>
            <w:r w:rsidRPr="00CF5D90">
              <w:rPr>
                <w:rFonts w:ascii="Arial" w:hAnsi="Arial" w:cs="Arial"/>
                <w:b/>
                <w:bCs/>
                <w:color w:val="000000"/>
                <w:sz w:val="16"/>
                <w:szCs w:val="16"/>
              </w:rPr>
              <w:t>200042</w:t>
            </w:r>
          </w:p>
        </w:tc>
        <w:tc>
          <w:tcPr>
            <w:tcW w:w="2616" w:type="dxa"/>
            <w:gridSpan w:val="3"/>
            <w:tcBorders>
              <w:top w:val="nil"/>
              <w:left w:val="nil"/>
              <w:bottom w:val="nil"/>
              <w:right w:val="nil"/>
            </w:tcBorders>
            <w:shd w:val="clear" w:color="auto" w:fill="auto"/>
            <w:noWrap/>
            <w:vAlign w:val="bottom"/>
            <w:hideMark/>
          </w:tcPr>
          <w:p w14:paraId="5D4D41AC" w14:textId="77777777" w:rsidR="00653CF9" w:rsidRPr="00CF5D90" w:rsidRDefault="00653CF9" w:rsidP="003F18A3">
            <w:pPr>
              <w:jc w:val="right"/>
              <w:rPr>
                <w:rFonts w:ascii="Arial" w:hAnsi="Arial" w:cs="Arial"/>
                <w:b/>
                <w:bCs/>
                <w:color w:val="000000"/>
                <w:sz w:val="16"/>
                <w:szCs w:val="16"/>
              </w:rPr>
            </w:pPr>
            <w:r w:rsidRPr="00CF5D90">
              <w:rPr>
                <w:rFonts w:ascii="Arial" w:hAnsi="Arial" w:cs="Arial"/>
                <w:b/>
                <w:bCs/>
                <w:color w:val="000000"/>
                <w:sz w:val="16"/>
                <w:szCs w:val="16"/>
              </w:rPr>
              <w:t>21156</w:t>
            </w:r>
          </w:p>
        </w:tc>
        <w:tc>
          <w:tcPr>
            <w:tcW w:w="2287" w:type="dxa"/>
            <w:gridSpan w:val="2"/>
            <w:tcBorders>
              <w:top w:val="nil"/>
              <w:left w:val="nil"/>
              <w:bottom w:val="nil"/>
              <w:right w:val="nil"/>
            </w:tcBorders>
            <w:shd w:val="clear" w:color="auto" w:fill="auto"/>
            <w:noWrap/>
            <w:vAlign w:val="bottom"/>
            <w:hideMark/>
          </w:tcPr>
          <w:p w14:paraId="77DD5513" w14:textId="77777777" w:rsidR="00653CF9" w:rsidRPr="00CF5D90" w:rsidRDefault="00653CF9" w:rsidP="003F18A3">
            <w:pPr>
              <w:jc w:val="right"/>
              <w:rPr>
                <w:rFonts w:ascii="Arial" w:hAnsi="Arial" w:cs="Arial"/>
                <w:b/>
                <w:bCs/>
                <w:color w:val="000000"/>
                <w:sz w:val="16"/>
                <w:szCs w:val="16"/>
              </w:rPr>
            </w:pPr>
            <w:r w:rsidRPr="00CF5D90">
              <w:rPr>
                <w:rFonts w:ascii="Arial" w:hAnsi="Arial" w:cs="Arial"/>
                <w:b/>
                <w:bCs/>
                <w:color w:val="000000"/>
                <w:sz w:val="16"/>
                <w:szCs w:val="16"/>
              </w:rPr>
              <w:t>87208</w:t>
            </w:r>
          </w:p>
        </w:tc>
        <w:tc>
          <w:tcPr>
            <w:tcW w:w="2331" w:type="dxa"/>
            <w:gridSpan w:val="3"/>
            <w:tcBorders>
              <w:top w:val="nil"/>
              <w:left w:val="nil"/>
              <w:bottom w:val="nil"/>
              <w:right w:val="nil"/>
            </w:tcBorders>
            <w:shd w:val="clear" w:color="auto" w:fill="auto"/>
            <w:noWrap/>
            <w:vAlign w:val="bottom"/>
            <w:hideMark/>
          </w:tcPr>
          <w:p w14:paraId="0115A1D5" w14:textId="77777777" w:rsidR="00653CF9" w:rsidRPr="00CF5D90" w:rsidRDefault="00653CF9" w:rsidP="003F18A3">
            <w:pPr>
              <w:jc w:val="right"/>
              <w:rPr>
                <w:rFonts w:ascii="Arial" w:hAnsi="Arial" w:cs="Arial"/>
                <w:b/>
                <w:bCs/>
                <w:color w:val="000000"/>
                <w:sz w:val="16"/>
                <w:szCs w:val="16"/>
              </w:rPr>
            </w:pPr>
            <w:r w:rsidRPr="00CF5D90">
              <w:rPr>
                <w:rFonts w:ascii="Arial" w:hAnsi="Arial" w:cs="Arial"/>
                <w:b/>
                <w:bCs/>
                <w:color w:val="000000"/>
                <w:sz w:val="16"/>
                <w:szCs w:val="16"/>
              </w:rPr>
              <w:t>91678</w:t>
            </w:r>
          </w:p>
        </w:tc>
      </w:tr>
      <w:tr w:rsidR="00653CF9" w:rsidRPr="00CF5D90" w14:paraId="77056338" w14:textId="77777777" w:rsidTr="003F18A3">
        <w:trPr>
          <w:trHeight w:val="300"/>
        </w:trPr>
        <w:tc>
          <w:tcPr>
            <w:tcW w:w="3612" w:type="dxa"/>
            <w:tcBorders>
              <w:top w:val="nil"/>
              <w:left w:val="nil"/>
              <w:bottom w:val="nil"/>
              <w:right w:val="nil"/>
            </w:tcBorders>
            <w:shd w:val="clear" w:color="auto" w:fill="auto"/>
            <w:noWrap/>
            <w:vAlign w:val="center"/>
            <w:hideMark/>
          </w:tcPr>
          <w:p w14:paraId="0A537660" w14:textId="77777777" w:rsidR="00653CF9" w:rsidRPr="00CF5D90" w:rsidRDefault="00653CF9" w:rsidP="003F18A3">
            <w:pPr>
              <w:jc w:val="right"/>
              <w:rPr>
                <w:rFonts w:ascii="Arial" w:hAnsi="Arial" w:cs="Arial"/>
                <w:b/>
                <w:bCs/>
                <w:color w:val="000000"/>
                <w:sz w:val="16"/>
                <w:szCs w:val="16"/>
              </w:rPr>
            </w:pPr>
          </w:p>
        </w:tc>
        <w:tc>
          <w:tcPr>
            <w:tcW w:w="2634" w:type="dxa"/>
            <w:gridSpan w:val="2"/>
            <w:tcBorders>
              <w:top w:val="nil"/>
              <w:left w:val="nil"/>
              <w:bottom w:val="nil"/>
              <w:right w:val="nil"/>
            </w:tcBorders>
            <w:shd w:val="clear" w:color="auto" w:fill="auto"/>
            <w:noWrap/>
            <w:vAlign w:val="bottom"/>
            <w:hideMark/>
          </w:tcPr>
          <w:p w14:paraId="3EF0E9C9" w14:textId="77777777" w:rsidR="00653CF9" w:rsidRPr="00CF5D90" w:rsidRDefault="00653CF9" w:rsidP="003F18A3">
            <w:pPr>
              <w:rPr>
                <w:sz w:val="20"/>
                <w:szCs w:val="20"/>
              </w:rPr>
            </w:pPr>
          </w:p>
        </w:tc>
        <w:tc>
          <w:tcPr>
            <w:tcW w:w="2616" w:type="dxa"/>
            <w:gridSpan w:val="3"/>
            <w:tcBorders>
              <w:top w:val="nil"/>
              <w:left w:val="nil"/>
              <w:bottom w:val="nil"/>
              <w:right w:val="nil"/>
            </w:tcBorders>
            <w:shd w:val="clear" w:color="auto" w:fill="auto"/>
            <w:noWrap/>
            <w:vAlign w:val="bottom"/>
            <w:hideMark/>
          </w:tcPr>
          <w:p w14:paraId="3B45A49A" w14:textId="77777777" w:rsidR="00653CF9" w:rsidRPr="00CF5D90" w:rsidRDefault="00653CF9" w:rsidP="003F18A3">
            <w:pPr>
              <w:jc w:val="right"/>
              <w:rPr>
                <w:sz w:val="20"/>
                <w:szCs w:val="20"/>
              </w:rPr>
            </w:pPr>
          </w:p>
        </w:tc>
        <w:tc>
          <w:tcPr>
            <w:tcW w:w="2287" w:type="dxa"/>
            <w:gridSpan w:val="2"/>
            <w:tcBorders>
              <w:top w:val="nil"/>
              <w:left w:val="nil"/>
              <w:bottom w:val="nil"/>
              <w:right w:val="nil"/>
            </w:tcBorders>
            <w:shd w:val="clear" w:color="auto" w:fill="auto"/>
            <w:noWrap/>
            <w:vAlign w:val="bottom"/>
            <w:hideMark/>
          </w:tcPr>
          <w:p w14:paraId="79C886F4" w14:textId="77777777" w:rsidR="00653CF9" w:rsidRPr="00CF5D90" w:rsidRDefault="00653CF9" w:rsidP="003F18A3">
            <w:pPr>
              <w:jc w:val="right"/>
              <w:rPr>
                <w:sz w:val="20"/>
                <w:szCs w:val="20"/>
              </w:rPr>
            </w:pPr>
          </w:p>
        </w:tc>
        <w:tc>
          <w:tcPr>
            <w:tcW w:w="2331" w:type="dxa"/>
            <w:gridSpan w:val="3"/>
            <w:tcBorders>
              <w:top w:val="nil"/>
              <w:left w:val="nil"/>
              <w:bottom w:val="nil"/>
              <w:right w:val="nil"/>
            </w:tcBorders>
            <w:shd w:val="clear" w:color="auto" w:fill="auto"/>
            <w:noWrap/>
            <w:vAlign w:val="bottom"/>
            <w:hideMark/>
          </w:tcPr>
          <w:p w14:paraId="1CEE24C5" w14:textId="77777777" w:rsidR="00653CF9" w:rsidRPr="00CF5D90" w:rsidRDefault="00653CF9" w:rsidP="003F18A3">
            <w:pPr>
              <w:jc w:val="right"/>
              <w:rPr>
                <w:sz w:val="20"/>
                <w:szCs w:val="20"/>
              </w:rPr>
            </w:pPr>
          </w:p>
        </w:tc>
      </w:tr>
      <w:tr w:rsidR="00653CF9" w:rsidRPr="00CF5D90" w14:paraId="41E75AC7" w14:textId="77777777" w:rsidTr="003F18A3">
        <w:trPr>
          <w:trHeight w:val="300"/>
        </w:trPr>
        <w:tc>
          <w:tcPr>
            <w:tcW w:w="3612" w:type="dxa"/>
            <w:tcBorders>
              <w:top w:val="nil"/>
              <w:left w:val="nil"/>
              <w:bottom w:val="nil"/>
              <w:right w:val="nil"/>
            </w:tcBorders>
            <w:shd w:val="clear" w:color="auto" w:fill="auto"/>
            <w:noWrap/>
            <w:vAlign w:val="center"/>
            <w:hideMark/>
          </w:tcPr>
          <w:p w14:paraId="24BC4A64"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Români</w:t>
            </w:r>
            <w:proofErr w:type="spellEnd"/>
          </w:p>
        </w:tc>
        <w:tc>
          <w:tcPr>
            <w:tcW w:w="2634" w:type="dxa"/>
            <w:gridSpan w:val="2"/>
            <w:tcBorders>
              <w:top w:val="nil"/>
              <w:left w:val="nil"/>
              <w:bottom w:val="nil"/>
              <w:right w:val="nil"/>
            </w:tcBorders>
            <w:shd w:val="clear" w:color="auto" w:fill="auto"/>
            <w:noWrap/>
            <w:vAlign w:val="bottom"/>
            <w:hideMark/>
          </w:tcPr>
          <w:p w14:paraId="667E994B"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42752</w:t>
            </w:r>
          </w:p>
        </w:tc>
        <w:tc>
          <w:tcPr>
            <w:tcW w:w="2616" w:type="dxa"/>
            <w:gridSpan w:val="3"/>
            <w:tcBorders>
              <w:top w:val="nil"/>
              <w:left w:val="nil"/>
              <w:bottom w:val="nil"/>
              <w:right w:val="nil"/>
            </w:tcBorders>
            <w:shd w:val="clear" w:color="auto" w:fill="auto"/>
            <w:noWrap/>
            <w:vAlign w:val="bottom"/>
            <w:hideMark/>
          </w:tcPr>
          <w:p w14:paraId="21CBD094"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5435</w:t>
            </w:r>
          </w:p>
        </w:tc>
        <w:tc>
          <w:tcPr>
            <w:tcW w:w="2287" w:type="dxa"/>
            <w:gridSpan w:val="2"/>
            <w:tcBorders>
              <w:top w:val="nil"/>
              <w:left w:val="nil"/>
              <w:bottom w:val="nil"/>
              <w:right w:val="nil"/>
            </w:tcBorders>
            <w:shd w:val="clear" w:color="auto" w:fill="auto"/>
            <w:noWrap/>
            <w:vAlign w:val="bottom"/>
            <w:hideMark/>
          </w:tcPr>
          <w:p w14:paraId="230D7AAF"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18523</w:t>
            </w:r>
          </w:p>
        </w:tc>
        <w:tc>
          <w:tcPr>
            <w:tcW w:w="2331" w:type="dxa"/>
            <w:gridSpan w:val="3"/>
            <w:tcBorders>
              <w:top w:val="nil"/>
              <w:left w:val="nil"/>
              <w:bottom w:val="nil"/>
              <w:right w:val="nil"/>
            </w:tcBorders>
            <w:shd w:val="clear" w:color="auto" w:fill="auto"/>
            <w:noWrap/>
            <w:vAlign w:val="bottom"/>
            <w:hideMark/>
          </w:tcPr>
          <w:p w14:paraId="572858E6"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18794</w:t>
            </w:r>
          </w:p>
        </w:tc>
      </w:tr>
      <w:tr w:rsidR="00653CF9" w:rsidRPr="00CF5D90" w14:paraId="310BA30E" w14:textId="77777777" w:rsidTr="003F18A3">
        <w:trPr>
          <w:trHeight w:val="300"/>
        </w:trPr>
        <w:tc>
          <w:tcPr>
            <w:tcW w:w="3612" w:type="dxa"/>
            <w:tcBorders>
              <w:top w:val="nil"/>
              <w:left w:val="nil"/>
              <w:bottom w:val="nil"/>
              <w:right w:val="nil"/>
            </w:tcBorders>
            <w:shd w:val="clear" w:color="auto" w:fill="auto"/>
            <w:noWrap/>
            <w:vAlign w:val="center"/>
            <w:hideMark/>
          </w:tcPr>
          <w:p w14:paraId="63925B5C"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Maghiari</w:t>
            </w:r>
            <w:proofErr w:type="spellEnd"/>
          </w:p>
        </w:tc>
        <w:tc>
          <w:tcPr>
            <w:tcW w:w="2634" w:type="dxa"/>
            <w:gridSpan w:val="2"/>
            <w:tcBorders>
              <w:top w:val="nil"/>
              <w:left w:val="nil"/>
              <w:bottom w:val="nil"/>
              <w:right w:val="nil"/>
            </w:tcBorders>
            <w:shd w:val="clear" w:color="auto" w:fill="auto"/>
            <w:noWrap/>
            <w:vAlign w:val="bottom"/>
            <w:hideMark/>
          </w:tcPr>
          <w:p w14:paraId="00C7B4D0"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133444</w:t>
            </w:r>
          </w:p>
        </w:tc>
        <w:tc>
          <w:tcPr>
            <w:tcW w:w="2616" w:type="dxa"/>
            <w:gridSpan w:val="3"/>
            <w:tcBorders>
              <w:top w:val="nil"/>
              <w:left w:val="nil"/>
              <w:bottom w:val="nil"/>
              <w:right w:val="nil"/>
            </w:tcBorders>
            <w:shd w:val="clear" w:color="auto" w:fill="auto"/>
            <w:noWrap/>
            <w:vAlign w:val="bottom"/>
            <w:hideMark/>
          </w:tcPr>
          <w:p w14:paraId="0870419E"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14679</w:t>
            </w:r>
          </w:p>
        </w:tc>
        <w:tc>
          <w:tcPr>
            <w:tcW w:w="2287" w:type="dxa"/>
            <w:gridSpan w:val="2"/>
            <w:tcBorders>
              <w:top w:val="nil"/>
              <w:left w:val="nil"/>
              <w:bottom w:val="nil"/>
              <w:right w:val="nil"/>
            </w:tcBorders>
            <w:shd w:val="clear" w:color="auto" w:fill="auto"/>
            <w:noWrap/>
            <w:vAlign w:val="bottom"/>
            <w:hideMark/>
          </w:tcPr>
          <w:p w14:paraId="55920AC3"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64403</w:t>
            </w:r>
          </w:p>
        </w:tc>
        <w:tc>
          <w:tcPr>
            <w:tcW w:w="2331" w:type="dxa"/>
            <w:gridSpan w:val="3"/>
            <w:tcBorders>
              <w:top w:val="nil"/>
              <w:left w:val="nil"/>
              <w:bottom w:val="nil"/>
              <w:right w:val="nil"/>
            </w:tcBorders>
            <w:shd w:val="clear" w:color="auto" w:fill="auto"/>
            <w:noWrap/>
            <w:vAlign w:val="bottom"/>
            <w:hideMark/>
          </w:tcPr>
          <w:p w14:paraId="5EB3C14D"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54362</w:t>
            </w:r>
          </w:p>
        </w:tc>
      </w:tr>
      <w:tr w:rsidR="00653CF9" w:rsidRPr="00CF5D90" w14:paraId="32B6A325" w14:textId="77777777" w:rsidTr="003F18A3">
        <w:trPr>
          <w:trHeight w:val="300"/>
        </w:trPr>
        <w:tc>
          <w:tcPr>
            <w:tcW w:w="3612" w:type="dxa"/>
            <w:tcBorders>
              <w:top w:val="nil"/>
              <w:left w:val="nil"/>
              <w:bottom w:val="nil"/>
              <w:right w:val="nil"/>
            </w:tcBorders>
            <w:shd w:val="clear" w:color="auto" w:fill="auto"/>
            <w:noWrap/>
            <w:vAlign w:val="center"/>
            <w:hideMark/>
          </w:tcPr>
          <w:p w14:paraId="267B2222"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Romi</w:t>
            </w:r>
            <w:proofErr w:type="spellEnd"/>
          </w:p>
        </w:tc>
        <w:tc>
          <w:tcPr>
            <w:tcW w:w="2634" w:type="dxa"/>
            <w:gridSpan w:val="2"/>
            <w:tcBorders>
              <w:top w:val="nil"/>
              <w:left w:val="nil"/>
              <w:bottom w:val="nil"/>
              <w:right w:val="nil"/>
            </w:tcBorders>
            <w:shd w:val="clear" w:color="auto" w:fill="auto"/>
            <w:noWrap/>
            <w:vAlign w:val="bottom"/>
            <w:hideMark/>
          </w:tcPr>
          <w:p w14:paraId="5CD94838"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9507</w:t>
            </w:r>
          </w:p>
        </w:tc>
        <w:tc>
          <w:tcPr>
            <w:tcW w:w="2616" w:type="dxa"/>
            <w:gridSpan w:val="3"/>
            <w:tcBorders>
              <w:top w:val="nil"/>
              <w:left w:val="nil"/>
              <w:bottom w:val="nil"/>
              <w:right w:val="nil"/>
            </w:tcBorders>
            <w:shd w:val="clear" w:color="auto" w:fill="auto"/>
            <w:noWrap/>
            <w:vAlign w:val="bottom"/>
            <w:hideMark/>
          </w:tcPr>
          <w:p w14:paraId="16B46C54"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58</w:t>
            </w:r>
          </w:p>
        </w:tc>
        <w:tc>
          <w:tcPr>
            <w:tcW w:w="2287" w:type="dxa"/>
            <w:gridSpan w:val="2"/>
            <w:tcBorders>
              <w:top w:val="nil"/>
              <w:left w:val="nil"/>
              <w:bottom w:val="nil"/>
              <w:right w:val="nil"/>
            </w:tcBorders>
            <w:shd w:val="clear" w:color="auto" w:fill="auto"/>
            <w:noWrap/>
            <w:vAlign w:val="bottom"/>
            <w:hideMark/>
          </w:tcPr>
          <w:p w14:paraId="22ACA025"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603</w:t>
            </w:r>
          </w:p>
        </w:tc>
        <w:tc>
          <w:tcPr>
            <w:tcW w:w="2331" w:type="dxa"/>
            <w:gridSpan w:val="3"/>
            <w:tcBorders>
              <w:top w:val="nil"/>
              <w:left w:val="nil"/>
              <w:bottom w:val="nil"/>
              <w:right w:val="nil"/>
            </w:tcBorders>
            <w:shd w:val="clear" w:color="auto" w:fill="auto"/>
            <w:noWrap/>
            <w:vAlign w:val="bottom"/>
            <w:hideMark/>
          </w:tcPr>
          <w:p w14:paraId="538865CF"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8846</w:t>
            </w:r>
          </w:p>
        </w:tc>
      </w:tr>
      <w:tr w:rsidR="00653CF9" w:rsidRPr="00CF5D90" w14:paraId="49D5EA5F" w14:textId="77777777" w:rsidTr="003F18A3">
        <w:trPr>
          <w:trHeight w:val="300"/>
        </w:trPr>
        <w:tc>
          <w:tcPr>
            <w:tcW w:w="3612" w:type="dxa"/>
            <w:tcBorders>
              <w:top w:val="nil"/>
              <w:left w:val="nil"/>
              <w:bottom w:val="nil"/>
              <w:right w:val="nil"/>
            </w:tcBorders>
            <w:shd w:val="clear" w:color="auto" w:fill="auto"/>
            <w:noWrap/>
            <w:vAlign w:val="center"/>
            <w:hideMark/>
          </w:tcPr>
          <w:p w14:paraId="239DA054"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Ucraineni</w:t>
            </w:r>
            <w:proofErr w:type="spellEnd"/>
          </w:p>
        </w:tc>
        <w:tc>
          <w:tcPr>
            <w:tcW w:w="2634" w:type="dxa"/>
            <w:gridSpan w:val="2"/>
            <w:tcBorders>
              <w:top w:val="nil"/>
              <w:left w:val="nil"/>
              <w:bottom w:val="nil"/>
              <w:right w:val="nil"/>
            </w:tcBorders>
            <w:shd w:val="clear" w:color="auto" w:fill="auto"/>
            <w:noWrap/>
            <w:vAlign w:val="bottom"/>
            <w:hideMark/>
          </w:tcPr>
          <w:p w14:paraId="711C80D8"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10</w:t>
            </w:r>
          </w:p>
        </w:tc>
        <w:tc>
          <w:tcPr>
            <w:tcW w:w="2616" w:type="dxa"/>
            <w:gridSpan w:val="3"/>
            <w:tcBorders>
              <w:top w:val="nil"/>
              <w:left w:val="nil"/>
              <w:bottom w:val="nil"/>
              <w:right w:val="nil"/>
            </w:tcBorders>
            <w:shd w:val="clear" w:color="auto" w:fill="auto"/>
            <w:noWrap/>
            <w:vAlign w:val="bottom"/>
            <w:hideMark/>
          </w:tcPr>
          <w:p w14:paraId="6D87BF80"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4</w:t>
            </w:r>
          </w:p>
        </w:tc>
        <w:tc>
          <w:tcPr>
            <w:tcW w:w="2287" w:type="dxa"/>
            <w:gridSpan w:val="2"/>
            <w:tcBorders>
              <w:top w:val="nil"/>
              <w:left w:val="nil"/>
              <w:bottom w:val="nil"/>
              <w:right w:val="nil"/>
            </w:tcBorders>
            <w:shd w:val="clear" w:color="auto" w:fill="auto"/>
            <w:noWrap/>
            <w:vAlign w:val="bottom"/>
            <w:hideMark/>
          </w:tcPr>
          <w:p w14:paraId="0BCA7409"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3</w:t>
            </w:r>
          </w:p>
        </w:tc>
        <w:tc>
          <w:tcPr>
            <w:tcW w:w="2331" w:type="dxa"/>
            <w:gridSpan w:val="3"/>
            <w:tcBorders>
              <w:top w:val="nil"/>
              <w:left w:val="nil"/>
              <w:bottom w:val="nil"/>
              <w:right w:val="nil"/>
            </w:tcBorders>
            <w:shd w:val="clear" w:color="auto" w:fill="auto"/>
            <w:noWrap/>
            <w:vAlign w:val="bottom"/>
            <w:hideMark/>
          </w:tcPr>
          <w:p w14:paraId="70D22B59"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3</w:t>
            </w:r>
          </w:p>
        </w:tc>
      </w:tr>
      <w:tr w:rsidR="00653CF9" w:rsidRPr="00CF5D90" w14:paraId="51636B50" w14:textId="77777777" w:rsidTr="003F18A3">
        <w:trPr>
          <w:trHeight w:val="300"/>
        </w:trPr>
        <w:tc>
          <w:tcPr>
            <w:tcW w:w="3612" w:type="dxa"/>
            <w:tcBorders>
              <w:top w:val="nil"/>
              <w:left w:val="nil"/>
              <w:bottom w:val="nil"/>
              <w:right w:val="nil"/>
            </w:tcBorders>
            <w:shd w:val="clear" w:color="auto" w:fill="auto"/>
            <w:noWrap/>
            <w:vAlign w:val="center"/>
            <w:hideMark/>
          </w:tcPr>
          <w:p w14:paraId="2E8D0DDD"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Germani</w:t>
            </w:r>
            <w:proofErr w:type="spellEnd"/>
          </w:p>
        </w:tc>
        <w:tc>
          <w:tcPr>
            <w:tcW w:w="2634" w:type="dxa"/>
            <w:gridSpan w:val="2"/>
            <w:tcBorders>
              <w:top w:val="nil"/>
              <w:left w:val="nil"/>
              <w:bottom w:val="nil"/>
              <w:right w:val="nil"/>
            </w:tcBorders>
            <w:shd w:val="clear" w:color="auto" w:fill="auto"/>
            <w:noWrap/>
            <w:vAlign w:val="bottom"/>
            <w:hideMark/>
          </w:tcPr>
          <w:p w14:paraId="74599878"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73</w:t>
            </w:r>
          </w:p>
        </w:tc>
        <w:tc>
          <w:tcPr>
            <w:tcW w:w="2616" w:type="dxa"/>
            <w:gridSpan w:val="3"/>
            <w:tcBorders>
              <w:top w:val="nil"/>
              <w:left w:val="nil"/>
              <w:bottom w:val="nil"/>
              <w:right w:val="nil"/>
            </w:tcBorders>
            <w:shd w:val="clear" w:color="auto" w:fill="auto"/>
            <w:noWrap/>
            <w:vAlign w:val="bottom"/>
            <w:hideMark/>
          </w:tcPr>
          <w:p w14:paraId="2C3B34D9"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25</w:t>
            </w:r>
          </w:p>
        </w:tc>
        <w:tc>
          <w:tcPr>
            <w:tcW w:w="2287" w:type="dxa"/>
            <w:gridSpan w:val="2"/>
            <w:tcBorders>
              <w:top w:val="nil"/>
              <w:left w:val="nil"/>
              <w:bottom w:val="nil"/>
              <w:right w:val="nil"/>
            </w:tcBorders>
            <w:shd w:val="clear" w:color="auto" w:fill="auto"/>
            <w:noWrap/>
            <w:vAlign w:val="bottom"/>
            <w:hideMark/>
          </w:tcPr>
          <w:p w14:paraId="7667290B"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30</w:t>
            </w:r>
          </w:p>
        </w:tc>
        <w:tc>
          <w:tcPr>
            <w:tcW w:w="2331" w:type="dxa"/>
            <w:gridSpan w:val="3"/>
            <w:tcBorders>
              <w:top w:val="nil"/>
              <w:left w:val="nil"/>
              <w:bottom w:val="nil"/>
              <w:right w:val="nil"/>
            </w:tcBorders>
            <w:shd w:val="clear" w:color="auto" w:fill="auto"/>
            <w:noWrap/>
            <w:vAlign w:val="bottom"/>
            <w:hideMark/>
          </w:tcPr>
          <w:p w14:paraId="6E9E7E62"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18</w:t>
            </w:r>
          </w:p>
        </w:tc>
      </w:tr>
      <w:tr w:rsidR="00653CF9" w:rsidRPr="00CF5D90" w14:paraId="49ECCE0E" w14:textId="77777777" w:rsidTr="003F18A3">
        <w:trPr>
          <w:trHeight w:val="300"/>
        </w:trPr>
        <w:tc>
          <w:tcPr>
            <w:tcW w:w="3612" w:type="dxa"/>
            <w:tcBorders>
              <w:top w:val="nil"/>
              <w:left w:val="nil"/>
              <w:bottom w:val="nil"/>
              <w:right w:val="nil"/>
            </w:tcBorders>
            <w:shd w:val="clear" w:color="auto" w:fill="auto"/>
            <w:noWrap/>
            <w:vAlign w:val="center"/>
            <w:hideMark/>
          </w:tcPr>
          <w:p w14:paraId="6E18C3B0"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lastRenderedPageBreak/>
              <w:t>Turci</w:t>
            </w:r>
            <w:proofErr w:type="spellEnd"/>
          </w:p>
        </w:tc>
        <w:tc>
          <w:tcPr>
            <w:tcW w:w="2634" w:type="dxa"/>
            <w:gridSpan w:val="2"/>
            <w:tcBorders>
              <w:top w:val="nil"/>
              <w:left w:val="nil"/>
              <w:bottom w:val="nil"/>
              <w:right w:val="nil"/>
            </w:tcBorders>
            <w:shd w:val="clear" w:color="auto" w:fill="auto"/>
            <w:noWrap/>
            <w:vAlign w:val="bottom"/>
            <w:hideMark/>
          </w:tcPr>
          <w:p w14:paraId="471818CB"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5</w:t>
            </w:r>
          </w:p>
        </w:tc>
        <w:tc>
          <w:tcPr>
            <w:tcW w:w="2616" w:type="dxa"/>
            <w:gridSpan w:val="3"/>
            <w:tcBorders>
              <w:top w:val="nil"/>
              <w:left w:val="nil"/>
              <w:bottom w:val="nil"/>
              <w:right w:val="nil"/>
            </w:tcBorders>
            <w:shd w:val="clear" w:color="auto" w:fill="auto"/>
            <w:noWrap/>
            <w:vAlign w:val="bottom"/>
            <w:hideMark/>
          </w:tcPr>
          <w:p w14:paraId="027C0648"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4</w:t>
            </w:r>
          </w:p>
        </w:tc>
        <w:tc>
          <w:tcPr>
            <w:tcW w:w="2287" w:type="dxa"/>
            <w:gridSpan w:val="2"/>
            <w:tcBorders>
              <w:top w:val="nil"/>
              <w:left w:val="nil"/>
              <w:bottom w:val="nil"/>
              <w:right w:val="nil"/>
            </w:tcBorders>
            <w:shd w:val="clear" w:color="auto" w:fill="auto"/>
            <w:noWrap/>
            <w:vAlign w:val="bottom"/>
            <w:hideMark/>
          </w:tcPr>
          <w:p w14:paraId="6B09A629"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6C3860F7"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210D9065" w14:textId="77777777" w:rsidTr="003F18A3">
        <w:trPr>
          <w:trHeight w:val="300"/>
        </w:trPr>
        <w:tc>
          <w:tcPr>
            <w:tcW w:w="3612" w:type="dxa"/>
            <w:tcBorders>
              <w:top w:val="nil"/>
              <w:left w:val="nil"/>
              <w:bottom w:val="nil"/>
              <w:right w:val="nil"/>
            </w:tcBorders>
            <w:shd w:val="clear" w:color="auto" w:fill="auto"/>
            <w:noWrap/>
            <w:vAlign w:val="center"/>
            <w:hideMark/>
          </w:tcPr>
          <w:p w14:paraId="1CA9BF56"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Ruși</w:t>
            </w:r>
            <w:proofErr w:type="spellEnd"/>
            <w:r w:rsidRPr="00CF5D90">
              <w:rPr>
                <w:rFonts w:ascii="Arial" w:hAnsi="Arial" w:cs="Arial"/>
                <w:color w:val="000000"/>
                <w:sz w:val="16"/>
                <w:szCs w:val="16"/>
              </w:rPr>
              <w:t xml:space="preserve"> - </w:t>
            </w:r>
            <w:proofErr w:type="spellStart"/>
            <w:r w:rsidRPr="00CF5D90">
              <w:rPr>
                <w:rFonts w:ascii="Arial" w:hAnsi="Arial" w:cs="Arial"/>
                <w:color w:val="000000"/>
                <w:sz w:val="16"/>
                <w:szCs w:val="16"/>
              </w:rPr>
              <w:t>Lipoveni</w:t>
            </w:r>
            <w:proofErr w:type="spellEnd"/>
          </w:p>
        </w:tc>
        <w:tc>
          <w:tcPr>
            <w:tcW w:w="2634" w:type="dxa"/>
            <w:gridSpan w:val="2"/>
            <w:tcBorders>
              <w:top w:val="nil"/>
              <w:left w:val="nil"/>
              <w:bottom w:val="nil"/>
              <w:right w:val="nil"/>
            </w:tcBorders>
            <w:shd w:val="clear" w:color="auto" w:fill="auto"/>
            <w:noWrap/>
            <w:vAlign w:val="bottom"/>
            <w:hideMark/>
          </w:tcPr>
          <w:p w14:paraId="371E0E53"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6</w:t>
            </w:r>
          </w:p>
        </w:tc>
        <w:tc>
          <w:tcPr>
            <w:tcW w:w="2616" w:type="dxa"/>
            <w:gridSpan w:val="3"/>
            <w:tcBorders>
              <w:top w:val="nil"/>
              <w:left w:val="nil"/>
              <w:bottom w:val="nil"/>
              <w:right w:val="nil"/>
            </w:tcBorders>
            <w:shd w:val="clear" w:color="auto" w:fill="auto"/>
            <w:noWrap/>
            <w:vAlign w:val="bottom"/>
            <w:hideMark/>
          </w:tcPr>
          <w:p w14:paraId="171855F4"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1BA63647"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4</w:t>
            </w:r>
          </w:p>
        </w:tc>
        <w:tc>
          <w:tcPr>
            <w:tcW w:w="2331" w:type="dxa"/>
            <w:gridSpan w:val="3"/>
            <w:tcBorders>
              <w:top w:val="nil"/>
              <w:left w:val="nil"/>
              <w:bottom w:val="nil"/>
              <w:right w:val="nil"/>
            </w:tcBorders>
            <w:shd w:val="clear" w:color="auto" w:fill="auto"/>
            <w:noWrap/>
            <w:vAlign w:val="bottom"/>
            <w:hideMark/>
          </w:tcPr>
          <w:p w14:paraId="527D03F4"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43A765E3" w14:textId="77777777" w:rsidTr="003F18A3">
        <w:trPr>
          <w:trHeight w:val="300"/>
        </w:trPr>
        <w:tc>
          <w:tcPr>
            <w:tcW w:w="3612" w:type="dxa"/>
            <w:tcBorders>
              <w:top w:val="nil"/>
              <w:left w:val="nil"/>
              <w:bottom w:val="nil"/>
              <w:right w:val="nil"/>
            </w:tcBorders>
            <w:shd w:val="clear" w:color="auto" w:fill="auto"/>
            <w:noWrap/>
            <w:vAlign w:val="center"/>
            <w:hideMark/>
          </w:tcPr>
          <w:p w14:paraId="2069239F"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Tătari</w:t>
            </w:r>
            <w:proofErr w:type="spellEnd"/>
          </w:p>
        </w:tc>
        <w:tc>
          <w:tcPr>
            <w:tcW w:w="2634" w:type="dxa"/>
            <w:gridSpan w:val="2"/>
            <w:tcBorders>
              <w:top w:val="nil"/>
              <w:left w:val="nil"/>
              <w:bottom w:val="nil"/>
              <w:right w:val="nil"/>
            </w:tcBorders>
            <w:shd w:val="clear" w:color="auto" w:fill="auto"/>
            <w:noWrap/>
            <w:vAlign w:val="bottom"/>
            <w:hideMark/>
          </w:tcPr>
          <w:p w14:paraId="7C8855B0"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616" w:type="dxa"/>
            <w:gridSpan w:val="3"/>
            <w:tcBorders>
              <w:top w:val="nil"/>
              <w:left w:val="nil"/>
              <w:bottom w:val="nil"/>
              <w:right w:val="nil"/>
            </w:tcBorders>
            <w:shd w:val="clear" w:color="auto" w:fill="auto"/>
            <w:noWrap/>
            <w:vAlign w:val="bottom"/>
            <w:hideMark/>
          </w:tcPr>
          <w:p w14:paraId="154C335B"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275AEB9F"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660E0A20"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35824582" w14:textId="77777777" w:rsidTr="003F18A3">
        <w:trPr>
          <w:trHeight w:val="300"/>
        </w:trPr>
        <w:tc>
          <w:tcPr>
            <w:tcW w:w="3612" w:type="dxa"/>
            <w:tcBorders>
              <w:top w:val="nil"/>
              <w:left w:val="nil"/>
              <w:bottom w:val="nil"/>
              <w:right w:val="nil"/>
            </w:tcBorders>
            <w:shd w:val="clear" w:color="auto" w:fill="auto"/>
            <w:noWrap/>
            <w:vAlign w:val="center"/>
            <w:hideMark/>
          </w:tcPr>
          <w:p w14:paraId="07FC7D66"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Sârbi</w:t>
            </w:r>
            <w:proofErr w:type="spellEnd"/>
          </w:p>
        </w:tc>
        <w:tc>
          <w:tcPr>
            <w:tcW w:w="2634" w:type="dxa"/>
            <w:gridSpan w:val="2"/>
            <w:tcBorders>
              <w:top w:val="nil"/>
              <w:left w:val="nil"/>
              <w:bottom w:val="nil"/>
              <w:right w:val="nil"/>
            </w:tcBorders>
            <w:shd w:val="clear" w:color="auto" w:fill="auto"/>
            <w:noWrap/>
            <w:vAlign w:val="bottom"/>
            <w:hideMark/>
          </w:tcPr>
          <w:p w14:paraId="7C6373EA"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3</w:t>
            </w:r>
          </w:p>
        </w:tc>
        <w:tc>
          <w:tcPr>
            <w:tcW w:w="2616" w:type="dxa"/>
            <w:gridSpan w:val="3"/>
            <w:tcBorders>
              <w:top w:val="nil"/>
              <w:left w:val="nil"/>
              <w:bottom w:val="nil"/>
              <w:right w:val="nil"/>
            </w:tcBorders>
            <w:shd w:val="clear" w:color="auto" w:fill="auto"/>
            <w:noWrap/>
            <w:vAlign w:val="bottom"/>
            <w:hideMark/>
          </w:tcPr>
          <w:p w14:paraId="0E62CB40"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7F1C17CF"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3</w:t>
            </w:r>
          </w:p>
        </w:tc>
        <w:tc>
          <w:tcPr>
            <w:tcW w:w="2331" w:type="dxa"/>
            <w:gridSpan w:val="3"/>
            <w:tcBorders>
              <w:top w:val="nil"/>
              <w:left w:val="nil"/>
              <w:bottom w:val="nil"/>
              <w:right w:val="nil"/>
            </w:tcBorders>
            <w:shd w:val="clear" w:color="auto" w:fill="auto"/>
            <w:noWrap/>
            <w:vAlign w:val="bottom"/>
            <w:hideMark/>
          </w:tcPr>
          <w:p w14:paraId="73CA5DED"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7F9AC17F" w14:textId="77777777" w:rsidTr="003F18A3">
        <w:trPr>
          <w:trHeight w:val="300"/>
        </w:trPr>
        <w:tc>
          <w:tcPr>
            <w:tcW w:w="3612" w:type="dxa"/>
            <w:tcBorders>
              <w:top w:val="nil"/>
              <w:left w:val="nil"/>
              <w:bottom w:val="nil"/>
              <w:right w:val="nil"/>
            </w:tcBorders>
            <w:shd w:val="clear" w:color="auto" w:fill="auto"/>
            <w:noWrap/>
            <w:vAlign w:val="center"/>
            <w:hideMark/>
          </w:tcPr>
          <w:p w14:paraId="61B1622B"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Slovaci</w:t>
            </w:r>
            <w:proofErr w:type="spellEnd"/>
          </w:p>
        </w:tc>
        <w:tc>
          <w:tcPr>
            <w:tcW w:w="2634" w:type="dxa"/>
            <w:gridSpan w:val="2"/>
            <w:tcBorders>
              <w:top w:val="nil"/>
              <w:left w:val="nil"/>
              <w:bottom w:val="nil"/>
              <w:right w:val="nil"/>
            </w:tcBorders>
            <w:shd w:val="clear" w:color="auto" w:fill="auto"/>
            <w:noWrap/>
            <w:vAlign w:val="bottom"/>
            <w:hideMark/>
          </w:tcPr>
          <w:p w14:paraId="6D0FF292"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3</w:t>
            </w:r>
          </w:p>
        </w:tc>
        <w:tc>
          <w:tcPr>
            <w:tcW w:w="2616" w:type="dxa"/>
            <w:gridSpan w:val="3"/>
            <w:tcBorders>
              <w:top w:val="nil"/>
              <w:left w:val="nil"/>
              <w:bottom w:val="nil"/>
              <w:right w:val="nil"/>
            </w:tcBorders>
            <w:shd w:val="clear" w:color="auto" w:fill="auto"/>
            <w:noWrap/>
            <w:vAlign w:val="bottom"/>
            <w:hideMark/>
          </w:tcPr>
          <w:p w14:paraId="17D9BAE9"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16E43777"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4C309A42"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3C11E6DD" w14:textId="77777777" w:rsidTr="003F18A3">
        <w:trPr>
          <w:trHeight w:val="300"/>
        </w:trPr>
        <w:tc>
          <w:tcPr>
            <w:tcW w:w="3612" w:type="dxa"/>
            <w:tcBorders>
              <w:top w:val="nil"/>
              <w:left w:val="nil"/>
              <w:bottom w:val="nil"/>
              <w:right w:val="nil"/>
            </w:tcBorders>
            <w:shd w:val="clear" w:color="auto" w:fill="auto"/>
            <w:noWrap/>
            <w:vAlign w:val="center"/>
            <w:hideMark/>
          </w:tcPr>
          <w:p w14:paraId="6EFE1813" w14:textId="77777777" w:rsidR="00653CF9" w:rsidRPr="00CF5D90" w:rsidRDefault="00653CF9" w:rsidP="003F18A3">
            <w:pPr>
              <w:rPr>
                <w:rFonts w:ascii="Arial" w:hAnsi="Arial" w:cs="Arial"/>
                <w:color w:val="000000"/>
                <w:sz w:val="16"/>
                <w:szCs w:val="16"/>
              </w:rPr>
            </w:pPr>
            <w:r w:rsidRPr="00CF5D90">
              <w:rPr>
                <w:rFonts w:ascii="Arial" w:hAnsi="Arial" w:cs="Arial"/>
                <w:color w:val="000000"/>
                <w:sz w:val="16"/>
                <w:szCs w:val="16"/>
              </w:rPr>
              <w:t>Bulgari</w:t>
            </w:r>
          </w:p>
        </w:tc>
        <w:tc>
          <w:tcPr>
            <w:tcW w:w="2634" w:type="dxa"/>
            <w:gridSpan w:val="2"/>
            <w:tcBorders>
              <w:top w:val="nil"/>
              <w:left w:val="nil"/>
              <w:bottom w:val="nil"/>
              <w:right w:val="nil"/>
            </w:tcBorders>
            <w:shd w:val="clear" w:color="auto" w:fill="auto"/>
            <w:noWrap/>
            <w:vAlign w:val="bottom"/>
            <w:hideMark/>
          </w:tcPr>
          <w:p w14:paraId="24EE8352"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616" w:type="dxa"/>
            <w:gridSpan w:val="3"/>
            <w:tcBorders>
              <w:top w:val="nil"/>
              <w:left w:val="nil"/>
              <w:bottom w:val="nil"/>
              <w:right w:val="nil"/>
            </w:tcBorders>
            <w:shd w:val="clear" w:color="auto" w:fill="auto"/>
            <w:noWrap/>
            <w:vAlign w:val="bottom"/>
            <w:hideMark/>
          </w:tcPr>
          <w:p w14:paraId="6D30A259"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7DD12E0F"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5CE0EDDC"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736C3D20" w14:textId="77777777" w:rsidTr="003F18A3">
        <w:trPr>
          <w:trHeight w:val="300"/>
        </w:trPr>
        <w:tc>
          <w:tcPr>
            <w:tcW w:w="3612" w:type="dxa"/>
            <w:tcBorders>
              <w:top w:val="nil"/>
              <w:left w:val="nil"/>
              <w:bottom w:val="nil"/>
              <w:right w:val="nil"/>
            </w:tcBorders>
            <w:shd w:val="clear" w:color="auto" w:fill="auto"/>
            <w:noWrap/>
            <w:vAlign w:val="center"/>
            <w:hideMark/>
          </w:tcPr>
          <w:p w14:paraId="15D2933D"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Croați</w:t>
            </w:r>
            <w:proofErr w:type="spellEnd"/>
          </w:p>
        </w:tc>
        <w:tc>
          <w:tcPr>
            <w:tcW w:w="2634" w:type="dxa"/>
            <w:gridSpan w:val="2"/>
            <w:tcBorders>
              <w:top w:val="nil"/>
              <w:left w:val="nil"/>
              <w:bottom w:val="nil"/>
              <w:right w:val="nil"/>
            </w:tcBorders>
            <w:shd w:val="clear" w:color="auto" w:fill="auto"/>
            <w:noWrap/>
            <w:vAlign w:val="bottom"/>
            <w:hideMark/>
          </w:tcPr>
          <w:p w14:paraId="4A6754AA"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616" w:type="dxa"/>
            <w:gridSpan w:val="3"/>
            <w:tcBorders>
              <w:top w:val="nil"/>
              <w:left w:val="nil"/>
              <w:bottom w:val="nil"/>
              <w:right w:val="nil"/>
            </w:tcBorders>
            <w:shd w:val="clear" w:color="auto" w:fill="auto"/>
            <w:noWrap/>
            <w:vAlign w:val="bottom"/>
            <w:hideMark/>
          </w:tcPr>
          <w:p w14:paraId="7927DEDD"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099DADB7"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011DE87A"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6AA5DF7C" w14:textId="77777777" w:rsidTr="003F18A3">
        <w:trPr>
          <w:trHeight w:val="300"/>
        </w:trPr>
        <w:tc>
          <w:tcPr>
            <w:tcW w:w="3612" w:type="dxa"/>
            <w:tcBorders>
              <w:top w:val="nil"/>
              <w:left w:val="nil"/>
              <w:bottom w:val="nil"/>
              <w:right w:val="nil"/>
            </w:tcBorders>
            <w:shd w:val="clear" w:color="auto" w:fill="auto"/>
            <w:noWrap/>
            <w:vAlign w:val="center"/>
            <w:hideMark/>
          </w:tcPr>
          <w:p w14:paraId="1A71E64C"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Greci</w:t>
            </w:r>
            <w:proofErr w:type="spellEnd"/>
          </w:p>
        </w:tc>
        <w:tc>
          <w:tcPr>
            <w:tcW w:w="2634" w:type="dxa"/>
            <w:gridSpan w:val="2"/>
            <w:tcBorders>
              <w:top w:val="nil"/>
              <w:left w:val="nil"/>
              <w:bottom w:val="nil"/>
              <w:right w:val="nil"/>
            </w:tcBorders>
            <w:shd w:val="clear" w:color="auto" w:fill="auto"/>
            <w:noWrap/>
            <w:vAlign w:val="bottom"/>
            <w:hideMark/>
          </w:tcPr>
          <w:p w14:paraId="1E9C9F65"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3</w:t>
            </w:r>
          </w:p>
        </w:tc>
        <w:tc>
          <w:tcPr>
            <w:tcW w:w="2616" w:type="dxa"/>
            <w:gridSpan w:val="3"/>
            <w:tcBorders>
              <w:top w:val="nil"/>
              <w:left w:val="nil"/>
              <w:bottom w:val="nil"/>
              <w:right w:val="nil"/>
            </w:tcBorders>
            <w:shd w:val="clear" w:color="auto" w:fill="auto"/>
            <w:noWrap/>
            <w:vAlign w:val="bottom"/>
            <w:hideMark/>
          </w:tcPr>
          <w:p w14:paraId="799B987D"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3</w:t>
            </w:r>
          </w:p>
        </w:tc>
        <w:tc>
          <w:tcPr>
            <w:tcW w:w="2287" w:type="dxa"/>
            <w:gridSpan w:val="2"/>
            <w:tcBorders>
              <w:top w:val="nil"/>
              <w:left w:val="nil"/>
              <w:bottom w:val="nil"/>
              <w:right w:val="nil"/>
            </w:tcBorders>
            <w:shd w:val="clear" w:color="auto" w:fill="auto"/>
            <w:noWrap/>
            <w:vAlign w:val="bottom"/>
            <w:hideMark/>
          </w:tcPr>
          <w:p w14:paraId="6135F975"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6EAFD5B1"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0910DABA" w14:textId="77777777" w:rsidTr="003F18A3">
        <w:trPr>
          <w:trHeight w:val="300"/>
        </w:trPr>
        <w:tc>
          <w:tcPr>
            <w:tcW w:w="3612" w:type="dxa"/>
            <w:tcBorders>
              <w:top w:val="nil"/>
              <w:left w:val="nil"/>
              <w:bottom w:val="nil"/>
              <w:right w:val="nil"/>
            </w:tcBorders>
            <w:shd w:val="clear" w:color="auto" w:fill="auto"/>
            <w:noWrap/>
            <w:vAlign w:val="center"/>
            <w:hideMark/>
          </w:tcPr>
          <w:p w14:paraId="787B7F5F"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Italieni</w:t>
            </w:r>
            <w:proofErr w:type="spellEnd"/>
          </w:p>
        </w:tc>
        <w:tc>
          <w:tcPr>
            <w:tcW w:w="2634" w:type="dxa"/>
            <w:gridSpan w:val="2"/>
            <w:tcBorders>
              <w:top w:val="nil"/>
              <w:left w:val="nil"/>
              <w:bottom w:val="nil"/>
              <w:right w:val="nil"/>
            </w:tcBorders>
            <w:shd w:val="clear" w:color="auto" w:fill="auto"/>
            <w:noWrap/>
            <w:vAlign w:val="bottom"/>
            <w:hideMark/>
          </w:tcPr>
          <w:p w14:paraId="34D24BDC"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13</w:t>
            </w:r>
          </w:p>
        </w:tc>
        <w:tc>
          <w:tcPr>
            <w:tcW w:w="2616" w:type="dxa"/>
            <w:gridSpan w:val="3"/>
            <w:tcBorders>
              <w:top w:val="nil"/>
              <w:left w:val="nil"/>
              <w:bottom w:val="nil"/>
              <w:right w:val="nil"/>
            </w:tcBorders>
            <w:shd w:val="clear" w:color="auto" w:fill="auto"/>
            <w:noWrap/>
            <w:vAlign w:val="bottom"/>
            <w:hideMark/>
          </w:tcPr>
          <w:p w14:paraId="02B50394"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7556F145"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9</w:t>
            </w:r>
          </w:p>
        </w:tc>
        <w:tc>
          <w:tcPr>
            <w:tcW w:w="2331" w:type="dxa"/>
            <w:gridSpan w:val="3"/>
            <w:tcBorders>
              <w:top w:val="nil"/>
              <w:left w:val="nil"/>
              <w:bottom w:val="nil"/>
              <w:right w:val="nil"/>
            </w:tcBorders>
            <w:shd w:val="clear" w:color="auto" w:fill="auto"/>
            <w:noWrap/>
            <w:vAlign w:val="bottom"/>
            <w:hideMark/>
          </w:tcPr>
          <w:p w14:paraId="2372E03A"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3</w:t>
            </w:r>
          </w:p>
        </w:tc>
      </w:tr>
      <w:tr w:rsidR="00653CF9" w:rsidRPr="00CF5D90" w14:paraId="2AE50782" w14:textId="77777777" w:rsidTr="003F18A3">
        <w:trPr>
          <w:trHeight w:val="300"/>
        </w:trPr>
        <w:tc>
          <w:tcPr>
            <w:tcW w:w="3612" w:type="dxa"/>
            <w:tcBorders>
              <w:top w:val="nil"/>
              <w:left w:val="nil"/>
              <w:bottom w:val="nil"/>
              <w:right w:val="nil"/>
            </w:tcBorders>
            <w:shd w:val="clear" w:color="auto" w:fill="auto"/>
            <w:noWrap/>
            <w:vAlign w:val="center"/>
            <w:hideMark/>
          </w:tcPr>
          <w:p w14:paraId="66A3DA40"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Evrei</w:t>
            </w:r>
            <w:proofErr w:type="spellEnd"/>
          </w:p>
        </w:tc>
        <w:tc>
          <w:tcPr>
            <w:tcW w:w="2634" w:type="dxa"/>
            <w:gridSpan w:val="2"/>
            <w:tcBorders>
              <w:top w:val="nil"/>
              <w:left w:val="nil"/>
              <w:bottom w:val="nil"/>
              <w:right w:val="nil"/>
            </w:tcBorders>
            <w:shd w:val="clear" w:color="auto" w:fill="auto"/>
            <w:noWrap/>
            <w:vAlign w:val="bottom"/>
            <w:hideMark/>
          </w:tcPr>
          <w:p w14:paraId="36F8AA6F"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6</w:t>
            </w:r>
          </w:p>
        </w:tc>
        <w:tc>
          <w:tcPr>
            <w:tcW w:w="2616" w:type="dxa"/>
            <w:gridSpan w:val="3"/>
            <w:tcBorders>
              <w:top w:val="nil"/>
              <w:left w:val="nil"/>
              <w:bottom w:val="nil"/>
              <w:right w:val="nil"/>
            </w:tcBorders>
            <w:shd w:val="clear" w:color="auto" w:fill="auto"/>
            <w:noWrap/>
            <w:vAlign w:val="bottom"/>
            <w:hideMark/>
          </w:tcPr>
          <w:p w14:paraId="7CAF2E5A"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4</w:t>
            </w:r>
          </w:p>
        </w:tc>
        <w:tc>
          <w:tcPr>
            <w:tcW w:w="2287" w:type="dxa"/>
            <w:gridSpan w:val="2"/>
            <w:tcBorders>
              <w:top w:val="nil"/>
              <w:left w:val="nil"/>
              <w:bottom w:val="nil"/>
              <w:right w:val="nil"/>
            </w:tcBorders>
            <w:shd w:val="clear" w:color="auto" w:fill="auto"/>
            <w:noWrap/>
            <w:vAlign w:val="bottom"/>
            <w:hideMark/>
          </w:tcPr>
          <w:p w14:paraId="67921E37"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6B9E16FE"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0F99499C" w14:textId="77777777" w:rsidTr="003F18A3">
        <w:trPr>
          <w:trHeight w:val="300"/>
        </w:trPr>
        <w:tc>
          <w:tcPr>
            <w:tcW w:w="3612" w:type="dxa"/>
            <w:tcBorders>
              <w:top w:val="nil"/>
              <w:left w:val="nil"/>
              <w:bottom w:val="nil"/>
              <w:right w:val="nil"/>
            </w:tcBorders>
            <w:shd w:val="clear" w:color="auto" w:fill="auto"/>
            <w:noWrap/>
            <w:vAlign w:val="center"/>
            <w:hideMark/>
          </w:tcPr>
          <w:p w14:paraId="2F5DDC2C"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Cehi</w:t>
            </w:r>
            <w:proofErr w:type="spellEnd"/>
          </w:p>
        </w:tc>
        <w:tc>
          <w:tcPr>
            <w:tcW w:w="2634" w:type="dxa"/>
            <w:gridSpan w:val="2"/>
            <w:tcBorders>
              <w:top w:val="nil"/>
              <w:left w:val="nil"/>
              <w:bottom w:val="nil"/>
              <w:right w:val="nil"/>
            </w:tcBorders>
            <w:shd w:val="clear" w:color="auto" w:fill="auto"/>
            <w:noWrap/>
            <w:vAlign w:val="bottom"/>
            <w:hideMark/>
          </w:tcPr>
          <w:p w14:paraId="3ED44493"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616" w:type="dxa"/>
            <w:gridSpan w:val="3"/>
            <w:tcBorders>
              <w:top w:val="nil"/>
              <w:left w:val="nil"/>
              <w:bottom w:val="nil"/>
              <w:right w:val="nil"/>
            </w:tcBorders>
            <w:shd w:val="clear" w:color="auto" w:fill="auto"/>
            <w:noWrap/>
            <w:vAlign w:val="bottom"/>
            <w:hideMark/>
          </w:tcPr>
          <w:p w14:paraId="705784E8"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68929963"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5B135463"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2682A40E" w14:textId="77777777" w:rsidTr="003F18A3">
        <w:trPr>
          <w:trHeight w:val="300"/>
        </w:trPr>
        <w:tc>
          <w:tcPr>
            <w:tcW w:w="3612" w:type="dxa"/>
            <w:tcBorders>
              <w:top w:val="nil"/>
              <w:left w:val="nil"/>
              <w:bottom w:val="nil"/>
              <w:right w:val="nil"/>
            </w:tcBorders>
            <w:shd w:val="clear" w:color="auto" w:fill="auto"/>
            <w:noWrap/>
            <w:vAlign w:val="center"/>
            <w:hideMark/>
          </w:tcPr>
          <w:p w14:paraId="06A9B1E1"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Polonezi</w:t>
            </w:r>
            <w:proofErr w:type="spellEnd"/>
          </w:p>
        </w:tc>
        <w:tc>
          <w:tcPr>
            <w:tcW w:w="2634" w:type="dxa"/>
            <w:gridSpan w:val="2"/>
            <w:tcBorders>
              <w:top w:val="nil"/>
              <w:left w:val="nil"/>
              <w:bottom w:val="nil"/>
              <w:right w:val="nil"/>
            </w:tcBorders>
            <w:shd w:val="clear" w:color="auto" w:fill="auto"/>
            <w:noWrap/>
            <w:vAlign w:val="bottom"/>
            <w:hideMark/>
          </w:tcPr>
          <w:p w14:paraId="3719ADCD"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8</w:t>
            </w:r>
          </w:p>
        </w:tc>
        <w:tc>
          <w:tcPr>
            <w:tcW w:w="2616" w:type="dxa"/>
            <w:gridSpan w:val="3"/>
            <w:tcBorders>
              <w:top w:val="nil"/>
              <w:left w:val="nil"/>
              <w:bottom w:val="nil"/>
              <w:right w:val="nil"/>
            </w:tcBorders>
            <w:shd w:val="clear" w:color="auto" w:fill="auto"/>
            <w:noWrap/>
            <w:vAlign w:val="bottom"/>
            <w:hideMark/>
          </w:tcPr>
          <w:p w14:paraId="6F2D59A0"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39D44C42"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4</w:t>
            </w:r>
          </w:p>
        </w:tc>
        <w:tc>
          <w:tcPr>
            <w:tcW w:w="2331" w:type="dxa"/>
            <w:gridSpan w:val="3"/>
            <w:tcBorders>
              <w:top w:val="nil"/>
              <w:left w:val="nil"/>
              <w:bottom w:val="nil"/>
              <w:right w:val="nil"/>
            </w:tcBorders>
            <w:shd w:val="clear" w:color="auto" w:fill="auto"/>
            <w:noWrap/>
            <w:vAlign w:val="bottom"/>
            <w:hideMark/>
          </w:tcPr>
          <w:p w14:paraId="207E40A4"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5EF21463" w14:textId="77777777" w:rsidTr="003F18A3">
        <w:trPr>
          <w:trHeight w:val="300"/>
        </w:trPr>
        <w:tc>
          <w:tcPr>
            <w:tcW w:w="3612" w:type="dxa"/>
            <w:tcBorders>
              <w:top w:val="nil"/>
              <w:left w:val="nil"/>
              <w:bottom w:val="nil"/>
              <w:right w:val="nil"/>
            </w:tcBorders>
            <w:shd w:val="clear" w:color="auto" w:fill="auto"/>
            <w:noWrap/>
            <w:vAlign w:val="center"/>
            <w:hideMark/>
          </w:tcPr>
          <w:p w14:paraId="7CDC63B5"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Ruteni</w:t>
            </w:r>
            <w:proofErr w:type="spellEnd"/>
          </w:p>
        </w:tc>
        <w:tc>
          <w:tcPr>
            <w:tcW w:w="2634" w:type="dxa"/>
            <w:gridSpan w:val="2"/>
            <w:tcBorders>
              <w:top w:val="nil"/>
              <w:left w:val="nil"/>
              <w:bottom w:val="nil"/>
              <w:right w:val="nil"/>
            </w:tcBorders>
            <w:shd w:val="clear" w:color="auto" w:fill="auto"/>
            <w:noWrap/>
            <w:vAlign w:val="bottom"/>
            <w:hideMark/>
          </w:tcPr>
          <w:p w14:paraId="2DEA008E"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616" w:type="dxa"/>
            <w:gridSpan w:val="3"/>
            <w:tcBorders>
              <w:top w:val="nil"/>
              <w:left w:val="nil"/>
              <w:bottom w:val="nil"/>
              <w:right w:val="nil"/>
            </w:tcBorders>
            <w:shd w:val="clear" w:color="auto" w:fill="auto"/>
            <w:noWrap/>
            <w:vAlign w:val="bottom"/>
            <w:hideMark/>
          </w:tcPr>
          <w:p w14:paraId="05240D59"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5320C6EE"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2B7C69C2"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60F04F7D" w14:textId="77777777" w:rsidTr="003F18A3">
        <w:trPr>
          <w:trHeight w:val="300"/>
        </w:trPr>
        <w:tc>
          <w:tcPr>
            <w:tcW w:w="3612" w:type="dxa"/>
            <w:tcBorders>
              <w:top w:val="nil"/>
              <w:left w:val="nil"/>
              <w:bottom w:val="nil"/>
              <w:right w:val="nil"/>
            </w:tcBorders>
            <w:shd w:val="clear" w:color="auto" w:fill="auto"/>
            <w:noWrap/>
            <w:vAlign w:val="center"/>
            <w:hideMark/>
          </w:tcPr>
          <w:p w14:paraId="0804FCCD"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Armeni</w:t>
            </w:r>
            <w:proofErr w:type="spellEnd"/>
          </w:p>
        </w:tc>
        <w:tc>
          <w:tcPr>
            <w:tcW w:w="2634" w:type="dxa"/>
            <w:gridSpan w:val="2"/>
            <w:tcBorders>
              <w:top w:val="nil"/>
              <w:left w:val="nil"/>
              <w:bottom w:val="nil"/>
              <w:right w:val="nil"/>
            </w:tcBorders>
            <w:shd w:val="clear" w:color="auto" w:fill="auto"/>
            <w:noWrap/>
            <w:vAlign w:val="bottom"/>
            <w:hideMark/>
          </w:tcPr>
          <w:p w14:paraId="4262E7FD"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616" w:type="dxa"/>
            <w:gridSpan w:val="3"/>
            <w:tcBorders>
              <w:top w:val="nil"/>
              <w:left w:val="nil"/>
              <w:bottom w:val="nil"/>
              <w:right w:val="nil"/>
            </w:tcBorders>
            <w:shd w:val="clear" w:color="auto" w:fill="auto"/>
            <w:noWrap/>
            <w:vAlign w:val="bottom"/>
            <w:hideMark/>
          </w:tcPr>
          <w:p w14:paraId="676AB27E"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034E86F6"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769C3027"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7333D71F" w14:textId="77777777" w:rsidTr="003F18A3">
        <w:trPr>
          <w:trHeight w:val="300"/>
        </w:trPr>
        <w:tc>
          <w:tcPr>
            <w:tcW w:w="3612" w:type="dxa"/>
            <w:tcBorders>
              <w:top w:val="nil"/>
              <w:left w:val="nil"/>
              <w:bottom w:val="nil"/>
              <w:right w:val="nil"/>
            </w:tcBorders>
            <w:shd w:val="clear" w:color="auto" w:fill="auto"/>
            <w:noWrap/>
            <w:vAlign w:val="center"/>
            <w:hideMark/>
          </w:tcPr>
          <w:p w14:paraId="7E2660F9"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Albanezi</w:t>
            </w:r>
            <w:proofErr w:type="spellEnd"/>
          </w:p>
        </w:tc>
        <w:tc>
          <w:tcPr>
            <w:tcW w:w="2634" w:type="dxa"/>
            <w:gridSpan w:val="2"/>
            <w:tcBorders>
              <w:top w:val="nil"/>
              <w:left w:val="nil"/>
              <w:bottom w:val="nil"/>
              <w:right w:val="nil"/>
            </w:tcBorders>
            <w:shd w:val="clear" w:color="auto" w:fill="auto"/>
            <w:noWrap/>
            <w:vAlign w:val="bottom"/>
            <w:hideMark/>
          </w:tcPr>
          <w:p w14:paraId="2163263F"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616" w:type="dxa"/>
            <w:gridSpan w:val="3"/>
            <w:tcBorders>
              <w:top w:val="nil"/>
              <w:left w:val="nil"/>
              <w:bottom w:val="nil"/>
              <w:right w:val="nil"/>
            </w:tcBorders>
            <w:shd w:val="clear" w:color="auto" w:fill="auto"/>
            <w:noWrap/>
            <w:vAlign w:val="bottom"/>
            <w:hideMark/>
          </w:tcPr>
          <w:p w14:paraId="73BF070A"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027E07C4"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37FCAADE"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08BAED6D" w14:textId="77777777" w:rsidTr="003F18A3">
        <w:trPr>
          <w:trHeight w:val="300"/>
        </w:trPr>
        <w:tc>
          <w:tcPr>
            <w:tcW w:w="3612" w:type="dxa"/>
            <w:tcBorders>
              <w:top w:val="nil"/>
              <w:left w:val="nil"/>
              <w:bottom w:val="nil"/>
              <w:right w:val="nil"/>
            </w:tcBorders>
            <w:shd w:val="clear" w:color="auto" w:fill="auto"/>
            <w:noWrap/>
            <w:vAlign w:val="center"/>
            <w:hideMark/>
          </w:tcPr>
          <w:p w14:paraId="26D0B441"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Macedoneni</w:t>
            </w:r>
            <w:proofErr w:type="spellEnd"/>
          </w:p>
        </w:tc>
        <w:tc>
          <w:tcPr>
            <w:tcW w:w="2634" w:type="dxa"/>
            <w:gridSpan w:val="2"/>
            <w:tcBorders>
              <w:top w:val="nil"/>
              <w:left w:val="nil"/>
              <w:bottom w:val="nil"/>
              <w:right w:val="nil"/>
            </w:tcBorders>
            <w:shd w:val="clear" w:color="auto" w:fill="auto"/>
            <w:noWrap/>
            <w:vAlign w:val="bottom"/>
            <w:hideMark/>
          </w:tcPr>
          <w:p w14:paraId="2F9FDBFC"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616" w:type="dxa"/>
            <w:gridSpan w:val="3"/>
            <w:tcBorders>
              <w:top w:val="nil"/>
              <w:left w:val="nil"/>
              <w:bottom w:val="nil"/>
              <w:right w:val="nil"/>
            </w:tcBorders>
            <w:shd w:val="clear" w:color="auto" w:fill="auto"/>
            <w:noWrap/>
            <w:vAlign w:val="bottom"/>
            <w:hideMark/>
          </w:tcPr>
          <w:p w14:paraId="22C71922"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287" w:type="dxa"/>
            <w:gridSpan w:val="2"/>
            <w:tcBorders>
              <w:top w:val="nil"/>
              <w:left w:val="nil"/>
              <w:bottom w:val="nil"/>
              <w:right w:val="nil"/>
            </w:tcBorders>
            <w:shd w:val="clear" w:color="auto" w:fill="auto"/>
            <w:noWrap/>
            <w:vAlign w:val="bottom"/>
            <w:hideMark/>
          </w:tcPr>
          <w:p w14:paraId="4B1BE4E0"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c>
          <w:tcPr>
            <w:tcW w:w="2331" w:type="dxa"/>
            <w:gridSpan w:val="3"/>
            <w:tcBorders>
              <w:top w:val="nil"/>
              <w:left w:val="nil"/>
              <w:bottom w:val="nil"/>
              <w:right w:val="nil"/>
            </w:tcBorders>
            <w:shd w:val="clear" w:color="auto" w:fill="auto"/>
            <w:noWrap/>
            <w:vAlign w:val="bottom"/>
            <w:hideMark/>
          </w:tcPr>
          <w:p w14:paraId="08282FB5"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w:t>
            </w:r>
          </w:p>
        </w:tc>
      </w:tr>
      <w:tr w:rsidR="00653CF9" w:rsidRPr="00CF5D90" w14:paraId="299282D6" w14:textId="77777777" w:rsidTr="003F18A3">
        <w:trPr>
          <w:trHeight w:val="300"/>
        </w:trPr>
        <w:tc>
          <w:tcPr>
            <w:tcW w:w="3612" w:type="dxa"/>
            <w:tcBorders>
              <w:top w:val="nil"/>
              <w:left w:val="nil"/>
              <w:bottom w:val="nil"/>
              <w:right w:val="nil"/>
            </w:tcBorders>
            <w:shd w:val="clear" w:color="auto" w:fill="auto"/>
            <w:noWrap/>
            <w:vAlign w:val="center"/>
            <w:hideMark/>
          </w:tcPr>
          <w:p w14:paraId="06332AB2"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Altă</w:t>
            </w:r>
            <w:proofErr w:type="spellEnd"/>
            <w:r w:rsidRPr="00CF5D90">
              <w:rPr>
                <w:rFonts w:ascii="Arial" w:hAnsi="Arial" w:cs="Arial"/>
                <w:color w:val="000000"/>
                <w:sz w:val="16"/>
                <w:szCs w:val="16"/>
              </w:rPr>
              <w:t xml:space="preserve"> </w:t>
            </w:r>
            <w:proofErr w:type="spellStart"/>
            <w:r w:rsidRPr="00CF5D90">
              <w:rPr>
                <w:rFonts w:ascii="Arial" w:hAnsi="Arial" w:cs="Arial"/>
                <w:color w:val="000000"/>
                <w:sz w:val="16"/>
                <w:szCs w:val="16"/>
              </w:rPr>
              <w:t>etnie</w:t>
            </w:r>
            <w:proofErr w:type="spellEnd"/>
          </w:p>
        </w:tc>
        <w:tc>
          <w:tcPr>
            <w:tcW w:w="2634" w:type="dxa"/>
            <w:gridSpan w:val="2"/>
            <w:tcBorders>
              <w:top w:val="nil"/>
              <w:left w:val="nil"/>
              <w:bottom w:val="nil"/>
              <w:right w:val="nil"/>
            </w:tcBorders>
            <w:shd w:val="clear" w:color="auto" w:fill="auto"/>
            <w:noWrap/>
            <w:vAlign w:val="bottom"/>
            <w:hideMark/>
          </w:tcPr>
          <w:p w14:paraId="73F995B3"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99</w:t>
            </w:r>
          </w:p>
        </w:tc>
        <w:tc>
          <w:tcPr>
            <w:tcW w:w="2616" w:type="dxa"/>
            <w:gridSpan w:val="3"/>
            <w:tcBorders>
              <w:top w:val="nil"/>
              <w:left w:val="nil"/>
              <w:bottom w:val="nil"/>
              <w:right w:val="nil"/>
            </w:tcBorders>
            <w:shd w:val="clear" w:color="auto" w:fill="auto"/>
            <w:noWrap/>
            <w:vAlign w:val="bottom"/>
            <w:hideMark/>
          </w:tcPr>
          <w:p w14:paraId="48F0E638"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26</w:t>
            </w:r>
          </w:p>
        </w:tc>
        <w:tc>
          <w:tcPr>
            <w:tcW w:w="2287" w:type="dxa"/>
            <w:gridSpan w:val="2"/>
            <w:tcBorders>
              <w:top w:val="nil"/>
              <w:left w:val="nil"/>
              <w:bottom w:val="nil"/>
              <w:right w:val="nil"/>
            </w:tcBorders>
            <w:shd w:val="clear" w:color="auto" w:fill="auto"/>
            <w:noWrap/>
            <w:vAlign w:val="bottom"/>
            <w:hideMark/>
          </w:tcPr>
          <w:p w14:paraId="5CBCC54A"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52</w:t>
            </w:r>
          </w:p>
        </w:tc>
        <w:tc>
          <w:tcPr>
            <w:tcW w:w="2331" w:type="dxa"/>
            <w:gridSpan w:val="3"/>
            <w:tcBorders>
              <w:top w:val="nil"/>
              <w:left w:val="nil"/>
              <w:bottom w:val="nil"/>
              <w:right w:val="nil"/>
            </w:tcBorders>
            <w:shd w:val="clear" w:color="auto" w:fill="auto"/>
            <w:noWrap/>
            <w:vAlign w:val="bottom"/>
            <w:hideMark/>
          </w:tcPr>
          <w:p w14:paraId="50E984A5"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21</w:t>
            </w:r>
          </w:p>
        </w:tc>
      </w:tr>
      <w:tr w:rsidR="00653CF9" w:rsidRPr="00CF5D90" w14:paraId="6A95FAD3" w14:textId="77777777" w:rsidTr="003F18A3">
        <w:trPr>
          <w:trHeight w:val="300"/>
        </w:trPr>
        <w:tc>
          <w:tcPr>
            <w:tcW w:w="3612" w:type="dxa"/>
            <w:tcBorders>
              <w:top w:val="nil"/>
              <w:left w:val="nil"/>
              <w:bottom w:val="nil"/>
              <w:right w:val="nil"/>
            </w:tcBorders>
            <w:shd w:val="clear" w:color="auto" w:fill="auto"/>
            <w:noWrap/>
            <w:vAlign w:val="center"/>
            <w:hideMark/>
          </w:tcPr>
          <w:p w14:paraId="74B21DDC" w14:textId="77777777" w:rsidR="00653CF9" w:rsidRPr="00CF5D90" w:rsidRDefault="00653CF9" w:rsidP="003F18A3">
            <w:pPr>
              <w:rPr>
                <w:rFonts w:ascii="Arial" w:hAnsi="Arial" w:cs="Arial"/>
                <w:color w:val="000000"/>
                <w:sz w:val="16"/>
                <w:szCs w:val="16"/>
              </w:rPr>
            </w:pPr>
            <w:proofErr w:type="spellStart"/>
            <w:r w:rsidRPr="00CF5D90">
              <w:rPr>
                <w:rFonts w:ascii="Arial" w:hAnsi="Arial" w:cs="Arial"/>
                <w:color w:val="000000"/>
                <w:sz w:val="16"/>
                <w:szCs w:val="16"/>
              </w:rPr>
              <w:t>Informație</w:t>
            </w:r>
            <w:proofErr w:type="spellEnd"/>
            <w:r w:rsidRPr="00CF5D90">
              <w:rPr>
                <w:rFonts w:ascii="Arial" w:hAnsi="Arial" w:cs="Arial"/>
                <w:color w:val="000000"/>
                <w:sz w:val="16"/>
                <w:szCs w:val="16"/>
              </w:rPr>
              <w:t xml:space="preserve"> </w:t>
            </w:r>
            <w:proofErr w:type="spellStart"/>
            <w:r w:rsidRPr="00CF5D90">
              <w:rPr>
                <w:rFonts w:ascii="Arial" w:hAnsi="Arial" w:cs="Arial"/>
                <w:color w:val="000000"/>
                <w:sz w:val="16"/>
                <w:szCs w:val="16"/>
              </w:rPr>
              <w:t>nedisponibilă</w:t>
            </w:r>
            <w:proofErr w:type="spellEnd"/>
          </w:p>
        </w:tc>
        <w:tc>
          <w:tcPr>
            <w:tcW w:w="2634" w:type="dxa"/>
            <w:gridSpan w:val="2"/>
            <w:tcBorders>
              <w:top w:val="nil"/>
              <w:left w:val="nil"/>
              <w:bottom w:val="nil"/>
              <w:right w:val="nil"/>
            </w:tcBorders>
            <w:shd w:val="clear" w:color="auto" w:fill="auto"/>
            <w:noWrap/>
            <w:vAlign w:val="bottom"/>
            <w:hideMark/>
          </w:tcPr>
          <w:p w14:paraId="7030841E"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14101</w:t>
            </w:r>
          </w:p>
        </w:tc>
        <w:tc>
          <w:tcPr>
            <w:tcW w:w="2616" w:type="dxa"/>
            <w:gridSpan w:val="3"/>
            <w:tcBorders>
              <w:top w:val="nil"/>
              <w:left w:val="nil"/>
              <w:bottom w:val="nil"/>
              <w:right w:val="nil"/>
            </w:tcBorders>
            <w:shd w:val="clear" w:color="auto" w:fill="auto"/>
            <w:noWrap/>
            <w:vAlign w:val="bottom"/>
            <w:hideMark/>
          </w:tcPr>
          <w:p w14:paraId="10497534"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912</w:t>
            </w:r>
          </w:p>
        </w:tc>
        <w:tc>
          <w:tcPr>
            <w:tcW w:w="2287" w:type="dxa"/>
            <w:gridSpan w:val="2"/>
            <w:tcBorders>
              <w:top w:val="nil"/>
              <w:left w:val="nil"/>
              <w:bottom w:val="nil"/>
              <w:right w:val="nil"/>
            </w:tcBorders>
            <w:shd w:val="clear" w:color="auto" w:fill="auto"/>
            <w:noWrap/>
            <w:vAlign w:val="bottom"/>
            <w:hideMark/>
          </w:tcPr>
          <w:p w14:paraId="6D21FA92"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3563</w:t>
            </w:r>
          </w:p>
        </w:tc>
        <w:tc>
          <w:tcPr>
            <w:tcW w:w="2331" w:type="dxa"/>
            <w:gridSpan w:val="3"/>
            <w:tcBorders>
              <w:top w:val="nil"/>
              <w:left w:val="nil"/>
              <w:bottom w:val="nil"/>
              <w:right w:val="nil"/>
            </w:tcBorders>
            <w:shd w:val="clear" w:color="auto" w:fill="auto"/>
            <w:noWrap/>
            <w:vAlign w:val="bottom"/>
            <w:hideMark/>
          </w:tcPr>
          <w:p w14:paraId="4B969319" w14:textId="77777777" w:rsidR="00653CF9" w:rsidRPr="00CF5D90" w:rsidRDefault="00653CF9" w:rsidP="003F18A3">
            <w:pPr>
              <w:jc w:val="right"/>
              <w:rPr>
                <w:rFonts w:ascii="Arial" w:hAnsi="Arial" w:cs="Arial"/>
                <w:color w:val="000000"/>
                <w:sz w:val="16"/>
                <w:szCs w:val="16"/>
              </w:rPr>
            </w:pPr>
            <w:r w:rsidRPr="00CF5D90">
              <w:rPr>
                <w:rFonts w:ascii="Arial" w:hAnsi="Arial" w:cs="Arial"/>
                <w:color w:val="000000"/>
                <w:sz w:val="16"/>
                <w:szCs w:val="16"/>
              </w:rPr>
              <w:t>9626</w:t>
            </w:r>
          </w:p>
        </w:tc>
      </w:tr>
      <w:tr w:rsidR="00653CF9" w:rsidRPr="00CF5D90" w14:paraId="4881BBCA" w14:textId="77777777" w:rsidTr="003F18A3">
        <w:trPr>
          <w:trHeight w:val="300"/>
        </w:trPr>
        <w:tc>
          <w:tcPr>
            <w:tcW w:w="3612" w:type="dxa"/>
            <w:tcBorders>
              <w:top w:val="nil"/>
              <w:left w:val="nil"/>
              <w:bottom w:val="nil"/>
              <w:right w:val="nil"/>
            </w:tcBorders>
            <w:shd w:val="clear" w:color="auto" w:fill="auto"/>
            <w:noWrap/>
            <w:vAlign w:val="center"/>
            <w:hideMark/>
          </w:tcPr>
          <w:p w14:paraId="16C45B34" w14:textId="77777777" w:rsidR="00653CF9" w:rsidRPr="00CF5D90" w:rsidRDefault="00653CF9" w:rsidP="003F18A3">
            <w:pPr>
              <w:jc w:val="right"/>
              <w:rPr>
                <w:rFonts w:ascii="Arial" w:hAnsi="Arial" w:cs="Arial"/>
                <w:color w:val="000000"/>
                <w:sz w:val="16"/>
                <w:szCs w:val="16"/>
              </w:rPr>
            </w:pPr>
          </w:p>
        </w:tc>
        <w:tc>
          <w:tcPr>
            <w:tcW w:w="2634" w:type="dxa"/>
            <w:gridSpan w:val="2"/>
            <w:tcBorders>
              <w:top w:val="nil"/>
              <w:left w:val="nil"/>
              <w:bottom w:val="nil"/>
              <w:right w:val="nil"/>
            </w:tcBorders>
            <w:shd w:val="clear" w:color="auto" w:fill="auto"/>
            <w:noWrap/>
            <w:vAlign w:val="bottom"/>
            <w:hideMark/>
          </w:tcPr>
          <w:p w14:paraId="05EB989C" w14:textId="77777777" w:rsidR="00653CF9" w:rsidRPr="00CF5D90" w:rsidRDefault="00653CF9" w:rsidP="003F18A3">
            <w:pPr>
              <w:jc w:val="center"/>
              <w:rPr>
                <w:sz w:val="20"/>
                <w:szCs w:val="20"/>
              </w:rPr>
            </w:pPr>
          </w:p>
        </w:tc>
        <w:tc>
          <w:tcPr>
            <w:tcW w:w="2616" w:type="dxa"/>
            <w:gridSpan w:val="3"/>
            <w:tcBorders>
              <w:top w:val="nil"/>
              <w:left w:val="nil"/>
              <w:bottom w:val="nil"/>
              <w:right w:val="nil"/>
            </w:tcBorders>
            <w:shd w:val="clear" w:color="auto" w:fill="auto"/>
            <w:noWrap/>
            <w:vAlign w:val="bottom"/>
            <w:hideMark/>
          </w:tcPr>
          <w:p w14:paraId="3A4A4D6C" w14:textId="77777777" w:rsidR="00653CF9" w:rsidRPr="00CF5D90" w:rsidRDefault="00653CF9" w:rsidP="003F18A3">
            <w:pPr>
              <w:jc w:val="right"/>
              <w:rPr>
                <w:sz w:val="20"/>
                <w:szCs w:val="20"/>
              </w:rPr>
            </w:pPr>
          </w:p>
        </w:tc>
        <w:tc>
          <w:tcPr>
            <w:tcW w:w="2287" w:type="dxa"/>
            <w:gridSpan w:val="2"/>
            <w:tcBorders>
              <w:top w:val="nil"/>
              <w:left w:val="nil"/>
              <w:bottom w:val="nil"/>
              <w:right w:val="nil"/>
            </w:tcBorders>
            <w:shd w:val="clear" w:color="auto" w:fill="auto"/>
            <w:noWrap/>
            <w:vAlign w:val="bottom"/>
            <w:hideMark/>
          </w:tcPr>
          <w:p w14:paraId="4F88FD47" w14:textId="77777777" w:rsidR="00653CF9" w:rsidRPr="00CF5D90" w:rsidRDefault="00653CF9" w:rsidP="003F18A3">
            <w:pPr>
              <w:jc w:val="right"/>
              <w:rPr>
                <w:sz w:val="20"/>
                <w:szCs w:val="20"/>
              </w:rPr>
            </w:pPr>
          </w:p>
        </w:tc>
        <w:tc>
          <w:tcPr>
            <w:tcW w:w="2331" w:type="dxa"/>
            <w:gridSpan w:val="3"/>
            <w:tcBorders>
              <w:top w:val="nil"/>
              <w:left w:val="nil"/>
              <w:bottom w:val="nil"/>
              <w:right w:val="nil"/>
            </w:tcBorders>
            <w:shd w:val="clear" w:color="auto" w:fill="auto"/>
            <w:noWrap/>
            <w:vAlign w:val="bottom"/>
            <w:hideMark/>
          </w:tcPr>
          <w:p w14:paraId="55696CDA" w14:textId="77777777" w:rsidR="00653CF9" w:rsidRPr="00CF5D90" w:rsidRDefault="00653CF9" w:rsidP="003F18A3">
            <w:pPr>
              <w:jc w:val="right"/>
              <w:rPr>
                <w:sz w:val="20"/>
                <w:szCs w:val="20"/>
              </w:rPr>
            </w:pPr>
          </w:p>
        </w:tc>
      </w:tr>
      <w:tr w:rsidR="00653CF9" w:rsidRPr="00CF5D90" w14:paraId="7B56A74F" w14:textId="77777777" w:rsidTr="003F18A3">
        <w:trPr>
          <w:trHeight w:val="200"/>
        </w:trPr>
        <w:tc>
          <w:tcPr>
            <w:tcW w:w="3612" w:type="dxa"/>
            <w:tcBorders>
              <w:top w:val="nil"/>
              <w:left w:val="nil"/>
              <w:bottom w:val="nil"/>
              <w:right w:val="nil"/>
            </w:tcBorders>
            <w:shd w:val="clear" w:color="auto" w:fill="auto"/>
            <w:noWrap/>
            <w:vAlign w:val="bottom"/>
            <w:hideMark/>
          </w:tcPr>
          <w:p w14:paraId="340E10FF" w14:textId="77777777" w:rsidR="00653CF9" w:rsidRPr="00CF5D90" w:rsidRDefault="00653CF9" w:rsidP="003F18A3">
            <w:pPr>
              <w:rPr>
                <w:rFonts w:ascii="Arial" w:hAnsi="Arial" w:cs="Arial"/>
                <w:sz w:val="16"/>
                <w:szCs w:val="16"/>
              </w:rPr>
            </w:pPr>
            <w:r w:rsidRPr="00CF5D90">
              <w:rPr>
                <w:rFonts w:ascii="Arial" w:hAnsi="Arial" w:cs="Arial"/>
                <w:sz w:val="16"/>
                <w:szCs w:val="16"/>
              </w:rPr>
              <w:t>Nota:</w:t>
            </w:r>
          </w:p>
        </w:tc>
        <w:tc>
          <w:tcPr>
            <w:tcW w:w="2634" w:type="dxa"/>
            <w:gridSpan w:val="2"/>
            <w:tcBorders>
              <w:top w:val="nil"/>
              <w:left w:val="nil"/>
              <w:bottom w:val="nil"/>
              <w:right w:val="nil"/>
            </w:tcBorders>
            <w:shd w:val="clear" w:color="auto" w:fill="auto"/>
            <w:noWrap/>
            <w:vAlign w:val="bottom"/>
            <w:hideMark/>
          </w:tcPr>
          <w:p w14:paraId="1AAECD99" w14:textId="77777777" w:rsidR="00653CF9" w:rsidRPr="00CF5D90" w:rsidRDefault="00653CF9" w:rsidP="003F18A3">
            <w:pPr>
              <w:rPr>
                <w:rFonts w:ascii="Arial" w:hAnsi="Arial" w:cs="Arial"/>
                <w:sz w:val="16"/>
                <w:szCs w:val="16"/>
              </w:rPr>
            </w:pPr>
          </w:p>
        </w:tc>
        <w:tc>
          <w:tcPr>
            <w:tcW w:w="2616" w:type="dxa"/>
            <w:gridSpan w:val="3"/>
            <w:tcBorders>
              <w:top w:val="nil"/>
              <w:left w:val="nil"/>
              <w:bottom w:val="nil"/>
              <w:right w:val="nil"/>
            </w:tcBorders>
            <w:shd w:val="clear" w:color="auto" w:fill="auto"/>
            <w:noWrap/>
            <w:vAlign w:val="bottom"/>
            <w:hideMark/>
          </w:tcPr>
          <w:p w14:paraId="3F121A95" w14:textId="77777777" w:rsidR="00653CF9" w:rsidRPr="00CF5D90" w:rsidRDefault="00653CF9" w:rsidP="003F18A3">
            <w:pPr>
              <w:rPr>
                <w:sz w:val="20"/>
                <w:szCs w:val="20"/>
              </w:rPr>
            </w:pPr>
          </w:p>
        </w:tc>
        <w:tc>
          <w:tcPr>
            <w:tcW w:w="2287" w:type="dxa"/>
            <w:gridSpan w:val="2"/>
            <w:tcBorders>
              <w:top w:val="nil"/>
              <w:left w:val="nil"/>
              <w:bottom w:val="nil"/>
              <w:right w:val="nil"/>
            </w:tcBorders>
            <w:shd w:val="clear" w:color="auto" w:fill="auto"/>
            <w:noWrap/>
            <w:vAlign w:val="bottom"/>
            <w:hideMark/>
          </w:tcPr>
          <w:p w14:paraId="3492A238" w14:textId="77777777" w:rsidR="00653CF9" w:rsidRPr="00CF5D90" w:rsidRDefault="00653CF9" w:rsidP="003F18A3">
            <w:pPr>
              <w:rPr>
                <w:sz w:val="20"/>
                <w:szCs w:val="20"/>
              </w:rPr>
            </w:pPr>
          </w:p>
        </w:tc>
        <w:tc>
          <w:tcPr>
            <w:tcW w:w="2331" w:type="dxa"/>
            <w:gridSpan w:val="3"/>
            <w:tcBorders>
              <w:top w:val="nil"/>
              <w:left w:val="nil"/>
              <w:bottom w:val="nil"/>
              <w:right w:val="nil"/>
            </w:tcBorders>
            <w:shd w:val="clear" w:color="auto" w:fill="auto"/>
            <w:noWrap/>
            <w:vAlign w:val="bottom"/>
            <w:hideMark/>
          </w:tcPr>
          <w:p w14:paraId="7865FAE2" w14:textId="77777777" w:rsidR="00653CF9" w:rsidRPr="00CF5D90" w:rsidRDefault="00653CF9" w:rsidP="003F18A3">
            <w:pPr>
              <w:rPr>
                <w:sz w:val="20"/>
                <w:szCs w:val="20"/>
              </w:rPr>
            </w:pPr>
          </w:p>
        </w:tc>
      </w:tr>
      <w:tr w:rsidR="00653CF9" w:rsidRPr="00CF5D90" w14:paraId="73184003" w14:textId="77777777" w:rsidTr="003F18A3">
        <w:trPr>
          <w:trHeight w:val="240"/>
        </w:trPr>
        <w:tc>
          <w:tcPr>
            <w:tcW w:w="6246" w:type="dxa"/>
            <w:gridSpan w:val="3"/>
            <w:tcBorders>
              <w:top w:val="nil"/>
              <w:left w:val="nil"/>
              <w:bottom w:val="nil"/>
              <w:right w:val="nil"/>
            </w:tcBorders>
            <w:shd w:val="clear" w:color="auto" w:fill="auto"/>
            <w:noWrap/>
            <w:vAlign w:val="bottom"/>
            <w:hideMark/>
          </w:tcPr>
          <w:p w14:paraId="465D819A" w14:textId="77777777" w:rsidR="00653CF9" w:rsidRPr="00CF5D90" w:rsidRDefault="00653CF9" w:rsidP="003F18A3">
            <w:pPr>
              <w:ind w:firstLineChars="400" w:firstLine="640"/>
              <w:rPr>
                <w:rFonts w:ascii="Arial" w:hAnsi="Arial" w:cs="Arial"/>
                <w:sz w:val="16"/>
                <w:szCs w:val="16"/>
              </w:rPr>
            </w:pPr>
            <w:r w:rsidRPr="00CF5D90">
              <w:rPr>
                <w:rFonts w:ascii="Arial" w:hAnsi="Arial" w:cs="Arial"/>
                <w:sz w:val="16"/>
                <w:szCs w:val="16"/>
                <w:vertAlign w:val="superscript"/>
              </w:rPr>
              <w:t>1)</w:t>
            </w:r>
            <w:r w:rsidRPr="00CF5D90">
              <w:rPr>
                <w:rFonts w:ascii="Arial" w:hAnsi="Arial" w:cs="Arial"/>
                <w:sz w:val="16"/>
                <w:szCs w:val="16"/>
              </w:rPr>
              <w:t xml:space="preserve"> include </w:t>
            </w:r>
            <w:proofErr w:type="spellStart"/>
            <w:r w:rsidRPr="00CF5D90">
              <w:rPr>
                <w:rFonts w:ascii="Arial" w:hAnsi="Arial" w:cs="Arial"/>
                <w:sz w:val="16"/>
                <w:szCs w:val="16"/>
              </w:rPr>
              <w:t>persoane</w:t>
            </w:r>
            <w:proofErr w:type="spellEnd"/>
            <w:r w:rsidRPr="00CF5D90">
              <w:rPr>
                <w:rFonts w:ascii="Arial" w:hAnsi="Arial" w:cs="Arial"/>
                <w:sz w:val="16"/>
                <w:szCs w:val="16"/>
              </w:rPr>
              <w:t xml:space="preserve"> care au </w:t>
            </w:r>
            <w:proofErr w:type="spellStart"/>
            <w:r w:rsidRPr="00CF5D90">
              <w:rPr>
                <w:rFonts w:ascii="Arial" w:hAnsi="Arial" w:cs="Arial"/>
                <w:sz w:val="16"/>
                <w:szCs w:val="16"/>
              </w:rPr>
              <w:t>absolvit</w:t>
            </w:r>
            <w:proofErr w:type="spellEnd"/>
            <w:r w:rsidRPr="00CF5D90">
              <w:rPr>
                <w:rFonts w:ascii="Arial" w:hAnsi="Arial" w:cs="Arial"/>
                <w:sz w:val="16"/>
                <w:szCs w:val="16"/>
              </w:rPr>
              <w:t xml:space="preserve"> </w:t>
            </w:r>
            <w:proofErr w:type="spellStart"/>
            <w:r w:rsidRPr="00CF5D90">
              <w:rPr>
                <w:rFonts w:ascii="Arial" w:hAnsi="Arial" w:cs="Arial"/>
                <w:sz w:val="16"/>
                <w:szCs w:val="16"/>
              </w:rPr>
              <w:t>nivelul</w:t>
            </w:r>
            <w:proofErr w:type="spellEnd"/>
            <w:r w:rsidRPr="00CF5D90">
              <w:rPr>
                <w:rFonts w:ascii="Arial" w:hAnsi="Arial" w:cs="Arial"/>
                <w:sz w:val="16"/>
                <w:szCs w:val="16"/>
              </w:rPr>
              <w:t xml:space="preserve"> superior</w:t>
            </w:r>
          </w:p>
        </w:tc>
        <w:tc>
          <w:tcPr>
            <w:tcW w:w="2616" w:type="dxa"/>
            <w:gridSpan w:val="3"/>
            <w:tcBorders>
              <w:top w:val="nil"/>
              <w:left w:val="nil"/>
              <w:bottom w:val="nil"/>
              <w:right w:val="nil"/>
            </w:tcBorders>
            <w:shd w:val="clear" w:color="auto" w:fill="auto"/>
            <w:noWrap/>
            <w:vAlign w:val="bottom"/>
            <w:hideMark/>
          </w:tcPr>
          <w:p w14:paraId="0C41CD2F" w14:textId="77777777" w:rsidR="00653CF9" w:rsidRPr="00CF5D90" w:rsidRDefault="00653CF9" w:rsidP="003F18A3">
            <w:pPr>
              <w:ind w:firstLineChars="400" w:firstLine="640"/>
              <w:rPr>
                <w:rFonts w:ascii="Arial" w:hAnsi="Arial" w:cs="Arial"/>
                <w:sz w:val="16"/>
                <w:szCs w:val="16"/>
              </w:rPr>
            </w:pPr>
          </w:p>
        </w:tc>
        <w:tc>
          <w:tcPr>
            <w:tcW w:w="2287" w:type="dxa"/>
            <w:gridSpan w:val="2"/>
            <w:tcBorders>
              <w:top w:val="nil"/>
              <w:left w:val="nil"/>
              <w:bottom w:val="nil"/>
              <w:right w:val="nil"/>
            </w:tcBorders>
            <w:shd w:val="clear" w:color="auto" w:fill="auto"/>
            <w:noWrap/>
            <w:vAlign w:val="bottom"/>
            <w:hideMark/>
          </w:tcPr>
          <w:p w14:paraId="53694E8D" w14:textId="77777777" w:rsidR="00653CF9" w:rsidRPr="00CF5D90" w:rsidRDefault="00653CF9" w:rsidP="003F18A3">
            <w:pPr>
              <w:rPr>
                <w:sz w:val="20"/>
                <w:szCs w:val="20"/>
              </w:rPr>
            </w:pPr>
          </w:p>
        </w:tc>
        <w:tc>
          <w:tcPr>
            <w:tcW w:w="2331" w:type="dxa"/>
            <w:gridSpan w:val="3"/>
            <w:tcBorders>
              <w:top w:val="nil"/>
              <w:left w:val="nil"/>
              <w:bottom w:val="nil"/>
              <w:right w:val="nil"/>
            </w:tcBorders>
            <w:shd w:val="clear" w:color="auto" w:fill="auto"/>
            <w:noWrap/>
            <w:vAlign w:val="bottom"/>
            <w:hideMark/>
          </w:tcPr>
          <w:p w14:paraId="09F76632" w14:textId="77777777" w:rsidR="00653CF9" w:rsidRPr="00CF5D90" w:rsidRDefault="00653CF9" w:rsidP="003F18A3">
            <w:pPr>
              <w:rPr>
                <w:sz w:val="20"/>
                <w:szCs w:val="20"/>
              </w:rPr>
            </w:pPr>
          </w:p>
        </w:tc>
      </w:tr>
      <w:tr w:rsidR="00653CF9" w:rsidRPr="00CF5D90" w14:paraId="0EA5DE7A" w14:textId="77777777" w:rsidTr="003F18A3">
        <w:trPr>
          <w:trHeight w:val="240"/>
        </w:trPr>
        <w:tc>
          <w:tcPr>
            <w:tcW w:w="8862" w:type="dxa"/>
            <w:gridSpan w:val="6"/>
            <w:tcBorders>
              <w:top w:val="nil"/>
              <w:left w:val="nil"/>
              <w:bottom w:val="nil"/>
              <w:right w:val="nil"/>
            </w:tcBorders>
            <w:shd w:val="clear" w:color="auto" w:fill="auto"/>
            <w:noWrap/>
            <w:vAlign w:val="bottom"/>
            <w:hideMark/>
          </w:tcPr>
          <w:p w14:paraId="045CA79B" w14:textId="77777777" w:rsidR="00653CF9" w:rsidRPr="00CF5D90" w:rsidRDefault="00653CF9" w:rsidP="003F18A3">
            <w:pPr>
              <w:ind w:firstLineChars="400" w:firstLine="640"/>
              <w:rPr>
                <w:rFonts w:ascii="Arial" w:hAnsi="Arial" w:cs="Arial"/>
                <w:sz w:val="16"/>
                <w:szCs w:val="16"/>
              </w:rPr>
            </w:pPr>
            <w:r w:rsidRPr="00CF5D90">
              <w:rPr>
                <w:rFonts w:ascii="Arial" w:hAnsi="Arial" w:cs="Arial"/>
                <w:sz w:val="16"/>
                <w:szCs w:val="16"/>
                <w:vertAlign w:val="superscript"/>
              </w:rPr>
              <w:t>2)</w:t>
            </w:r>
            <w:r w:rsidRPr="00CF5D90">
              <w:rPr>
                <w:rFonts w:ascii="Arial" w:hAnsi="Arial" w:cs="Arial"/>
                <w:sz w:val="16"/>
                <w:szCs w:val="16"/>
              </w:rPr>
              <w:t xml:space="preserve"> include </w:t>
            </w:r>
            <w:proofErr w:type="spellStart"/>
            <w:r w:rsidRPr="00CF5D90">
              <w:rPr>
                <w:rFonts w:ascii="Arial" w:hAnsi="Arial" w:cs="Arial"/>
                <w:sz w:val="16"/>
                <w:szCs w:val="16"/>
              </w:rPr>
              <w:t>persoane</w:t>
            </w:r>
            <w:proofErr w:type="spellEnd"/>
            <w:r w:rsidRPr="00CF5D90">
              <w:rPr>
                <w:rFonts w:ascii="Arial" w:hAnsi="Arial" w:cs="Arial"/>
                <w:sz w:val="16"/>
                <w:szCs w:val="16"/>
              </w:rPr>
              <w:t xml:space="preserve"> care au </w:t>
            </w:r>
            <w:proofErr w:type="spellStart"/>
            <w:r w:rsidRPr="00CF5D90">
              <w:rPr>
                <w:rFonts w:ascii="Arial" w:hAnsi="Arial" w:cs="Arial"/>
                <w:sz w:val="16"/>
                <w:szCs w:val="16"/>
              </w:rPr>
              <w:t>absolvit</w:t>
            </w:r>
            <w:proofErr w:type="spellEnd"/>
            <w:r w:rsidRPr="00CF5D90">
              <w:rPr>
                <w:rFonts w:ascii="Arial" w:hAnsi="Arial" w:cs="Arial"/>
                <w:sz w:val="16"/>
                <w:szCs w:val="16"/>
              </w:rPr>
              <w:t xml:space="preserve"> </w:t>
            </w:r>
            <w:proofErr w:type="spellStart"/>
            <w:r w:rsidRPr="00CF5D90">
              <w:rPr>
                <w:rFonts w:ascii="Arial" w:hAnsi="Arial" w:cs="Arial"/>
                <w:sz w:val="16"/>
                <w:szCs w:val="16"/>
              </w:rPr>
              <w:t>nivelul</w:t>
            </w:r>
            <w:proofErr w:type="spellEnd"/>
            <w:r w:rsidRPr="00CF5D90">
              <w:rPr>
                <w:rFonts w:ascii="Arial" w:hAnsi="Arial" w:cs="Arial"/>
                <w:sz w:val="16"/>
                <w:szCs w:val="16"/>
              </w:rPr>
              <w:t xml:space="preserve"> </w:t>
            </w:r>
            <w:proofErr w:type="spellStart"/>
            <w:r w:rsidRPr="00CF5D90">
              <w:rPr>
                <w:rFonts w:ascii="Arial" w:hAnsi="Arial" w:cs="Arial"/>
                <w:sz w:val="16"/>
                <w:szCs w:val="16"/>
              </w:rPr>
              <w:t>postliceal</w:t>
            </w:r>
            <w:proofErr w:type="spellEnd"/>
            <w:r w:rsidRPr="00CF5D90">
              <w:rPr>
                <w:rFonts w:ascii="Arial" w:hAnsi="Arial" w:cs="Arial"/>
                <w:sz w:val="16"/>
                <w:szCs w:val="16"/>
              </w:rPr>
              <w:t xml:space="preserve"> </w:t>
            </w:r>
            <w:proofErr w:type="spellStart"/>
            <w:r w:rsidRPr="00CF5D90">
              <w:rPr>
                <w:rFonts w:ascii="Arial" w:hAnsi="Arial" w:cs="Arial"/>
                <w:sz w:val="16"/>
                <w:szCs w:val="16"/>
              </w:rPr>
              <w:t>si</w:t>
            </w:r>
            <w:proofErr w:type="spellEnd"/>
            <w:r w:rsidRPr="00CF5D90">
              <w:rPr>
                <w:rFonts w:ascii="Arial" w:hAnsi="Arial" w:cs="Arial"/>
                <w:sz w:val="16"/>
                <w:szCs w:val="16"/>
              </w:rPr>
              <w:t xml:space="preserve"> de </w:t>
            </w:r>
            <w:proofErr w:type="spellStart"/>
            <w:r w:rsidRPr="00CF5D90">
              <w:rPr>
                <w:rFonts w:ascii="Arial" w:hAnsi="Arial" w:cs="Arial"/>
                <w:sz w:val="16"/>
                <w:szCs w:val="16"/>
              </w:rPr>
              <w:t>maistri</w:t>
            </w:r>
            <w:proofErr w:type="spellEnd"/>
            <w:r w:rsidRPr="00CF5D90">
              <w:rPr>
                <w:rFonts w:ascii="Arial" w:hAnsi="Arial" w:cs="Arial"/>
                <w:sz w:val="16"/>
                <w:szCs w:val="16"/>
              </w:rPr>
              <w:t xml:space="preserve">, </w:t>
            </w:r>
            <w:proofErr w:type="spellStart"/>
            <w:r w:rsidRPr="00CF5D90">
              <w:rPr>
                <w:rFonts w:ascii="Arial" w:hAnsi="Arial" w:cs="Arial"/>
                <w:sz w:val="16"/>
                <w:szCs w:val="16"/>
              </w:rPr>
              <w:t>liceal</w:t>
            </w:r>
            <w:proofErr w:type="spellEnd"/>
            <w:r w:rsidRPr="00CF5D90">
              <w:rPr>
                <w:rFonts w:ascii="Arial" w:hAnsi="Arial" w:cs="Arial"/>
                <w:sz w:val="16"/>
                <w:szCs w:val="16"/>
              </w:rPr>
              <w:t xml:space="preserve"> </w:t>
            </w:r>
            <w:proofErr w:type="spellStart"/>
            <w:r w:rsidRPr="00CF5D90">
              <w:rPr>
                <w:rFonts w:ascii="Arial" w:hAnsi="Arial" w:cs="Arial"/>
                <w:sz w:val="16"/>
                <w:szCs w:val="16"/>
              </w:rPr>
              <w:t>sau</w:t>
            </w:r>
            <w:proofErr w:type="spellEnd"/>
            <w:r w:rsidRPr="00CF5D90">
              <w:rPr>
                <w:rFonts w:ascii="Arial" w:hAnsi="Arial" w:cs="Arial"/>
                <w:sz w:val="16"/>
                <w:szCs w:val="16"/>
              </w:rPr>
              <w:t xml:space="preserve"> </w:t>
            </w:r>
            <w:proofErr w:type="spellStart"/>
            <w:r w:rsidRPr="00CF5D90">
              <w:rPr>
                <w:rFonts w:ascii="Arial" w:hAnsi="Arial" w:cs="Arial"/>
                <w:sz w:val="16"/>
                <w:szCs w:val="16"/>
              </w:rPr>
              <w:t>profesional</w:t>
            </w:r>
            <w:proofErr w:type="spellEnd"/>
            <w:r w:rsidRPr="00CF5D90">
              <w:rPr>
                <w:rFonts w:ascii="Arial" w:hAnsi="Arial" w:cs="Arial"/>
                <w:sz w:val="16"/>
                <w:szCs w:val="16"/>
              </w:rPr>
              <w:t xml:space="preserve"> de </w:t>
            </w:r>
            <w:proofErr w:type="spellStart"/>
            <w:r w:rsidRPr="00CF5D90">
              <w:rPr>
                <w:rFonts w:ascii="Arial" w:hAnsi="Arial" w:cs="Arial"/>
                <w:sz w:val="16"/>
                <w:szCs w:val="16"/>
              </w:rPr>
              <w:t>ucenici</w:t>
            </w:r>
            <w:proofErr w:type="spellEnd"/>
          </w:p>
        </w:tc>
        <w:tc>
          <w:tcPr>
            <w:tcW w:w="2287" w:type="dxa"/>
            <w:gridSpan w:val="2"/>
            <w:tcBorders>
              <w:top w:val="nil"/>
              <w:left w:val="nil"/>
              <w:bottom w:val="nil"/>
              <w:right w:val="nil"/>
            </w:tcBorders>
            <w:shd w:val="clear" w:color="auto" w:fill="auto"/>
            <w:noWrap/>
            <w:vAlign w:val="bottom"/>
            <w:hideMark/>
          </w:tcPr>
          <w:p w14:paraId="7196AA2A" w14:textId="77777777" w:rsidR="00653CF9" w:rsidRPr="00CF5D90" w:rsidRDefault="00653CF9" w:rsidP="003F18A3">
            <w:pPr>
              <w:ind w:firstLineChars="400" w:firstLine="640"/>
              <w:rPr>
                <w:rFonts w:ascii="Arial" w:hAnsi="Arial" w:cs="Arial"/>
                <w:sz w:val="16"/>
                <w:szCs w:val="16"/>
              </w:rPr>
            </w:pPr>
          </w:p>
        </w:tc>
        <w:tc>
          <w:tcPr>
            <w:tcW w:w="2331" w:type="dxa"/>
            <w:gridSpan w:val="3"/>
            <w:tcBorders>
              <w:top w:val="nil"/>
              <w:left w:val="nil"/>
              <w:bottom w:val="nil"/>
              <w:right w:val="nil"/>
            </w:tcBorders>
            <w:shd w:val="clear" w:color="auto" w:fill="auto"/>
            <w:noWrap/>
            <w:vAlign w:val="bottom"/>
            <w:hideMark/>
          </w:tcPr>
          <w:p w14:paraId="3C0B0AB0" w14:textId="77777777" w:rsidR="00653CF9" w:rsidRPr="00CF5D90" w:rsidRDefault="00653CF9" w:rsidP="003F18A3">
            <w:pPr>
              <w:rPr>
                <w:sz w:val="20"/>
                <w:szCs w:val="20"/>
              </w:rPr>
            </w:pPr>
          </w:p>
        </w:tc>
      </w:tr>
      <w:tr w:rsidR="00653CF9" w:rsidRPr="00CF5D90" w14:paraId="22DE45CA" w14:textId="77777777" w:rsidTr="003F18A3">
        <w:trPr>
          <w:trHeight w:val="240"/>
        </w:trPr>
        <w:tc>
          <w:tcPr>
            <w:tcW w:w="11149" w:type="dxa"/>
            <w:gridSpan w:val="8"/>
            <w:tcBorders>
              <w:top w:val="nil"/>
              <w:left w:val="nil"/>
              <w:bottom w:val="nil"/>
              <w:right w:val="nil"/>
            </w:tcBorders>
            <w:shd w:val="clear" w:color="auto" w:fill="auto"/>
            <w:noWrap/>
            <w:vAlign w:val="bottom"/>
            <w:hideMark/>
          </w:tcPr>
          <w:p w14:paraId="0C54AE50" w14:textId="77777777" w:rsidR="00653CF9" w:rsidRPr="00CF5D90" w:rsidRDefault="00653CF9" w:rsidP="003F18A3">
            <w:pPr>
              <w:ind w:firstLineChars="400" w:firstLine="640"/>
              <w:rPr>
                <w:rFonts w:ascii="Arial" w:hAnsi="Arial" w:cs="Arial"/>
                <w:sz w:val="16"/>
                <w:szCs w:val="16"/>
              </w:rPr>
            </w:pPr>
            <w:r w:rsidRPr="00CF5D90">
              <w:rPr>
                <w:rFonts w:ascii="Arial" w:hAnsi="Arial" w:cs="Arial"/>
                <w:sz w:val="16"/>
                <w:szCs w:val="16"/>
                <w:vertAlign w:val="superscript"/>
              </w:rPr>
              <w:t xml:space="preserve">3) </w:t>
            </w:r>
            <w:r w:rsidRPr="00CF5D90">
              <w:rPr>
                <w:rFonts w:ascii="Arial" w:hAnsi="Arial" w:cs="Arial"/>
                <w:sz w:val="16"/>
                <w:szCs w:val="16"/>
              </w:rPr>
              <w:t xml:space="preserve">include </w:t>
            </w:r>
            <w:proofErr w:type="spellStart"/>
            <w:r w:rsidRPr="00CF5D90">
              <w:rPr>
                <w:rFonts w:ascii="Arial" w:hAnsi="Arial" w:cs="Arial"/>
                <w:sz w:val="16"/>
                <w:szCs w:val="16"/>
              </w:rPr>
              <w:t>persoane</w:t>
            </w:r>
            <w:proofErr w:type="spellEnd"/>
            <w:r w:rsidRPr="00CF5D90">
              <w:rPr>
                <w:rFonts w:ascii="Arial" w:hAnsi="Arial" w:cs="Arial"/>
                <w:sz w:val="16"/>
                <w:szCs w:val="16"/>
              </w:rPr>
              <w:t xml:space="preserve"> care au </w:t>
            </w:r>
            <w:proofErr w:type="spellStart"/>
            <w:r w:rsidRPr="00CF5D90">
              <w:rPr>
                <w:rFonts w:ascii="Arial" w:hAnsi="Arial" w:cs="Arial"/>
                <w:sz w:val="16"/>
                <w:szCs w:val="16"/>
              </w:rPr>
              <w:t>absolvit</w:t>
            </w:r>
            <w:proofErr w:type="spellEnd"/>
            <w:r w:rsidRPr="00CF5D90">
              <w:rPr>
                <w:rFonts w:ascii="Arial" w:hAnsi="Arial" w:cs="Arial"/>
                <w:sz w:val="16"/>
                <w:szCs w:val="16"/>
              </w:rPr>
              <w:t xml:space="preserve"> </w:t>
            </w:r>
            <w:proofErr w:type="spellStart"/>
            <w:r w:rsidRPr="00CF5D90">
              <w:rPr>
                <w:rFonts w:ascii="Arial" w:hAnsi="Arial" w:cs="Arial"/>
                <w:sz w:val="16"/>
                <w:szCs w:val="16"/>
              </w:rPr>
              <w:t>nivelul</w:t>
            </w:r>
            <w:proofErr w:type="spellEnd"/>
            <w:r w:rsidRPr="00CF5D90">
              <w:rPr>
                <w:rFonts w:ascii="Arial" w:hAnsi="Arial" w:cs="Arial"/>
                <w:sz w:val="16"/>
                <w:szCs w:val="16"/>
              </w:rPr>
              <w:t xml:space="preserve"> </w:t>
            </w:r>
            <w:proofErr w:type="spellStart"/>
            <w:r w:rsidRPr="00CF5D90">
              <w:rPr>
                <w:rFonts w:ascii="Arial" w:hAnsi="Arial" w:cs="Arial"/>
                <w:sz w:val="16"/>
                <w:szCs w:val="16"/>
              </w:rPr>
              <w:t>gimnazial</w:t>
            </w:r>
            <w:proofErr w:type="spellEnd"/>
            <w:r w:rsidRPr="00CF5D90">
              <w:rPr>
                <w:rFonts w:ascii="Arial" w:hAnsi="Arial" w:cs="Arial"/>
                <w:sz w:val="16"/>
                <w:szCs w:val="16"/>
              </w:rPr>
              <w:t xml:space="preserve">, </w:t>
            </w:r>
            <w:proofErr w:type="spellStart"/>
            <w:r w:rsidRPr="00CF5D90">
              <w:rPr>
                <w:rFonts w:ascii="Arial" w:hAnsi="Arial" w:cs="Arial"/>
                <w:sz w:val="16"/>
                <w:szCs w:val="16"/>
              </w:rPr>
              <w:t>primar</w:t>
            </w:r>
            <w:proofErr w:type="spellEnd"/>
            <w:r w:rsidRPr="00CF5D90">
              <w:rPr>
                <w:rFonts w:ascii="Arial" w:hAnsi="Arial" w:cs="Arial"/>
                <w:sz w:val="16"/>
                <w:szCs w:val="16"/>
              </w:rPr>
              <w:t xml:space="preserve">, </w:t>
            </w:r>
            <w:proofErr w:type="spellStart"/>
            <w:r w:rsidRPr="00CF5D90">
              <w:rPr>
                <w:rFonts w:ascii="Arial" w:hAnsi="Arial" w:cs="Arial"/>
                <w:sz w:val="16"/>
                <w:szCs w:val="16"/>
              </w:rPr>
              <w:t>prescolar</w:t>
            </w:r>
            <w:proofErr w:type="spellEnd"/>
            <w:r w:rsidRPr="00CF5D90">
              <w:rPr>
                <w:rFonts w:ascii="Arial" w:hAnsi="Arial" w:cs="Arial"/>
                <w:sz w:val="16"/>
                <w:szCs w:val="16"/>
              </w:rPr>
              <w:t xml:space="preserve"> </w:t>
            </w:r>
            <w:proofErr w:type="spellStart"/>
            <w:r w:rsidRPr="00CF5D90">
              <w:rPr>
                <w:rFonts w:ascii="Arial" w:hAnsi="Arial" w:cs="Arial"/>
                <w:sz w:val="16"/>
                <w:szCs w:val="16"/>
              </w:rPr>
              <w:t>si</w:t>
            </w:r>
            <w:proofErr w:type="spellEnd"/>
            <w:r w:rsidRPr="00CF5D90">
              <w:rPr>
                <w:rFonts w:ascii="Arial" w:hAnsi="Arial" w:cs="Arial"/>
                <w:sz w:val="16"/>
                <w:szCs w:val="16"/>
              </w:rPr>
              <w:t xml:space="preserve"> </w:t>
            </w:r>
            <w:proofErr w:type="spellStart"/>
            <w:r w:rsidRPr="00CF5D90">
              <w:rPr>
                <w:rFonts w:ascii="Arial" w:hAnsi="Arial" w:cs="Arial"/>
                <w:sz w:val="16"/>
                <w:szCs w:val="16"/>
              </w:rPr>
              <w:t>persoane</w:t>
            </w:r>
            <w:proofErr w:type="spellEnd"/>
            <w:r w:rsidRPr="00CF5D90">
              <w:rPr>
                <w:rFonts w:ascii="Arial" w:hAnsi="Arial" w:cs="Arial"/>
                <w:sz w:val="16"/>
                <w:szCs w:val="16"/>
              </w:rPr>
              <w:t xml:space="preserve"> </w:t>
            </w:r>
            <w:proofErr w:type="spellStart"/>
            <w:r w:rsidRPr="00CF5D90">
              <w:rPr>
                <w:rFonts w:ascii="Arial" w:hAnsi="Arial" w:cs="Arial"/>
                <w:sz w:val="16"/>
                <w:szCs w:val="16"/>
              </w:rPr>
              <w:t>fara</w:t>
            </w:r>
            <w:proofErr w:type="spellEnd"/>
            <w:r w:rsidRPr="00CF5D90">
              <w:rPr>
                <w:rFonts w:ascii="Arial" w:hAnsi="Arial" w:cs="Arial"/>
                <w:sz w:val="16"/>
                <w:szCs w:val="16"/>
              </w:rPr>
              <w:t xml:space="preserve"> </w:t>
            </w:r>
            <w:proofErr w:type="spellStart"/>
            <w:r w:rsidRPr="00CF5D90">
              <w:rPr>
                <w:rFonts w:ascii="Arial" w:hAnsi="Arial" w:cs="Arial"/>
                <w:sz w:val="16"/>
                <w:szCs w:val="16"/>
              </w:rPr>
              <w:t>scoala</w:t>
            </w:r>
            <w:proofErr w:type="spellEnd"/>
            <w:r w:rsidRPr="00CF5D90">
              <w:rPr>
                <w:rFonts w:ascii="Arial" w:hAnsi="Arial" w:cs="Arial"/>
                <w:sz w:val="16"/>
                <w:szCs w:val="16"/>
              </w:rPr>
              <w:t xml:space="preserve"> </w:t>
            </w:r>
            <w:proofErr w:type="spellStart"/>
            <w:r w:rsidRPr="00CF5D90">
              <w:rPr>
                <w:rFonts w:ascii="Arial" w:hAnsi="Arial" w:cs="Arial"/>
                <w:sz w:val="16"/>
                <w:szCs w:val="16"/>
              </w:rPr>
              <w:t>absolvita</w:t>
            </w:r>
            <w:proofErr w:type="spellEnd"/>
          </w:p>
        </w:tc>
        <w:tc>
          <w:tcPr>
            <w:tcW w:w="2331" w:type="dxa"/>
            <w:gridSpan w:val="3"/>
            <w:tcBorders>
              <w:top w:val="nil"/>
              <w:left w:val="nil"/>
              <w:bottom w:val="nil"/>
              <w:right w:val="nil"/>
            </w:tcBorders>
            <w:shd w:val="clear" w:color="auto" w:fill="auto"/>
            <w:noWrap/>
            <w:vAlign w:val="bottom"/>
            <w:hideMark/>
          </w:tcPr>
          <w:p w14:paraId="27AFEB30" w14:textId="77777777" w:rsidR="00653CF9" w:rsidRPr="00CF5D90" w:rsidRDefault="00653CF9" w:rsidP="003F18A3">
            <w:pPr>
              <w:ind w:firstLineChars="400" w:firstLine="640"/>
              <w:rPr>
                <w:rFonts w:ascii="Arial" w:hAnsi="Arial" w:cs="Arial"/>
                <w:sz w:val="16"/>
                <w:szCs w:val="16"/>
              </w:rPr>
            </w:pPr>
          </w:p>
        </w:tc>
      </w:tr>
      <w:tr w:rsidR="00653CF9" w:rsidRPr="00CF5D90" w14:paraId="704E8DF5" w14:textId="77777777" w:rsidTr="003F18A3">
        <w:trPr>
          <w:trHeight w:val="290"/>
        </w:trPr>
        <w:tc>
          <w:tcPr>
            <w:tcW w:w="3612" w:type="dxa"/>
            <w:tcBorders>
              <w:top w:val="nil"/>
              <w:left w:val="nil"/>
              <w:bottom w:val="nil"/>
              <w:right w:val="nil"/>
            </w:tcBorders>
            <w:shd w:val="clear" w:color="auto" w:fill="auto"/>
            <w:noWrap/>
            <w:vAlign w:val="bottom"/>
            <w:hideMark/>
          </w:tcPr>
          <w:p w14:paraId="44281672" w14:textId="77777777" w:rsidR="00653CF9" w:rsidRPr="00CF5D90" w:rsidRDefault="00653CF9" w:rsidP="003F18A3">
            <w:pPr>
              <w:rPr>
                <w:sz w:val="20"/>
                <w:szCs w:val="20"/>
              </w:rPr>
            </w:pPr>
          </w:p>
        </w:tc>
        <w:tc>
          <w:tcPr>
            <w:tcW w:w="2634" w:type="dxa"/>
            <w:gridSpan w:val="2"/>
            <w:tcBorders>
              <w:top w:val="nil"/>
              <w:left w:val="nil"/>
              <w:bottom w:val="nil"/>
              <w:right w:val="nil"/>
            </w:tcBorders>
            <w:shd w:val="clear" w:color="auto" w:fill="auto"/>
            <w:noWrap/>
            <w:vAlign w:val="bottom"/>
            <w:hideMark/>
          </w:tcPr>
          <w:p w14:paraId="50F1F8DE" w14:textId="77777777" w:rsidR="00653CF9" w:rsidRPr="00CF5D90" w:rsidRDefault="00653CF9" w:rsidP="003F18A3">
            <w:pPr>
              <w:rPr>
                <w:sz w:val="20"/>
                <w:szCs w:val="20"/>
              </w:rPr>
            </w:pPr>
          </w:p>
        </w:tc>
        <w:tc>
          <w:tcPr>
            <w:tcW w:w="2616" w:type="dxa"/>
            <w:gridSpan w:val="3"/>
            <w:tcBorders>
              <w:top w:val="nil"/>
              <w:left w:val="nil"/>
              <w:bottom w:val="nil"/>
              <w:right w:val="nil"/>
            </w:tcBorders>
            <w:shd w:val="clear" w:color="auto" w:fill="auto"/>
            <w:noWrap/>
            <w:vAlign w:val="bottom"/>
            <w:hideMark/>
          </w:tcPr>
          <w:p w14:paraId="6DE5343D" w14:textId="77777777" w:rsidR="00653CF9" w:rsidRPr="00CF5D90" w:rsidRDefault="00653CF9" w:rsidP="003F18A3">
            <w:pPr>
              <w:rPr>
                <w:sz w:val="20"/>
                <w:szCs w:val="20"/>
              </w:rPr>
            </w:pPr>
          </w:p>
        </w:tc>
        <w:tc>
          <w:tcPr>
            <w:tcW w:w="2287" w:type="dxa"/>
            <w:gridSpan w:val="2"/>
            <w:tcBorders>
              <w:top w:val="nil"/>
              <w:left w:val="nil"/>
              <w:bottom w:val="nil"/>
              <w:right w:val="nil"/>
            </w:tcBorders>
            <w:shd w:val="clear" w:color="auto" w:fill="auto"/>
            <w:noWrap/>
            <w:vAlign w:val="bottom"/>
            <w:hideMark/>
          </w:tcPr>
          <w:p w14:paraId="0D11EEF7" w14:textId="77777777" w:rsidR="00653CF9" w:rsidRPr="00CF5D90" w:rsidRDefault="00653CF9" w:rsidP="003F18A3">
            <w:pPr>
              <w:rPr>
                <w:sz w:val="20"/>
                <w:szCs w:val="20"/>
              </w:rPr>
            </w:pPr>
          </w:p>
        </w:tc>
        <w:tc>
          <w:tcPr>
            <w:tcW w:w="2331" w:type="dxa"/>
            <w:gridSpan w:val="3"/>
            <w:tcBorders>
              <w:top w:val="nil"/>
              <w:left w:val="nil"/>
              <w:bottom w:val="nil"/>
              <w:right w:val="nil"/>
            </w:tcBorders>
            <w:shd w:val="clear" w:color="auto" w:fill="auto"/>
            <w:noWrap/>
            <w:vAlign w:val="bottom"/>
            <w:hideMark/>
          </w:tcPr>
          <w:p w14:paraId="0409354D" w14:textId="77777777" w:rsidR="00653CF9" w:rsidRPr="00CF5D90" w:rsidRDefault="00653CF9" w:rsidP="003F18A3">
            <w:pPr>
              <w:rPr>
                <w:sz w:val="20"/>
                <w:szCs w:val="20"/>
              </w:rPr>
            </w:pPr>
          </w:p>
        </w:tc>
      </w:tr>
      <w:tr w:rsidR="00653CF9" w:rsidRPr="00CF5D90" w14:paraId="2E09E34F" w14:textId="77777777" w:rsidTr="003F18A3">
        <w:trPr>
          <w:trHeight w:val="200"/>
        </w:trPr>
        <w:tc>
          <w:tcPr>
            <w:tcW w:w="6246" w:type="dxa"/>
            <w:gridSpan w:val="3"/>
            <w:tcBorders>
              <w:top w:val="nil"/>
              <w:left w:val="nil"/>
              <w:bottom w:val="nil"/>
              <w:right w:val="nil"/>
            </w:tcBorders>
            <w:shd w:val="clear" w:color="auto" w:fill="auto"/>
            <w:noWrap/>
            <w:vAlign w:val="center"/>
            <w:hideMark/>
          </w:tcPr>
          <w:p w14:paraId="10A8D8AF" w14:textId="77777777" w:rsidR="00653CF9" w:rsidRPr="00CF5D90" w:rsidRDefault="00653CF9" w:rsidP="003F18A3">
            <w:pPr>
              <w:ind w:firstLineChars="100" w:firstLine="160"/>
              <w:rPr>
                <w:rFonts w:ascii="Arial" w:hAnsi="Arial" w:cs="Arial"/>
                <w:i/>
                <w:iCs/>
                <w:color w:val="000000"/>
                <w:sz w:val="16"/>
                <w:szCs w:val="16"/>
              </w:rPr>
            </w:pPr>
            <w:r w:rsidRPr="00CF5D90">
              <w:rPr>
                <w:rFonts w:ascii="Arial" w:hAnsi="Arial" w:cs="Arial"/>
                <w:i/>
                <w:iCs/>
                <w:color w:val="000000"/>
                <w:sz w:val="16"/>
                <w:szCs w:val="16"/>
              </w:rPr>
              <w:t xml:space="preserve">* - </w:t>
            </w:r>
            <w:proofErr w:type="spellStart"/>
            <w:r w:rsidRPr="00CF5D90">
              <w:rPr>
                <w:rFonts w:ascii="Arial" w:hAnsi="Arial" w:cs="Arial"/>
                <w:i/>
                <w:iCs/>
                <w:color w:val="000000"/>
                <w:sz w:val="16"/>
                <w:szCs w:val="16"/>
              </w:rPr>
              <w:t>număr</w:t>
            </w:r>
            <w:proofErr w:type="spellEnd"/>
            <w:r w:rsidRPr="00CF5D90">
              <w:rPr>
                <w:rFonts w:ascii="Arial" w:hAnsi="Arial" w:cs="Arial"/>
                <w:i/>
                <w:iCs/>
                <w:color w:val="000000"/>
                <w:sz w:val="16"/>
                <w:szCs w:val="16"/>
              </w:rPr>
              <w:t xml:space="preserve"> </w:t>
            </w:r>
            <w:proofErr w:type="spellStart"/>
            <w:r w:rsidRPr="00CF5D90">
              <w:rPr>
                <w:rFonts w:ascii="Arial" w:hAnsi="Arial" w:cs="Arial"/>
                <w:i/>
                <w:iCs/>
                <w:color w:val="000000"/>
                <w:sz w:val="16"/>
                <w:szCs w:val="16"/>
              </w:rPr>
              <w:t>redus</w:t>
            </w:r>
            <w:proofErr w:type="spellEnd"/>
            <w:r w:rsidRPr="00CF5D90">
              <w:rPr>
                <w:rFonts w:ascii="Arial" w:hAnsi="Arial" w:cs="Arial"/>
                <w:i/>
                <w:iCs/>
                <w:color w:val="000000"/>
                <w:sz w:val="16"/>
                <w:szCs w:val="16"/>
              </w:rPr>
              <w:t xml:space="preserve"> de </w:t>
            </w:r>
            <w:proofErr w:type="spellStart"/>
            <w:r w:rsidRPr="00CF5D90">
              <w:rPr>
                <w:rFonts w:ascii="Arial" w:hAnsi="Arial" w:cs="Arial"/>
                <w:i/>
                <w:iCs/>
                <w:color w:val="000000"/>
                <w:sz w:val="16"/>
                <w:szCs w:val="16"/>
              </w:rPr>
              <w:t>cazuri</w:t>
            </w:r>
            <w:proofErr w:type="spellEnd"/>
            <w:r w:rsidRPr="00CF5D90">
              <w:rPr>
                <w:rFonts w:ascii="Arial" w:hAnsi="Arial" w:cs="Arial"/>
                <w:i/>
                <w:iCs/>
                <w:color w:val="000000"/>
                <w:sz w:val="16"/>
                <w:szCs w:val="16"/>
              </w:rPr>
              <w:t xml:space="preserve"> de </w:t>
            </w:r>
            <w:proofErr w:type="spellStart"/>
            <w:r w:rsidRPr="00CF5D90">
              <w:rPr>
                <w:rFonts w:ascii="Arial" w:hAnsi="Arial" w:cs="Arial"/>
                <w:i/>
                <w:iCs/>
                <w:color w:val="000000"/>
                <w:sz w:val="16"/>
                <w:szCs w:val="16"/>
              </w:rPr>
              <w:t>observare</w:t>
            </w:r>
            <w:proofErr w:type="spellEnd"/>
            <w:r w:rsidRPr="00CF5D90">
              <w:rPr>
                <w:rFonts w:ascii="Arial" w:hAnsi="Arial" w:cs="Arial"/>
                <w:i/>
                <w:iCs/>
                <w:color w:val="000000"/>
                <w:sz w:val="16"/>
                <w:szCs w:val="16"/>
              </w:rPr>
              <w:t xml:space="preserve"> (</w:t>
            </w:r>
            <w:proofErr w:type="gramStart"/>
            <w:r w:rsidRPr="00CF5D90">
              <w:rPr>
                <w:rFonts w:ascii="Arial" w:hAnsi="Arial" w:cs="Arial"/>
                <w:i/>
                <w:iCs/>
                <w:color w:val="000000"/>
                <w:sz w:val="16"/>
                <w:szCs w:val="16"/>
              </w:rPr>
              <w:t>sub 3</w:t>
            </w:r>
            <w:proofErr w:type="gramEnd"/>
            <w:r w:rsidRPr="00CF5D90">
              <w:rPr>
                <w:rFonts w:ascii="Arial" w:hAnsi="Arial" w:cs="Arial"/>
                <w:i/>
                <w:iCs/>
                <w:color w:val="000000"/>
                <w:sz w:val="16"/>
                <w:szCs w:val="16"/>
              </w:rPr>
              <w:t>)</w:t>
            </w:r>
          </w:p>
        </w:tc>
        <w:tc>
          <w:tcPr>
            <w:tcW w:w="2616" w:type="dxa"/>
            <w:gridSpan w:val="3"/>
            <w:tcBorders>
              <w:top w:val="nil"/>
              <w:left w:val="nil"/>
              <w:bottom w:val="nil"/>
              <w:right w:val="nil"/>
            </w:tcBorders>
            <w:shd w:val="clear" w:color="auto" w:fill="auto"/>
            <w:noWrap/>
            <w:vAlign w:val="bottom"/>
            <w:hideMark/>
          </w:tcPr>
          <w:p w14:paraId="388D5B9C" w14:textId="77777777" w:rsidR="00653CF9" w:rsidRPr="00CF5D90" w:rsidRDefault="00653CF9" w:rsidP="003F18A3">
            <w:pPr>
              <w:ind w:firstLineChars="100" w:firstLine="160"/>
              <w:rPr>
                <w:rFonts w:ascii="Arial" w:hAnsi="Arial" w:cs="Arial"/>
                <w:i/>
                <w:iCs/>
                <w:color w:val="000000"/>
                <w:sz w:val="16"/>
                <w:szCs w:val="16"/>
              </w:rPr>
            </w:pPr>
          </w:p>
        </w:tc>
        <w:tc>
          <w:tcPr>
            <w:tcW w:w="2287" w:type="dxa"/>
            <w:gridSpan w:val="2"/>
            <w:tcBorders>
              <w:top w:val="nil"/>
              <w:left w:val="nil"/>
              <w:bottom w:val="nil"/>
              <w:right w:val="nil"/>
            </w:tcBorders>
            <w:shd w:val="clear" w:color="auto" w:fill="auto"/>
            <w:noWrap/>
            <w:vAlign w:val="bottom"/>
            <w:hideMark/>
          </w:tcPr>
          <w:p w14:paraId="220045B1" w14:textId="77777777" w:rsidR="00653CF9" w:rsidRPr="00CF5D90" w:rsidRDefault="00653CF9" w:rsidP="003F18A3">
            <w:pPr>
              <w:rPr>
                <w:sz w:val="20"/>
                <w:szCs w:val="20"/>
              </w:rPr>
            </w:pPr>
          </w:p>
        </w:tc>
        <w:tc>
          <w:tcPr>
            <w:tcW w:w="2331" w:type="dxa"/>
            <w:gridSpan w:val="3"/>
            <w:tcBorders>
              <w:top w:val="nil"/>
              <w:left w:val="nil"/>
              <w:bottom w:val="nil"/>
              <w:right w:val="nil"/>
            </w:tcBorders>
            <w:shd w:val="clear" w:color="auto" w:fill="auto"/>
            <w:noWrap/>
            <w:vAlign w:val="bottom"/>
            <w:hideMark/>
          </w:tcPr>
          <w:p w14:paraId="7F7E5EDB" w14:textId="77777777" w:rsidR="00653CF9" w:rsidRPr="00CF5D90" w:rsidRDefault="00653CF9" w:rsidP="003F18A3">
            <w:pPr>
              <w:rPr>
                <w:sz w:val="20"/>
                <w:szCs w:val="20"/>
              </w:rPr>
            </w:pPr>
          </w:p>
        </w:tc>
      </w:tr>
      <w:tr w:rsidR="00653CF9" w:rsidRPr="00CF5D90" w14:paraId="301545F0" w14:textId="77777777" w:rsidTr="003F18A3">
        <w:trPr>
          <w:trHeight w:val="200"/>
        </w:trPr>
        <w:tc>
          <w:tcPr>
            <w:tcW w:w="3612" w:type="dxa"/>
            <w:tcBorders>
              <w:top w:val="nil"/>
              <w:left w:val="nil"/>
              <w:bottom w:val="nil"/>
              <w:right w:val="nil"/>
            </w:tcBorders>
            <w:shd w:val="clear" w:color="auto" w:fill="auto"/>
            <w:noWrap/>
            <w:vAlign w:val="center"/>
            <w:hideMark/>
          </w:tcPr>
          <w:p w14:paraId="4C6208F8" w14:textId="77777777" w:rsidR="00653CF9" w:rsidRPr="00CF5D90" w:rsidRDefault="00653CF9" w:rsidP="003F18A3">
            <w:pPr>
              <w:rPr>
                <w:sz w:val="20"/>
                <w:szCs w:val="20"/>
              </w:rPr>
            </w:pPr>
          </w:p>
        </w:tc>
        <w:tc>
          <w:tcPr>
            <w:tcW w:w="2634" w:type="dxa"/>
            <w:gridSpan w:val="2"/>
            <w:tcBorders>
              <w:top w:val="nil"/>
              <w:left w:val="nil"/>
              <w:bottom w:val="nil"/>
              <w:right w:val="nil"/>
            </w:tcBorders>
            <w:shd w:val="clear" w:color="auto" w:fill="auto"/>
            <w:noWrap/>
            <w:vAlign w:val="bottom"/>
            <w:hideMark/>
          </w:tcPr>
          <w:p w14:paraId="67FEDF91" w14:textId="77777777" w:rsidR="00653CF9" w:rsidRPr="00CF5D90" w:rsidRDefault="00653CF9" w:rsidP="003F18A3">
            <w:pPr>
              <w:jc w:val="center"/>
              <w:rPr>
                <w:sz w:val="20"/>
                <w:szCs w:val="20"/>
              </w:rPr>
            </w:pPr>
          </w:p>
        </w:tc>
        <w:tc>
          <w:tcPr>
            <w:tcW w:w="2616" w:type="dxa"/>
            <w:gridSpan w:val="3"/>
            <w:tcBorders>
              <w:top w:val="nil"/>
              <w:left w:val="nil"/>
              <w:bottom w:val="nil"/>
              <w:right w:val="nil"/>
            </w:tcBorders>
            <w:shd w:val="clear" w:color="auto" w:fill="auto"/>
            <w:noWrap/>
            <w:vAlign w:val="bottom"/>
            <w:hideMark/>
          </w:tcPr>
          <w:p w14:paraId="37D3B6D6" w14:textId="77777777" w:rsidR="00653CF9" w:rsidRPr="00CF5D90" w:rsidRDefault="00653CF9" w:rsidP="003F18A3">
            <w:pPr>
              <w:rPr>
                <w:sz w:val="20"/>
                <w:szCs w:val="20"/>
              </w:rPr>
            </w:pPr>
          </w:p>
        </w:tc>
        <w:tc>
          <w:tcPr>
            <w:tcW w:w="2287" w:type="dxa"/>
            <w:gridSpan w:val="2"/>
            <w:tcBorders>
              <w:top w:val="nil"/>
              <w:left w:val="nil"/>
              <w:bottom w:val="nil"/>
              <w:right w:val="nil"/>
            </w:tcBorders>
            <w:shd w:val="clear" w:color="auto" w:fill="auto"/>
            <w:noWrap/>
            <w:vAlign w:val="bottom"/>
            <w:hideMark/>
          </w:tcPr>
          <w:p w14:paraId="5019FE91" w14:textId="77777777" w:rsidR="00653CF9" w:rsidRPr="00CF5D90" w:rsidRDefault="00653CF9" w:rsidP="003F18A3">
            <w:pPr>
              <w:rPr>
                <w:sz w:val="20"/>
                <w:szCs w:val="20"/>
              </w:rPr>
            </w:pPr>
          </w:p>
        </w:tc>
        <w:tc>
          <w:tcPr>
            <w:tcW w:w="2331" w:type="dxa"/>
            <w:gridSpan w:val="3"/>
            <w:tcBorders>
              <w:top w:val="nil"/>
              <w:left w:val="nil"/>
              <w:bottom w:val="nil"/>
              <w:right w:val="nil"/>
            </w:tcBorders>
            <w:shd w:val="clear" w:color="auto" w:fill="auto"/>
            <w:noWrap/>
            <w:vAlign w:val="bottom"/>
            <w:hideMark/>
          </w:tcPr>
          <w:p w14:paraId="1047DDD1" w14:textId="77777777" w:rsidR="00653CF9" w:rsidRPr="00CF5D90" w:rsidRDefault="00653CF9" w:rsidP="003F18A3">
            <w:pPr>
              <w:rPr>
                <w:sz w:val="20"/>
                <w:szCs w:val="20"/>
              </w:rPr>
            </w:pPr>
          </w:p>
        </w:tc>
      </w:tr>
      <w:tr w:rsidR="00653CF9" w:rsidRPr="00CF5D90" w14:paraId="2FA5B118" w14:textId="77777777" w:rsidTr="003F18A3">
        <w:trPr>
          <w:trHeight w:val="200"/>
        </w:trPr>
        <w:tc>
          <w:tcPr>
            <w:tcW w:w="8862" w:type="dxa"/>
            <w:gridSpan w:val="6"/>
            <w:tcBorders>
              <w:top w:val="nil"/>
              <w:left w:val="nil"/>
              <w:bottom w:val="nil"/>
              <w:right w:val="nil"/>
            </w:tcBorders>
            <w:shd w:val="clear" w:color="auto" w:fill="auto"/>
            <w:noWrap/>
            <w:vAlign w:val="bottom"/>
            <w:hideMark/>
          </w:tcPr>
          <w:p w14:paraId="3B28C5B4" w14:textId="77777777" w:rsidR="00653CF9" w:rsidRPr="00CF5D90" w:rsidRDefault="00653CF9" w:rsidP="003F18A3">
            <w:pPr>
              <w:rPr>
                <w:rFonts w:ascii="Arial" w:hAnsi="Arial" w:cs="Arial"/>
                <w:i/>
                <w:iCs/>
                <w:sz w:val="16"/>
                <w:szCs w:val="16"/>
              </w:rPr>
            </w:pPr>
            <w:r w:rsidRPr="00CF5D90">
              <w:rPr>
                <w:rFonts w:ascii="Arial" w:hAnsi="Arial" w:cs="Arial"/>
                <w:i/>
                <w:iCs/>
                <w:sz w:val="16"/>
                <w:szCs w:val="16"/>
              </w:rPr>
              <w:t xml:space="preserve"> </w:t>
            </w:r>
            <w:proofErr w:type="spellStart"/>
            <w:r w:rsidRPr="00CF5D90">
              <w:rPr>
                <w:rFonts w:ascii="Arial" w:hAnsi="Arial" w:cs="Arial"/>
                <w:i/>
                <w:iCs/>
                <w:sz w:val="16"/>
                <w:szCs w:val="16"/>
              </w:rPr>
              <w:t>Sursa</w:t>
            </w:r>
            <w:proofErr w:type="spellEnd"/>
            <w:r w:rsidRPr="00CF5D90">
              <w:rPr>
                <w:rFonts w:ascii="Arial" w:hAnsi="Arial" w:cs="Arial"/>
                <w:i/>
                <w:iCs/>
                <w:sz w:val="16"/>
                <w:szCs w:val="16"/>
              </w:rPr>
              <w:t xml:space="preserve">: INS, </w:t>
            </w:r>
            <w:proofErr w:type="spellStart"/>
            <w:r w:rsidRPr="00CF5D90">
              <w:rPr>
                <w:rFonts w:ascii="Arial" w:hAnsi="Arial" w:cs="Arial"/>
                <w:i/>
                <w:iCs/>
                <w:sz w:val="16"/>
                <w:szCs w:val="16"/>
              </w:rPr>
              <w:t>Recensământul</w:t>
            </w:r>
            <w:proofErr w:type="spellEnd"/>
            <w:r w:rsidRPr="00CF5D90">
              <w:rPr>
                <w:rFonts w:ascii="Arial" w:hAnsi="Arial" w:cs="Arial"/>
                <w:i/>
                <w:iCs/>
                <w:sz w:val="16"/>
                <w:szCs w:val="16"/>
              </w:rPr>
              <w:t xml:space="preserve"> </w:t>
            </w:r>
            <w:proofErr w:type="spellStart"/>
            <w:r w:rsidRPr="00CF5D90">
              <w:rPr>
                <w:rFonts w:ascii="Arial" w:hAnsi="Arial" w:cs="Arial"/>
                <w:i/>
                <w:iCs/>
                <w:sz w:val="16"/>
                <w:szCs w:val="16"/>
              </w:rPr>
              <w:t>populației</w:t>
            </w:r>
            <w:proofErr w:type="spellEnd"/>
            <w:r w:rsidRPr="00CF5D90">
              <w:rPr>
                <w:rFonts w:ascii="Arial" w:hAnsi="Arial" w:cs="Arial"/>
                <w:i/>
                <w:iCs/>
                <w:sz w:val="16"/>
                <w:szCs w:val="16"/>
              </w:rPr>
              <w:t xml:space="preserve"> </w:t>
            </w:r>
            <w:proofErr w:type="spellStart"/>
            <w:r w:rsidRPr="00CF5D90">
              <w:rPr>
                <w:rFonts w:ascii="Arial" w:hAnsi="Arial" w:cs="Arial"/>
                <w:i/>
                <w:iCs/>
                <w:sz w:val="16"/>
                <w:szCs w:val="16"/>
              </w:rPr>
              <w:t>și</w:t>
            </w:r>
            <w:proofErr w:type="spellEnd"/>
            <w:r w:rsidRPr="00CF5D90">
              <w:rPr>
                <w:rFonts w:ascii="Arial" w:hAnsi="Arial" w:cs="Arial"/>
                <w:i/>
                <w:iCs/>
                <w:sz w:val="16"/>
                <w:szCs w:val="16"/>
              </w:rPr>
              <w:t xml:space="preserve"> </w:t>
            </w:r>
            <w:proofErr w:type="spellStart"/>
            <w:r w:rsidRPr="00CF5D90">
              <w:rPr>
                <w:rFonts w:ascii="Arial" w:hAnsi="Arial" w:cs="Arial"/>
                <w:i/>
                <w:iCs/>
                <w:sz w:val="16"/>
                <w:szCs w:val="16"/>
              </w:rPr>
              <w:t>locuințelor</w:t>
            </w:r>
            <w:proofErr w:type="spellEnd"/>
            <w:r w:rsidRPr="00CF5D90">
              <w:rPr>
                <w:rFonts w:ascii="Arial" w:hAnsi="Arial" w:cs="Arial"/>
                <w:i/>
                <w:iCs/>
                <w:sz w:val="16"/>
                <w:szCs w:val="16"/>
              </w:rPr>
              <w:t xml:space="preserve"> din </w:t>
            </w:r>
            <w:proofErr w:type="spellStart"/>
            <w:r w:rsidRPr="00CF5D90">
              <w:rPr>
                <w:rFonts w:ascii="Arial" w:hAnsi="Arial" w:cs="Arial"/>
                <w:i/>
                <w:iCs/>
                <w:sz w:val="16"/>
                <w:szCs w:val="16"/>
              </w:rPr>
              <w:t>anul</w:t>
            </w:r>
            <w:proofErr w:type="spellEnd"/>
            <w:r w:rsidRPr="00CF5D90">
              <w:rPr>
                <w:rFonts w:ascii="Arial" w:hAnsi="Arial" w:cs="Arial"/>
                <w:i/>
                <w:iCs/>
                <w:sz w:val="16"/>
                <w:szCs w:val="16"/>
              </w:rPr>
              <w:t xml:space="preserve"> 2021, date </w:t>
            </w:r>
            <w:proofErr w:type="spellStart"/>
            <w:r w:rsidRPr="00CF5D90">
              <w:rPr>
                <w:rFonts w:ascii="Arial" w:hAnsi="Arial" w:cs="Arial"/>
                <w:i/>
                <w:iCs/>
                <w:sz w:val="16"/>
                <w:szCs w:val="16"/>
              </w:rPr>
              <w:t>provizorii</w:t>
            </w:r>
            <w:proofErr w:type="spellEnd"/>
          </w:p>
        </w:tc>
        <w:tc>
          <w:tcPr>
            <w:tcW w:w="2287" w:type="dxa"/>
            <w:gridSpan w:val="2"/>
            <w:tcBorders>
              <w:top w:val="nil"/>
              <w:left w:val="nil"/>
              <w:bottom w:val="nil"/>
              <w:right w:val="nil"/>
            </w:tcBorders>
            <w:shd w:val="clear" w:color="auto" w:fill="auto"/>
            <w:noWrap/>
            <w:vAlign w:val="bottom"/>
            <w:hideMark/>
          </w:tcPr>
          <w:p w14:paraId="2635691A" w14:textId="77777777" w:rsidR="00653CF9" w:rsidRPr="00CF5D90" w:rsidRDefault="00653CF9" w:rsidP="003F18A3">
            <w:pPr>
              <w:rPr>
                <w:rFonts w:ascii="Arial" w:hAnsi="Arial" w:cs="Arial"/>
                <w:i/>
                <w:iCs/>
                <w:sz w:val="16"/>
                <w:szCs w:val="16"/>
              </w:rPr>
            </w:pPr>
          </w:p>
        </w:tc>
        <w:tc>
          <w:tcPr>
            <w:tcW w:w="2331" w:type="dxa"/>
            <w:gridSpan w:val="3"/>
            <w:tcBorders>
              <w:top w:val="nil"/>
              <w:left w:val="nil"/>
              <w:bottom w:val="nil"/>
              <w:right w:val="nil"/>
            </w:tcBorders>
            <w:shd w:val="clear" w:color="auto" w:fill="auto"/>
            <w:noWrap/>
            <w:vAlign w:val="bottom"/>
            <w:hideMark/>
          </w:tcPr>
          <w:p w14:paraId="6A0DD4B2" w14:textId="77777777" w:rsidR="00653CF9" w:rsidRPr="00CF5D90" w:rsidRDefault="00653CF9" w:rsidP="003F18A3">
            <w:pPr>
              <w:rPr>
                <w:sz w:val="20"/>
                <w:szCs w:val="20"/>
              </w:rPr>
            </w:pPr>
          </w:p>
        </w:tc>
      </w:tr>
      <w:tr w:rsidR="00653CF9" w:rsidRPr="00005403" w14:paraId="192CFB9F" w14:textId="77777777" w:rsidTr="003F18A3">
        <w:trPr>
          <w:gridAfter w:val="1"/>
          <w:wAfter w:w="280" w:type="dxa"/>
          <w:trHeight w:val="720"/>
        </w:trPr>
        <w:tc>
          <w:tcPr>
            <w:tcW w:w="13200" w:type="dxa"/>
            <w:gridSpan w:val="10"/>
            <w:tcBorders>
              <w:top w:val="nil"/>
              <w:left w:val="nil"/>
              <w:bottom w:val="nil"/>
              <w:right w:val="nil"/>
            </w:tcBorders>
            <w:shd w:val="clear" w:color="auto" w:fill="auto"/>
            <w:vAlign w:val="bottom"/>
            <w:hideMark/>
          </w:tcPr>
          <w:p w14:paraId="0287A5F0" w14:textId="77777777" w:rsidR="00653CF9" w:rsidRDefault="00653CF9" w:rsidP="003F18A3">
            <w:pPr>
              <w:rPr>
                <w:rFonts w:ascii="Arial" w:hAnsi="Arial" w:cs="Arial"/>
                <w:b/>
                <w:bCs/>
                <w:sz w:val="20"/>
                <w:szCs w:val="20"/>
              </w:rPr>
            </w:pPr>
          </w:p>
          <w:p w14:paraId="28F58EDA" w14:textId="77777777" w:rsidR="00653CF9" w:rsidRDefault="00653CF9" w:rsidP="003F18A3">
            <w:pPr>
              <w:rPr>
                <w:rFonts w:ascii="Arial" w:hAnsi="Arial" w:cs="Arial"/>
                <w:b/>
                <w:bCs/>
                <w:sz w:val="20"/>
                <w:szCs w:val="20"/>
              </w:rPr>
            </w:pPr>
          </w:p>
          <w:p w14:paraId="6F76108B" w14:textId="77777777" w:rsidR="00653CF9" w:rsidRDefault="00653CF9" w:rsidP="003F18A3">
            <w:pPr>
              <w:rPr>
                <w:rFonts w:ascii="Arial" w:hAnsi="Arial" w:cs="Arial"/>
                <w:b/>
                <w:bCs/>
                <w:sz w:val="20"/>
                <w:szCs w:val="20"/>
              </w:rPr>
            </w:pPr>
          </w:p>
          <w:p w14:paraId="1F65A30D" w14:textId="77777777" w:rsidR="00653CF9" w:rsidRPr="00005403" w:rsidRDefault="00653CF9" w:rsidP="003F18A3">
            <w:pPr>
              <w:rPr>
                <w:rFonts w:ascii="Arial" w:hAnsi="Arial" w:cs="Arial"/>
                <w:b/>
                <w:bCs/>
                <w:sz w:val="20"/>
                <w:szCs w:val="20"/>
              </w:rPr>
            </w:pPr>
            <w:r w:rsidRPr="00005403">
              <w:rPr>
                <w:rFonts w:ascii="Arial" w:hAnsi="Arial" w:cs="Arial"/>
                <w:b/>
                <w:bCs/>
                <w:sz w:val="20"/>
                <w:szCs w:val="20"/>
              </w:rPr>
              <w:t>10. POPULATIA REZIDENTA DE 2 ANI SI PESTE DUPA NIVELUL DE EDUCATIE URMAT, PE SEXE, JUDETUL COVASNA, LA 1 DECEMBRIE 2021 - REZULTATE PROVIZORII</w:t>
            </w:r>
          </w:p>
        </w:tc>
      </w:tr>
      <w:tr w:rsidR="00653CF9" w:rsidRPr="00005403" w14:paraId="18DE25BE" w14:textId="77777777" w:rsidTr="003F18A3">
        <w:trPr>
          <w:gridAfter w:val="1"/>
          <w:wAfter w:w="280" w:type="dxa"/>
          <w:trHeight w:val="180"/>
        </w:trPr>
        <w:tc>
          <w:tcPr>
            <w:tcW w:w="3627" w:type="dxa"/>
            <w:gridSpan w:val="2"/>
            <w:tcBorders>
              <w:top w:val="nil"/>
              <w:left w:val="nil"/>
              <w:bottom w:val="nil"/>
              <w:right w:val="nil"/>
            </w:tcBorders>
            <w:shd w:val="clear" w:color="auto" w:fill="auto"/>
            <w:noWrap/>
            <w:vAlign w:val="bottom"/>
            <w:hideMark/>
          </w:tcPr>
          <w:p w14:paraId="6DBDCAB1" w14:textId="77777777" w:rsidR="00653CF9" w:rsidRPr="00005403" w:rsidRDefault="00653CF9" w:rsidP="003F18A3">
            <w:pPr>
              <w:rPr>
                <w:rFonts w:ascii="Arial" w:hAnsi="Arial" w:cs="Arial"/>
                <w:b/>
                <w:bCs/>
                <w:sz w:val="20"/>
                <w:szCs w:val="20"/>
              </w:rPr>
            </w:pPr>
          </w:p>
        </w:tc>
        <w:tc>
          <w:tcPr>
            <w:tcW w:w="2813" w:type="dxa"/>
            <w:gridSpan w:val="2"/>
            <w:tcBorders>
              <w:top w:val="nil"/>
              <w:left w:val="nil"/>
              <w:bottom w:val="nil"/>
              <w:right w:val="nil"/>
            </w:tcBorders>
            <w:shd w:val="clear" w:color="auto" w:fill="auto"/>
            <w:noWrap/>
            <w:vAlign w:val="bottom"/>
            <w:hideMark/>
          </w:tcPr>
          <w:p w14:paraId="2515D087" w14:textId="77777777" w:rsidR="00653CF9" w:rsidRPr="00005403" w:rsidRDefault="00653CF9" w:rsidP="003F18A3">
            <w:pPr>
              <w:rPr>
                <w:sz w:val="20"/>
                <w:szCs w:val="20"/>
              </w:rPr>
            </w:pPr>
          </w:p>
        </w:tc>
        <w:tc>
          <w:tcPr>
            <w:tcW w:w="1980" w:type="dxa"/>
            <w:tcBorders>
              <w:top w:val="nil"/>
              <w:left w:val="nil"/>
              <w:bottom w:val="nil"/>
              <w:right w:val="nil"/>
            </w:tcBorders>
            <w:shd w:val="clear" w:color="auto" w:fill="auto"/>
            <w:noWrap/>
            <w:vAlign w:val="bottom"/>
            <w:hideMark/>
          </w:tcPr>
          <w:p w14:paraId="50ED97FE" w14:textId="77777777" w:rsidR="00653CF9" w:rsidRPr="00005403" w:rsidRDefault="00653CF9" w:rsidP="003F18A3">
            <w:pPr>
              <w:rPr>
                <w:sz w:val="20"/>
                <w:szCs w:val="20"/>
              </w:rPr>
            </w:pPr>
          </w:p>
        </w:tc>
        <w:tc>
          <w:tcPr>
            <w:tcW w:w="1676" w:type="dxa"/>
            <w:gridSpan w:val="2"/>
            <w:tcBorders>
              <w:top w:val="nil"/>
              <w:left w:val="nil"/>
              <w:bottom w:val="nil"/>
              <w:right w:val="nil"/>
            </w:tcBorders>
            <w:shd w:val="clear" w:color="auto" w:fill="auto"/>
            <w:noWrap/>
            <w:vAlign w:val="bottom"/>
            <w:hideMark/>
          </w:tcPr>
          <w:p w14:paraId="45ECDA04" w14:textId="77777777" w:rsidR="00653CF9" w:rsidRPr="00005403" w:rsidRDefault="00653CF9" w:rsidP="003F18A3">
            <w:pPr>
              <w:rPr>
                <w:sz w:val="20"/>
                <w:szCs w:val="20"/>
              </w:rPr>
            </w:pPr>
          </w:p>
        </w:tc>
        <w:tc>
          <w:tcPr>
            <w:tcW w:w="1475" w:type="dxa"/>
            <w:gridSpan w:val="2"/>
            <w:tcBorders>
              <w:top w:val="nil"/>
              <w:left w:val="nil"/>
              <w:bottom w:val="nil"/>
              <w:right w:val="nil"/>
            </w:tcBorders>
            <w:shd w:val="clear" w:color="auto" w:fill="auto"/>
            <w:noWrap/>
            <w:vAlign w:val="bottom"/>
            <w:hideMark/>
          </w:tcPr>
          <w:p w14:paraId="2A74B720" w14:textId="77777777" w:rsidR="00653CF9" w:rsidRPr="00005403" w:rsidRDefault="00653CF9" w:rsidP="003F18A3">
            <w:pPr>
              <w:rPr>
                <w:sz w:val="20"/>
                <w:szCs w:val="20"/>
              </w:rPr>
            </w:pPr>
          </w:p>
        </w:tc>
        <w:tc>
          <w:tcPr>
            <w:tcW w:w="1629" w:type="dxa"/>
            <w:tcBorders>
              <w:top w:val="nil"/>
              <w:left w:val="nil"/>
              <w:bottom w:val="nil"/>
              <w:right w:val="nil"/>
            </w:tcBorders>
            <w:shd w:val="clear" w:color="auto" w:fill="auto"/>
            <w:noWrap/>
            <w:vAlign w:val="bottom"/>
            <w:hideMark/>
          </w:tcPr>
          <w:p w14:paraId="5AA22123" w14:textId="77777777" w:rsidR="00653CF9" w:rsidRPr="00005403" w:rsidRDefault="00653CF9" w:rsidP="003F18A3">
            <w:pPr>
              <w:rPr>
                <w:sz w:val="20"/>
                <w:szCs w:val="20"/>
              </w:rPr>
            </w:pPr>
          </w:p>
        </w:tc>
      </w:tr>
      <w:tr w:rsidR="00653CF9" w:rsidRPr="00005403" w14:paraId="4596A542" w14:textId="77777777" w:rsidTr="003F18A3">
        <w:trPr>
          <w:gridAfter w:val="1"/>
          <w:wAfter w:w="280" w:type="dxa"/>
          <w:trHeight w:val="360"/>
        </w:trPr>
        <w:tc>
          <w:tcPr>
            <w:tcW w:w="36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5A9E53"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JUDET COVASNA</w:t>
            </w:r>
          </w:p>
        </w:tc>
        <w:tc>
          <w:tcPr>
            <w:tcW w:w="28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78A7C0"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POPULATIA REZIDENTA DE 2 ANI SI PESTE CARE URMEAZAUN NIVEL DE EDUCATIE</w:t>
            </w:r>
            <w:r w:rsidRPr="00005403">
              <w:rPr>
                <w:rFonts w:ascii="Arial" w:hAnsi="Arial" w:cs="Arial"/>
                <w:sz w:val="16"/>
                <w:szCs w:val="16"/>
              </w:rPr>
              <w:br/>
            </w:r>
            <w:r w:rsidRPr="00005403">
              <w:rPr>
                <w:rFonts w:ascii="Arial" w:hAnsi="Arial" w:cs="Arial"/>
                <w:sz w:val="16"/>
                <w:szCs w:val="16"/>
              </w:rPr>
              <w:br/>
              <w:t>TOTAL</w:t>
            </w:r>
          </w:p>
        </w:tc>
        <w:tc>
          <w:tcPr>
            <w:tcW w:w="513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C8432D"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NIVELUL DE EDUCATIE URMAT</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5C155"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POPULATIA REZIDENTA DE 2 ANI SI PESTE CARE NU URMEAZA UN NIVEL DE EDUCATIE                                                      TOTAL</w:t>
            </w:r>
          </w:p>
        </w:tc>
      </w:tr>
      <w:tr w:rsidR="00653CF9" w:rsidRPr="00005403" w14:paraId="4DF15557" w14:textId="77777777" w:rsidTr="003F18A3">
        <w:trPr>
          <w:gridAfter w:val="1"/>
          <w:wAfter w:w="280" w:type="dxa"/>
          <w:trHeight w:val="458"/>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3F4EA47A" w14:textId="77777777" w:rsidR="00653CF9" w:rsidRPr="00005403" w:rsidRDefault="00653CF9" w:rsidP="003F18A3">
            <w:pPr>
              <w:rPr>
                <w:rFonts w:ascii="Arial" w:hAnsi="Arial" w:cs="Arial"/>
                <w:sz w:val="16"/>
                <w:szCs w:val="16"/>
              </w:rPr>
            </w:pPr>
          </w:p>
        </w:tc>
        <w:tc>
          <w:tcPr>
            <w:tcW w:w="2813" w:type="dxa"/>
            <w:gridSpan w:val="2"/>
            <w:vMerge/>
            <w:tcBorders>
              <w:top w:val="single" w:sz="4" w:space="0" w:color="auto"/>
              <w:left w:val="single" w:sz="4" w:space="0" w:color="auto"/>
              <w:bottom w:val="single" w:sz="4" w:space="0" w:color="000000"/>
              <w:right w:val="single" w:sz="4" w:space="0" w:color="auto"/>
            </w:tcBorders>
            <w:vAlign w:val="center"/>
            <w:hideMark/>
          </w:tcPr>
          <w:p w14:paraId="4708AB72" w14:textId="77777777" w:rsidR="00653CF9" w:rsidRPr="00005403" w:rsidRDefault="00653CF9" w:rsidP="003F18A3">
            <w:pPr>
              <w:rPr>
                <w:rFonts w:ascii="Arial" w:hAnsi="Arial" w:cs="Arial"/>
                <w:sz w:val="16"/>
                <w:szCs w:val="16"/>
              </w:rPr>
            </w:pP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A60710"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RIDICAT</w:t>
            </w:r>
            <w:r w:rsidRPr="00005403">
              <w:rPr>
                <w:rFonts w:ascii="Arial" w:hAnsi="Arial" w:cs="Arial"/>
                <w:sz w:val="16"/>
                <w:szCs w:val="16"/>
                <w:vertAlign w:val="superscript"/>
              </w:rPr>
              <w:t>1)</w:t>
            </w:r>
          </w:p>
        </w:tc>
        <w:tc>
          <w:tcPr>
            <w:tcW w:w="16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69B1B4"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MEDIU</w:t>
            </w:r>
            <w:r w:rsidRPr="00005403">
              <w:rPr>
                <w:rFonts w:ascii="Arial" w:hAnsi="Arial" w:cs="Arial"/>
                <w:sz w:val="16"/>
                <w:szCs w:val="16"/>
                <w:vertAlign w:val="superscript"/>
              </w:rPr>
              <w:t>2)</w:t>
            </w:r>
          </w:p>
        </w:tc>
        <w:tc>
          <w:tcPr>
            <w:tcW w:w="14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D30568"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SCAZUT</w:t>
            </w:r>
            <w:r w:rsidRPr="00005403">
              <w:rPr>
                <w:rFonts w:ascii="Arial" w:hAnsi="Arial" w:cs="Arial"/>
                <w:sz w:val="16"/>
                <w:szCs w:val="16"/>
                <w:vertAlign w:val="superscript"/>
              </w:rPr>
              <w:t>3)</w:t>
            </w:r>
          </w:p>
        </w:tc>
        <w:tc>
          <w:tcPr>
            <w:tcW w:w="1629" w:type="dxa"/>
            <w:vMerge/>
            <w:tcBorders>
              <w:top w:val="single" w:sz="4" w:space="0" w:color="auto"/>
              <w:left w:val="single" w:sz="4" w:space="0" w:color="auto"/>
              <w:bottom w:val="single" w:sz="4" w:space="0" w:color="auto"/>
              <w:right w:val="single" w:sz="4" w:space="0" w:color="auto"/>
            </w:tcBorders>
            <w:vAlign w:val="center"/>
            <w:hideMark/>
          </w:tcPr>
          <w:p w14:paraId="1D833768" w14:textId="77777777" w:rsidR="00653CF9" w:rsidRPr="00005403" w:rsidRDefault="00653CF9" w:rsidP="003F18A3">
            <w:pPr>
              <w:rPr>
                <w:rFonts w:ascii="Arial" w:hAnsi="Arial" w:cs="Arial"/>
                <w:sz w:val="16"/>
                <w:szCs w:val="16"/>
              </w:rPr>
            </w:pPr>
          </w:p>
        </w:tc>
      </w:tr>
      <w:tr w:rsidR="00653CF9" w:rsidRPr="00005403" w14:paraId="3FC1274A" w14:textId="77777777" w:rsidTr="003F18A3">
        <w:trPr>
          <w:gridAfter w:val="1"/>
          <w:wAfter w:w="280" w:type="dxa"/>
          <w:trHeight w:val="1035"/>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14:paraId="3E63CC2A" w14:textId="77777777" w:rsidR="00653CF9" w:rsidRPr="00005403" w:rsidRDefault="00653CF9" w:rsidP="003F18A3">
            <w:pPr>
              <w:rPr>
                <w:rFonts w:ascii="Arial" w:hAnsi="Arial" w:cs="Arial"/>
                <w:sz w:val="16"/>
                <w:szCs w:val="16"/>
              </w:rPr>
            </w:pPr>
          </w:p>
        </w:tc>
        <w:tc>
          <w:tcPr>
            <w:tcW w:w="2813" w:type="dxa"/>
            <w:gridSpan w:val="2"/>
            <w:vMerge/>
            <w:tcBorders>
              <w:top w:val="single" w:sz="4" w:space="0" w:color="auto"/>
              <w:left w:val="single" w:sz="4" w:space="0" w:color="auto"/>
              <w:bottom w:val="single" w:sz="4" w:space="0" w:color="000000"/>
              <w:right w:val="single" w:sz="4" w:space="0" w:color="auto"/>
            </w:tcBorders>
            <w:vAlign w:val="center"/>
            <w:hideMark/>
          </w:tcPr>
          <w:p w14:paraId="159C2DC5" w14:textId="77777777" w:rsidR="00653CF9" w:rsidRPr="00005403" w:rsidRDefault="00653CF9" w:rsidP="003F18A3">
            <w:pPr>
              <w:rPr>
                <w:rFonts w:ascii="Arial" w:hAnsi="Arial" w:cs="Arial"/>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14:paraId="23948F1F" w14:textId="77777777" w:rsidR="00653CF9" w:rsidRPr="00005403" w:rsidRDefault="00653CF9" w:rsidP="003F18A3">
            <w:pPr>
              <w:rPr>
                <w:rFonts w:ascii="Arial" w:hAnsi="Arial" w:cs="Arial"/>
                <w:sz w:val="16"/>
                <w:szCs w:val="16"/>
              </w:rPr>
            </w:pPr>
          </w:p>
        </w:tc>
        <w:tc>
          <w:tcPr>
            <w:tcW w:w="1676" w:type="dxa"/>
            <w:gridSpan w:val="2"/>
            <w:vMerge/>
            <w:tcBorders>
              <w:top w:val="nil"/>
              <w:left w:val="single" w:sz="4" w:space="0" w:color="auto"/>
              <w:bottom w:val="single" w:sz="4" w:space="0" w:color="000000"/>
              <w:right w:val="single" w:sz="4" w:space="0" w:color="auto"/>
            </w:tcBorders>
            <w:vAlign w:val="center"/>
            <w:hideMark/>
          </w:tcPr>
          <w:p w14:paraId="154366B7" w14:textId="77777777" w:rsidR="00653CF9" w:rsidRPr="00005403" w:rsidRDefault="00653CF9" w:rsidP="003F18A3">
            <w:pPr>
              <w:rPr>
                <w:rFonts w:ascii="Arial" w:hAnsi="Arial" w:cs="Arial"/>
                <w:sz w:val="16"/>
                <w:szCs w:val="16"/>
              </w:rPr>
            </w:pPr>
          </w:p>
        </w:tc>
        <w:tc>
          <w:tcPr>
            <w:tcW w:w="1475" w:type="dxa"/>
            <w:gridSpan w:val="2"/>
            <w:vMerge/>
            <w:tcBorders>
              <w:top w:val="nil"/>
              <w:left w:val="single" w:sz="4" w:space="0" w:color="auto"/>
              <w:bottom w:val="single" w:sz="4" w:space="0" w:color="000000"/>
              <w:right w:val="single" w:sz="4" w:space="0" w:color="auto"/>
            </w:tcBorders>
            <w:vAlign w:val="center"/>
            <w:hideMark/>
          </w:tcPr>
          <w:p w14:paraId="55C834C6" w14:textId="77777777" w:rsidR="00653CF9" w:rsidRPr="00005403" w:rsidRDefault="00653CF9" w:rsidP="003F18A3">
            <w:pPr>
              <w:rPr>
                <w:rFonts w:ascii="Arial" w:hAnsi="Arial" w:cs="Arial"/>
                <w:sz w:val="16"/>
                <w:szCs w:val="16"/>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14:paraId="7C9D75E7" w14:textId="77777777" w:rsidR="00653CF9" w:rsidRPr="00005403" w:rsidRDefault="00653CF9" w:rsidP="003F18A3">
            <w:pPr>
              <w:rPr>
                <w:rFonts w:ascii="Arial" w:hAnsi="Arial" w:cs="Arial"/>
                <w:sz w:val="16"/>
                <w:szCs w:val="16"/>
              </w:rPr>
            </w:pPr>
          </w:p>
        </w:tc>
      </w:tr>
      <w:tr w:rsidR="00653CF9" w:rsidRPr="00005403" w14:paraId="135D6F3D" w14:textId="77777777" w:rsidTr="003F18A3">
        <w:trPr>
          <w:gridAfter w:val="1"/>
          <w:wAfter w:w="280" w:type="dxa"/>
          <w:trHeight w:val="200"/>
        </w:trPr>
        <w:tc>
          <w:tcPr>
            <w:tcW w:w="36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0D0BD6"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A</w:t>
            </w:r>
          </w:p>
        </w:tc>
        <w:tc>
          <w:tcPr>
            <w:tcW w:w="2813" w:type="dxa"/>
            <w:gridSpan w:val="2"/>
            <w:tcBorders>
              <w:top w:val="nil"/>
              <w:left w:val="nil"/>
              <w:bottom w:val="single" w:sz="4" w:space="0" w:color="auto"/>
              <w:right w:val="single" w:sz="4" w:space="0" w:color="auto"/>
            </w:tcBorders>
            <w:shd w:val="clear" w:color="auto" w:fill="auto"/>
            <w:noWrap/>
            <w:vAlign w:val="center"/>
            <w:hideMark/>
          </w:tcPr>
          <w:p w14:paraId="3F8BF54C"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1</w:t>
            </w:r>
          </w:p>
        </w:tc>
        <w:tc>
          <w:tcPr>
            <w:tcW w:w="1980" w:type="dxa"/>
            <w:tcBorders>
              <w:top w:val="nil"/>
              <w:left w:val="nil"/>
              <w:bottom w:val="single" w:sz="4" w:space="0" w:color="auto"/>
              <w:right w:val="single" w:sz="4" w:space="0" w:color="auto"/>
            </w:tcBorders>
            <w:shd w:val="clear" w:color="auto" w:fill="auto"/>
            <w:noWrap/>
            <w:vAlign w:val="bottom"/>
            <w:hideMark/>
          </w:tcPr>
          <w:p w14:paraId="774E3574"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2</w:t>
            </w:r>
          </w:p>
        </w:tc>
        <w:tc>
          <w:tcPr>
            <w:tcW w:w="1676" w:type="dxa"/>
            <w:gridSpan w:val="2"/>
            <w:tcBorders>
              <w:top w:val="nil"/>
              <w:left w:val="nil"/>
              <w:bottom w:val="single" w:sz="4" w:space="0" w:color="auto"/>
              <w:right w:val="single" w:sz="4" w:space="0" w:color="auto"/>
            </w:tcBorders>
            <w:shd w:val="clear" w:color="auto" w:fill="auto"/>
            <w:noWrap/>
            <w:vAlign w:val="bottom"/>
            <w:hideMark/>
          </w:tcPr>
          <w:p w14:paraId="0E65A2F9"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3</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6C29D96F"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4</w:t>
            </w:r>
          </w:p>
        </w:tc>
        <w:tc>
          <w:tcPr>
            <w:tcW w:w="1629" w:type="dxa"/>
            <w:tcBorders>
              <w:top w:val="nil"/>
              <w:left w:val="nil"/>
              <w:bottom w:val="single" w:sz="4" w:space="0" w:color="auto"/>
              <w:right w:val="single" w:sz="4" w:space="0" w:color="auto"/>
            </w:tcBorders>
            <w:shd w:val="clear" w:color="auto" w:fill="auto"/>
            <w:noWrap/>
            <w:vAlign w:val="bottom"/>
            <w:hideMark/>
          </w:tcPr>
          <w:p w14:paraId="1C877342" w14:textId="77777777" w:rsidR="00653CF9" w:rsidRPr="00005403" w:rsidRDefault="00653CF9" w:rsidP="003F18A3">
            <w:pPr>
              <w:jc w:val="center"/>
              <w:rPr>
                <w:rFonts w:ascii="Arial" w:hAnsi="Arial" w:cs="Arial"/>
                <w:sz w:val="16"/>
                <w:szCs w:val="16"/>
              </w:rPr>
            </w:pPr>
            <w:r w:rsidRPr="00005403">
              <w:rPr>
                <w:rFonts w:ascii="Arial" w:hAnsi="Arial" w:cs="Arial"/>
                <w:sz w:val="16"/>
                <w:szCs w:val="16"/>
              </w:rPr>
              <w:t>5</w:t>
            </w:r>
          </w:p>
        </w:tc>
      </w:tr>
      <w:tr w:rsidR="00653CF9" w:rsidRPr="00005403" w14:paraId="30FA35F2" w14:textId="77777777" w:rsidTr="003F18A3">
        <w:trPr>
          <w:gridAfter w:val="1"/>
          <w:wAfter w:w="280" w:type="dxa"/>
          <w:trHeight w:val="300"/>
        </w:trPr>
        <w:tc>
          <w:tcPr>
            <w:tcW w:w="3627" w:type="dxa"/>
            <w:gridSpan w:val="2"/>
            <w:tcBorders>
              <w:top w:val="nil"/>
              <w:left w:val="nil"/>
              <w:bottom w:val="nil"/>
              <w:right w:val="nil"/>
            </w:tcBorders>
            <w:shd w:val="clear" w:color="auto" w:fill="auto"/>
            <w:noWrap/>
            <w:vAlign w:val="center"/>
            <w:hideMark/>
          </w:tcPr>
          <w:p w14:paraId="02813CD9" w14:textId="77777777" w:rsidR="00653CF9" w:rsidRPr="00005403" w:rsidRDefault="00653CF9" w:rsidP="003F18A3">
            <w:pPr>
              <w:jc w:val="center"/>
              <w:rPr>
                <w:rFonts w:ascii="Arial" w:hAnsi="Arial" w:cs="Arial"/>
                <w:sz w:val="16"/>
                <w:szCs w:val="16"/>
              </w:rPr>
            </w:pPr>
          </w:p>
        </w:tc>
        <w:tc>
          <w:tcPr>
            <w:tcW w:w="2813" w:type="dxa"/>
            <w:gridSpan w:val="2"/>
            <w:tcBorders>
              <w:top w:val="nil"/>
              <w:left w:val="nil"/>
              <w:bottom w:val="nil"/>
              <w:right w:val="nil"/>
            </w:tcBorders>
            <w:shd w:val="clear" w:color="auto" w:fill="auto"/>
            <w:noWrap/>
            <w:vAlign w:val="center"/>
            <w:hideMark/>
          </w:tcPr>
          <w:p w14:paraId="33080176" w14:textId="77777777" w:rsidR="00653CF9" w:rsidRPr="00005403" w:rsidRDefault="00653CF9" w:rsidP="003F18A3">
            <w:pPr>
              <w:jc w:val="right"/>
              <w:rPr>
                <w:sz w:val="20"/>
                <w:szCs w:val="20"/>
              </w:rPr>
            </w:pPr>
          </w:p>
        </w:tc>
        <w:tc>
          <w:tcPr>
            <w:tcW w:w="1980" w:type="dxa"/>
            <w:tcBorders>
              <w:top w:val="nil"/>
              <w:left w:val="nil"/>
              <w:bottom w:val="nil"/>
              <w:right w:val="nil"/>
            </w:tcBorders>
            <w:shd w:val="clear" w:color="auto" w:fill="auto"/>
            <w:noWrap/>
            <w:vAlign w:val="center"/>
            <w:hideMark/>
          </w:tcPr>
          <w:p w14:paraId="552CE149" w14:textId="77777777" w:rsidR="00653CF9" w:rsidRPr="00005403" w:rsidRDefault="00653CF9" w:rsidP="003F18A3">
            <w:pPr>
              <w:rPr>
                <w:sz w:val="20"/>
                <w:szCs w:val="20"/>
              </w:rPr>
            </w:pPr>
          </w:p>
        </w:tc>
        <w:tc>
          <w:tcPr>
            <w:tcW w:w="1676" w:type="dxa"/>
            <w:gridSpan w:val="2"/>
            <w:tcBorders>
              <w:top w:val="nil"/>
              <w:left w:val="nil"/>
              <w:bottom w:val="nil"/>
              <w:right w:val="nil"/>
            </w:tcBorders>
            <w:shd w:val="clear" w:color="auto" w:fill="auto"/>
            <w:noWrap/>
            <w:vAlign w:val="center"/>
            <w:hideMark/>
          </w:tcPr>
          <w:p w14:paraId="35CBA10F" w14:textId="77777777" w:rsidR="00653CF9" w:rsidRPr="00005403" w:rsidRDefault="00653CF9" w:rsidP="003F18A3">
            <w:pPr>
              <w:rPr>
                <w:sz w:val="20"/>
                <w:szCs w:val="20"/>
              </w:rPr>
            </w:pPr>
          </w:p>
        </w:tc>
        <w:tc>
          <w:tcPr>
            <w:tcW w:w="1475" w:type="dxa"/>
            <w:gridSpan w:val="2"/>
            <w:tcBorders>
              <w:top w:val="nil"/>
              <w:left w:val="nil"/>
              <w:bottom w:val="nil"/>
              <w:right w:val="nil"/>
            </w:tcBorders>
            <w:shd w:val="clear" w:color="auto" w:fill="auto"/>
            <w:noWrap/>
            <w:vAlign w:val="center"/>
            <w:hideMark/>
          </w:tcPr>
          <w:p w14:paraId="5FEE99BC" w14:textId="77777777" w:rsidR="00653CF9" w:rsidRPr="00005403" w:rsidRDefault="00653CF9" w:rsidP="003F18A3">
            <w:pPr>
              <w:rPr>
                <w:sz w:val="20"/>
                <w:szCs w:val="20"/>
              </w:rPr>
            </w:pPr>
          </w:p>
        </w:tc>
        <w:tc>
          <w:tcPr>
            <w:tcW w:w="1629" w:type="dxa"/>
            <w:tcBorders>
              <w:top w:val="nil"/>
              <w:left w:val="nil"/>
              <w:bottom w:val="nil"/>
              <w:right w:val="nil"/>
            </w:tcBorders>
            <w:shd w:val="clear" w:color="auto" w:fill="auto"/>
            <w:noWrap/>
            <w:vAlign w:val="center"/>
            <w:hideMark/>
          </w:tcPr>
          <w:p w14:paraId="5F8CA09B" w14:textId="77777777" w:rsidR="00653CF9" w:rsidRPr="00005403" w:rsidRDefault="00653CF9" w:rsidP="003F18A3">
            <w:pPr>
              <w:rPr>
                <w:sz w:val="20"/>
                <w:szCs w:val="20"/>
              </w:rPr>
            </w:pPr>
          </w:p>
        </w:tc>
      </w:tr>
      <w:tr w:rsidR="00653CF9" w:rsidRPr="00005403" w14:paraId="470664AD" w14:textId="77777777" w:rsidTr="003F18A3">
        <w:trPr>
          <w:gridAfter w:val="1"/>
          <w:wAfter w:w="280" w:type="dxa"/>
          <w:trHeight w:val="300"/>
        </w:trPr>
        <w:tc>
          <w:tcPr>
            <w:tcW w:w="3627" w:type="dxa"/>
            <w:gridSpan w:val="2"/>
            <w:tcBorders>
              <w:top w:val="nil"/>
              <w:left w:val="nil"/>
              <w:bottom w:val="nil"/>
              <w:right w:val="nil"/>
            </w:tcBorders>
            <w:shd w:val="clear" w:color="auto" w:fill="auto"/>
            <w:noWrap/>
            <w:vAlign w:val="center"/>
            <w:hideMark/>
          </w:tcPr>
          <w:p w14:paraId="09F46460" w14:textId="77777777" w:rsidR="00653CF9" w:rsidRPr="00005403" w:rsidRDefault="00653CF9" w:rsidP="003F18A3">
            <w:pPr>
              <w:rPr>
                <w:rFonts w:ascii="Arial" w:hAnsi="Arial" w:cs="Arial"/>
                <w:b/>
                <w:bCs/>
                <w:sz w:val="16"/>
                <w:szCs w:val="16"/>
              </w:rPr>
            </w:pPr>
            <w:r w:rsidRPr="00005403">
              <w:rPr>
                <w:rFonts w:ascii="Arial" w:hAnsi="Arial" w:cs="Arial"/>
                <w:b/>
                <w:bCs/>
                <w:sz w:val="16"/>
                <w:szCs w:val="16"/>
              </w:rPr>
              <w:t>AMBELE SEXE</w:t>
            </w:r>
          </w:p>
        </w:tc>
        <w:tc>
          <w:tcPr>
            <w:tcW w:w="2813" w:type="dxa"/>
            <w:gridSpan w:val="2"/>
            <w:tcBorders>
              <w:top w:val="nil"/>
              <w:left w:val="nil"/>
              <w:bottom w:val="nil"/>
              <w:right w:val="nil"/>
            </w:tcBorders>
            <w:shd w:val="clear" w:color="auto" w:fill="auto"/>
            <w:noWrap/>
            <w:vAlign w:val="center"/>
            <w:hideMark/>
          </w:tcPr>
          <w:p w14:paraId="7FBB7A15" w14:textId="77777777" w:rsidR="00653CF9" w:rsidRPr="00005403" w:rsidRDefault="00653CF9" w:rsidP="003F18A3">
            <w:pPr>
              <w:jc w:val="right"/>
              <w:rPr>
                <w:rFonts w:ascii="Arial" w:hAnsi="Arial" w:cs="Arial"/>
                <w:b/>
                <w:bCs/>
                <w:sz w:val="16"/>
                <w:szCs w:val="16"/>
              </w:rPr>
            </w:pPr>
            <w:r w:rsidRPr="00005403">
              <w:rPr>
                <w:rFonts w:ascii="Arial" w:hAnsi="Arial" w:cs="Arial"/>
                <w:b/>
                <w:bCs/>
                <w:sz w:val="16"/>
                <w:szCs w:val="16"/>
              </w:rPr>
              <w:t>35754</w:t>
            </w:r>
          </w:p>
        </w:tc>
        <w:tc>
          <w:tcPr>
            <w:tcW w:w="1980" w:type="dxa"/>
            <w:tcBorders>
              <w:top w:val="nil"/>
              <w:left w:val="nil"/>
              <w:bottom w:val="nil"/>
              <w:right w:val="nil"/>
            </w:tcBorders>
            <w:shd w:val="clear" w:color="auto" w:fill="auto"/>
            <w:noWrap/>
            <w:vAlign w:val="center"/>
            <w:hideMark/>
          </w:tcPr>
          <w:p w14:paraId="56477535" w14:textId="77777777" w:rsidR="00653CF9" w:rsidRPr="00005403" w:rsidRDefault="00653CF9" w:rsidP="003F18A3">
            <w:pPr>
              <w:jc w:val="right"/>
              <w:rPr>
                <w:rFonts w:ascii="Arial" w:hAnsi="Arial" w:cs="Arial"/>
                <w:b/>
                <w:bCs/>
                <w:sz w:val="16"/>
                <w:szCs w:val="16"/>
              </w:rPr>
            </w:pPr>
            <w:r w:rsidRPr="00005403">
              <w:rPr>
                <w:rFonts w:ascii="Arial" w:hAnsi="Arial" w:cs="Arial"/>
                <w:b/>
                <w:bCs/>
                <w:sz w:val="16"/>
                <w:szCs w:val="16"/>
              </w:rPr>
              <w:t>3979</w:t>
            </w:r>
          </w:p>
        </w:tc>
        <w:tc>
          <w:tcPr>
            <w:tcW w:w="1676" w:type="dxa"/>
            <w:gridSpan w:val="2"/>
            <w:tcBorders>
              <w:top w:val="nil"/>
              <w:left w:val="nil"/>
              <w:bottom w:val="nil"/>
              <w:right w:val="nil"/>
            </w:tcBorders>
            <w:shd w:val="clear" w:color="auto" w:fill="auto"/>
            <w:noWrap/>
            <w:vAlign w:val="center"/>
            <w:hideMark/>
          </w:tcPr>
          <w:p w14:paraId="0E685C95" w14:textId="77777777" w:rsidR="00653CF9" w:rsidRPr="00005403" w:rsidRDefault="00653CF9" w:rsidP="003F18A3">
            <w:pPr>
              <w:jc w:val="right"/>
              <w:rPr>
                <w:rFonts w:ascii="Arial" w:hAnsi="Arial" w:cs="Arial"/>
                <w:b/>
                <w:bCs/>
                <w:sz w:val="16"/>
                <w:szCs w:val="16"/>
              </w:rPr>
            </w:pPr>
            <w:r w:rsidRPr="00005403">
              <w:rPr>
                <w:rFonts w:ascii="Arial" w:hAnsi="Arial" w:cs="Arial"/>
                <w:b/>
                <w:bCs/>
                <w:sz w:val="16"/>
                <w:szCs w:val="16"/>
              </w:rPr>
              <w:t>8076</w:t>
            </w:r>
          </w:p>
        </w:tc>
        <w:tc>
          <w:tcPr>
            <w:tcW w:w="1475" w:type="dxa"/>
            <w:gridSpan w:val="2"/>
            <w:tcBorders>
              <w:top w:val="nil"/>
              <w:left w:val="nil"/>
              <w:bottom w:val="nil"/>
              <w:right w:val="nil"/>
            </w:tcBorders>
            <w:shd w:val="clear" w:color="auto" w:fill="auto"/>
            <w:noWrap/>
            <w:vAlign w:val="center"/>
            <w:hideMark/>
          </w:tcPr>
          <w:p w14:paraId="54B469F0" w14:textId="77777777" w:rsidR="00653CF9" w:rsidRPr="00005403" w:rsidRDefault="00653CF9" w:rsidP="003F18A3">
            <w:pPr>
              <w:jc w:val="right"/>
              <w:rPr>
                <w:rFonts w:ascii="Arial" w:hAnsi="Arial" w:cs="Arial"/>
                <w:b/>
                <w:bCs/>
                <w:sz w:val="16"/>
                <w:szCs w:val="16"/>
              </w:rPr>
            </w:pPr>
            <w:r w:rsidRPr="00005403">
              <w:rPr>
                <w:rFonts w:ascii="Arial" w:hAnsi="Arial" w:cs="Arial"/>
                <w:b/>
                <w:bCs/>
                <w:sz w:val="16"/>
                <w:szCs w:val="16"/>
              </w:rPr>
              <w:t>23699</w:t>
            </w:r>
          </w:p>
        </w:tc>
        <w:tc>
          <w:tcPr>
            <w:tcW w:w="1629" w:type="dxa"/>
            <w:tcBorders>
              <w:top w:val="nil"/>
              <w:left w:val="nil"/>
              <w:bottom w:val="nil"/>
              <w:right w:val="nil"/>
            </w:tcBorders>
            <w:shd w:val="clear" w:color="auto" w:fill="auto"/>
            <w:noWrap/>
            <w:vAlign w:val="center"/>
            <w:hideMark/>
          </w:tcPr>
          <w:p w14:paraId="285103AA" w14:textId="77777777" w:rsidR="00653CF9" w:rsidRPr="00005403" w:rsidRDefault="00653CF9" w:rsidP="003F18A3">
            <w:pPr>
              <w:jc w:val="right"/>
              <w:rPr>
                <w:rFonts w:ascii="Arial" w:hAnsi="Arial" w:cs="Arial"/>
                <w:b/>
                <w:bCs/>
                <w:sz w:val="16"/>
                <w:szCs w:val="16"/>
              </w:rPr>
            </w:pPr>
            <w:r w:rsidRPr="00005403">
              <w:rPr>
                <w:rFonts w:ascii="Arial" w:hAnsi="Arial" w:cs="Arial"/>
                <w:b/>
                <w:bCs/>
                <w:sz w:val="16"/>
                <w:szCs w:val="16"/>
              </w:rPr>
              <w:t>160263</w:t>
            </w:r>
          </w:p>
        </w:tc>
      </w:tr>
      <w:tr w:rsidR="00653CF9" w:rsidRPr="00005403" w14:paraId="4C05C608" w14:textId="77777777" w:rsidTr="003F18A3">
        <w:trPr>
          <w:gridAfter w:val="1"/>
          <w:wAfter w:w="280" w:type="dxa"/>
          <w:trHeight w:val="300"/>
        </w:trPr>
        <w:tc>
          <w:tcPr>
            <w:tcW w:w="3627" w:type="dxa"/>
            <w:gridSpan w:val="2"/>
            <w:tcBorders>
              <w:top w:val="nil"/>
              <w:left w:val="nil"/>
              <w:bottom w:val="nil"/>
              <w:right w:val="nil"/>
            </w:tcBorders>
            <w:shd w:val="clear" w:color="auto" w:fill="auto"/>
            <w:noWrap/>
            <w:vAlign w:val="center"/>
            <w:hideMark/>
          </w:tcPr>
          <w:p w14:paraId="5B512B78" w14:textId="77777777" w:rsidR="00653CF9" w:rsidRPr="00005403" w:rsidRDefault="00653CF9" w:rsidP="003F18A3">
            <w:pPr>
              <w:jc w:val="right"/>
              <w:rPr>
                <w:rFonts w:ascii="Arial" w:hAnsi="Arial" w:cs="Arial"/>
                <w:b/>
                <w:bCs/>
                <w:sz w:val="16"/>
                <w:szCs w:val="16"/>
              </w:rPr>
            </w:pPr>
          </w:p>
        </w:tc>
        <w:tc>
          <w:tcPr>
            <w:tcW w:w="2813" w:type="dxa"/>
            <w:gridSpan w:val="2"/>
            <w:tcBorders>
              <w:top w:val="nil"/>
              <w:left w:val="nil"/>
              <w:bottom w:val="nil"/>
              <w:right w:val="nil"/>
            </w:tcBorders>
            <w:shd w:val="clear" w:color="auto" w:fill="auto"/>
            <w:noWrap/>
            <w:vAlign w:val="center"/>
            <w:hideMark/>
          </w:tcPr>
          <w:p w14:paraId="53FD86A4" w14:textId="77777777" w:rsidR="00653CF9" w:rsidRPr="00005403" w:rsidRDefault="00653CF9" w:rsidP="003F18A3">
            <w:pPr>
              <w:jc w:val="right"/>
              <w:rPr>
                <w:sz w:val="20"/>
                <w:szCs w:val="20"/>
              </w:rPr>
            </w:pPr>
          </w:p>
        </w:tc>
        <w:tc>
          <w:tcPr>
            <w:tcW w:w="1980" w:type="dxa"/>
            <w:tcBorders>
              <w:top w:val="nil"/>
              <w:left w:val="nil"/>
              <w:bottom w:val="nil"/>
              <w:right w:val="nil"/>
            </w:tcBorders>
            <w:shd w:val="clear" w:color="auto" w:fill="auto"/>
            <w:noWrap/>
            <w:vAlign w:val="center"/>
            <w:hideMark/>
          </w:tcPr>
          <w:p w14:paraId="40231892" w14:textId="77777777" w:rsidR="00653CF9" w:rsidRPr="00005403" w:rsidRDefault="00653CF9" w:rsidP="003F18A3">
            <w:pPr>
              <w:rPr>
                <w:sz w:val="20"/>
                <w:szCs w:val="20"/>
              </w:rPr>
            </w:pPr>
          </w:p>
        </w:tc>
        <w:tc>
          <w:tcPr>
            <w:tcW w:w="1676" w:type="dxa"/>
            <w:gridSpan w:val="2"/>
            <w:tcBorders>
              <w:top w:val="nil"/>
              <w:left w:val="nil"/>
              <w:bottom w:val="nil"/>
              <w:right w:val="nil"/>
            </w:tcBorders>
            <w:shd w:val="clear" w:color="auto" w:fill="auto"/>
            <w:noWrap/>
            <w:vAlign w:val="center"/>
            <w:hideMark/>
          </w:tcPr>
          <w:p w14:paraId="1D726E76" w14:textId="77777777" w:rsidR="00653CF9" w:rsidRPr="00005403" w:rsidRDefault="00653CF9" w:rsidP="003F18A3">
            <w:pPr>
              <w:jc w:val="right"/>
              <w:rPr>
                <w:sz w:val="20"/>
                <w:szCs w:val="20"/>
              </w:rPr>
            </w:pPr>
          </w:p>
        </w:tc>
        <w:tc>
          <w:tcPr>
            <w:tcW w:w="1475" w:type="dxa"/>
            <w:gridSpan w:val="2"/>
            <w:tcBorders>
              <w:top w:val="nil"/>
              <w:left w:val="nil"/>
              <w:bottom w:val="nil"/>
              <w:right w:val="nil"/>
            </w:tcBorders>
            <w:shd w:val="clear" w:color="auto" w:fill="auto"/>
            <w:noWrap/>
            <w:vAlign w:val="center"/>
            <w:hideMark/>
          </w:tcPr>
          <w:p w14:paraId="4A045B0A" w14:textId="77777777" w:rsidR="00653CF9" w:rsidRPr="00005403" w:rsidRDefault="00653CF9" w:rsidP="003F18A3">
            <w:pPr>
              <w:rPr>
                <w:sz w:val="20"/>
                <w:szCs w:val="20"/>
              </w:rPr>
            </w:pPr>
          </w:p>
        </w:tc>
        <w:tc>
          <w:tcPr>
            <w:tcW w:w="1629" w:type="dxa"/>
            <w:tcBorders>
              <w:top w:val="nil"/>
              <w:left w:val="nil"/>
              <w:bottom w:val="nil"/>
              <w:right w:val="nil"/>
            </w:tcBorders>
            <w:shd w:val="clear" w:color="auto" w:fill="auto"/>
            <w:noWrap/>
            <w:vAlign w:val="center"/>
            <w:hideMark/>
          </w:tcPr>
          <w:p w14:paraId="242574FD" w14:textId="77777777" w:rsidR="00653CF9" w:rsidRPr="00005403" w:rsidRDefault="00653CF9" w:rsidP="003F18A3">
            <w:pPr>
              <w:rPr>
                <w:sz w:val="20"/>
                <w:szCs w:val="20"/>
              </w:rPr>
            </w:pPr>
          </w:p>
        </w:tc>
      </w:tr>
      <w:tr w:rsidR="00653CF9" w:rsidRPr="00005403" w14:paraId="176278C3" w14:textId="77777777" w:rsidTr="003F18A3">
        <w:trPr>
          <w:gridAfter w:val="1"/>
          <w:wAfter w:w="280" w:type="dxa"/>
          <w:trHeight w:val="300"/>
        </w:trPr>
        <w:tc>
          <w:tcPr>
            <w:tcW w:w="3627" w:type="dxa"/>
            <w:gridSpan w:val="2"/>
            <w:tcBorders>
              <w:top w:val="nil"/>
              <w:left w:val="nil"/>
              <w:bottom w:val="nil"/>
              <w:right w:val="nil"/>
            </w:tcBorders>
            <w:shd w:val="clear" w:color="auto" w:fill="auto"/>
            <w:noWrap/>
            <w:vAlign w:val="center"/>
            <w:hideMark/>
          </w:tcPr>
          <w:p w14:paraId="148AFC9F" w14:textId="77777777" w:rsidR="00653CF9" w:rsidRPr="00005403" w:rsidRDefault="00653CF9" w:rsidP="003F18A3">
            <w:pPr>
              <w:rPr>
                <w:rFonts w:ascii="Arial" w:hAnsi="Arial" w:cs="Arial"/>
                <w:sz w:val="16"/>
                <w:szCs w:val="16"/>
              </w:rPr>
            </w:pPr>
            <w:r w:rsidRPr="00005403">
              <w:rPr>
                <w:rFonts w:ascii="Arial" w:hAnsi="Arial" w:cs="Arial"/>
                <w:sz w:val="16"/>
                <w:szCs w:val="16"/>
              </w:rPr>
              <w:t>MASCULIN</w:t>
            </w:r>
          </w:p>
        </w:tc>
        <w:tc>
          <w:tcPr>
            <w:tcW w:w="2813" w:type="dxa"/>
            <w:gridSpan w:val="2"/>
            <w:tcBorders>
              <w:top w:val="nil"/>
              <w:left w:val="nil"/>
              <w:bottom w:val="nil"/>
              <w:right w:val="nil"/>
            </w:tcBorders>
            <w:shd w:val="clear" w:color="auto" w:fill="auto"/>
            <w:noWrap/>
            <w:vAlign w:val="center"/>
            <w:hideMark/>
          </w:tcPr>
          <w:p w14:paraId="330A1FD4" w14:textId="77777777" w:rsidR="00653CF9" w:rsidRPr="00005403" w:rsidRDefault="00653CF9" w:rsidP="003F18A3">
            <w:pPr>
              <w:jc w:val="right"/>
              <w:rPr>
                <w:rFonts w:ascii="Arial" w:hAnsi="Arial" w:cs="Arial"/>
                <w:sz w:val="16"/>
                <w:szCs w:val="16"/>
              </w:rPr>
            </w:pPr>
            <w:r w:rsidRPr="00005403">
              <w:rPr>
                <w:rFonts w:ascii="Arial" w:hAnsi="Arial" w:cs="Arial"/>
                <w:sz w:val="16"/>
                <w:szCs w:val="16"/>
              </w:rPr>
              <w:t>17888</w:t>
            </w:r>
          </w:p>
        </w:tc>
        <w:tc>
          <w:tcPr>
            <w:tcW w:w="1980" w:type="dxa"/>
            <w:tcBorders>
              <w:top w:val="nil"/>
              <w:left w:val="nil"/>
              <w:bottom w:val="nil"/>
              <w:right w:val="nil"/>
            </w:tcBorders>
            <w:shd w:val="clear" w:color="auto" w:fill="auto"/>
            <w:noWrap/>
            <w:vAlign w:val="center"/>
            <w:hideMark/>
          </w:tcPr>
          <w:p w14:paraId="2673C71B" w14:textId="77777777" w:rsidR="00653CF9" w:rsidRPr="00005403" w:rsidRDefault="00653CF9" w:rsidP="003F18A3">
            <w:pPr>
              <w:jc w:val="right"/>
              <w:rPr>
                <w:rFonts w:ascii="Arial" w:hAnsi="Arial" w:cs="Arial"/>
                <w:sz w:val="16"/>
                <w:szCs w:val="16"/>
              </w:rPr>
            </w:pPr>
            <w:r w:rsidRPr="00005403">
              <w:rPr>
                <w:rFonts w:ascii="Arial" w:hAnsi="Arial" w:cs="Arial"/>
                <w:sz w:val="16"/>
                <w:szCs w:val="16"/>
              </w:rPr>
              <w:t>1692</w:t>
            </w:r>
          </w:p>
        </w:tc>
        <w:tc>
          <w:tcPr>
            <w:tcW w:w="1676" w:type="dxa"/>
            <w:gridSpan w:val="2"/>
            <w:tcBorders>
              <w:top w:val="nil"/>
              <w:left w:val="nil"/>
              <w:bottom w:val="nil"/>
              <w:right w:val="nil"/>
            </w:tcBorders>
            <w:shd w:val="clear" w:color="auto" w:fill="auto"/>
            <w:noWrap/>
            <w:vAlign w:val="center"/>
            <w:hideMark/>
          </w:tcPr>
          <w:p w14:paraId="42AA2E66" w14:textId="77777777" w:rsidR="00653CF9" w:rsidRPr="00005403" w:rsidRDefault="00653CF9" w:rsidP="003F18A3">
            <w:pPr>
              <w:jc w:val="right"/>
              <w:rPr>
                <w:rFonts w:ascii="Arial" w:hAnsi="Arial" w:cs="Arial"/>
                <w:sz w:val="16"/>
                <w:szCs w:val="16"/>
              </w:rPr>
            </w:pPr>
            <w:r w:rsidRPr="00005403">
              <w:rPr>
                <w:rFonts w:ascii="Arial" w:hAnsi="Arial" w:cs="Arial"/>
                <w:sz w:val="16"/>
                <w:szCs w:val="16"/>
              </w:rPr>
              <w:t>4023</w:t>
            </w:r>
          </w:p>
        </w:tc>
        <w:tc>
          <w:tcPr>
            <w:tcW w:w="1475" w:type="dxa"/>
            <w:gridSpan w:val="2"/>
            <w:tcBorders>
              <w:top w:val="nil"/>
              <w:left w:val="nil"/>
              <w:bottom w:val="nil"/>
              <w:right w:val="nil"/>
            </w:tcBorders>
            <w:shd w:val="clear" w:color="auto" w:fill="auto"/>
            <w:noWrap/>
            <w:vAlign w:val="center"/>
            <w:hideMark/>
          </w:tcPr>
          <w:p w14:paraId="15C2E5DC" w14:textId="77777777" w:rsidR="00653CF9" w:rsidRPr="00005403" w:rsidRDefault="00653CF9" w:rsidP="003F18A3">
            <w:pPr>
              <w:jc w:val="right"/>
              <w:rPr>
                <w:rFonts w:ascii="Arial" w:hAnsi="Arial" w:cs="Arial"/>
                <w:sz w:val="16"/>
                <w:szCs w:val="16"/>
              </w:rPr>
            </w:pPr>
            <w:r w:rsidRPr="00005403">
              <w:rPr>
                <w:rFonts w:ascii="Arial" w:hAnsi="Arial" w:cs="Arial"/>
                <w:sz w:val="16"/>
                <w:szCs w:val="16"/>
              </w:rPr>
              <w:t>12173</w:t>
            </w:r>
          </w:p>
        </w:tc>
        <w:tc>
          <w:tcPr>
            <w:tcW w:w="1629" w:type="dxa"/>
            <w:tcBorders>
              <w:top w:val="nil"/>
              <w:left w:val="nil"/>
              <w:bottom w:val="nil"/>
              <w:right w:val="nil"/>
            </w:tcBorders>
            <w:shd w:val="clear" w:color="auto" w:fill="auto"/>
            <w:noWrap/>
            <w:vAlign w:val="center"/>
            <w:hideMark/>
          </w:tcPr>
          <w:p w14:paraId="70F8E47D" w14:textId="77777777" w:rsidR="00653CF9" w:rsidRPr="00005403" w:rsidRDefault="00653CF9" w:rsidP="003F18A3">
            <w:pPr>
              <w:jc w:val="right"/>
              <w:rPr>
                <w:rFonts w:ascii="Arial" w:hAnsi="Arial" w:cs="Arial"/>
                <w:sz w:val="16"/>
                <w:szCs w:val="16"/>
              </w:rPr>
            </w:pPr>
            <w:r w:rsidRPr="00005403">
              <w:rPr>
                <w:rFonts w:ascii="Arial" w:hAnsi="Arial" w:cs="Arial"/>
                <w:sz w:val="16"/>
                <w:szCs w:val="16"/>
              </w:rPr>
              <w:t>78225</w:t>
            </w:r>
          </w:p>
        </w:tc>
      </w:tr>
      <w:tr w:rsidR="00653CF9" w:rsidRPr="00005403" w14:paraId="2B56C2EB" w14:textId="77777777" w:rsidTr="003F18A3">
        <w:trPr>
          <w:gridAfter w:val="1"/>
          <w:wAfter w:w="280" w:type="dxa"/>
          <w:trHeight w:val="300"/>
        </w:trPr>
        <w:tc>
          <w:tcPr>
            <w:tcW w:w="3627" w:type="dxa"/>
            <w:gridSpan w:val="2"/>
            <w:tcBorders>
              <w:top w:val="nil"/>
              <w:left w:val="nil"/>
              <w:bottom w:val="nil"/>
              <w:right w:val="nil"/>
            </w:tcBorders>
            <w:shd w:val="clear" w:color="auto" w:fill="auto"/>
            <w:noWrap/>
            <w:vAlign w:val="center"/>
            <w:hideMark/>
          </w:tcPr>
          <w:p w14:paraId="37BF934D" w14:textId="77777777" w:rsidR="00653CF9" w:rsidRPr="00005403" w:rsidRDefault="00653CF9" w:rsidP="003F18A3">
            <w:pPr>
              <w:jc w:val="right"/>
              <w:rPr>
                <w:rFonts w:ascii="Arial" w:hAnsi="Arial" w:cs="Arial"/>
                <w:sz w:val="16"/>
                <w:szCs w:val="16"/>
              </w:rPr>
            </w:pPr>
          </w:p>
        </w:tc>
        <w:tc>
          <w:tcPr>
            <w:tcW w:w="2813" w:type="dxa"/>
            <w:gridSpan w:val="2"/>
            <w:tcBorders>
              <w:top w:val="nil"/>
              <w:left w:val="nil"/>
              <w:bottom w:val="nil"/>
              <w:right w:val="nil"/>
            </w:tcBorders>
            <w:shd w:val="clear" w:color="auto" w:fill="auto"/>
            <w:noWrap/>
            <w:vAlign w:val="center"/>
            <w:hideMark/>
          </w:tcPr>
          <w:p w14:paraId="4B82CF3B" w14:textId="77777777" w:rsidR="00653CF9" w:rsidRPr="00005403" w:rsidRDefault="00653CF9" w:rsidP="003F18A3">
            <w:pPr>
              <w:jc w:val="right"/>
              <w:rPr>
                <w:sz w:val="20"/>
                <w:szCs w:val="20"/>
              </w:rPr>
            </w:pPr>
          </w:p>
        </w:tc>
        <w:tc>
          <w:tcPr>
            <w:tcW w:w="1980" w:type="dxa"/>
            <w:tcBorders>
              <w:top w:val="nil"/>
              <w:left w:val="nil"/>
              <w:bottom w:val="nil"/>
              <w:right w:val="nil"/>
            </w:tcBorders>
            <w:shd w:val="clear" w:color="auto" w:fill="auto"/>
            <w:noWrap/>
            <w:vAlign w:val="center"/>
            <w:hideMark/>
          </w:tcPr>
          <w:p w14:paraId="7454F79A" w14:textId="77777777" w:rsidR="00653CF9" w:rsidRPr="00005403" w:rsidRDefault="00653CF9" w:rsidP="003F18A3">
            <w:pPr>
              <w:rPr>
                <w:sz w:val="20"/>
                <w:szCs w:val="20"/>
              </w:rPr>
            </w:pPr>
          </w:p>
        </w:tc>
        <w:tc>
          <w:tcPr>
            <w:tcW w:w="1676" w:type="dxa"/>
            <w:gridSpan w:val="2"/>
            <w:tcBorders>
              <w:top w:val="nil"/>
              <w:left w:val="nil"/>
              <w:bottom w:val="nil"/>
              <w:right w:val="nil"/>
            </w:tcBorders>
            <w:shd w:val="clear" w:color="auto" w:fill="auto"/>
            <w:noWrap/>
            <w:vAlign w:val="center"/>
            <w:hideMark/>
          </w:tcPr>
          <w:p w14:paraId="7AABC1BB" w14:textId="77777777" w:rsidR="00653CF9" w:rsidRPr="00005403" w:rsidRDefault="00653CF9" w:rsidP="003F18A3">
            <w:pPr>
              <w:rPr>
                <w:sz w:val="20"/>
                <w:szCs w:val="20"/>
              </w:rPr>
            </w:pPr>
          </w:p>
        </w:tc>
        <w:tc>
          <w:tcPr>
            <w:tcW w:w="1475" w:type="dxa"/>
            <w:gridSpan w:val="2"/>
            <w:tcBorders>
              <w:top w:val="nil"/>
              <w:left w:val="nil"/>
              <w:bottom w:val="nil"/>
              <w:right w:val="nil"/>
            </w:tcBorders>
            <w:shd w:val="clear" w:color="auto" w:fill="auto"/>
            <w:noWrap/>
            <w:vAlign w:val="center"/>
            <w:hideMark/>
          </w:tcPr>
          <w:p w14:paraId="2A342DA1" w14:textId="77777777" w:rsidR="00653CF9" w:rsidRPr="00005403" w:rsidRDefault="00653CF9" w:rsidP="003F18A3">
            <w:pPr>
              <w:rPr>
                <w:sz w:val="20"/>
                <w:szCs w:val="20"/>
              </w:rPr>
            </w:pPr>
          </w:p>
        </w:tc>
        <w:tc>
          <w:tcPr>
            <w:tcW w:w="1629" w:type="dxa"/>
            <w:tcBorders>
              <w:top w:val="nil"/>
              <w:left w:val="nil"/>
              <w:bottom w:val="nil"/>
              <w:right w:val="nil"/>
            </w:tcBorders>
            <w:shd w:val="clear" w:color="auto" w:fill="auto"/>
            <w:noWrap/>
            <w:vAlign w:val="center"/>
            <w:hideMark/>
          </w:tcPr>
          <w:p w14:paraId="2EC7355B" w14:textId="77777777" w:rsidR="00653CF9" w:rsidRPr="00005403" w:rsidRDefault="00653CF9" w:rsidP="003F18A3">
            <w:pPr>
              <w:rPr>
                <w:sz w:val="20"/>
                <w:szCs w:val="20"/>
              </w:rPr>
            </w:pPr>
          </w:p>
        </w:tc>
      </w:tr>
      <w:tr w:rsidR="00653CF9" w:rsidRPr="00005403" w14:paraId="1E0E4D53" w14:textId="77777777" w:rsidTr="003F18A3">
        <w:trPr>
          <w:gridAfter w:val="1"/>
          <w:wAfter w:w="280" w:type="dxa"/>
          <w:trHeight w:val="300"/>
        </w:trPr>
        <w:tc>
          <w:tcPr>
            <w:tcW w:w="3627" w:type="dxa"/>
            <w:gridSpan w:val="2"/>
            <w:tcBorders>
              <w:top w:val="nil"/>
              <w:left w:val="nil"/>
              <w:bottom w:val="nil"/>
              <w:right w:val="nil"/>
            </w:tcBorders>
            <w:shd w:val="clear" w:color="auto" w:fill="auto"/>
            <w:noWrap/>
            <w:vAlign w:val="center"/>
            <w:hideMark/>
          </w:tcPr>
          <w:p w14:paraId="3A808990" w14:textId="77777777" w:rsidR="00653CF9" w:rsidRPr="00005403" w:rsidRDefault="00653CF9" w:rsidP="003F18A3">
            <w:pPr>
              <w:rPr>
                <w:rFonts w:ascii="Arial" w:hAnsi="Arial" w:cs="Arial"/>
                <w:sz w:val="16"/>
                <w:szCs w:val="16"/>
              </w:rPr>
            </w:pPr>
            <w:r w:rsidRPr="00005403">
              <w:rPr>
                <w:rFonts w:ascii="Arial" w:hAnsi="Arial" w:cs="Arial"/>
                <w:sz w:val="16"/>
                <w:szCs w:val="16"/>
              </w:rPr>
              <w:t>FEMININ</w:t>
            </w:r>
          </w:p>
        </w:tc>
        <w:tc>
          <w:tcPr>
            <w:tcW w:w="2813" w:type="dxa"/>
            <w:gridSpan w:val="2"/>
            <w:tcBorders>
              <w:top w:val="nil"/>
              <w:left w:val="nil"/>
              <w:bottom w:val="nil"/>
              <w:right w:val="nil"/>
            </w:tcBorders>
            <w:shd w:val="clear" w:color="auto" w:fill="auto"/>
            <w:noWrap/>
            <w:vAlign w:val="center"/>
            <w:hideMark/>
          </w:tcPr>
          <w:p w14:paraId="702A2B22" w14:textId="77777777" w:rsidR="00653CF9" w:rsidRPr="00005403" w:rsidRDefault="00653CF9" w:rsidP="003F18A3">
            <w:pPr>
              <w:jc w:val="right"/>
              <w:rPr>
                <w:rFonts w:ascii="Arial" w:hAnsi="Arial" w:cs="Arial"/>
                <w:sz w:val="16"/>
                <w:szCs w:val="16"/>
              </w:rPr>
            </w:pPr>
            <w:r w:rsidRPr="00005403">
              <w:rPr>
                <w:rFonts w:ascii="Arial" w:hAnsi="Arial" w:cs="Arial"/>
                <w:sz w:val="16"/>
                <w:szCs w:val="16"/>
              </w:rPr>
              <w:t>17866</w:t>
            </w:r>
          </w:p>
        </w:tc>
        <w:tc>
          <w:tcPr>
            <w:tcW w:w="1980" w:type="dxa"/>
            <w:tcBorders>
              <w:top w:val="nil"/>
              <w:left w:val="nil"/>
              <w:bottom w:val="nil"/>
              <w:right w:val="nil"/>
            </w:tcBorders>
            <w:shd w:val="clear" w:color="auto" w:fill="auto"/>
            <w:noWrap/>
            <w:vAlign w:val="center"/>
            <w:hideMark/>
          </w:tcPr>
          <w:p w14:paraId="1CC59EAE" w14:textId="77777777" w:rsidR="00653CF9" w:rsidRPr="00005403" w:rsidRDefault="00653CF9" w:rsidP="003F18A3">
            <w:pPr>
              <w:jc w:val="right"/>
              <w:rPr>
                <w:rFonts w:ascii="Arial" w:hAnsi="Arial" w:cs="Arial"/>
                <w:sz w:val="16"/>
                <w:szCs w:val="16"/>
              </w:rPr>
            </w:pPr>
            <w:r w:rsidRPr="00005403">
              <w:rPr>
                <w:rFonts w:ascii="Arial" w:hAnsi="Arial" w:cs="Arial"/>
                <w:sz w:val="16"/>
                <w:szCs w:val="16"/>
              </w:rPr>
              <w:t>2287</w:t>
            </w:r>
          </w:p>
        </w:tc>
        <w:tc>
          <w:tcPr>
            <w:tcW w:w="1676" w:type="dxa"/>
            <w:gridSpan w:val="2"/>
            <w:tcBorders>
              <w:top w:val="nil"/>
              <w:left w:val="nil"/>
              <w:bottom w:val="nil"/>
              <w:right w:val="nil"/>
            </w:tcBorders>
            <w:shd w:val="clear" w:color="auto" w:fill="auto"/>
            <w:noWrap/>
            <w:vAlign w:val="center"/>
            <w:hideMark/>
          </w:tcPr>
          <w:p w14:paraId="64653F44" w14:textId="77777777" w:rsidR="00653CF9" w:rsidRPr="00005403" w:rsidRDefault="00653CF9" w:rsidP="003F18A3">
            <w:pPr>
              <w:jc w:val="right"/>
              <w:rPr>
                <w:rFonts w:ascii="Arial" w:hAnsi="Arial" w:cs="Arial"/>
                <w:sz w:val="16"/>
                <w:szCs w:val="16"/>
              </w:rPr>
            </w:pPr>
            <w:r w:rsidRPr="00005403">
              <w:rPr>
                <w:rFonts w:ascii="Arial" w:hAnsi="Arial" w:cs="Arial"/>
                <w:sz w:val="16"/>
                <w:szCs w:val="16"/>
              </w:rPr>
              <w:t>4053</w:t>
            </w:r>
          </w:p>
        </w:tc>
        <w:tc>
          <w:tcPr>
            <w:tcW w:w="1475" w:type="dxa"/>
            <w:gridSpan w:val="2"/>
            <w:tcBorders>
              <w:top w:val="nil"/>
              <w:left w:val="nil"/>
              <w:bottom w:val="nil"/>
              <w:right w:val="nil"/>
            </w:tcBorders>
            <w:shd w:val="clear" w:color="auto" w:fill="auto"/>
            <w:noWrap/>
            <w:vAlign w:val="center"/>
            <w:hideMark/>
          </w:tcPr>
          <w:p w14:paraId="1B390D8A" w14:textId="77777777" w:rsidR="00653CF9" w:rsidRPr="00005403" w:rsidRDefault="00653CF9" w:rsidP="003F18A3">
            <w:pPr>
              <w:jc w:val="right"/>
              <w:rPr>
                <w:rFonts w:ascii="Arial" w:hAnsi="Arial" w:cs="Arial"/>
                <w:sz w:val="16"/>
                <w:szCs w:val="16"/>
              </w:rPr>
            </w:pPr>
            <w:r w:rsidRPr="00005403">
              <w:rPr>
                <w:rFonts w:ascii="Arial" w:hAnsi="Arial" w:cs="Arial"/>
                <w:sz w:val="16"/>
                <w:szCs w:val="16"/>
              </w:rPr>
              <w:t>11526</w:t>
            </w:r>
          </w:p>
        </w:tc>
        <w:tc>
          <w:tcPr>
            <w:tcW w:w="1629" w:type="dxa"/>
            <w:tcBorders>
              <w:top w:val="nil"/>
              <w:left w:val="nil"/>
              <w:bottom w:val="nil"/>
              <w:right w:val="nil"/>
            </w:tcBorders>
            <w:shd w:val="clear" w:color="auto" w:fill="auto"/>
            <w:noWrap/>
            <w:vAlign w:val="center"/>
            <w:hideMark/>
          </w:tcPr>
          <w:p w14:paraId="76C927F1" w14:textId="77777777" w:rsidR="00653CF9" w:rsidRPr="00005403" w:rsidRDefault="00653CF9" w:rsidP="003F18A3">
            <w:pPr>
              <w:jc w:val="right"/>
              <w:rPr>
                <w:rFonts w:ascii="Arial" w:hAnsi="Arial" w:cs="Arial"/>
                <w:sz w:val="16"/>
                <w:szCs w:val="16"/>
              </w:rPr>
            </w:pPr>
            <w:r w:rsidRPr="00005403">
              <w:rPr>
                <w:rFonts w:ascii="Arial" w:hAnsi="Arial" w:cs="Arial"/>
                <w:sz w:val="16"/>
                <w:szCs w:val="16"/>
              </w:rPr>
              <w:t>82038</w:t>
            </w:r>
          </w:p>
        </w:tc>
      </w:tr>
      <w:tr w:rsidR="00653CF9" w:rsidRPr="00005403" w14:paraId="65CBE88C" w14:textId="77777777" w:rsidTr="003F18A3">
        <w:trPr>
          <w:gridAfter w:val="1"/>
          <w:wAfter w:w="280" w:type="dxa"/>
          <w:trHeight w:val="300"/>
        </w:trPr>
        <w:tc>
          <w:tcPr>
            <w:tcW w:w="3627" w:type="dxa"/>
            <w:gridSpan w:val="2"/>
            <w:tcBorders>
              <w:top w:val="nil"/>
              <w:left w:val="nil"/>
              <w:bottom w:val="nil"/>
              <w:right w:val="nil"/>
            </w:tcBorders>
            <w:shd w:val="clear" w:color="auto" w:fill="auto"/>
            <w:noWrap/>
            <w:vAlign w:val="center"/>
            <w:hideMark/>
          </w:tcPr>
          <w:p w14:paraId="25B93DE6" w14:textId="77777777" w:rsidR="00653CF9" w:rsidRPr="00005403" w:rsidRDefault="00653CF9" w:rsidP="003F18A3">
            <w:pPr>
              <w:jc w:val="right"/>
              <w:rPr>
                <w:rFonts w:ascii="Arial" w:hAnsi="Arial" w:cs="Arial"/>
                <w:sz w:val="16"/>
                <w:szCs w:val="16"/>
              </w:rPr>
            </w:pPr>
          </w:p>
        </w:tc>
        <w:tc>
          <w:tcPr>
            <w:tcW w:w="2813" w:type="dxa"/>
            <w:gridSpan w:val="2"/>
            <w:tcBorders>
              <w:top w:val="nil"/>
              <w:left w:val="nil"/>
              <w:bottom w:val="nil"/>
              <w:right w:val="nil"/>
            </w:tcBorders>
            <w:shd w:val="clear" w:color="auto" w:fill="auto"/>
            <w:noWrap/>
            <w:vAlign w:val="center"/>
            <w:hideMark/>
          </w:tcPr>
          <w:p w14:paraId="4E8864BD" w14:textId="77777777" w:rsidR="00653CF9" w:rsidRPr="00005403" w:rsidRDefault="00653CF9" w:rsidP="003F18A3">
            <w:pPr>
              <w:jc w:val="right"/>
              <w:rPr>
                <w:sz w:val="20"/>
                <w:szCs w:val="20"/>
              </w:rPr>
            </w:pPr>
          </w:p>
        </w:tc>
        <w:tc>
          <w:tcPr>
            <w:tcW w:w="1980" w:type="dxa"/>
            <w:tcBorders>
              <w:top w:val="nil"/>
              <w:left w:val="nil"/>
              <w:bottom w:val="nil"/>
              <w:right w:val="nil"/>
            </w:tcBorders>
            <w:shd w:val="clear" w:color="auto" w:fill="auto"/>
            <w:noWrap/>
            <w:vAlign w:val="center"/>
            <w:hideMark/>
          </w:tcPr>
          <w:p w14:paraId="618D8BBD" w14:textId="77777777" w:rsidR="00653CF9" w:rsidRPr="00005403" w:rsidRDefault="00653CF9" w:rsidP="003F18A3">
            <w:pPr>
              <w:rPr>
                <w:sz w:val="20"/>
                <w:szCs w:val="20"/>
              </w:rPr>
            </w:pPr>
          </w:p>
        </w:tc>
        <w:tc>
          <w:tcPr>
            <w:tcW w:w="1676" w:type="dxa"/>
            <w:gridSpan w:val="2"/>
            <w:tcBorders>
              <w:top w:val="nil"/>
              <w:left w:val="nil"/>
              <w:bottom w:val="nil"/>
              <w:right w:val="nil"/>
            </w:tcBorders>
            <w:shd w:val="clear" w:color="auto" w:fill="auto"/>
            <w:noWrap/>
            <w:vAlign w:val="center"/>
            <w:hideMark/>
          </w:tcPr>
          <w:p w14:paraId="0E36ACC7" w14:textId="77777777" w:rsidR="00653CF9" w:rsidRPr="00005403" w:rsidRDefault="00653CF9" w:rsidP="003F18A3">
            <w:pPr>
              <w:rPr>
                <w:sz w:val="20"/>
                <w:szCs w:val="20"/>
              </w:rPr>
            </w:pPr>
          </w:p>
        </w:tc>
        <w:tc>
          <w:tcPr>
            <w:tcW w:w="1475" w:type="dxa"/>
            <w:gridSpan w:val="2"/>
            <w:tcBorders>
              <w:top w:val="nil"/>
              <w:left w:val="nil"/>
              <w:bottom w:val="nil"/>
              <w:right w:val="nil"/>
            </w:tcBorders>
            <w:shd w:val="clear" w:color="auto" w:fill="auto"/>
            <w:noWrap/>
            <w:vAlign w:val="center"/>
            <w:hideMark/>
          </w:tcPr>
          <w:p w14:paraId="628EFCF9" w14:textId="77777777" w:rsidR="00653CF9" w:rsidRPr="00005403" w:rsidRDefault="00653CF9" w:rsidP="003F18A3">
            <w:pPr>
              <w:rPr>
                <w:sz w:val="20"/>
                <w:szCs w:val="20"/>
              </w:rPr>
            </w:pPr>
          </w:p>
        </w:tc>
        <w:tc>
          <w:tcPr>
            <w:tcW w:w="1629" w:type="dxa"/>
            <w:tcBorders>
              <w:top w:val="nil"/>
              <w:left w:val="nil"/>
              <w:bottom w:val="nil"/>
              <w:right w:val="nil"/>
            </w:tcBorders>
            <w:shd w:val="clear" w:color="auto" w:fill="auto"/>
            <w:noWrap/>
            <w:vAlign w:val="center"/>
            <w:hideMark/>
          </w:tcPr>
          <w:p w14:paraId="228BBC84" w14:textId="77777777" w:rsidR="00653CF9" w:rsidRPr="00005403" w:rsidRDefault="00653CF9" w:rsidP="003F18A3">
            <w:pPr>
              <w:rPr>
                <w:sz w:val="20"/>
                <w:szCs w:val="20"/>
              </w:rPr>
            </w:pPr>
          </w:p>
        </w:tc>
      </w:tr>
      <w:tr w:rsidR="00653CF9" w:rsidRPr="00005403" w14:paraId="04430B72" w14:textId="77777777" w:rsidTr="003F18A3">
        <w:trPr>
          <w:gridAfter w:val="1"/>
          <w:wAfter w:w="280" w:type="dxa"/>
          <w:trHeight w:val="200"/>
        </w:trPr>
        <w:tc>
          <w:tcPr>
            <w:tcW w:w="3627" w:type="dxa"/>
            <w:gridSpan w:val="2"/>
            <w:tcBorders>
              <w:top w:val="nil"/>
              <w:left w:val="nil"/>
              <w:bottom w:val="nil"/>
              <w:right w:val="nil"/>
            </w:tcBorders>
            <w:shd w:val="clear" w:color="auto" w:fill="auto"/>
            <w:noWrap/>
            <w:vAlign w:val="bottom"/>
            <w:hideMark/>
          </w:tcPr>
          <w:p w14:paraId="5AA51F78" w14:textId="77777777" w:rsidR="00653CF9" w:rsidRPr="00005403" w:rsidRDefault="00653CF9" w:rsidP="003F18A3">
            <w:pPr>
              <w:rPr>
                <w:rFonts w:ascii="Arial" w:hAnsi="Arial" w:cs="Arial"/>
                <w:sz w:val="16"/>
                <w:szCs w:val="16"/>
              </w:rPr>
            </w:pPr>
            <w:r w:rsidRPr="00005403">
              <w:rPr>
                <w:rFonts w:ascii="Arial" w:hAnsi="Arial" w:cs="Arial"/>
                <w:sz w:val="16"/>
                <w:szCs w:val="16"/>
              </w:rPr>
              <w:t>Nota:</w:t>
            </w:r>
          </w:p>
        </w:tc>
        <w:tc>
          <w:tcPr>
            <w:tcW w:w="2813" w:type="dxa"/>
            <w:gridSpan w:val="2"/>
            <w:tcBorders>
              <w:top w:val="nil"/>
              <w:left w:val="nil"/>
              <w:bottom w:val="nil"/>
              <w:right w:val="nil"/>
            </w:tcBorders>
            <w:shd w:val="clear" w:color="auto" w:fill="auto"/>
            <w:noWrap/>
            <w:vAlign w:val="bottom"/>
            <w:hideMark/>
          </w:tcPr>
          <w:p w14:paraId="0BB52BEB" w14:textId="77777777" w:rsidR="00653CF9" w:rsidRPr="00005403" w:rsidRDefault="00653CF9" w:rsidP="003F18A3">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14:paraId="40628A5F" w14:textId="77777777" w:rsidR="00653CF9" w:rsidRPr="00005403" w:rsidRDefault="00653CF9" w:rsidP="003F18A3">
            <w:pPr>
              <w:jc w:val="right"/>
              <w:rPr>
                <w:sz w:val="20"/>
                <w:szCs w:val="20"/>
              </w:rPr>
            </w:pPr>
          </w:p>
        </w:tc>
        <w:tc>
          <w:tcPr>
            <w:tcW w:w="1676" w:type="dxa"/>
            <w:gridSpan w:val="2"/>
            <w:tcBorders>
              <w:top w:val="nil"/>
              <w:left w:val="nil"/>
              <w:bottom w:val="nil"/>
              <w:right w:val="nil"/>
            </w:tcBorders>
            <w:shd w:val="clear" w:color="auto" w:fill="auto"/>
            <w:noWrap/>
            <w:vAlign w:val="bottom"/>
            <w:hideMark/>
          </w:tcPr>
          <w:p w14:paraId="1F633A9A" w14:textId="77777777" w:rsidR="00653CF9" w:rsidRPr="00005403" w:rsidRDefault="00653CF9" w:rsidP="003F18A3">
            <w:pPr>
              <w:rPr>
                <w:sz w:val="20"/>
                <w:szCs w:val="20"/>
              </w:rPr>
            </w:pPr>
          </w:p>
        </w:tc>
        <w:tc>
          <w:tcPr>
            <w:tcW w:w="1475" w:type="dxa"/>
            <w:gridSpan w:val="2"/>
            <w:tcBorders>
              <w:top w:val="nil"/>
              <w:left w:val="nil"/>
              <w:bottom w:val="nil"/>
              <w:right w:val="nil"/>
            </w:tcBorders>
            <w:shd w:val="clear" w:color="auto" w:fill="auto"/>
            <w:noWrap/>
            <w:vAlign w:val="bottom"/>
            <w:hideMark/>
          </w:tcPr>
          <w:p w14:paraId="3CCBE27D" w14:textId="77777777" w:rsidR="00653CF9" w:rsidRPr="00005403" w:rsidRDefault="00653CF9" w:rsidP="003F18A3">
            <w:pPr>
              <w:rPr>
                <w:sz w:val="20"/>
                <w:szCs w:val="20"/>
              </w:rPr>
            </w:pPr>
          </w:p>
        </w:tc>
        <w:tc>
          <w:tcPr>
            <w:tcW w:w="1629" w:type="dxa"/>
            <w:tcBorders>
              <w:top w:val="nil"/>
              <w:left w:val="nil"/>
              <w:bottom w:val="nil"/>
              <w:right w:val="nil"/>
            </w:tcBorders>
            <w:shd w:val="clear" w:color="auto" w:fill="auto"/>
            <w:noWrap/>
            <w:vAlign w:val="bottom"/>
            <w:hideMark/>
          </w:tcPr>
          <w:p w14:paraId="74BCA641" w14:textId="77777777" w:rsidR="00653CF9" w:rsidRPr="00005403" w:rsidRDefault="00653CF9" w:rsidP="003F18A3">
            <w:pPr>
              <w:rPr>
                <w:sz w:val="20"/>
                <w:szCs w:val="20"/>
              </w:rPr>
            </w:pPr>
          </w:p>
        </w:tc>
      </w:tr>
      <w:tr w:rsidR="00653CF9" w:rsidRPr="00005403" w14:paraId="57392E96" w14:textId="77777777" w:rsidTr="003F18A3">
        <w:trPr>
          <w:gridAfter w:val="1"/>
          <w:wAfter w:w="280" w:type="dxa"/>
          <w:trHeight w:val="240"/>
        </w:trPr>
        <w:tc>
          <w:tcPr>
            <w:tcW w:w="6440" w:type="dxa"/>
            <w:gridSpan w:val="4"/>
            <w:tcBorders>
              <w:top w:val="nil"/>
              <w:left w:val="nil"/>
              <w:bottom w:val="nil"/>
              <w:right w:val="nil"/>
            </w:tcBorders>
            <w:shd w:val="clear" w:color="auto" w:fill="auto"/>
            <w:noWrap/>
            <w:vAlign w:val="bottom"/>
            <w:hideMark/>
          </w:tcPr>
          <w:p w14:paraId="1B1AC366" w14:textId="77777777" w:rsidR="00653CF9" w:rsidRPr="00005403" w:rsidRDefault="00653CF9" w:rsidP="003F18A3">
            <w:pPr>
              <w:ind w:firstLineChars="400" w:firstLine="640"/>
              <w:rPr>
                <w:rFonts w:ascii="Arial" w:hAnsi="Arial" w:cs="Arial"/>
                <w:sz w:val="16"/>
                <w:szCs w:val="16"/>
              </w:rPr>
            </w:pPr>
            <w:r w:rsidRPr="00005403">
              <w:rPr>
                <w:rFonts w:ascii="Arial" w:hAnsi="Arial" w:cs="Arial"/>
                <w:sz w:val="16"/>
                <w:szCs w:val="16"/>
                <w:vertAlign w:val="superscript"/>
              </w:rPr>
              <w:t>1)</w:t>
            </w:r>
            <w:r w:rsidRPr="00005403">
              <w:rPr>
                <w:rFonts w:ascii="Arial" w:hAnsi="Arial" w:cs="Arial"/>
                <w:sz w:val="16"/>
                <w:szCs w:val="16"/>
              </w:rPr>
              <w:t xml:space="preserve"> include </w:t>
            </w:r>
            <w:proofErr w:type="spellStart"/>
            <w:r w:rsidRPr="00005403">
              <w:rPr>
                <w:rFonts w:ascii="Arial" w:hAnsi="Arial" w:cs="Arial"/>
                <w:sz w:val="16"/>
                <w:szCs w:val="16"/>
              </w:rPr>
              <w:t>persoane</w:t>
            </w:r>
            <w:proofErr w:type="spellEnd"/>
            <w:r w:rsidRPr="00005403">
              <w:rPr>
                <w:rFonts w:ascii="Arial" w:hAnsi="Arial" w:cs="Arial"/>
                <w:sz w:val="16"/>
                <w:szCs w:val="16"/>
              </w:rPr>
              <w:t xml:space="preserve"> de 2 ani </w:t>
            </w:r>
            <w:proofErr w:type="spellStart"/>
            <w:r w:rsidRPr="00005403">
              <w:rPr>
                <w:rFonts w:ascii="Arial" w:hAnsi="Arial" w:cs="Arial"/>
                <w:sz w:val="16"/>
                <w:szCs w:val="16"/>
              </w:rPr>
              <w:t>si</w:t>
            </w:r>
            <w:proofErr w:type="spellEnd"/>
            <w:r w:rsidRPr="00005403">
              <w:rPr>
                <w:rFonts w:ascii="Arial" w:hAnsi="Arial" w:cs="Arial"/>
                <w:sz w:val="16"/>
                <w:szCs w:val="16"/>
              </w:rPr>
              <w:t xml:space="preserve"> </w:t>
            </w:r>
            <w:proofErr w:type="spellStart"/>
            <w:r w:rsidRPr="00005403">
              <w:rPr>
                <w:rFonts w:ascii="Arial" w:hAnsi="Arial" w:cs="Arial"/>
                <w:sz w:val="16"/>
                <w:szCs w:val="16"/>
              </w:rPr>
              <w:t>peste</w:t>
            </w:r>
            <w:proofErr w:type="spellEnd"/>
            <w:r w:rsidRPr="00005403">
              <w:rPr>
                <w:rFonts w:ascii="Arial" w:hAnsi="Arial" w:cs="Arial"/>
                <w:sz w:val="16"/>
                <w:szCs w:val="16"/>
              </w:rPr>
              <w:t xml:space="preserve"> care </w:t>
            </w:r>
            <w:proofErr w:type="spellStart"/>
            <w:r w:rsidRPr="00005403">
              <w:rPr>
                <w:rFonts w:ascii="Arial" w:hAnsi="Arial" w:cs="Arial"/>
                <w:sz w:val="16"/>
                <w:szCs w:val="16"/>
              </w:rPr>
              <w:t>urmeaza</w:t>
            </w:r>
            <w:proofErr w:type="spellEnd"/>
            <w:r w:rsidRPr="00005403">
              <w:rPr>
                <w:rFonts w:ascii="Arial" w:hAnsi="Arial" w:cs="Arial"/>
                <w:sz w:val="16"/>
                <w:szCs w:val="16"/>
              </w:rPr>
              <w:t xml:space="preserve"> </w:t>
            </w:r>
            <w:proofErr w:type="spellStart"/>
            <w:r w:rsidRPr="00005403">
              <w:rPr>
                <w:rFonts w:ascii="Arial" w:hAnsi="Arial" w:cs="Arial"/>
                <w:sz w:val="16"/>
                <w:szCs w:val="16"/>
              </w:rPr>
              <w:t>nivelul</w:t>
            </w:r>
            <w:proofErr w:type="spellEnd"/>
            <w:r w:rsidRPr="00005403">
              <w:rPr>
                <w:rFonts w:ascii="Arial" w:hAnsi="Arial" w:cs="Arial"/>
                <w:sz w:val="16"/>
                <w:szCs w:val="16"/>
              </w:rPr>
              <w:t xml:space="preserve"> superior</w:t>
            </w:r>
          </w:p>
        </w:tc>
        <w:tc>
          <w:tcPr>
            <w:tcW w:w="1980" w:type="dxa"/>
            <w:tcBorders>
              <w:top w:val="nil"/>
              <w:left w:val="nil"/>
              <w:bottom w:val="nil"/>
              <w:right w:val="nil"/>
            </w:tcBorders>
            <w:shd w:val="clear" w:color="auto" w:fill="auto"/>
            <w:noWrap/>
            <w:vAlign w:val="bottom"/>
            <w:hideMark/>
          </w:tcPr>
          <w:p w14:paraId="6CC6CF42" w14:textId="77777777" w:rsidR="00653CF9" w:rsidRPr="00005403" w:rsidRDefault="00653CF9" w:rsidP="003F18A3">
            <w:pPr>
              <w:ind w:firstLineChars="400" w:firstLine="640"/>
              <w:rPr>
                <w:rFonts w:ascii="Arial" w:hAnsi="Arial" w:cs="Arial"/>
                <w:sz w:val="16"/>
                <w:szCs w:val="16"/>
              </w:rPr>
            </w:pPr>
          </w:p>
        </w:tc>
        <w:tc>
          <w:tcPr>
            <w:tcW w:w="1676" w:type="dxa"/>
            <w:gridSpan w:val="2"/>
            <w:tcBorders>
              <w:top w:val="nil"/>
              <w:left w:val="nil"/>
              <w:bottom w:val="nil"/>
              <w:right w:val="nil"/>
            </w:tcBorders>
            <w:shd w:val="clear" w:color="auto" w:fill="auto"/>
            <w:noWrap/>
            <w:vAlign w:val="bottom"/>
            <w:hideMark/>
          </w:tcPr>
          <w:p w14:paraId="220A0174" w14:textId="77777777" w:rsidR="00653CF9" w:rsidRPr="00005403" w:rsidRDefault="00653CF9" w:rsidP="003F18A3">
            <w:pPr>
              <w:rPr>
                <w:sz w:val="20"/>
                <w:szCs w:val="20"/>
              </w:rPr>
            </w:pPr>
          </w:p>
        </w:tc>
        <w:tc>
          <w:tcPr>
            <w:tcW w:w="1475" w:type="dxa"/>
            <w:gridSpan w:val="2"/>
            <w:tcBorders>
              <w:top w:val="nil"/>
              <w:left w:val="nil"/>
              <w:bottom w:val="nil"/>
              <w:right w:val="nil"/>
            </w:tcBorders>
            <w:shd w:val="clear" w:color="auto" w:fill="auto"/>
            <w:noWrap/>
            <w:vAlign w:val="bottom"/>
            <w:hideMark/>
          </w:tcPr>
          <w:p w14:paraId="74E676F6" w14:textId="77777777" w:rsidR="00653CF9" w:rsidRPr="00005403" w:rsidRDefault="00653CF9" w:rsidP="003F18A3">
            <w:pPr>
              <w:rPr>
                <w:sz w:val="20"/>
                <w:szCs w:val="20"/>
              </w:rPr>
            </w:pPr>
          </w:p>
        </w:tc>
        <w:tc>
          <w:tcPr>
            <w:tcW w:w="1629" w:type="dxa"/>
            <w:tcBorders>
              <w:top w:val="nil"/>
              <w:left w:val="nil"/>
              <w:bottom w:val="nil"/>
              <w:right w:val="nil"/>
            </w:tcBorders>
            <w:shd w:val="clear" w:color="auto" w:fill="auto"/>
            <w:noWrap/>
            <w:vAlign w:val="bottom"/>
            <w:hideMark/>
          </w:tcPr>
          <w:p w14:paraId="486EA192" w14:textId="77777777" w:rsidR="00653CF9" w:rsidRPr="00005403" w:rsidRDefault="00653CF9" w:rsidP="003F18A3">
            <w:pPr>
              <w:rPr>
                <w:sz w:val="20"/>
                <w:szCs w:val="20"/>
              </w:rPr>
            </w:pPr>
          </w:p>
        </w:tc>
      </w:tr>
      <w:tr w:rsidR="00653CF9" w:rsidRPr="00005403" w14:paraId="2A3E22A3" w14:textId="77777777" w:rsidTr="003F18A3">
        <w:trPr>
          <w:gridAfter w:val="1"/>
          <w:wAfter w:w="280" w:type="dxa"/>
          <w:trHeight w:val="240"/>
        </w:trPr>
        <w:tc>
          <w:tcPr>
            <w:tcW w:w="10096" w:type="dxa"/>
            <w:gridSpan w:val="7"/>
            <w:tcBorders>
              <w:top w:val="nil"/>
              <w:left w:val="nil"/>
              <w:bottom w:val="nil"/>
              <w:right w:val="nil"/>
            </w:tcBorders>
            <w:shd w:val="clear" w:color="auto" w:fill="auto"/>
            <w:noWrap/>
            <w:vAlign w:val="bottom"/>
            <w:hideMark/>
          </w:tcPr>
          <w:p w14:paraId="47BD1472" w14:textId="77777777" w:rsidR="00653CF9" w:rsidRPr="00005403" w:rsidRDefault="00653CF9" w:rsidP="003F18A3">
            <w:pPr>
              <w:ind w:firstLineChars="400" w:firstLine="640"/>
              <w:rPr>
                <w:rFonts w:ascii="Arial" w:hAnsi="Arial" w:cs="Arial"/>
                <w:sz w:val="16"/>
                <w:szCs w:val="16"/>
              </w:rPr>
            </w:pPr>
            <w:r w:rsidRPr="00005403">
              <w:rPr>
                <w:rFonts w:ascii="Arial" w:hAnsi="Arial" w:cs="Arial"/>
                <w:sz w:val="16"/>
                <w:szCs w:val="16"/>
                <w:vertAlign w:val="superscript"/>
              </w:rPr>
              <w:t>2)</w:t>
            </w:r>
            <w:r w:rsidRPr="00005403">
              <w:rPr>
                <w:rFonts w:ascii="Arial" w:hAnsi="Arial" w:cs="Arial"/>
                <w:sz w:val="16"/>
                <w:szCs w:val="16"/>
              </w:rPr>
              <w:t xml:space="preserve"> include </w:t>
            </w:r>
            <w:proofErr w:type="spellStart"/>
            <w:r w:rsidRPr="00005403">
              <w:rPr>
                <w:rFonts w:ascii="Arial" w:hAnsi="Arial" w:cs="Arial"/>
                <w:sz w:val="16"/>
                <w:szCs w:val="16"/>
              </w:rPr>
              <w:t>persoane</w:t>
            </w:r>
            <w:proofErr w:type="spellEnd"/>
            <w:r w:rsidRPr="00005403">
              <w:rPr>
                <w:rFonts w:ascii="Arial" w:hAnsi="Arial" w:cs="Arial"/>
                <w:sz w:val="16"/>
                <w:szCs w:val="16"/>
              </w:rPr>
              <w:t xml:space="preserve"> de 2 ani </w:t>
            </w:r>
            <w:proofErr w:type="spellStart"/>
            <w:r w:rsidRPr="00005403">
              <w:rPr>
                <w:rFonts w:ascii="Arial" w:hAnsi="Arial" w:cs="Arial"/>
                <w:sz w:val="16"/>
                <w:szCs w:val="16"/>
              </w:rPr>
              <w:t>si</w:t>
            </w:r>
            <w:proofErr w:type="spellEnd"/>
            <w:r w:rsidRPr="00005403">
              <w:rPr>
                <w:rFonts w:ascii="Arial" w:hAnsi="Arial" w:cs="Arial"/>
                <w:sz w:val="16"/>
                <w:szCs w:val="16"/>
              </w:rPr>
              <w:t xml:space="preserve"> </w:t>
            </w:r>
            <w:proofErr w:type="spellStart"/>
            <w:proofErr w:type="gramStart"/>
            <w:r w:rsidRPr="00005403">
              <w:rPr>
                <w:rFonts w:ascii="Arial" w:hAnsi="Arial" w:cs="Arial"/>
                <w:sz w:val="16"/>
                <w:szCs w:val="16"/>
              </w:rPr>
              <w:t>peste</w:t>
            </w:r>
            <w:proofErr w:type="spellEnd"/>
            <w:r w:rsidRPr="00005403">
              <w:rPr>
                <w:rFonts w:ascii="Arial" w:hAnsi="Arial" w:cs="Arial"/>
                <w:sz w:val="16"/>
                <w:szCs w:val="16"/>
              </w:rPr>
              <w:t xml:space="preserve">  care</w:t>
            </w:r>
            <w:proofErr w:type="gramEnd"/>
            <w:r w:rsidRPr="00005403">
              <w:rPr>
                <w:rFonts w:ascii="Arial" w:hAnsi="Arial" w:cs="Arial"/>
                <w:sz w:val="16"/>
                <w:szCs w:val="16"/>
              </w:rPr>
              <w:t xml:space="preserve"> </w:t>
            </w:r>
            <w:proofErr w:type="spellStart"/>
            <w:r w:rsidRPr="00005403">
              <w:rPr>
                <w:rFonts w:ascii="Arial" w:hAnsi="Arial" w:cs="Arial"/>
                <w:sz w:val="16"/>
                <w:szCs w:val="16"/>
              </w:rPr>
              <w:t>urmeaza</w:t>
            </w:r>
            <w:proofErr w:type="spellEnd"/>
            <w:r w:rsidRPr="00005403">
              <w:rPr>
                <w:rFonts w:ascii="Arial" w:hAnsi="Arial" w:cs="Arial"/>
                <w:sz w:val="16"/>
                <w:szCs w:val="16"/>
              </w:rPr>
              <w:t xml:space="preserve"> </w:t>
            </w:r>
            <w:proofErr w:type="spellStart"/>
            <w:r w:rsidRPr="00005403">
              <w:rPr>
                <w:rFonts w:ascii="Arial" w:hAnsi="Arial" w:cs="Arial"/>
                <w:sz w:val="16"/>
                <w:szCs w:val="16"/>
              </w:rPr>
              <w:t>nivelul</w:t>
            </w:r>
            <w:proofErr w:type="spellEnd"/>
            <w:r w:rsidRPr="00005403">
              <w:rPr>
                <w:rFonts w:ascii="Arial" w:hAnsi="Arial" w:cs="Arial"/>
                <w:sz w:val="16"/>
                <w:szCs w:val="16"/>
              </w:rPr>
              <w:t xml:space="preserve"> </w:t>
            </w:r>
            <w:proofErr w:type="spellStart"/>
            <w:r w:rsidRPr="00005403">
              <w:rPr>
                <w:rFonts w:ascii="Arial" w:hAnsi="Arial" w:cs="Arial"/>
                <w:sz w:val="16"/>
                <w:szCs w:val="16"/>
              </w:rPr>
              <w:t>postliceal</w:t>
            </w:r>
            <w:proofErr w:type="spellEnd"/>
            <w:r w:rsidRPr="00005403">
              <w:rPr>
                <w:rFonts w:ascii="Arial" w:hAnsi="Arial" w:cs="Arial"/>
                <w:sz w:val="16"/>
                <w:szCs w:val="16"/>
              </w:rPr>
              <w:t xml:space="preserve"> </w:t>
            </w:r>
            <w:proofErr w:type="spellStart"/>
            <w:r w:rsidRPr="00005403">
              <w:rPr>
                <w:rFonts w:ascii="Arial" w:hAnsi="Arial" w:cs="Arial"/>
                <w:sz w:val="16"/>
                <w:szCs w:val="16"/>
              </w:rPr>
              <w:t>si</w:t>
            </w:r>
            <w:proofErr w:type="spellEnd"/>
            <w:r w:rsidRPr="00005403">
              <w:rPr>
                <w:rFonts w:ascii="Arial" w:hAnsi="Arial" w:cs="Arial"/>
                <w:sz w:val="16"/>
                <w:szCs w:val="16"/>
              </w:rPr>
              <w:t xml:space="preserve"> de </w:t>
            </w:r>
            <w:proofErr w:type="spellStart"/>
            <w:r w:rsidRPr="00005403">
              <w:rPr>
                <w:rFonts w:ascii="Arial" w:hAnsi="Arial" w:cs="Arial"/>
                <w:sz w:val="16"/>
                <w:szCs w:val="16"/>
              </w:rPr>
              <w:t>maistri</w:t>
            </w:r>
            <w:proofErr w:type="spellEnd"/>
            <w:r w:rsidRPr="00005403">
              <w:rPr>
                <w:rFonts w:ascii="Arial" w:hAnsi="Arial" w:cs="Arial"/>
                <w:sz w:val="16"/>
                <w:szCs w:val="16"/>
              </w:rPr>
              <w:t xml:space="preserve">, </w:t>
            </w:r>
            <w:proofErr w:type="spellStart"/>
            <w:r w:rsidRPr="00005403">
              <w:rPr>
                <w:rFonts w:ascii="Arial" w:hAnsi="Arial" w:cs="Arial"/>
                <w:sz w:val="16"/>
                <w:szCs w:val="16"/>
              </w:rPr>
              <w:t>liceal</w:t>
            </w:r>
            <w:proofErr w:type="spellEnd"/>
            <w:r w:rsidRPr="00005403">
              <w:rPr>
                <w:rFonts w:ascii="Arial" w:hAnsi="Arial" w:cs="Arial"/>
                <w:sz w:val="16"/>
                <w:szCs w:val="16"/>
              </w:rPr>
              <w:t xml:space="preserve"> </w:t>
            </w:r>
            <w:proofErr w:type="spellStart"/>
            <w:r w:rsidRPr="00005403">
              <w:rPr>
                <w:rFonts w:ascii="Arial" w:hAnsi="Arial" w:cs="Arial"/>
                <w:sz w:val="16"/>
                <w:szCs w:val="16"/>
              </w:rPr>
              <w:t>sau</w:t>
            </w:r>
            <w:proofErr w:type="spellEnd"/>
            <w:r w:rsidRPr="00005403">
              <w:rPr>
                <w:rFonts w:ascii="Arial" w:hAnsi="Arial" w:cs="Arial"/>
                <w:sz w:val="16"/>
                <w:szCs w:val="16"/>
              </w:rPr>
              <w:t xml:space="preserve"> </w:t>
            </w:r>
            <w:proofErr w:type="spellStart"/>
            <w:r w:rsidRPr="00005403">
              <w:rPr>
                <w:rFonts w:ascii="Arial" w:hAnsi="Arial" w:cs="Arial"/>
                <w:sz w:val="16"/>
                <w:szCs w:val="16"/>
              </w:rPr>
              <w:t>profesional</w:t>
            </w:r>
            <w:proofErr w:type="spellEnd"/>
            <w:r w:rsidRPr="00005403">
              <w:rPr>
                <w:rFonts w:ascii="Arial" w:hAnsi="Arial" w:cs="Arial"/>
                <w:sz w:val="16"/>
                <w:szCs w:val="16"/>
              </w:rPr>
              <w:t xml:space="preserve"> de </w:t>
            </w:r>
            <w:proofErr w:type="spellStart"/>
            <w:r w:rsidRPr="00005403">
              <w:rPr>
                <w:rFonts w:ascii="Arial" w:hAnsi="Arial" w:cs="Arial"/>
                <w:sz w:val="16"/>
                <w:szCs w:val="16"/>
              </w:rPr>
              <w:t>ucenici</w:t>
            </w:r>
            <w:proofErr w:type="spellEnd"/>
          </w:p>
        </w:tc>
        <w:tc>
          <w:tcPr>
            <w:tcW w:w="1475" w:type="dxa"/>
            <w:gridSpan w:val="2"/>
            <w:tcBorders>
              <w:top w:val="nil"/>
              <w:left w:val="nil"/>
              <w:bottom w:val="nil"/>
              <w:right w:val="nil"/>
            </w:tcBorders>
            <w:shd w:val="clear" w:color="auto" w:fill="auto"/>
            <w:noWrap/>
            <w:vAlign w:val="bottom"/>
            <w:hideMark/>
          </w:tcPr>
          <w:p w14:paraId="3BC63F18" w14:textId="77777777" w:rsidR="00653CF9" w:rsidRPr="00005403" w:rsidRDefault="00653CF9" w:rsidP="003F18A3">
            <w:pPr>
              <w:ind w:firstLineChars="400" w:firstLine="640"/>
              <w:rPr>
                <w:rFonts w:ascii="Arial" w:hAnsi="Arial" w:cs="Arial"/>
                <w:sz w:val="16"/>
                <w:szCs w:val="16"/>
              </w:rPr>
            </w:pPr>
          </w:p>
        </w:tc>
        <w:tc>
          <w:tcPr>
            <w:tcW w:w="1629" w:type="dxa"/>
            <w:tcBorders>
              <w:top w:val="nil"/>
              <w:left w:val="nil"/>
              <w:bottom w:val="nil"/>
              <w:right w:val="nil"/>
            </w:tcBorders>
            <w:shd w:val="clear" w:color="auto" w:fill="auto"/>
            <w:noWrap/>
            <w:vAlign w:val="bottom"/>
            <w:hideMark/>
          </w:tcPr>
          <w:p w14:paraId="3F6F41DA" w14:textId="77777777" w:rsidR="00653CF9" w:rsidRPr="00005403" w:rsidRDefault="00653CF9" w:rsidP="003F18A3">
            <w:pPr>
              <w:rPr>
                <w:sz w:val="20"/>
                <w:szCs w:val="20"/>
              </w:rPr>
            </w:pPr>
          </w:p>
        </w:tc>
      </w:tr>
      <w:tr w:rsidR="00653CF9" w:rsidRPr="00005403" w14:paraId="48302A97" w14:textId="77777777" w:rsidTr="003F18A3">
        <w:trPr>
          <w:gridAfter w:val="1"/>
          <w:wAfter w:w="280" w:type="dxa"/>
          <w:trHeight w:val="240"/>
        </w:trPr>
        <w:tc>
          <w:tcPr>
            <w:tcW w:w="8420" w:type="dxa"/>
            <w:gridSpan w:val="5"/>
            <w:tcBorders>
              <w:top w:val="nil"/>
              <w:left w:val="nil"/>
              <w:bottom w:val="nil"/>
              <w:right w:val="nil"/>
            </w:tcBorders>
            <w:shd w:val="clear" w:color="auto" w:fill="auto"/>
            <w:noWrap/>
            <w:vAlign w:val="bottom"/>
            <w:hideMark/>
          </w:tcPr>
          <w:p w14:paraId="2CC383E9" w14:textId="77777777" w:rsidR="00653CF9" w:rsidRPr="00005403" w:rsidRDefault="00653CF9" w:rsidP="003F18A3">
            <w:pPr>
              <w:ind w:firstLineChars="400" w:firstLine="640"/>
              <w:rPr>
                <w:rFonts w:ascii="Arial" w:hAnsi="Arial" w:cs="Arial"/>
                <w:sz w:val="16"/>
                <w:szCs w:val="16"/>
              </w:rPr>
            </w:pPr>
            <w:r w:rsidRPr="00005403">
              <w:rPr>
                <w:rFonts w:ascii="Arial" w:hAnsi="Arial" w:cs="Arial"/>
                <w:sz w:val="16"/>
                <w:szCs w:val="16"/>
                <w:vertAlign w:val="superscript"/>
              </w:rPr>
              <w:t xml:space="preserve">3) </w:t>
            </w:r>
            <w:r w:rsidRPr="00005403">
              <w:rPr>
                <w:rFonts w:ascii="Arial" w:hAnsi="Arial" w:cs="Arial"/>
                <w:sz w:val="16"/>
                <w:szCs w:val="16"/>
              </w:rPr>
              <w:t xml:space="preserve">include </w:t>
            </w:r>
            <w:proofErr w:type="spellStart"/>
            <w:r w:rsidRPr="00005403">
              <w:rPr>
                <w:rFonts w:ascii="Arial" w:hAnsi="Arial" w:cs="Arial"/>
                <w:sz w:val="16"/>
                <w:szCs w:val="16"/>
              </w:rPr>
              <w:t>persoane</w:t>
            </w:r>
            <w:proofErr w:type="spellEnd"/>
            <w:r w:rsidRPr="00005403">
              <w:rPr>
                <w:rFonts w:ascii="Arial" w:hAnsi="Arial" w:cs="Arial"/>
                <w:sz w:val="16"/>
                <w:szCs w:val="16"/>
              </w:rPr>
              <w:t xml:space="preserve"> de 2 ani </w:t>
            </w:r>
            <w:proofErr w:type="spellStart"/>
            <w:r w:rsidRPr="00005403">
              <w:rPr>
                <w:rFonts w:ascii="Arial" w:hAnsi="Arial" w:cs="Arial"/>
                <w:sz w:val="16"/>
                <w:szCs w:val="16"/>
              </w:rPr>
              <w:t>si</w:t>
            </w:r>
            <w:proofErr w:type="spellEnd"/>
            <w:r w:rsidRPr="00005403">
              <w:rPr>
                <w:rFonts w:ascii="Arial" w:hAnsi="Arial" w:cs="Arial"/>
                <w:sz w:val="16"/>
                <w:szCs w:val="16"/>
              </w:rPr>
              <w:t xml:space="preserve"> </w:t>
            </w:r>
            <w:proofErr w:type="spellStart"/>
            <w:r w:rsidRPr="00005403">
              <w:rPr>
                <w:rFonts w:ascii="Arial" w:hAnsi="Arial" w:cs="Arial"/>
                <w:sz w:val="16"/>
                <w:szCs w:val="16"/>
              </w:rPr>
              <w:t>peste</w:t>
            </w:r>
            <w:proofErr w:type="spellEnd"/>
            <w:r w:rsidRPr="00005403">
              <w:rPr>
                <w:rFonts w:ascii="Arial" w:hAnsi="Arial" w:cs="Arial"/>
                <w:sz w:val="16"/>
                <w:szCs w:val="16"/>
              </w:rPr>
              <w:t xml:space="preserve"> care </w:t>
            </w:r>
            <w:proofErr w:type="spellStart"/>
            <w:r w:rsidRPr="00005403">
              <w:rPr>
                <w:rFonts w:ascii="Arial" w:hAnsi="Arial" w:cs="Arial"/>
                <w:sz w:val="16"/>
                <w:szCs w:val="16"/>
              </w:rPr>
              <w:t>urmeaza</w:t>
            </w:r>
            <w:proofErr w:type="spellEnd"/>
            <w:r w:rsidRPr="00005403">
              <w:rPr>
                <w:rFonts w:ascii="Arial" w:hAnsi="Arial" w:cs="Arial"/>
                <w:sz w:val="16"/>
                <w:szCs w:val="16"/>
              </w:rPr>
              <w:t xml:space="preserve"> </w:t>
            </w:r>
            <w:proofErr w:type="spellStart"/>
            <w:r w:rsidRPr="00005403">
              <w:rPr>
                <w:rFonts w:ascii="Arial" w:hAnsi="Arial" w:cs="Arial"/>
                <w:sz w:val="16"/>
                <w:szCs w:val="16"/>
              </w:rPr>
              <w:t>nivelul</w:t>
            </w:r>
            <w:proofErr w:type="spellEnd"/>
            <w:r w:rsidRPr="00005403">
              <w:rPr>
                <w:rFonts w:ascii="Arial" w:hAnsi="Arial" w:cs="Arial"/>
                <w:sz w:val="16"/>
                <w:szCs w:val="16"/>
              </w:rPr>
              <w:t xml:space="preserve"> </w:t>
            </w:r>
            <w:proofErr w:type="spellStart"/>
            <w:r w:rsidRPr="00005403">
              <w:rPr>
                <w:rFonts w:ascii="Arial" w:hAnsi="Arial" w:cs="Arial"/>
                <w:sz w:val="16"/>
                <w:szCs w:val="16"/>
              </w:rPr>
              <w:t>gimnazial</w:t>
            </w:r>
            <w:proofErr w:type="spellEnd"/>
            <w:r w:rsidRPr="00005403">
              <w:rPr>
                <w:rFonts w:ascii="Arial" w:hAnsi="Arial" w:cs="Arial"/>
                <w:sz w:val="16"/>
                <w:szCs w:val="16"/>
              </w:rPr>
              <w:t xml:space="preserve">, </w:t>
            </w:r>
            <w:proofErr w:type="spellStart"/>
            <w:r w:rsidRPr="00005403">
              <w:rPr>
                <w:rFonts w:ascii="Arial" w:hAnsi="Arial" w:cs="Arial"/>
                <w:sz w:val="16"/>
                <w:szCs w:val="16"/>
              </w:rPr>
              <w:t>primar</w:t>
            </w:r>
            <w:proofErr w:type="spellEnd"/>
            <w:r w:rsidRPr="00005403">
              <w:rPr>
                <w:rFonts w:ascii="Arial" w:hAnsi="Arial" w:cs="Arial"/>
                <w:sz w:val="16"/>
                <w:szCs w:val="16"/>
              </w:rPr>
              <w:t xml:space="preserve"> </w:t>
            </w:r>
            <w:proofErr w:type="spellStart"/>
            <w:r w:rsidRPr="00005403">
              <w:rPr>
                <w:rFonts w:ascii="Arial" w:hAnsi="Arial" w:cs="Arial"/>
                <w:sz w:val="16"/>
                <w:szCs w:val="16"/>
              </w:rPr>
              <w:t>si</w:t>
            </w:r>
            <w:proofErr w:type="spellEnd"/>
            <w:r w:rsidRPr="00005403">
              <w:rPr>
                <w:rFonts w:ascii="Arial" w:hAnsi="Arial" w:cs="Arial"/>
                <w:sz w:val="16"/>
                <w:szCs w:val="16"/>
              </w:rPr>
              <w:t xml:space="preserve"> </w:t>
            </w:r>
            <w:proofErr w:type="spellStart"/>
            <w:r w:rsidRPr="00005403">
              <w:rPr>
                <w:rFonts w:ascii="Arial" w:hAnsi="Arial" w:cs="Arial"/>
                <w:sz w:val="16"/>
                <w:szCs w:val="16"/>
              </w:rPr>
              <w:t>prescolar</w:t>
            </w:r>
            <w:proofErr w:type="spellEnd"/>
            <w:r w:rsidRPr="00005403">
              <w:rPr>
                <w:rFonts w:ascii="Arial" w:hAnsi="Arial" w:cs="Arial"/>
                <w:sz w:val="16"/>
                <w:szCs w:val="16"/>
              </w:rPr>
              <w:t xml:space="preserve"> </w:t>
            </w:r>
          </w:p>
        </w:tc>
        <w:tc>
          <w:tcPr>
            <w:tcW w:w="1676" w:type="dxa"/>
            <w:gridSpan w:val="2"/>
            <w:tcBorders>
              <w:top w:val="nil"/>
              <w:left w:val="nil"/>
              <w:bottom w:val="nil"/>
              <w:right w:val="nil"/>
            </w:tcBorders>
            <w:shd w:val="clear" w:color="auto" w:fill="auto"/>
            <w:noWrap/>
            <w:vAlign w:val="bottom"/>
            <w:hideMark/>
          </w:tcPr>
          <w:p w14:paraId="63A83A10" w14:textId="77777777" w:rsidR="00653CF9" w:rsidRPr="00005403" w:rsidRDefault="00653CF9" w:rsidP="003F18A3">
            <w:pPr>
              <w:ind w:firstLineChars="400" w:firstLine="640"/>
              <w:rPr>
                <w:rFonts w:ascii="Arial" w:hAnsi="Arial" w:cs="Arial"/>
                <w:sz w:val="16"/>
                <w:szCs w:val="16"/>
              </w:rPr>
            </w:pPr>
          </w:p>
        </w:tc>
        <w:tc>
          <w:tcPr>
            <w:tcW w:w="1475" w:type="dxa"/>
            <w:gridSpan w:val="2"/>
            <w:tcBorders>
              <w:top w:val="nil"/>
              <w:left w:val="nil"/>
              <w:bottom w:val="nil"/>
              <w:right w:val="nil"/>
            </w:tcBorders>
            <w:shd w:val="clear" w:color="auto" w:fill="auto"/>
            <w:noWrap/>
            <w:vAlign w:val="bottom"/>
            <w:hideMark/>
          </w:tcPr>
          <w:p w14:paraId="47C86F66" w14:textId="77777777" w:rsidR="00653CF9" w:rsidRPr="00005403" w:rsidRDefault="00653CF9" w:rsidP="003F18A3">
            <w:pPr>
              <w:rPr>
                <w:sz w:val="20"/>
                <w:szCs w:val="20"/>
              </w:rPr>
            </w:pPr>
          </w:p>
        </w:tc>
        <w:tc>
          <w:tcPr>
            <w:tcW w:w="1629" w:type="dxa"/>
            <w:tcBorders>
              <w:top w:val="nil"/>
              <w:left w:val="nil"/>
              <w:bottom w:val="nil"/>
              <w:right w:val="nil"/>
            </w:tcBorders>
            <w:shd w:val="clear" w:color="auto" w:fill="auto"/>
            <w:noWrap/>
            <w:vAlign w:val="bottom"/>
            <w:hideMark/>
          </w:tcPr>
          <w:p w14:paraId="6F6671FF" w14:textId="77777777" w:rsidR="00653CF9" w:rsidRPr="00005403" w:rsidRDefault="00653CF9" w:rsidP="003F18A3">
            <w:pPr>
              <w:rPr>
                <w:sz w:val="20"/>
                <w:szCs w:val="20"/>
              </w:rPr>
            </w:pPr>
          </w:p>
        </w:tc>
      </w:tr>
      <w:tr w:rsidR="00653CF9" w:rsidRPr="00005403" w14:paraId="15AA76F0" w14:textId="77777777" w:rsidTr="003F18A3">
        <w:trPr>
          <w:gridAfter w:val="1"/>
          <w:wAfter w:w="280" w:type="dxa"/>
          <w:trHeight w:val="250"/>
        </w:trPr>
        <w:tc>
          <w:tcPr>
            <w:tcW w:w="3627" w:type="dxa"/>
            <w:gridSpan w:val="2"/>
            <w:tcBorders>
              <w:top w:val="nil"/>
              <w:left w:val="nil"/>
              <w:bottom w:val="nil"/>
              <w:right w:val="nil"/>
            </w:tcBorders>
            <w:shd w:val="clear" w:color="auto" w:fill="auto"/>
            <w:noWrap/>
            <w:vAlign w:val="bottom"/>
            <w:hideMark/>
          </w:tcPr>
          <w:p w14:paraId="7ADEAC82" w14:textId="77777777" w:rsidR="00653CF9" w:rsidRPr="00005403" w:rsidRDefault="00653CF9" w:rsidP="003F18A3">
            <w:pPr>
              <w:rPr>
                <w:sz w:val="20"/>
                <w:szCs w:val="20"/>
              </w:rPr>
            </w:pPr>
          </w:p>
        </w:tc>
        <w:tc>
          <w:tcPr>
            <w:tcW w:w="2813" w:type="dxa"/>
            <w:gridSpan w:val="2"/>
            <w:tcBorders>
              <w:top w:val="nil"/>
              <w:left w:val="nil"/>
              <w:bottom w:val="nil"/>
              <w:right w:val="nil"/>
            </w:tcBorders>
            <w:shd w:val="clear" w:color="auto" w:fill="auto"/>
            <w:noWrap/>
            <w:vAlign w:val="bottom"/>
            <w:hideMark/>
          </w:tcPr>
          <w:p w14:paraId="4B8CE645" w14:textId="77777777" w:rsidR="00653CF9" w:rsidRPr="00005403" w:rsidRDefault="00653CF9" w:rsidP="003F18A3">
            <w:pPr>
              <w:rPr>
                <w:sz w:val="20"/>
                <w:szCs w:val="20"/>
              </w:rPr>
            </w:pPr>
          </w:p>
        </w:tc>
        <w:tc>
          <w:tcPr>
            <w:tcW w:w="1980" w:type="dxa"/>
            <w:tcBorders>
              <w:top w:val="nil"/>
              <w:left w:val="nil"/>
              <w:bottom w:val="nil"/>
              <w:right w:val="nil"/>
            </w:tcBorders>
            <w:shd w:val="clear" w:color="auto" w:fill="auto"/>
            <w:noWrap/>
            <w:vAlign w:val="bottom"/>
            <w:hideMark/>
          </w:tcPr>
          <w:p w14:paraId="776AC665" w14:textId="77777777" w:rsidR="00653CF9" w:rsidRPr="00005403" w:rsidRDefault="00653CF9" w:rsidP="003F18A3">
            <w:pPr>
              <w:rPr>
                <w:sz w:val="20"/>
                <w:szCs w:val="20"/>
              </w:rPr>
            </w:pPr>
          </w:p>
        </w:tc>
        <w:tc>
          <w:tcPr>
            <w:tcW w:w="1676" w:type="dxa"/>
            <w:gridSpan w:val="2"/>
            <w:tcBorders>
              <w:top w:val="nil"/>
              <w:left w:val="nil"/>
              <w:bottom w:val="nil"/>
              <w:right w:val="nil"/>
            </w:tcBorders>
            <w:shd w:val="clear" w:color="auto" w:fill="auto"/>
            <w:noWrap/>
            <w:vAlign w:val="bottom"/>
            <w:hideMark/>
          </w:tcPr>
          <w:p w14:paraId="564A0F05" w14:textId="77777777" w:rsidR="00653CF9" w:rsidRPr="00005403" w:rsidRDefault="00653CF9" w:rsidP="003F18A3">
            <w:pPr>
              <w:rPr>
                <w:sz w:val="20"/>
                <w:szCs w:val="20"/>
              </w:rPr>
            </w:pPr>
          </w:p>
        </w:tc>
        <w:tc>
          <w:tcPr>
            <w:tcW w:w="1475" w:type="dxa"/>
            <w:gridSpan w:val="2"/>
            <w:tcBorders>
              <w:top w:val="nil"/>
              <w:left w:val="nil"/>
              <w:bottom w:val="nil"/>
              <w:right w:val="nil"/>
            </w:tcBorders>
            <w:shd w:val="clear" w:color="auto" w:fill="auto"/>
            <w:noWrap/>
            <w:vAlign w:val="bottom"/>
            <w:hideMark/>
          </w:tcPr>
          <w:p w14:paraId="722F163E" w14:textId="77777777" w:rsidR="00653CF9" w:rsidRPr="00005403" w:rsidRDefault="00653CF9" w:rsidP="003F18A3">
            <w:pPr>
              <w:rPr>
                <w:sz w:val="20"/>
                <w:szCs w:val="20"/>
              </w:rPr>
            </w:pPr>
          </w:p>
        </w:tc>
        <w:tc>
          <w:tcPr>
            <w:tcW w:w="1629" w:type="dxa"/>
            <w:tcBorders>
              <w:top w:val="nil"/>
              <w:left w:val="nil"/>
              <w:bottom w:val="nil"/>
              <w:right w:val="nil"/>
            </w:tcBorders>
            <w:shd w:val="clear" w:color="auto" w:fill="auto"/>
            <w:noWrap/>
            <w:vAlign w:val="bottom"/>
            <w:hideMark/>
          </w:tcPr>
          <w:p w14:paraId="13754A27" w14:textId="77777777" w:rsidR="00653CF9" w:rsidRPr="00005403" w:rsidRDefault="00653CF9" w:rsidP="003F18A3">
            <w:pPr>
              <w:rPr>
                <w:sz w:val="20"/>
                <w:szCs w:val="20"/>
              </w:rPr>
            </w:pPr>
          </w:p>
        </w:tc>
      </w:tr>
      <w:tr w:rsidR="00653CF9" w:rsidRPr="00005403" w14:paraId="11570B29" w14:textId="77777777" w:rsidTr="003F18A3">
        <w:trPr>
          <w:gridAfter w:val="1"/>
          <w:wAfter w:w="280" w:type="dxa"/>
          <w:trHeight w:val="200"/>
        </w:trPr>
        <w:tc>
          <w:tcPr>
            <w:tcW w:w="8420" w:type="dxa"/>
            <w:gridSpan w:val="5"/>
            <w:tcBorders>
              <w:top w:val="nil"/>
              <w:left w:val="nil"/>
              <w:bottom w:val="nil"/>
              <w:right w:val="nil"/>
            </w:tcBorders>
            <w:shd w:val="clear" w:color="auto" w:fill="auto"/>
            <w:noWrap/>
            <w:vAlign w:val="bottom"/>
            <w:hideMark/>
          </w:tcPr>
          <w:p w14:paraId="47A19494" w14:textId="77777777" w:rsidR="00653CF9" w:rsidRPr="00005403" w:rsidRDefault="00653CF9" w:rsidP="003F18A3">
            <w:pPr>
              <w:rPr>
                <w:rFonts w:ascii="Arial" w:hAnsi="Arial" w:cs="Arial"/>
                <w:i/>
                <w:iCs/>
                <w:sz w:val="16"/>
                <w:szCs w:val="16"/>
              </w:rPr>
            </w:pPr>
            <w:r w:rsidRPr="00005403">
              <w:rPr>
                <w:rFonts w:ascii="Arial" w:hAnsi="Arial" w:cs="Arial"/>
                <w:i/>
                <w:iCs/>
                <w:sz w:val="16"/>
                <w:szCs w:val="16"/>
              </w:rPr>
              <w:t xml:space="preserve"> </w:t>
            </w:r>
            <w:proofErr w:type="spellStart"/>
            <w:r w:rsidRPr="00005403">
              <w:rPr>
                <w:rFonts w:ascii="Arial" w:hAnsi="Arial" w:cs="Arial"/>
                <w:i/>
                <w:iCs/>
                <w:sz w:val="16"/>
                <w:szCs w:val="16"/>
              </w:rPr>
              <w:t>Sursa</w:t>
            </w:r>
            <w:proofErr w:type="spellEnd"/>
            <w:r w:rsidRPr="00005403">
              <w:rPr>
                <w:rFonts w:ascii="Arial" w:hAnsi="Arial" w:cs="Arial"/>
                <w:i/>
                <w:iCs/>
                <w:sz w:val="16"/>
                <w:szCs w:val="16"/>
              </w:rPr>
              <w:t xml:space="preserve">: INS, </w:t>
            </w:r>
            <w:proofErr w:type="spellStart"/>
            <w:r w:rsidRPr="00005403">
              <w:rPr>
                <w:rFonts w:ascii="Arial" w:hAnsi="Arial" w:cs="Arial"/>
                <w:i/>
                <w:iCs/>
                <w:sz w:val="16"/>
                <w:szCs w:val="16"/>
              </w:rPr>
              <w:t>Recensământul</w:t>
            </w:r>
            <w:proofErr w:type="spellEnd"/>
            <w:r w:rsidRPr="00005403">
              <w:rPr>
                <w:rFonts w:ascii="Arial" w:hAnsi="Arial" w:cs="Arial"/>
                <w:i/>
                <w:iCs/>
                <w:sz w:val="16"/>
                <w:szCs w:val="16"/>
              </w:rPr>
              <w:t xml:space="preserve"> </w:t>
            </w:r>
            <w:proofErr w:type="spellStart"/>
            <w:r w:rsidRPr="00005403">
              <w:rPr>
                <w:rFonts w:ascii="Arial" w:hAnsi="Arial" w:cs="Arial"/>
                <w:i/>
                <w:iCs/>
                <w:sz w:val="16"/>
                <w:szCs w:val="16"/>
              </w:rPr>
              <w:t>populației</w:t>
            </w:r>
            <w:proofErr w:type="spellEnd"/>
            <w:r w:rsidRPr="00005403">
              <w:rPr>
                <w:rFonts w:ascii="Arial" w:hAnsi="Arial" w:cs="Arial"/>
                <w:i/>
                <w:iCs/>
                <w:sz w:val="16"/>
                <w:szCs w:val="16"/>
              </w:rPr>
              <w:t xml:space="preserve"> </w:t>
            </w:r>
            <w:proofErr w:type="spellStart"/>
            <w:r w:rsidRPr="00005403">
              <w:rPr>
                <w:rFonts w:ascii="Arial" w:hAnsi="Arial" w:cs="Arial"/>
                <w:i/>
                <w:iCs/>
                <w:sz w:val="16"/>
                <w:szCs w:val="16"/>
              </w:rPr>
              <w:t>și</w:t>
            </w:r>
            <w:proofErr w:type="spellEnd"/>
            <w:r w:rsidRPr="00005403">
              <w:rPr>
                <w:rFonts w:ascii="Arial" w:hAnsi="Arial" w:cs="Arial"/>
                <w:i/>
                <w:iCs/>
                <w:sz w:val="16"/>
                <w:szCs w:val="16"/>
              </w:rPr>
              <w:t xml:space="preserve"> </w:t>
            </w:r>
            <w:proofErr w:type="spellStart"/>
            <w:r w:rsidRPr="00005403">
              <w:rPr>
                <w:rFonts w:ascii="Arial" w:hAnsi="Arial" w:cs="Arial"/>
                <w:i/>
                <w:iCs/>
                <w:sz w:val="16"/>
                <w:szCs w:val="16"/>
              </w:rPr>
              <w:t>locuințelor</w:t>
            </w:r>
            <w:proofErr w:type="spellEnd"/>
            <w:r w:rsidRPr="00005403">
              <w:rPr>
                <w:rFonts w:ascii="Arial" w:hAnsi="Arial" w:cs="Arial"/>
                <w:i/>
                <w:iCs/>
                <w:sz w:val="16"/>
                <w:szCs w:val="16"/>
              </w:rPr>
              <w:t xml:space="preserve"> din </w:t>
            </w:r>
            <w:proofErr w:type="spellStart"/>
            <w:r w:rsidRPr="00005403">
              <w:rPr>
                <w:rFonts w:ascii="Arial" w:hAnsi="Arial" w:cs="Arial"/>
                <w:i/>
                <w:iCs/>
                <w:sz w:val="16"/>
                <w:szCs w:val="16"/>
              </w:rPr>
              <w:t>anul</w:t>
            </w:r>
            <w:proofErr w:type="spellEnd"/>
            <w:r w:rsidRPr="00005403">
              <w:rPr>
                <w:rFonts w:ascii="Arial" w:hAnsi="Arial" w:cs="Arial"/>
                <w:i/>
                <w:iCs/>
                <w:sz w:val="16"/>
                <w:szCs w:val="16"/>
              </w:rPr>
              <w:t xml:space="preserve"> 2021, date </w:t>
            </w:r>
            <w:proofErr w:type="spellStart"/>
            <w:r w:rsidRPr="00005403">
              <w:rPr>
                <w:rFonts w:ascii="Arial" w:hAnsi="Arial" w:cs="Arial"/>
                <w:i/>
                <w:iCs/>
                <w:sz w:val="16"/>
                <w:szCs w:val="16"/>
              </w:rPr>
              <w:t>provizorii</w:t>
            </w:r>
            <w:proofErr w:type="spellEnd"/>
          </w:p>
        </w:tc>
        <w:tc>
          <w:tcPr>
            <w:tcW w:w="1676" w:type="dxa"/>
            <w:gridSpan w:val="2"/>
            <w:tcBorders>
              <w:top w:val="nil"/>
              <w:left w:val="nil"/>
              <w:bottom w:val="nil"/>
              <w:right w:val="nil"/>
            </w:tcBorders>
            <w:shd w:val="clear" w:color="auto" w:fill="auto"/>
            <w:noWrap/>
            <w:vAlign w:val="bottom"/>
            <w:hideMark/>
          </w:tcPr>
          <w:p w14:paraId="1CCDBEDF" w14:textId="77777777" w:rsidR="00653CF9" w:rsidRPr="00005403" w:rsidRDefault="00653CF9" w:rsidP="003F18A3">
            <w:pPr>
              <w:rPr>
                <w:rFonts w:ascii="Arial" w:hAnsi="Arial" w:cs="Arial"/>
                <w:i/>
                <w:iCs/>
                <w:sz w:val="16"/>
                <w:szCs w:val="16"/>
              </w:rPr>
            </w:pPr>
          </w:p>
        </w:tc>
        <w:tc>
          <w:tcPr>
            <w:tcW w:w="1475" w:type="dxa"/>
            <w:gridSpan w:val="2"/>
            <w:tcBorders>
              <w:top w:val="nil"/>
              <w:left w:val="nil"/>
              <w:bottom w:val="nil"/>
              <w:right w:val="nil"/>
            </w:tcBorders>
            <w:shd w:val="clear" w:color="auto" w:fill="auto"/>
            <w:noWrap/>
            <w:vAlign w:val="bottom"/>
            <w:hideMark/>
          </w:tcPr>
          <w:p w14:paraId="1C2020F8" w14:textId="77777777" w:rsidR="00653CF9" w:rsidRPr="00005403" w:rsidRDefault="00653CF9" w:rsidP="003F18A3">
            <w:pPr>
              <w:rPr>
                <w:sz w:val="20"/>
                <w:szCs w:val="20"/>
              </w:rPr>
            </w:pPr>
          </w:p>
        </w:tc>
        <w:tc>
          <w:tcPr>
            <w:tcW w:w="1629" w:type="dxa"/>
            <w:tcBorders>
              <w:top w:val="nil"/>
              <w:left w:val="nil"/>
              <w:bottom w:val="nil"/>
              <w:right w:val="nil"/>
            </w:tcBorders>
            <w:shd w:val="clear" w:color="auto" w:fill="auto"/>
            <w:noWrap/>
            <w:vAlign w:val="bottom"/>
            <w:hideMark/>
          </w:tcPr>
          <w:p w14:paraId="179D872A" w14:textId="77777777" w:rsidR="00653CF9" w:rsidRPr="00005403" w:rsidRDefault="00653CF9" w:rsidP="003F18A3">
            <w:pPr>
              <w:rPr>
                <w:sz w:val="20"/>
                <w:szCs w:val="20"/>
              </w:rPr>
            </w:pPr>
          </w:p>
        </w:tc>
      </w:tr>
    </w:tbl>
    <w:p w14:paraId="5353E083" w14:textId="77777777" w:rsidR="00653CF9" w:rsidRDefault="00653CF9" w:rsidP="00653CF9"/>
    <w:p w14:paraId="53D8D968" w14:textId="77777777" w:rsidR="00653CF9" w:rsidRDefault="00653CF9" w:rsidP="00653CF9"/>
    <w:p w14:paraId="41194020" w14:textId="77777777" w:rsidR="00653CF9" w:rsidRDefault="00653CF9" w:rsidP="00653CF9"/>
    <w:p w14:paraId="00BDE133" w14:textId="77777777" w:rsidR="00653CF9" w:rsidRDefault="00653CF9" w:rsidP="00653CF9"/>
    <w:p w14:paraId="0F74FF47" w14:textId="77777777" w:rsidR="00653CF9" w:rsidRDefault="00653CF9" w:rsidP="00653CF9"/>
    <w:p w14:paraId="1671FE8B" w14:textId="77777777" w:rsidR="00653CF9" w:rsidRDefault="00653CF9" w:rsidP="00653CF9"/>
    <w:p w14:paraId="2E3EDEDF" w14:textId="77777777" w:rsidR="00653CF9" w:rsidRDefault="00653CF9" w:rsidP="00653CF9"/>
    <w:tbl>
      <w:tblPr>
        <w:tblW w:w="13480" w:type="dxa"/>
        <w:tblLook w:val="04A0" w:firstRow="1" w:lastRow="0" w:firstColumn="1" w:lastColumn="0" w:noHBand="0" w:noVBand="1"/>
      </w:tblPr>
      <w:tblGrid>
        <w:gridCol w:w="3040"/>
        <w:gridCol w:w="2192"/>
        <w:gridCol w:w="2278"/>
        <w:gridCol w:w="2085"/>
        <w:gridCol w:w="1859"/>
        <w:gridCol w:w="2026"/>
      </w:tblGrid>
      <w:tr w:rsidR="00653CF9" w:rsidRPr="00DF58F8" w14:paraId="300260B9" w14:textId="77777777" w:rsidTr="003F18A3">
        <w:trPr>
          <w:trHeight w:val="660"/>
        </w:trPr>
        <w:tc>
          <w:tcPr>
            <w:tcW w:w="13480" w:type="dxa"/>
            <w:gridSpan w:val="6"/>
            <w:tcBorders>
              <w:top w:val="nil"/>
              <w:left w:val="nil"/>
              <w:bottom w:val="nil"/>
              <w:right w:val="nil"/>
            </w:tcBorders>
            <w:shd w:val="clear" w:color="auto" w:fill="auto"/>
            <w:vAlign w:val="center"/>
            <w:hideMark/>
          </w:tcPr>
          <w:p w14:paraId="3CF8CDF7" w14:textId="77777777" w:rsidR="00653CF9" w:rsidRPr="00DF58F8" w:rsidRDefault="00653CF9" w:rsidP="003F18A3">
            <w:pPr>
              <w:rPr>
                <w:rFonts w:ascii="Arial" w:hAnsi="Arial" w:cs="Arial"/>
                <w:b/>
                <w:bCs/>
                <w:sz w:val="20"/>
                <w:szCs w:val="20"/>
              </w:rPr>
            </w:pPr>
            <w:r w:rsidRPr="00DF58F8">
              <w:rPr>
                <w:rFonts w:ascii="Arial" w:hAnsi="Arial" w:cs="Arial"/>
                <w:b/>
                <w:bCs/>
                <w:sz w:val="20"/>
                <w:szCs w:val="20"/>
              </w:rPr>
              <w:t xml:space="preserve">11. POPULATIA REZIDENTA DE 2 ANI SI PESTE CARE URMEAZA CURSURILE UNEI INSTITUTII DE INVATAMANT, DUPA </w:t>
            </w:r>
            <w:r w:rsidRPr="00DF58F8">
              <w:rPr>
                <w:rFonts w:ascii="Arial" w:hAnsi="Arial" w:cs="Arial"/>
                <w:b/>
                <w:bCs/>
                <w:sz w:val="20"/>
                <w:szCs w:val="20"/>
              </w:rPr>
              <w:br/>
              <w:t>ETNIE SI NIVELUL DE EDUCATIE URMAT, PE JUDETUL COVASNA, LA 1 DECEMBRIE 2021 - REZULTATE PROVIZORII</w:t>
            </w:r>
          </w:p>
        </w:tc>
      </w:tr>
      <w:tr w:rsidR="00653CF9" w:rsidRPr="00DF58F8" w14:paraId="69A134D6" w14:textId="77777777" w:rsidTr="003F18A3">
        <w:trPr>
          <w:trHeight w:val="300"/>
        </w:trPr>
        <w:tc>
          <w:tcPr>
            <w:tcW w:w="3040" w:type="dxa"/>
            <w:tcBorders>
              <w:top w:val="nil"/>
              <w:left w:val="nil"/>
              <w:bottom w:val="nil"/>
              <w:right w:val="nil"/>
            </w:tcBorders>
            <w:shd w:val="clear" w:color="auto" w:fill="auto"/>
            <w:vAlign w:val="center"/>
            <w:hideMark/>
          </w:tcPr>
          <w:p w14:paraId="66456F39" w14:textId="77777777" w:rsidR="00653CF9" w:rsidRPr="00DF58F8" w:rsidRDefault="00653CF9" w:rsidP="003F18A3">
            <w:pPr>
              <w:rPr>
                <w:rFonts w:ascii="Arial" w:hAnsi="Arial" w:cs="Arial"/>
                <w:b/>
                <w:bCs/>
                <w:sz w:val="20"/>
                <w:szCs w:val="20"/>
              </w:rPr>
            </w:pPr>
          </w:p>
        </w:tc>
        <w:tc>
          <w:tcPr>
            <w:tcW w:w="2192" w:type="dxa"/>
            <w:tcBorders>
              <w:top w:val="nil"/>
              <w:left w:val="nil"/>
              <w:bottom w:val="nil"/>
              <w:right w:val="nil"/>
            </w:tcBorders>
            <w:shd w:val="clear" w:color="auto" w:fill="auto"/>
            <w:vAlign w:val="center"/>
            <w:hideMark/>
          </w:tcPr>
          <w:p w14:paraId="10C8CBA1" w14:textId="77777777" w:rsidR="00653CF9" w:rsidRPr="00DF58F8" w:rsidRDefault="00653CF9" w:rsidP="003F18A3">
            <w:pPr>
              <w:rPr>
                <w:sz w:val="20"/>
                <w:szCs w:val="20"/>
              </w:rPr>
            </w:pPr>
          </w:p>
        </w:tc>
        <w:tc>
          <w:tcPr>
            <w:tcW w:w="2278" w:type="dxa"/>
            <w:tcBorders>
              <w:top w:val="nil"/>
              <w:left w:val="nil"/>
              <w:bottom w:val="nil"/>
              <w:right w:val="nil"/>
            </w:tcBorders>
            <w:shd w:val="clear" w:color="auto" w:fill="auto"/>
            <w:vAlign w:val="center"/>
            <w:hideMark/>
          </w:tcPr>
          <w:p w14:paraId="0238A4E0" w14:textId="77777777" w:rsidR="00653CF9" w:rsidRPr="00DF58F8" w:rsidRDefault="00653CF9" w:rsidP="003F18A3">
            <w:pPr>
              <w:rPr>
                <w:sz w:val="20"/>
                <w:szCs w:val="20"/>
              </w:rPr>
            </w:pPr>
          </w:p>
        </w:tc>
        <w:tc>
          <w:tcPr>
            <w:tcW w:w="2085" w:type="dxa"/>
            <w:tcBorders>
              <w:top w:val="nil"/>
              <w:left w:val="nil"/>
              <w:bottom w:val="nil"/>
              <w:right w:val="nil"/>
            </w:tcBorders>
            <w:shd w:val="clear" w:color="auto" w:fill="auto"/>
            <w:vAlign w:val="center"/>
            <w:hideMark/>
          </w:tcPr>
          <w:p w14:paraId="5219E07E" w14:textId="77777777" w:rsidR="00653CF9" w:rsidRPr="00DF58F8" w:rsidRDefault="00653CF9" w:rsidP="003F18A3">
            <w:pPr>
              <w:rPr>
                <w:sz w:val="20"/>
                <w:szCs w:val="20"/>
              </w:rPr>
            </w:pPr>
          </w:p>
        </w:tc>
        <w:tc>
          <w:tcPr>
            <w:tcW w:w="1859" w:type="dxa"/>
            <w:tcBorders>
              <w:top w:val="nil"/>
              <w:left w:val="nil"/>
              <w:bottom w:val="nil"/>
              <w:right w:val="nil"/>
            </w:tcBorders>
            <w:shd w:val="clear" w:color="auto" w:fill="auto"/>
            <w:vAlign w:val="center"/>
            <w:hideMark/>
          </w:tcPr>
          <w:p w14:paraId="45C627AE" w14:textId="77777777" w:rsidR="00653CF9" w:rsidRPr="00DF58F8" w:rsidRDefault="00653CF9" w:rsidP="003F18A3">
            <w:pPr>
              <w:rPr>
                <w:sz w:val="20"/>
                <w:szCs w:val="20"/>
              </w:rPr>
            </w:pPr>
          </w:p>
        </w:tc>
        <w:tc>
          <w:tcPr>
            <w:tcW w:w="2026" w:type="dxa"/>
            <w:tcBorders>
              <w:top w:val="nil"/>
              <w:left w:val="nil"/>
              <w:bottom w:val="nil"/>
              <w:right w:val="nil"/>
            </w:tcBorders>
            <w:shd w:val="clear" w:color="auto" w:fill="auto"/>
            <w:noWrap/>
            <w:vAlign w:val="bottom"/>
            <w:hideMark/>
          </w:tcPr>
          <w:p w14:paraId="5DED09E3" w14:textId="77777777" w:rsidR="00653CF9" w:rsidRPr="00DF58F8" w:rsidRDefault="00653CF9" w:rsidP="003F18A3">
            <w:pPr>
              <w:rPr>
                <w:sz w:val="20"/>
                <w:szCs w:val="20"/>
              </w:rPr>
            </w:pPr>
          </w:p>
        </w:tc>
      </w:tr>
      <w:tr w:rsidR="00653CF9" w:rsidRPr="00DF58F8" w14:paraId="77F41452" w14:textId="77777777" w:rsidTr="003F18A3">
        <w:trPr>
          <w:trHeight w:val="300"/>
        </w:trPr>
        <w:tc>
          <w:tcPr>
            <w:tcW w:w="3040" w:type="dxa"/>
            <w:vMerge w:val="restart"/>
            <w:tcBorders>
              <w:top w:val="single" w:sz="4" w:space="0" w:color="auto"/>
              <w:left w:val="single" w:sz="4" w:space="0" w:color="auto"/>
              <w:bottom w:val="nil"/>
              <w:right w:val="single" w:sz="4" w:space="0" w:color="auto"/>
            </w:tcBorders>
            <w:shd w:val="clear" w:color="auto" w:fill="auto"/>
            <w:vAlign w:val="center"/>
            <w:hideMark/>
          </w:tcPr>
          <w:p w14:paraId="6874DABE"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br/>
              <w:t>JUDET COVASNA                                             ETNIE</w:t>
            </w:r>
          </w:p>
        </w:tc>
        <w:tc>
          <w:tcPr>
            <w:tcW w:w="21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F8A587"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POPULATIA REZIDENTA DE 2 ANI SI PESTE CARE URMEAZA CURSURILE UNEI INSTITUTII DE INVATAMANT</w:t>
            </w:r>
            <w:r w:rsidRPr="00DF58F8">
              <w:rPr>
                <w:rFonts w:ascii="Arial" w:hAnsi="Arial" w:cs="Arial"/>
                <w:sz w:val="16"/>
                <w:szCs w:val="16"/>
              </w:rPr>
              <w:br/>
            </w:r>
            <w:r w:rsidRPr="00DF58F8">
              <w:rPr>
                <w:rFonts w:ascii="Arial" w:hAnsi="Arial" w:cs="Arial"/>
                <w:sz w:val="16"/>
                <w:szCs w:val="16"/>
              </w:rPr>
              <w:br/>
              <w:t>TOTAL</w:t>
            </w:r>
          </w:p>
        </w:tc>
        <w:tc>
          <w:tcPr>
            <w:tcW w:w="622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EF32B93"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 xml:space="preserve">NIVELUL </w:t>
            </w:r>
            <w:proofErr w:type="gramStart"/>
            <w:r w:rsidRPr="00DF58F8">
              <w:rPr>
                <w:rFonts w:ascii="Arial" w:hAnsi="Arial" w:cs="Arial"/>
                <w:sz w:val="16"/>
                <w:szCs w:val="16"/>
              </w:rPr>
              <w:t>DE  EDUCATIE</w:t>
            </w:r>
            <w:proofErr w:type="gramEnd"/>
            <w:r w:rsidRPr="00DF58F8">
              <w:rPr>
                <w:rFonts w:ascii="Arial" w:hAnsi="Arial" w:cs="Arial"/>
                <w:sz w:val="16"/>
                <w:szCs w:val="16"/>
              </w:rPr>
              <w:t xml:space="preserve"> URMAT</w:t>
            </w:r>
          </w:p>
        </w:tc>
        <w:tc>
          <w:tcPr>
            <w:tcW w:w="20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DB5FBA"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POPULATIA REZIDENTA DE 2 ANI SI PESTE CARE NU URMEAZA CURSURILE UNEI INSTITUTII DE INVATAMANT</w:t>
            </w:r>
          </w:p>
        </w:tc>
      </w:tr>
      <w:tr w:rsidR="00653CF9" w:rsidRPr="00DF58F8" w14:paraId="065A15FA" w14:textId="77777777" w:rsidTr="003F18A3">
        <w:trPr>
          <w:trHeight w:val="630"/>
        </w:trPr>
        <w:tc>
          <w:tcPr>
            <w:tcW w:w="3040" w:type="dxa"/>
            <w:vMerge/>
            <w:tcBorders>
              <w:top w:val="single" w:sz="4" w:space="0" w:color="auto"/>
              <w:left w:val="single" w:sz="4" w:space="0" w:color="auto"/>
              <w:bottom w:val="nil"/>
              <w:right w:val="single" w:sz="4" w:space="0" w:color="auto"/>
            </w:tcBorders>
            <w:vAlign w:val="center"/>
            <w:hideMark/>
          </w:tcPr>
          <w:p w14:paraId="69BC7F01" w14:textId="77777777" w:rsidR="00653CF9" w:rsidRPr="00DF58F8" w:rsidRDefault="00653CF9" w:rsidP="003F18A3">
            <w:pPr>
              <w:rPr>
                <w:rFonts w:ascii="Arial" w:hAnsi="Arial" w:cs="Arial"/>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7F6134E2" w14:textId="77777777" w:rsidR="00653CF9" w:rsidRPr="00DF58F8" w:rsidRDefault="00653CF9" w:rsidP="003F18A3">
            <w:pPr>
              <w:rPr>
                <w:rFonts w:ascii="Arial" w:hAnsi="Arial" w:cs="Arial"/>
                <w:sz w:val="16"/>
                <w:szCs w:val="16"/>
              </w:rPr>
            </w:pPr>
          </w:p>
        </w:tc>
        <w:tc>
          <w:tcPr>
            <w:tcW w:w="22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36B50A"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RIDICAT</w:t>
            </w:r>
            <w:r w:rsidRPr="00DF58F8">
              <w:rPr>
                <w:rFonts w:ascii="Arial" w:hAnsi="Arial" w:cs="Arial"/>
                <w:sz w:val="16"/>
                <w:szCs w:val="16"/>
                <w:vertAlign w:val="superscript"/>
              </w:rPr>
              <w:t>1)</w:t>
            </w:r>
          </w:p>
        </w:tc>
        <w:tc>
          <w:tcPr>
            <w:tcW w:w="20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CC330D"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MEDIU</w:t>
            </w:r>
            <w:r w:rsidRPr="00DF58F8">
              <w:rPr>
                <w:rFonts w:ascii="Arial" w:hAnsi="Arial" w:cs="Arial"/>
                <w:sz w:val="16"/>
                <w:szCs w:val="16"/>
                <w:vertAlign w:val="superscript"/>
              </w:rPr>
              <w:t>2)</w:t>
            </w:r>
          </w:p>
        </w:tc>
        <w:tc>
          <w:tcPr>
            <w:tcW w:w="18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CF3B36"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SCAZUT</w:t>
            </w:r>
            <w:r w:rsidRPr="00DF58F8">
              <w:rPr>
                <w:rFonts w:ascii="Arial" w:hAnsi="Arial" w:cs="Arial"/>
                <w:sz w:val="16"/>
                <w:szCs w:val="16"/>
                <w:vertAlign w:val="superscript"/>
              </w:rPr>
              <w:t>3)</w:t>
            </w:r>
          </w:p>
        </w:tc>
        <w:tc>
          <w:tcPr>
            <w:tcW w:w="2026" w:type="dxa"/>
            <w:vMerge/>
            <w:tcBorders>
              <w:top w:val="single" w:sz="4" w:space="0" w:color="auto"/>
              <w:left w:val="single" w:sz="4" w:space="0" w:color="auto"/>
              <w:bottom w:val="single" w:sz="4" w:space="0" w:color="auto"/>
              <w:right w:val="single" w:sz="4" w:space="0" w:color="auto"/>
            </w:tcBorders>
            <w:vAlign w:val="center"/>
            <w:hideMark/>
          </w:tcPr>
          <w:p w14:paraId="0D1F5705" w14:textId="77777777" w:rsidR="00653CF9" w:rsidRPr="00DF58F8" w:rsidRDefault="00653CF9" w:rsidP="003F18A3">
            <w:pPr>
              <w:rPr>
                <w:rFonts w:ascii="Arial" w:hAnsi="Arial" w:cs="Arial"/>
                <w:sz w:val="16"/>
                <w:szCs w:val="16"/>
              </w:rPr>
            </w:pPr>
          </w:p>
        </w:tc>
      </w:tr>
      <w:tr w:rsidR="00653CF9" w:rsidRPr="00DF58F8" w14:paraId="1CB2CF7F" w14:textId="77777777" w:rsidTr="003F18A3">
        <w:trPr>
          <w:trHeight w:val="490"/>
        </w:trPr>
        <w:tc>
          <w:tcPr>
            <w:tcW w:w="3040" w:type="dxa"/>
            <w:vMerge/>
            <w:tcBorders>
              <w:top w:val="single" w:sz="4" w:space="0" w:color="auto"/>
              <w:left w:val="single" w:sz="4" w:space="0" w:color="auto"/>
              <w:bottom w:val="nil"/>
              <w:right w:val="single" w:sz="4" w:space="0" w:color="auto"/>
            </w:tcBorders>
            <w:vAlign w:val="center"/>
            <w:hideMark/>
          </w:tcPr>
          <w:p w14:paraId="4909C7A9" w14:textId="77777777" w:rsidR="00653CF9" w:rsidRPr="00DF58F8" w:rsidRDefault="00653CF9" w:rsidP="003F18A3">
            <w:pPr>
              <w:rPr>
                <w:rFonts w:ascii="Arial" w:hAnsi="Arial" w:cs="Arial"/>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173D8A8E" w14:textId="77777777" w:rsidR="00653CF9" w:rsidRPr="00DF58F8" w:rsidRDefault="00653CF9" w:rsidP="003F18A3">
            <w:pPr>
              <w:rPr>
                <w:rFonts w:ascii="Arial" w:hAnsi="Arial" w:cs="Arial"/>
                <w:sz w:val="16"/>
                <w:szCs w:val="16"/>
              </w:rPr>
            </w:pPr>
          </w:p>
        </w:tc>
        <w:tc>
          <w:tcPr>
            <w:tcW w:w="2278" w:type="dxa"/>
            <w:vMerge/>
            <w:tcBorders>
              <w:top w:val="nil"/>
              <w:left w:val="single" w:sz="4" w:space="0" w:color="auto"/>
              <w:bottom w:val="single" w:sz="4" w:space="0" w:color="000000"/>
              <w:right w:val="single" w:sz="4" w:space="0" w:color="auto"/>
            </w:tcBorders>
            <w:vAlign w:val="center"/>
            <w:hideMark/>
          </w:tcPr>
          <w:p w14:paraId="2EF937D0" w14:textId="77777777" w:rsidR="00653CF9" w:rsidRPr="00DF58F8" w:rsidRDefault="00653CF9" w:rsidP="003F18A3">
            <w:pPr>
              <w:rPr>
                <w:rFonts w:ascii="Arial" w:hAnsi="Arial" w:cs="Arial"/>
                <w:sz w:val="16"/>
                <w:szCs w:val="16"/>
              </w:rPr>
            </w:pPr>
          </w:p>
        </w:tc>
        <w:tc>
          <w:tcPr>
            <w:tcW w:w="2085" w:type="dxa"/>
            <w:vMerge/>
            <w:tcBorders>
              <w:top w:val="nil"/>
              <w:left w:val="single" w:sz="4" w:space="0" w:color="auto"/>
              <w:bottom w:val="single" w:sz="4" w:space="0" w:color="000000"/>
              <w:right w:val="single" w:sz="4" w:space="0" w:color="auto"/>
            </w:tcBorders>
            <w:vAlign w:val="center"/>
            <w:hideMark/>
          </w:tcPr>
          <w:p w14:paraId="29DEF251" w14:textId="77777777" w:rsidR="00653CF9" w:rsidRPr="00DF58F8" w:rsidRDefault="00653CF9" w:rsidP="003F18A3">
            <w:pPr>
              <w:rPr>
                <w:rFonts w:ascii="Arial" w:hAnsi="Arial" w:cs="Arial"/>
                <w:sz w:val="16"/>
                <w:szCs w:val="16"/>
              </w:rPr>
            </w:pPr>
          </w:p>
        </w:tc>
        <w:tc>
          <w:tcPr>
            <w:tcW w:w="1859" w:type="dxa"/>
            <w:vMerge/>
            <w:tcBorders>
              <w:top w:val="nil"/>
              <w:left w:val="single" w:sz="4" w:space="0" w:color="auto"/>
              <w:bottom w:val="single" w:sz="4" w:space="0" w:color="000000"/>
              <w:right w:val="single" w:sz="4" w:space="0" w:color="auto"/>
            </w:tcBorders>
            <w:vAlign w:val="center"/>
            <w:hideMark/>
          </w:tcPr>
          <w:p w14:paraId="6902D967" w14:textId="77777777" w:rsidR="00653CF9" w:rsidRPr="00DF58F8" w:rsidRDefault="00653CF9" w:rsidP="003F18A3">
            <w:pPr>
              <w:rPr>
                <w:rFonts w:ascii="Arial" w:hAnsi="Arial" w:cs="Arial"/>
                <w:sz w:val="16"/>
                <w:szCs w:val="16"/>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14:paraId="2D5B254D" w14:textId="77777777" w:rsidR="00653CF9" w:rsidRPr="00DF58F8" w:rsidRDefault="00653CF9" w:rsidP="003F18A3">
            <w:pPr>
              <w:rPr>
                <w:rFonts w:ascii="Arial" w:hAnsi="Arial" w:cs="Arial"/>
                <w:sz w:val="16"/>
                <w:szCs w:val="16"/>
              </w:rPr>
            </w:pPr>
          </w:p>
        </w:tc>
      </w:tr>
      <w:tr w:rsidR="00653CF9" w:rsidRPr="00DF58F8" w14:paraId="4AEEDCED" w14:textId="77777777" w:rsidTr="003F18A3">
        <w:trPr>
          <w:trHeight w:val="29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EEA6B"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A</w:t>
            </w:r>
          </w:p>
        </w:tc>
        <w:tc>
          <w:tcPr>
            <w:tcW w:w="2192" w:type="dxa"/>
            <w:tcBorders>
              <w:top w:val="nil"/>
              <w:left w:val="nil"/>
              <w:bottom w:val="single" w:sz="4" w:space="0" w:color="auto"/>
              <w:right w:val="single" w:sz="4" w:space="0" w:color="auto"/>
            </w:tcBorders>
            <w:shd w:val="clear" w:color="auto" w:fill="auto"/>
            <w:noWrap/>
            <w:vAlign w:val="center"/>
            <w:hideMark/>
          </w:tcPr>
          <w:p w14:paraId="2703D5F3"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1</w:t>
            </w:r>
          </w:p>
        </w:tc>
        <w:tc>
          <w:tcPr>
            <w:tcW w:w="2278" w:type="dxa"/>
            <w:tcBorders>
              <w:top w:val="nil"/>
              <w:left w:val="nil"/>
              <w:bottom w:val="single" w:sz="4" w:space="0" w:color="auto"/>
              <w:right w:val="nil"/>
            </w:tcBorders>
            <w:shd w:val="clear" w:color="auto" w:fill="auto"/>
            <w:noWrap/>
            <w:vAlign w:val="center"/>
            <w:hideMark/>
          </w:tcPr>
          <w:p w14:paraId="5933A544"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2</w:t>
            </w:r>
          </w:p>
        </w:tc>
        <w:tc>
          <w:tcPr>
            <w:tcW w:w="2085" w:type="dxa"/>
            <w:tcBorders>
              <w:top w:val="nil"/>
              <w:left w:val="single" w:sz="4" w:space="0" w:color="auto"/>
              <w:bottom w:val="single" w:sz="4" w:space="0" w:color="auto"/>
              <w:right w:val="nil"/>
            </w:tcBorders>
            <w:shd w:val="clear" w:color="auto" w:fill="auto"/>
            <w:noWrap/>
            <w:vAlign w:val="center"/>
            <w:hideMark/>
          </w:tcPr>
          <w:p w14:paraId="2D580150"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3</w:t>
            </w:r>
          </w:p>
        </w:tc>
        <w:tc>
          <w:tcPr>
            <w:tcW w:w="1859" w:type="dxa"/>
            <w:tcBorders>
              <w:top w:val="nil"/>
              <w:left w:val="single" w:sz="4" w:space="0" w:color="auto"/>
              <w:bottom w:val="single" w:sz="4" w:space="0" w:color="auto"/>
              <w:right w:val="nil"/>
            </w:tcBorders>
            <w:shd w:val="clear" w:color="auto" w:fill="auto"/>
            <w:noWrap/>
            <w:vAlign w:val="center"/>
            <w:hideMark/>
          </w:tcPr>
          <w:p w14:paraId="24372B36"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3</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14:paraId="73818597" w14:textId="77777777" w:rsidR="00653CF9" w:rsidRPr="00DF58F8" w:rsidRDefault="00653CF9" w:rsidP="003F18A3">
            <w:pPr>
              <w:jc w:val="center"/>
              <w:rPr>
                <w:rFonts w:ascii="Arial" w:hAnsi="Arial" w:cs="Arial"/>
                <w:sz w:val="16"/>
                <w:szCs w:val="16"/>
              </w:rPr>
            </w:pPr>
            <w:r w:rsidRPr="00DF58F8">
              <w:rPr>
                <w:rFonts w:ascii="Arial" w:hAnsi="Arial" w:cs="Arial"/>
                <w:sz w:val="16"/>
                <w:szCs w:val="16"/>
              </w:rPr>
              <w:t>4</w:t>
            </w:r>
          </w:p>
        </w:tc>
      </w:tr>
      <w:tr w:rsidR="00653CF9" w:rsidRPr="00DF58F8" w14:paraId="681FA791" w14:textId="77777777" w:rsidTr="003F18A3">
        <w:trPr>
          <w:trHeight w:val="300"/>
        </w:trPr>
        <w:tc>
          <w:tcPr>
            <w:tcW w:w="3040" w:type="dxa"/>
            <w:tcBorders>
              <w:top w:val="nil"/>
              <w:left w:val="nil"/>
              <w:bottom w:val="nil"/>
              <w:right w:val="nil"/>
            </w:tcBorders>
            <w:shd w:val="clear" w:color="auto" w:fill="auto"/>
            <w:noWrap/>
            <w:vAlign w:val="center"/>
            <w:hideMark/>
          </w:tcPr>
          <w:p w14:paraId="489E5FAA" w14:textId="77777777" w:rsidR="00653CF9" w:rsidRPr="00DF58F8" w:rsidRDefault="00653CF9" w:rsidP="003F18A3">
            <w:pPr>
              <w:jc w:val="center"/>
              <w:rPr>
                <w:rFonts w:ascii="Arial" w:hAnsi="Arial" w:cs="Arial"/>
                <w:sz w:val="16"/>
                <w:szCs w:val="16"/>
              </w:rPr>
            </w:pPr>
          </w:p>
        </w:tc>
        <w:tc>
          <w:tcPr>
            <w:tcW w:w="2192" w:type="dxa"/>
            <w:tcBorders>
              <w:top w:val="nil"/>
              <w:left w:val="nil"/>
              <w:bottom w:val="nil"/>
              <w:right w:val="nil"/>
            </w:tcBorders>
            <w:shd w:val="clear" w:color="auto" w:fill="auto"/>
            <w:noWrap/>
            <w:vAlign w:val="bottom"/>
            <w:hideMark/>
          </w:tcPr>
          <w:p w14:paraId="7EC8E85A" w14:textId="77777777" w:rsidR="00653CF9" w:rsidRPr="00DF58F8" w:rsidRDefault="00653CF9" w:rsidP="003F18A3">
            <w:pPr>
              <w:jc w:val="center"/>
              <w:rPr>
                <w:sz w:val="20"/>
                <w:szCs w:val="20"/>
              </w:rPr>
            </w:pPr>
          </w:p>
        </w:tc>
        <w:tc>
          <w:tcPr>
            <w:tcW w:w="2278" w:type="dxa"/>
            <w:tcBorders>
              <w:top w:val="nil"/>
              <w:left w:val="nil"/>
              <w:bottom w:val="nil"/>
              <w:right w:val="nil"/>
            </w:tcBorders>
            <w:shd w:val="clear" w:color="auto" w:fill="auto"/>
            <w:noWrap/>
            <w:vAlign w:val="bottom"/>
            <w:hideMark/>
          </w:tcPr>
          <w:p w14:paraId="7C86BE9A" w14:textId="77777777" w:rsidR="00653CF9" w:rsidRPr="00DF58F8" w:rsidRDefault="00653CF9" w:rsidP="003F18A3">
            <w:pPr>
              <w:jc w:val="right"/>
              <w:rPr>
                <w:sz w:val="20"/>
                <w:szCs w:val="20"/>
              </w:rPr>
            </w:pPr>
          </w:p>
        </w:tc>
        <w:tc>
          <w:tcPr>
            <w:tcW w:w="2085" w:type="dxa"/>
            <w:tcBorders>
              <w:top w:val="nil"/>
              <w:left w:val="nil"/>
              <w:bottom w:val="nil"/>
              <w:right w:val="nil"/>
            </w:tcBorders>
            <w:shd w:val="clear" w:color="auto" w:fill="auto"/>
            <w:noWrap/>
            <w:vAlign w:val="bottom"/>
            <w:hideMark/>
          </w:tcPr>
          <w:p w14:paraId="584B082A" w14:textId="77777777" w:rsidR="00653CF9" w:rsidRPr="00DF58F8" w:rsidRDefault="00653CF9" w:rsidP="003F18A3">
            <w:pPr>
              <w:jc w:val="right"/>
              <w:rPr>
                <w:sz w:val="20"/>
                <w:szCs w:val="20"/>
              </w:rPr>
            </w:pPr>
          </w:p>
        </w:tc>
        <w:tc>
          <w:tcPr>
            <w:tcW w:w="1859" w:type="dxa"/>
            <w:tcBorders>
              <w:top w:val="nil"/>
              <w:left w:val="nil"/>
              <w:bottom w:val="nil"/>
              <w:right w:val="nil"/>
            </w:tcBorders>
            <w:shd w:val="clear" w:color="auto" w:fill="auto"/>
            <w:noWrap/>
            <w:vAlign w:val="bottom"/>
            <w:hideMark/>
          </w:tcPr>
          <w:p w14:paraId="51851497" w14:textId="77777777" w:rsidR="00653CF9" w:rsidRPr="00DF58F8" w:rsidRDefault="00653CF9" w:rsidP="003F18A3">
            <w:pPr>
              <w:jc w:val="right"/>
              <w:rPr>
                <w:sz w:val="20"/>
                <w:szCs w:val="20"/>
              </w:rPr>
            </w:pPr>
          </w:p>
        </w:tc>
        <w:tc>
          <w:tcPr>
            <w:tcW w:w="2026" w:type="dxa"/>
            <w:tcBorders>
              <w:top w:val="nil"/>
              <w:left w:val="nil"/>
              <w:bottom w:val="nil"/>
              <w:right w:val="nil"/>
            </w:tcBorders>
            <w:shd w:val="clear" w:color="auto" w:fill="auto"/>
            <w:noWrap/>
            <w:vAlign w:val="bottom"/>
            <w:hideMark/>
          </w:tcPr>
          <w:p w14:paraId="7973BCD1" w14:textId="77777777" w:rsidR="00653CF9" w:rsidRPr="00DF58F8" w:rsidRDefault="00653CF9" w:rsidP="003F18A3">
            <w:pPr>
              <w:jc w:val="right"/>
              <w:rPr>
                <w:sz w:val="20"/>
                <w:szCs w:val="20"/>
              </w:rPr>
            </w:pPr>
          </w:p>
        </w:tc>
      </w:tr>
      <w:tr w:rsidR="00653CF9" w:rsidRPr="00DF58F8" w14:paraId="6E596DC3" w14:textId="77777777" w:rsidTr="003F18A3">
        <w:trPr>
          <w:trHeight w:val="300"/>
        </w:trPr>
        <w:tc>
          <w:tcPr>
            <w:tcW w:w="3040" w:type="dxa"/>
            <w:tcBorders>
              <w:top w:val="nil"/>
              <w:left w:val="nil"/>
              <w:bottom w:val="nil"/>
              <w:right w:val="nil"/>
            </w:tcBorders>
            <w:shd w:val="clear" w:color="auto" w:fill="auto"/>
            <w:noWrap/>
            <w:vAlign w:val="center"/>
            <w:hideMark/>
          </w:tcPr>
          <w:p w14:paraId="216C5971" w14:textId="77777777" w:rsidR="00653CF9" w:rsidRPr="00DF58F8" w:rsidRDefault="00653CF9" w:rsidP="003F18A3">
            <w:pPr>
              <w:rPr>
                <w:rFonts w:ascii="Arial" w:hAnsi="Arial" w:cs="Arial"/>
                <w:b/>
                <w:bCs/>
                <w:color w:val="000000"/>
                <w:sz w:val="16"/>
                <w:szCs w:val="16"/>
              </w:rPr>
            </w:pPr>
            <w:r w:rsidRPr="00DF58F8">
              <w:rPr>
                <w:rFonts w:ascii="Arial" w:hAnsi="Arial" w:cs="Arial"/>
                <w:b/>
                <w:bCs/>
                <w:color w:val="000000"/>
                <w:sz w:val="16"/>
                <w:szCs w:val="16"/>
              </w:rPr>
              <w:t>COVASNA</w:t>
            </w:r>
          </w:p>
        </w:tc>
        <w:tc>
          <w:tcPr>
            <w:tcW w:w="2192" w:type="dxa"/>
            <w:tcBorders>
              <w:top w:val="nil"/>
              <w:left w:val="nil"/>
              <w:bottom w:val="nil"/>
              <w:right w:val="nil"/>
            </w:tcBorders>
            <w:shd w:val="clear" w:color="auto" w:fill="auto"/>
            <w:noWrap/>
            <w:vAlign w:val="bottom"/>
            <w:hideMark/>
          </w:tcPr>
          <w:p w14:paraId="54B00FE1" w14:textId="77777777" w:rsidR="00653CF9" w:rsidRPr="00DF58F8" w:rsidRDefault="00653CF9" w:rsidP="003F18A3">
            <w:pPr>
              <w:jc w:val="right"/>
              <w:rPr>
                <w:rFonts w:ascii="Arial" w:hAnsi="Arial" w:cs="Arial"/>
                <w:b/>
                <w:bCs/>
                <w:color w:val="000000"/>
                <w:sz w:val="16"/>
                <w:szCs w:val="16"/>
              </w:rPr>
            </w:pPr>
            <w:r w:rsidRPr="00DF58F8">
              <w:rPr>
                <w:rFonts w:ascii="Arial" w:hAnsi="Arial" w:cs="Arial"/>
                <w:b/>
                <w:bCs/>
                <w:color w:val="000000"/>
                <w:sz w:val="16"/>
                <w:szCs w:val="16"/>
              </w:rPr>
              <w:t>35754</w:t>
            </w:r>
          </w:p>
        </w:tc>
        <w:tc>
          <w:tcPr>
            <w:tcW w:w="2278" w:type="dxa"/>
            <w:tcBorders>
              <w:top w:val="nil"/>
              <w:left w:val="nil"/>
              <w:bottom w:val="nil"/>
              <w:right w:val="nil"/>
            </w:tcBorders>
            <w:shd w:val="clear" w:color="auto" w:fill="auto"/>
            <w:noWrap/>
            <w:vAlign w:val="bottom"/>
            <w:hideMark/>
          </w:tcPr>
          <w:p w14:paraId="015DFDB0" w14:textId="77777777" w:rsidR="00653CF9" w:rsidRPr="00DF58F8" w:rsidRDefault="00653CF9" w:rsidP="003F18A3">
            <w:pPr>
              <w:jc w:val="right"/>
              <w:rPr>
                <w:rFonts w:ascii="Arial" w:hAnsi="Arial" w:cs="Arial"/>
                <w:b/>
                <w:bCs/>
                <w:color w:val="000000"/>
                <w:sz w:val="16"/>
                <w:szCs w:val="16"/>
              </w:rPr>
            </w:pPr>
            <w:r w:rsidRPr="00DF58F8">
              <w:rPr>
                <w:rFonts w:ascii="Arial" w:hAnsi="Arial" w:cs="Arial"/>
                <w:b/>
                <w:bCs/>
                <w:color w:val="000000"/>
                <w:sz w:val="16"/>
                <w:szCs w:val="16"/>
              </w:rPr>
              <w:t>3979</w:t>
            </w:r>
          </w:p>
        </w:tc>
        <w:tc>
          <w:tcPr>
            <w:tcW w:w="2085" w:type="dxa"/>
            <w:tcBorders>
              <w:top w:val="nil"/>
              <w:left w:val="nil"/>
              <w:bottom w:val="nil"/>
              <w:right w:val="nil"/>
            </w:tcBorders>
            <w:shd w:val="clear" w:color="auto" w:fill="auto"/>
            <w:noWrap/>
            <w:vAlign w:val="bottom"/>
            <w:hideMark/>
          </w:tcPr>
          <w:p w14:paraId="0DD9FF57" w14:textId="77777777" w:rsidR="00653CF9" w:rsidRPr="00DF58F8" w:rsidRDefault="00653CF9" w:rsidP="003F18A3">
            <w:pPr>
              <w:jc w:val="right"/>
              <w:rPr>
                <w:rFonts w:ascii="Arial" w:hAnsi="Arial" w:cs="Arial"/>
                <w:b/>
                <w:bCs/>
                <w:color w:val="000000"/>
                <w:sz w:val="16"/>
                <w:szCs w:val="16"/>
              </w:rPr>
            </w:pPr>
            <w:r w:rsidRPr="00DF58F8">
              <w:rPr>
                <w:rFonts w:ascii="Arial" w:hAnsi="Arial" w:cs="Arial"/>
                <w:b/>
                <w:bCs/>
                <w:color w:val="000000"/>
                <w:sz w:val="16"/>
                <w:szCs w:val="16"/>
              </w:rPr>
              <w:t>8076</w:t>
            </w:r>
          </w:p>
        </w:tc>
        <w:tc>
          <w:tcPr>
            <w:tcW w:w="1859" w:type="dxa"/>
            <w:tcBorders>
              <w:top w:val="nil"/>
              <w:left w:val="nil"/>
              <w:bottom w:val="nil"/>
              <w:right w:val="nil"/>
            </w:tcBorders>
            <w:shd w:val="clear" w:color="auto" w:fill="auto"/>
            <w:noWrap/>
            <w:vAlign w:val="bottom"/>
            <w:hideMark/>
          </w:tcPr>
          <w:p w14:paraId="7F255B22" w14:textId="77777777" w:rsidR="00653CF9" w:rsidRPr="00DF58F8" w:rsidRDefault="00653CF9" w:rsidP="003F18A3">
            <w:pPr>
              <w:jc w:val="right"/>
              <w:rPr>
                <w:rFonts w:ascii="Arial" w:hAnsi="Arial" w:cs="Arial"/>
                <w:b/>
                <w:bCs/>
                <w:color w:val="000000"/>
                <w:sz w:val="16"/>
                <w:szCs w:val="16"/>
              </w:rPr>
            </w:pPr>
            <w:r w:rsidRPr="00DF58F8">
              <w:rPr>
                <w:rFonts w:ascii="Arial" w:hAnsi="Arial" w:cs="Arial"/>
                <w:b/>
                <w:bCs/>
                <w:color w:val="000000"/>
                <w:sz w:val="16"/>
                <w:szCs w:val="16"/>
              </w:rPr>
              <w:t>23699</w:t>
            </w:r>
          </w:p>
        </w:tc>
        <w:tc>
          <w:tcPr>
            <w:tcW w:w="2026" w:type="dxa"/>
            <w:tcBorders>
              <w:top w:val="nil"/>
              <w:left w:val="nil"/>
              <w:bottom w:val="nil"/>
              <w:right w:val="nil"/>
            </w:tcBorders>
            <w:shd w:val="clear" w:color="auto" w:fill="auto"/>
            <w:noWrap/>
            <w:vAlign w:val="bottom"/>
            <w:hideMark/>
          </w:tcPr>
          <w:p w14:paraId="57262B56" w14:textId="77777777" w:rsidR="00653CF9" w:rsidRPr="00DF58F8" w:rsidRDefault="00653CF9" w:rsidP="003F18A3">
            <w:pPr>
              <w:jc w:val="right"/>
              <w:rPr>
                <w:rFonts w:ascii="Arial" w:hAnsi="Arial" w:cs="Arial"/>
                <w:b/>
                <w:bCs/>
                <w:color w:val="000000"/>
                <w:sz w:val="16"/>
                <w:szCs w:val="16"/>
              </w:rPr>
            </w:pPr>
            <w:r w:rsidRPr="00DF58F8">
              <w:rPr>
                <w:rFonts w:ascii="Arial" w:hAnsi="Arial" w:cs="Arial"/>
                <w:b/>
                <w:bCs/>
                <w:color w:val="000000"/>
                <w:sz w:val="16"/>
                <w:szCs w:val="16"/>
              </w:rPr>
              <w:t>160263</w:t>
            </w:r>
          </w:p>
        </w:tc>
      </w:tr>
      <w:tr w:rsidR="00653CF9" w:rsidRPr="00DF58F8" w14:paraId="2C0FFD2A" w14:textId="77777777" w:rsidTr="003F18A3">
        <w:trPr>
          <w:trHeight w:val="300"/>
        </w:trPr>
        <w:tc>
          <w:tcPr>
            <w:tcW w:w="3040" w:type="dxa"/>
            <w:tcBorders>
              <w:top w:val="nil"/>
              <w:left w:val="nil"/>
              <w:bottom w:val="nil"/>
              <w:right w:val="nil"/>
            </w:tcBorders>
            <w:shd w:val="clear" w:color="auto" w:fill="auto"/>
            <w:noWrap/>
            <w:vAlign w:val="center"/>
            <w:hideMark/>
          </w:tcPr>
          <w:p w14:paraId="77D4C4C7" w14:textId="77777777" w:rsidR="00653CF9" w:rsidRPr="00DF58F8" w:rsidRDefault="00653CF9" w:rsidP="003F18A3">
            <w:pPr>
              <w:jc w:val="right"/>
              <w:rPr>
                <w:rFonts w:ascii="Arial" w:hAnsi="Arial" w:cs="Arial"/>
                <w:b/>
                <w:bCs/>
                <w:color w:val="000000"/>
                <w:sz w:val="16"/>
                <w:szCs w:val="16"/>
              </w:rPr>
            </w:pPr>
          </w:p>
        </w:tc>
        <w:tc>
          <w:tcPr>
            <w:tcW w:w="2192" w:type="dxa"/>
            <w:tcBorders>
              <w:top w:val="nil"/>
              <w:left w:val="nil"/>
              <w:bottom w:val="nil"/>
              <w:right w:val="nil"/>
            </w:tcBorders>
            <w:shd w:val="clear" w:color="auto" w:fill="auto"/>
            <w:noWrap/>
            <w:vAlign w:val="bottom"/>
            <w:hideMark/>
          </w:tcPr>
          <w:p w14:paraId="388DF8B6" w14:textId="77777777" w:rsidR="00653CF9" w:rsidRPr="00DF58F8" w:rsidRDefault="00653CF9" w:rsidP="003F18A3">
            <w:pPr>
              <w:rPr>
                <w:sz w:val="20"/>
                <w:szCs w:val="20"/>
              </w:rPr>
            </w:pPr>
          </w:p>
        </w:tc>
        <w:tc>
          <w:tcPr>
            <w:tcW w:w="2278" w:type="dxa"/>
            <w:tcBorders>
              <w:top w:val="nil"/>
              <w:left w:val="nil"/>
              <w:bottom w:val="nil"/>
              <w:right w:val="nil"/>
            </w:tcBorders>
            <w:shd w:val="clear" w:color="auto" w:fill="auto"/>
            <w:noWrap/>
            <w:vAlign w:val="bottom"/>
            <w:hideMark/>
          </w:tcPr>
          <w:p w14:paraId="398B1FAE" w14:textId="77777777" w:rsidR="00653CF9" w:rsidRPr="00DF58F8" w:rsidRDefault="00653CF9" w:rsidP="003F18A3">
            <w:pPr>
              <w:jc w:val="right"/>
              <w:rPr>
                <w:sz w:val="20"/>
                <w:szCs w:val="20"/>
              </w:rPr>
            </w:pPr>
          </w:p>
        </w:tc>
        <w:tc>
          <w:tcPr>
            <w:tcW w:w="2085" w:type="dxa"/>
            <w:tcBorders>
              <w:top w:val="nil"/>
              <w:left w:val="nil"/>
              <w:bottom w:val="nil"/>
              <w:right w:val="nil"/>
            </w:tcBorders>
            <w:shd w:val="clear" w:color="auto" w:fill="auto"/>
            <w:noWrap/>
            <w:vAlign w:val="bottom"/>
            <w:hideMark/>
          </w:tcPr>
          <w:p w14:paraId="294B2D94" w14:textId="77777777" w:rsidR="00653CF9" w:rsidRPr="00DF58F8" w:rsidRDefault="00653CF9" w:rsidP="003F18A3">
            <w:pPr>
              <w:jc w:val="right"/>
              <w:rPr>
                <w:sz w:val="20"/>
                <w:szCs w:val="20"/>
              </w:rPr>
            </w:pPr>
          </w:p>
        </w:tc>
        <w:tc>
          <w:tcPr>
            <w:tcW w:w="1859" w:type="dxa"/>
            <w:tcBorders>
              <w:top w:val="nil"/>
              <w:left w:val="nil"/>
              <w:bottom w:val="nil"/>
              <w:right w:val="nil"/>
            </w:tcBorders>
            <w:shd w:val="clear" w:color="auto" w:fill="auto"/>
            <w:noWrap/>
            <w:vAlign w:val="bottom"/>
            <w:hideMark/>
          </w:tcPr>
          <w:p w14:paraId="442058AA" w14:textId="77777777" w:rsidR="00653CF9" w:rsidRPr="00DF58F8" w:rsidRDefault="00653CF9" w:rsidP="003F18A3">
            <w:pPr>
              <w:jc w:val="right"/>
              <w:rPr>
                <w:sz w:val="20"/>
                <w:szCs w:val="20"/>
              </w:rPr>
            </w:pPr>
          </w:p>
        </w:tc>
        <w:tc>
          <w:tcPr>
            <w:tcW w:w="2026" w:type="dxa"/>
            <w:tcBorders>
              <w:top w:val="nil"/>
              <w:left w:val="nil"/>
              <w:bottom w:val="nil"/>
              <w:right w:val="nil"/>
            </w:tcBorders>
            <w:shd w:val="clear" w:color="auto" w:fill="auto"/>
            <w:noWrap/>
            <w:vAlign w:val="bottom"/>
            <w:hideMark/>
          </w:tcPr>
          <w:p w14:paraId="27F639B1" w14:textId="77777777" w:rsidR="00653CF9" w:rsidRPr="00DF58F8" w:rsidRDefault="00653CF9" w:rsidP="003F18A3">
            <w:pPr>
              <w:jc w:val="right"/>
              <w:rPr>
                <w:sz w:val="20"/>
                <w:szCs w:val="20"/>
              </w:rPr>
            </w:pPr>
          </w:p>
        </w:tc>
      </w:tr>
      <w:tr w:rsidR="00653CF9" w:rsidRPr="00DF58F8" w14:paraId="7A1D0589" w14:textId="77777777" w:rsidTr="003F18A3">
        <w:trPr>
          <w:trHeight w:val="300"/>
        </w:trPr>
        <w:tc>
          <w:tcPr>
            <w:tcW w:w="3040" w:type="dxa"/>
            <w:tcBorders>
              <w:top w:val="nil"/>
              <w:left w:val="nil"/>
              <w:bottom w:val="nil"/>
              <w:right w:val="nil"/>
            </w:tcBorders>
            <w:shd w:val="clear" w:color="auto" w:fill="auto"/>
            <w:noWrap/>
            <w:vAlign w:val="center"/>
            <w:hideMark/>
          </w:tcPr>
          <w:p w14:paraId="7C700122"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Români</w:t>
            </w:r>
            <w:proofErr w:type="spellEnd"/>
          </w:p>
        </w:tc>
        <w:tc>
          <w:tcPr>
            <w:tcW w:w="2192" w:type="dxa"/>
            <w:tcBorders>
              <w:top w:val="nil"/>
              <w:left w:val="nil"/>
              <w:bottom w:val="nil"/>
              <w:right w:val="nil"/>
            </w:tcBorders>
            <w:shd w:val="clear" w:color="auto" w:fill="auto"/>
            <w:noWrap/>
            <w:vAlign w:val="bottom"/>
            <w:hideMark/>
          </w:tcPr>
          <w:p w14:paraId="6FE85D20"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7676</w:t>
            </w:r>
          </w:p>
        </w:tc>
        <w:tc>
          <w:tcPr>
            <w:tcW w:w="2278" w:type="dxa"/>
            <w:tcBorders>
              <w:top w:val="nil"/>
              <w:left w:val="nil"/>
              <w:bottom w:val="nil"/>
              <w:right w:val="nil"/>
            </w:tcBorders>
            <w:shd w:val="clear" w:color="auto" w:fill="auto"/>
            <w:noWrap/>
            <w:vAlign w:val="bottom"/>
            <w:hideMark/>
          </w:tcPr>
          <w:p w14:paraId="4049847E"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918</w:t>
            </w:r>
          </w:p>
        </w:tc>
        <w:tc>
          <w:tcPr>
            <w:tcW w:w="2085" w:type="dxa"/>
            <w:tcBorders>
              <w:top w:val="nil"/>
              <w:left w:val="nil"/>
              <w:bottom w:val="nil"/>
              <w:right w:val="nil"/>
            </w:tcBorders>
            <w:shd w:val="clear" w:color="auto" w:fill="auto"/>
            <w:noWrap/>
            <w:vAlign w:val="bottom"/>
            <w:hideMark/>
          </w:tcPr>
          <w:p w14:paraId="5F6CB6F4"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1695</w:t>
            </w:r>
          </w:p>
        </w:tc>
        <w:tc>
          <w:tcPr>
            <w:tcW w:w="1859" w:type="dxa"/>
            <w:tcBorders>
              <w:top w:val="nil"/>
              <w:left w:val="nil"/>
              <w:bottom w:val="nil"/>
              <w:right w:val="nil"/>
            </w:tcBorders>
            <w:shd w:val="clear" w:color="auto" w:fill="auto"/>
            <w:noWrap/>
            <w:vAlign w:val="bottom"/>
            <w:hideMark/>
          </w:tcPr>
          <w:p w14:paraId="68B39F08"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5063</w:t>
            </w:r>
          </w:p>
        </w:tc>
        <w:tc>
          <w:tcPr>
            <w:tcW w:w="2026" w:type="dxa"/>
            <w:tcBorders>
              <w:top w:val="nil"/>
              <w:left w:val="nil"/>
              <w:bottom w:val="nil"/>
              <w:right w:val="nil"/>
            </w:tcBorders>
            <w:shd w:val="clear" w:color="auto" w:fill="auto"/>
            <w:noWrap/>
            <w:vAlign w:val="bottom"/>
            <w:hideMark/>
          </w:tcPr>
          <w:p w14:paraId="4DE8E16E"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34308</w:t>
            </w:r>
          </w:p>
        </w:tc>
      </w:tr>
      <w:tr w:rsidR="00653CF9" w:rsidRPr="00DF58F8" w14:paraId="752FAEBD" w14:textId="77777777" w:rsidTr="003F18A3">
        <w:trPr>
          <w:trHeight w:val="300"/>
        </w:trPr>
        <w:tc>
          <w:tcPr>
            <w:tcW w:w="3040" w:type="dxa"/>
            <w:tcBorders>
              <w:top w:val="nil"/>
              <w:left w:val="nil"/>
              <w:bottom w:val="nil"/>
              <w:right w:val="nil"/>
            </w:tcBorders>
            <w:shd w:val="clear" w:color="auto" w:fill="auto"/>
            <w:noWrap/>
            <w:vAlign w:val="center"/>
            <w:hideMark/>
          </w:tcPr>
          <w:p w14:paraId="466A4B09"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Maghiari</w:t>
            </w:r>
            <w:proofErr w:type="spellEnd"/>
          </w:p>
        </w:tc>
        <w:tc>
          <w:tcPr>
            <w:tcW w:w="2192" w:type="dxa"/>
            <w:tcBorders>
              <w:top w:val="nil"/>
              <w:left w:val="nil"/>
              <w:bottom w:val="nil"/>
              <w:right w:val="nil"/>
            </w:tcBorders>
            <w:shd w:val="clear" w:color="auto" w:fill="auto"/>
            <w:noWrap/>
            <w:vAlign w:val="bottom"/>
            <w:hideMark/>
          </w:tcPr>
          <w:p w14:paraId="76CD7241"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21994</w:t>
            </w:r>
          </w:p>
        </w:tc>
        <w:tc>
          <w:tcPr>
            <w:tcW w:w="2278" w:type="dxa"/>
            <w:tcBorders>
              <w:top w:val="nil"/>
              <w:left w:val="nil"/>
              <w:bottom w:val="nil"/>
              <w:right w:val="nil"/>
            </w:tcBorders>
            <w:shd w:val="clear" w:color="auto" w:fill="auto"/>
            <w:noWrap/>
            <w:vAlign w:val="bottom"/>
            <w:hideMark/>
          </w:tcPr>
          <w:p w14:paraId="42A52D9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2610</w:t>
            </w:r>
          </w:p>
        </w:tc>
        <w:tc>
          <w:tcPr>
            <w:tcW w:w="2085" w:type="dxa"/>
            <w:tcBorders>
              <w:top w:val="nil"/>
              <w:left w:val="nil"/>
              <w:bottom w:val="nil"/>
              <w:right w:val="nil"/>
            </w:tcBorders>
            <w:shd w:val="clear" w:color="auto" w:fill="auto"/>
            <w:noWrap/>
            <w:vAlign w:val="bottom"/>
            <w:hideMark/>
          </w:tcPr>
          <w:p w14:paraId="55D2A4A3"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5178</w:t>
            </w:r>
          </w:p>
        </w:tc>
        <w:tc>
          <w:tcPr>
            <w:tcW w:w="1859" w:type="dxa"/>
            <w:tcBorders>
              <w:top w:val="nil"/>
              <w:left w:val="nil"/>
              <w:bottom w:val="nil"/>
              <w:right w:val="nil"/>
            </w:tcBorders>
            <w:shd w:val="clear" w:color="auto" w:fill="auto"/>
            <w:noWrap/>
            <w:vAlign w:val="bottom"/>
            <w:hideMark/>
          </w:tcPr>
          <w:p w14:paraId="0D02F68E"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14206</w:t>
            </w:r>
          </w:p>
        </w:tc>
        <w:tc>
          <w:tcPr>
            <w:tcW w:w="2026" w:type="dxa"/>
            <w:tcBorders>
              <w:top w:val="nil"/>
              <w:left w:val="nil"/>
              <w:bottom w:val="nil"/>
              <w:right w:val="nil"/>
            </w:tcBorders>
            <w:shd w:val="clear" w:color="auto" w:fill="auto"/>
            <w:noWrap/>
            <w:vAlign w:val="bottom"/>
            <w:hideMark/>
          </w:tcPr>
          <w:p w14:paraId="45B96A4C"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109382</w:t>
            </w:r>
          </w:p>
        </w:tc>
      </w:tr>
      <w:tr w:rsidR="00653CF9" w:rsidRPr="00DF58F8" w14:paraId="3D2DFFE5" w14:textId="77777777" w:rsidTr="003F18A3">
        <w:trPr>
          <w:trHeight w:val="300"/>
        </w:trPr>
        <w:tc>
          <w:tcPr>
            <w:tcW w:w="3040" w:type="dxa"/>
            <w:tcBorders>
              <w:top w:val="nil"/>
              <w:left w:val="nil"/>
              <w:bottom w:val="nil"/>
              <w:right w:val="nil"/>
            </w:tcBorders>
            <w:shd w:val="clear" w:color="auto" w:fill="auto"/>
            <w:noWrap/>
            <w:vAlign w:val="center"/>
            <w:hideMark/>
          </w:tcPr>
          <w:p w14:paraId="414F6D4A"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Romi</w:t>
            </w:r>
            <w:proofErr w:type="spellEnd"/>
          </w:p>
        </w:tc>
        <w:tc>
          <w:tcPr>
            <w:tcW w:w="2192" w:type="dxa"/>
            <w:tcBorders>
              <w:top w:val="nil"/>
              <w:left w:val="nil"/>
              <w:bottom w:val="nil"/>
              <w:right w:val="nil"/>
            </w:tcBorders>
            <w:shd w:val="clear" w:color="auto" w:fill="auto"/>
            <w:noWrap/>
            <w:vAlign w:val="bottom"/>
            <w:hideMark/>
          </w:tcPr>
          <w:p w14:paraId="1F2087A0"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2229</w:t>
            </w:r>
          </w:p>
        </w:tc>
        <w:tc>
          <w:tcPr>
            <w:tcW w:w="2278" w:type="dxa"/>
            <w:tcBorders>
              <w:top w:val="nil"/>
              <w:left w:val="nil"/>
              <w:bottom w:val="nil"/>
              <w:right w:val="nil"/>
            </w:tcBorders>
            <w:shd w:val="clear" w:color="auto" w:fill="auto"/>
            <w:noWrap/>
            <w:vAlign w:val="bottom"/>
            <w:hideMark/>
          </w:tcPr>
          <w:p w14:paraId="3DFFD380"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1A61AF31"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248</w:t>
            </w:r>
          </w:p>
        </w:tc>
        <w:tc>
          <w:tcPr>
            <w:tcW w:w="1859" w:type="dxa"/>
            <w:tcBorders>
              <w:top w:val="nil"/>
              <w:left w:val="nil"/>
              <w:bottom w:val="nil"/>
              <w:right w:val="nil"/>
            </w:tcBorders>
            <w:shd w:val="clear" w:color="auto" w:fill="auto"/>
            <w:noWrap/>
            <w:vAlign w:val="bottom"/>
            <w:hideMark/>
          </w:tcPr>
          <w:p w14:paraId="308AAE8A"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1980</w:t>
            </w:r>
          </w:p>
        </w:tc>
        <w:tc>
          <w:tcPr>
            <w:tcW w:w="2026" w:type="dxa"/>
            <w:tcBorders>
              <w:top w:val="nil"/>
              <w:left w:val="nil"/>
              <w:bottom w:val="nil"/>
              <w:right w:val="nil"/>
            </w:tcBorders>
            <w:shd w:val="clear" w:color="auto" w:fill="auto"/>
            <w:noWrap/>
            <w:vAlign w:val="bottom"/>
            <w:hideMark/>
          </w:tcPr>
          <w:p w14:paraId="53569F6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6765</w:t>
            </w:r>
          </w:p>
        </w:tc>
      </w:tr>
      <w:tr w:rsidR="00653CF9" w:rsidRPr="00DF58F8" w14:paraId="66651881" w14:textId="77777777" w:rsidTr="003F18A3">
        <w:trPr>
          <w:trHeight w:val="300"/>
        </w:trPr>
        <w:tc>
          <w:tcPr>
            <w:tcW w:w="3040" w:type="dxa"/>
            <w:tcBorders>
              <w:top w:val="nil"/>
              <w:left w:val="nil"/>
              <w:bottom w:val="nil"/>
              <w:right w:val="nil"/>
            </w:tcBorders>
            <w:shd w:val="clear" w:color="auto" w:fill="auto"/>
            <w:noWrap/>
            <w:vAlign w:val="center"/>
            <w:hideMark/>
          </w:tcPr>
          <w:p w14:paraId="28BEC6FD"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Ucraineni</w:t>
            </w:r>
            <w:proofErr w:type="spellEnd"/>
          </w:p>
        </w:tc>
        <w:tc>
          <w:tcPr>
            <w:tcW w:w="2192" w:type="dxa"/>
            <w:tcBorders>
              <w:top w:val="nil"/>
              <w:left w:val="nil"/>
              <w:bottom w:val="nil"/>
              <w:right w:val="nil"/>
            </w:tcBorders>
            <w:shd w:val="clear" w:color="auto" w:fill="auto"/>
            <w:noWrap/>
            <w:vAlign w:val="bottom"/>
            <w:hideMark/>
          </w:tcPr>
          <w:p w14:paraId="39E4A6BC"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13DD5770"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2D700EB3"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3EF0A68B"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31320135"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10</w:t>
            </w:r>
          </w:p>
        </w:tc>
      </w:tr>
      <w:tr w:rsidR="00653CF9" w:rsidRPr="00DF58F8" w14:paraId="5EDF5F71" w14:textId="77777777" w:rsidTr="003F18A3">
        <w:trPr>
          <w:trHeight w:val="300"/>
        </w:trPr>
        <w:tc>
          <w:tcPr>
            <w:tcW w:w="3040" w:type="dxa"/>
            <w:tcBorders>
              <w:top w:val="nil"/>
              <w:left w:val="nil"/>
              <w:bottom w:val="nil"/>
              <w:right w:val="nil"/>
            </w:tcBorders>
            <w:shd w:val="clear" w:color="auto" w:fill="auto"/>
            <w:noWrap/>
            <w:vAlign w:val="center"/>
            <w:hideMark/>
          </w:tcPr>
          <w:p w14:paraId="4F6A0D4A"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Germani</w:t>
            </w:r>
            <w:proofErr w:type="spellEnd"/>
          </w:p>
        </w:tc>
        <w:tc>
          <w:tcPr>
            <w:tcW w:w="2192" w:type="dxa"/>
            <w:tcBorders>
              <w:top w:val="nil"/>
              <w:left w:val="nil"/>
              <w:bottom w:val="nil"/>
              <w:right w:val="nil"/>
            </w:tcBorders>
            <w:shd w:val="clear" w:color="auto" w:fill="auto"/>
            <w:noWrap/>
            <w:vAlign w:val="bottom"/>
            <w:hideMark/>
          </w:tcPr>
          <w:p w14:paraId="328CB67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9</w:t>
            </w:r>
          </w:p>
        </w:tc>
        <w:tc>
          <w:tcPr>
            <w:tcW w:w="2278" w:type="dxa"/>
            <w:tcBorders>
              <w:top w:val="nil"/>
              <w:left w:val="nil"/>
              <w:bottom w:val="nil"/>
              <w:right w:val="nil"/>
            </w:tcBorders>
            <w:shd w:val="clear" w:color="auto" w:fill="auto"/>
            <w:noWrap/>
            <w:vAlign w:val="bottom"/>
            <w:hideMark/>
          </w:tcPr>
          <w:p w14:paraId="5B4099E4"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3</w:t>
            </w:r>
          </w:p>
        </w:tc>
        <w:tc>
          <w:tcPr>
            <w:tcW w:w="2085" w:type="dxa"/>
            <w:tcBorders>
              <w:top w:val="nil"/>
              <w:left w:val="nil"/>
              <w:bottom w:val="nil"/>
              <w:right w:val="nil"/>
            </w:tcBorders>
            <w:shd w:val="clear" w:color="auto" w:fill="auto"/>
            <w:noWrap/>
            <w:vAlign w:val="bottom"/>
            <w:hideMark/>
          </w:tcPr>
          <w:p w14:paraId="585CB58A"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77AD56AE"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4</w:t>
            </w:r>
          </w:p>
        </w:tc>
        <w:tc>
          <w:tcPr>
            <w:tcW w:w="2026" w:type="dxa"/>
            <w:tcBorders>
              <w:top w:val="nil"/>
              <w:left w:val="nil"/>
              <w:bottom w:val="nil"/>
              <w:right w:val="nil"/>
            </w:tcBorders>
            <w:shd w:val="clear" w:color="auto" w:fill="auto"/>
            <w:noWrap/>
            <w:vAlign w:val="bottom"/>
            <w:hideMark/>
          </w:tcPr>
          <w:p w14:paraId="4FE3527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64</w:t>
            </w:r>
          </w:p>
        </w:tc>
      </w:tr>
      <w:tr w:rsidR="00653CF9" w:rsidRPr="00DF58F8" w14:paraId="3E6B5257" w14:textId="77777777" w:rsidTr="003F18A3">
        <w:trPr>
          <w:trHeight w:val="300"/>
        </w:trPr>
        <w:tc>
          <w:tcPr>
            <w:tcW w:w="3040" w:type="dxa"/>
            <w:tcBorders>
              <w:top w:val="nil"/>
              <w:left w:val="nil"/>
              <w:bottom w:val="nil"/>
              <w:right w:val="nil"/>
            </w:tcBorders>
            <w:shd w:val="clear" w:color="auto" w:fill="auto"/>
            <w:noWrap/>
            <w:vAlign w:val="center"/>
            <w:hideMark/>
          </w:tcPr>
          <w:p w14:paraId="3A5D6571"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Turci</w:t>
            </w:r>
            <w:proofErr w:type="spellEnd"/>
          </w:p>
        </w:tc>
        <w:tc>
          <w:tcPr>
            <w:tcW w:w="2192" w:type="dxa"/>
            <w:tcBorders>
              <w:top w:val="nil"/>
              <w:left w:val="nil"/>
              <w:bottom w:val="nil"/>
              <w:right w:val="nil"/>
            </w:tcBorders>
            <w:shd w:val="clear" w:color="auto" w:fill="auto"/>
            <w:noWrap/>
            <w:vAlign w:val="bottom"/>
            <w:hideMark/>
          </w:tcPr>
          <w:p w14:paraId="2C096F67"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0103839C"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7EDCAC31"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72C6E0AA"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52A5D1B8"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5</w:t>
            </w:r>
          </w:p>
        </w:tc>
      </w:tr>
      <w:tr w:rsidR="00653CF9" w:rsidRPr="00DF58F8" w14:paraId="3BEB574C" w14:textId="77777777" w:rsidTr="003F18A3">
        <w:trPr>
          <w:trHeight w:val="300"/>
        </w:trPr>
        <w:tc>
          <w:tcPr>
            <w:tcW w:w="3040" w:type="dxa"/>
            <w:tcBorders>
              <w:top w:val="nil"/>
              <w:left w:val="nil"/>
              <w:bottom w:val="nil"/>
              <w:right w:val="nil"/>
            </w:tcBorders>
            <w:shd w:val="clear" w:color="auto" w:fill="auto"/>
            <w:noWrap/>
            <w:vAlign w:val="center"/>
            <w:hideMark/>
          </w:tcPr>
          <w:p w14:paraId="3642ACEC"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Ruși</w:t>
            </w:r>
            <w:proofErr w:type="spellEnd"/>
            <w:r w:rsidRPr="00DF58F8">
              <w:rPr>
                <w:rFonts w:ascii="Arial" w:hAnsi="Arial" w:cs="Arial"/>
                <w:color w:val="000000"/>
                <w:sz w:val="16"/>
                <w:szCs w:val="16"/>
              </w:rPr>
              <w:t xml:space="preserve"> - </w:t>
            </w:r>
            <w:proofErr w:type="spellStart"/>
            <w:r w:rsidRPr="00DF58F8">
              <w:rPr>
                <w:rFonts w:ascii="Arial" w:hAnsi="Arial" w:cs="Arial"/>
                <w:color w:val="000000"/>
                <w:sz w:val="16"/>
                <w:szCs w:val="16"/>
              </w:rPr>
              <w:t>Lipoveni</w:t>
            </w:r>
            <w:proofErr w:type="spellEnd"/>
          </w:p>
        </w:tc>
        <w:tc>
          <w:tcPr>
            <w:tcW w:w="2192" w:type="dxa"/>
            <w:tcBorders>
              <w:top w:val="nil"/>
              <w:left w:val="nil"/>
              <w:bottom w:val="nil"/>
              <w:right w:val="nil"/>
            </w:tcBorders>
            <w:shd w:val="clear" w:color="auto" w:fill="auto"/>
            <w:noWrap/>
            <w:vAlign w:val="bottom"/>
            <w:hideMark/>
          </w:tcPr>
          <w:p w14:paraId="36F0A0FE"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485D002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32DB7D69"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2966E330"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6B266B32"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6</w:t>
            </w:r>
          </w:p>
        </w:tc>
      </w:tr>
      <w:tr w:rsidR="00653CF9" w:rsidRPr="00DF58F8" w14:paraId="5942A1A7" w14:textId="77777777" w:rsidTr="003F18A3">
        <w:trPr>
          <w:trHeight w:val="300"/>
        </w:trPr>
        <w:tc>
          <w:tcPr>
            <w:tcW w:w="3040" w:type="dxa"/>
            <w:tcBorders>
              <w:top w:val="nil"/>
              <w:left w:val="nil"/>
              <w:bottom w:val="nil"/>
              <w:right w:val="nil"/>
            </w:tcBorders>
            <w:shd w:val="clear" w:color="auto" w:fill="auto"/>
            <w:noWrap/>
            <w:vAlign w:val="center"/>
            <w:hideMark/>
          </w:tcPr>
          <w:p w14:paraId="4E80DB72"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Tătari</w:t>
            </w:r>
            <w:proofErr w:type="spellEnd"/>
          </w:p>
        </w:tc>
        <w:tc>
          <w:tcPr>
            <w:tcW w:w="2192" w:type="dxa"/>
            <w:tcBorders>
              <w:top w:val="nil"/>
              <w:left w:val="nil"/>
              <w:bottom w:val="nil"/>
              <w:right w:val="nil"/>
            </w:tcBorders>
            <w:shd w:val="clear" w:color="auto" w:fill="auto"/>
            <w:noWrap/>
            <w:vAlign w:val="bottom"/>
            <w:hideMark/>
          </w:tcPr>
          <w:p w14:paraId="406F8047"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1098F1CC"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5680D5F5"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279CF059"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4ABD3FBA"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r>
      <w:tr w:rsidR="00653CF9" w:rsidRPr="00DF58F8" w14:paraId="5061D935" w14:textId="77777777" w:rsidTr="003F18A3">
        <w:trPr>
          <w:trHeight w:val="300"/>
        </w:trPr>
        <w:tc>
          <w:tcPr>
            <w:tcW w:w="3040" w:type="dxa"/>
            <w:tcBorders>
              <w:top w:val="nil"/>
              <w:left w:val="nil"/>
              <w:bottom w:val="nil"/>
              <w:right w:val="nil"/>
            </w:tcBorders>
            <w:shd w:val="clear" w:color="auto" w:fill="auto"/>
            <w:noWrap/>
            <w:vAlign w:val="center"/>
            <w:hideMark/>
          </w:tcPr>
          <w:p w14:paraId="6C4070C3"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Sârbi</w:t>
            </w:r>
            <w:proofErr w:type="spellEnd"/>
          </w:p>
        </w:tc>
        <w:tc>
          <w:tcPr>
            <w:tcW w:w="2192" w:type="dxa"/>
            <w:tcBorders>
              <w:top w:val="nil"/>
              <w:left w:val="nil"/>
              <w:bottom w:val="nil"/>
              <w:right w:val="nil"/>
            </w:tcBorders>
            <w:shd w:val="clear" w:color="auto" w:fill="auto"/>
            <w:noWrap/>
            <w:vAlign w:val="bottom"/>
            <w:hideMark/>
          </w:tcPr>
          <w:p w14:paraId="7F32D4A8"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5C153FEB"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36420332"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1D81736D"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0A35E369"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3</w:t>
            </w:r>
          </w:p>
        </w:tc>
      </w:tr>
      <w:tr w:rsidR="00653CF9" w:rsidRPr="00DF58F8" w14:paraId="72AD4036" w14:textId="77777777" w:rsidTr="003F18A3">
        <w:trPr>
          <w:trHeight w:val="300"/>
        </w:trPr>
        <w:tc>
          <w:tcPr>
            <w:tcW w:w="3040" w:type="dxa"/>
            <w:tcBorders>
              <w:top w:val="nil"/>
              <w:left w:val="nil"/>
              <w:bottom w:val="nil"/>
              <w:right w:val="nil"/>
            </w:tcBorders>
            <w:shd w:val="clear" w:color="auto" w:fill="auto"/>
            <w:noWrap/>
            <w:vAlign w:val="center"/>
            <w:hideMark/>
          </w:tcPr>
          <w:p w14:paraId="54D6AA95"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lastRenderedPageBreak/>
              <w:t>Slovaci</w:t>
            </w:r>
            <w:proofErr w:type="spellEnd"/>
          </w:p>
        </w:tc>
        <w:tc>
          <w:tcPr>
            <w:tcW w:w="2192" w:type="dxa"/>
            <w:tcBorders>
              <w:top w:val="nil"/>
              <w:left w:val="nil"/>
              <w:bottom w:val="nil"/>
              <w:right w:val="nil"/>
            </w:tcBorders>
            <w:shd w:val="clear" w:color="auto" w:fill="auto"/>
            <w:noWrap/>
            <w:vAlign w:val="bottom"/>
            <w:hideMark/>
          </w:tcPr>
          <w:p w14:paraId="4A5AF849"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1EF3E06A"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0CF4F87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2CEC71F4"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05DC6221"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3</w:t>
            </w:r>
          </w:p>
        </w:tc>
      </w:tr>
      <w:tr w:rsidR="00653CF9" w:rsidRPr="00DF58F8" w14:paraId="5506878C" w14:textId="77777777" w:rsidTr="003F18A3">
        <w:trPr>
          <w:trHeight w:val="300"/>
        </w:trPr>
        <w:tc>
          <w:tcPr>
            <w:tcW w:w="3040" w:type="dxa"/>
            <w:tcBorders>
              <w:top w:val="nil"/>
              <w:left w:val="nil"/>
              <w:bottom w:val="nil"/>
              <w:right w:val="nil"/>
            </w:tcBorders>
            <w:shd w:val="clear" w:color="auto" w:fill="auto"/>
            <w:noWrap/>
            <w:vAlign w:val="center"/>
            <w:hideMark/>
          </w:tcPr>
          <w:p w14:paraId="7B85489B" w14:textId="77777777" w:rsidR="00653CF9" w:rsidRPr="00DF58F8" w:rsidRDefault="00653CF9" w:rsidP="003F18A3">
            <w:pPr>
              <w:rPr>
                <w:rFonts w:ascii="Arial" w:hAnsi="Arial" w:cs="Arial"/>
                <w:color w:val="000000"/>
                <w:sz w:val="16"/>
                <w:szCs w:val="16"/>
              </w:rPr>
            </w:pPr>
            <w:r w:rsidRPr="00DF58F8">
              <w:rPr>
                <w:rFonts w:ascii="Arial" w:hAnsi="Arial" w:cs="Arial"/>
                <w:color w:val="000000"/>
                <w:sz w:val="16"/>
                <w:szCs w:val="16"/>
              </w:rPr>
              <w:t>Bulgari</w:t>
            </w:r>
          </w:p>
        </w:tc>
        <w:tc>
          <w:tcPr>
            <w:tcW w:w="2192" w:type="dxa"/>
            <w:tcBorders>
              <w:top w:val="nil"/>
              <w:left w:val="nil"/>
              <w:bottom w:val="nil"/>
              <w:right w:val="nil"/>
            </w:tcBorders>
            <w:shd w:val="clear" w:color="auto" w:fill="auto"/>
            <w:noWrap/>
            <w:vAlign w:val="bottom"/>
            <w:hideMark/>
          </w:tcPr>
          <w:p w14:paraId="433F5F37"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7134930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08F9496A"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5E822147"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41437C5B"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r>
      <w:tr w:rsidR="00653CF9" w:rsidRPr="00DF58F8" w14:paraId="3CCBE4CF" w14:textId="77777777" w:rsidTr="003F18A3">
        <w:trPr>
          <w:trHeight w:val="300"/>
        </w:trPr>
        <w:tc>
          <w:tcPr>
            <w:tcW w:w="3040" w:type="dxa"/>
            <w:tcBorders>
              <w:top w:val="nil"/>
              <w:left w:val="nil"/>
              <w:bottom w:val="nil"/>
              <w:right w:val="nil"/>
            </w:tcBorders>
            <w:shd w:val="clear" w:color="auto" w:fill="auto"/>
            <w:noWrap/>
            <w:vAlign w:val="center"/>
            <w:hideMark/>
          </w:tcPr>
          <w:p w14:paraId="768AF38D"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Croați</w:t>
            </w:r>
            <w:proofErr w:type="spellEnd"/>
          </w:p>
        </w:tc>
        <w:tc>
          <w:tcPr>
            <w:tcW w:w="2192" w:type="dxa"/>
            <w:tcBorders>
              <w:top w:val="nil"/>
              <w:left w:val="nil"/>
              <w:bottom w:val="nil"/>
              <w:right w:val="nil"/>
            </w:tcBorders>
            <w:shd w:val="clear" w:color="auto" w:fill="auto"/>
            <w:noWrap/>
            <w:vAlign w:val="bottom"/>
            <w:hideMark/>
          </w:tcPr>
          <w:p w14:paraId="4BAE656D"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7C75F484"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543257B3"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2A5B4FA9"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0C0BD3E0"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r>
      <w:tr w:rsidR="00653CF9" w:rsidRPr="00DF58F8" w14:paraId="125224E4" w14:textId="77777777" w:rsidTr="003F18A3">
        <w:trPr>
          <w:trHeight w:val="300"/>
        </w:trPr>
        <w:tc>
          <w:tcPr>
            <w:tcW w:w="3040" w:type="dxa"/>
            <w:tcBorders>
              <w:top w:val="nil"/>
              <w:left w:val="nil"/>
              <w:bottom w:val="nil"/>
              <w:right w:val="nil"/>
            </w:tcBorders>
            <w:shd w:val="clear" w:color="auto" w:fill="auto"/>
            <w:noWrap/>
            <w:vAlign w:val="center"/>
            <w:hideMark/>
          </w:tcPr>
          <w:p w14:paraId="7515A805"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Greci</w:t>
            </w:r>
            <w:proofErr w:type="spellEnd"/>
          </w:p>
        </w:tc>
        <w:tc>
          <w:tcPr>
            <w:tcW w:w="2192" w:type="dxa"/>
            <w:tcBorders>
              <w:top w:val="nil"/>
              <w:left w:val="nil"/>
              <w:bottom w:val="nil"/>
              <w:right w:val="nil"/>
            </w:tcBorders>
            <w:shd w:val="clear" w:color="auto" w:fill="auto"/>
            <w:noWrap/>
            <w:vAlign w:val="bottom"/>
            <w:hideMark/>
          </w:tcPr>
          <w:p w14:paraId="5ADBCB50"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3D13B3E0"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37E85CDC"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683F3E82"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5D4DF238"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3</w:t>
            </w:r>
          </w:p>
        </w:tc>
      </w:tr>
      <w:tr w:rsidR="00653CF9" w:rsidRPr="00DF58F8" w14:paraId="73831903" w14:textId="77777777" w:rsidTr="003F18A3">
        <w:trPr>
          <w:trHeight w:val="300"/>
        </w:trPr>
        <w:tc>
          <w:tcPr>
            <w:tcW w:w="3040" w:type="dxa"/>
            <w:tcBorders>
              <w:top w:val="nil"/>
              <w:left w:val="nil"/>
              <w:bottom w:val="nil"/>
              <w:right w:val="nil"/>
            </w:tcBorders>
            <w:shd w:val="clear" w:color="auto" w:fill="auto"/>
            <w:noWrap/>
            <w:vAlign w:val="center"/>
            <w:hideMark/>
          </w:tcPr>
          <w:p w14:paraId="745DEA6F"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Italieni</w:t>
            </w:r>
            <w:proofErr w:type="spellEnd"/>
          </w:p>
        </w:tc>
        <w:tc>
          <w:tcPr>
            <w:tcW w:w="2192" w:type="dxa"/>
            <w:tcBorders>
              <w:top w:val="nil"/>
              <w:left w:val="nil"/>
              <w:bottom w:val="nil"/>
              <w:right w:val="nil"/>
            </w:tcBorders>
            <w:shd w:val="clear" w:color="auto" w:fill="auto"/>
            <w:noWrap/>
            <w:vAlign w:val="bottom"/>
            <w:hideMark/>
          </w:tcPr>
          <w:p w14:paraId="51F7999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22CBF3AC"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054FE1B5"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6492968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66A56E3D"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13</w:t>
            </w:r>
          </w:p>
        </w:tc>
      </w:tr>
      <w:tr w:rsidR="00653CF9" w:rsidRPr="00DF58F8" w14:paraId="1539E16C" w14:textId="77777777" w:rsidTr="003F18A3">
        <w:trPr>
          <w:trHeight w:val="300"/>
        </w:trPr>
        <w:tc>
          <w:tcPr>
            <w:tcW w:w="3040" w:type="dxa"/>
            <w:tcBorders>
              <w:top w:val="nil"/>
              <w:left w:val="nil"/>
              <w:bottom w:val="nil"/>
              <w:right w:val="nil"/>
            </w:tcBorders>
            <w:shd w:val="clear" w:color="auto" w:fill="auto"/>
            <w:noWrap/>
            <w:vAlign w:val="center"/>
            <w:hideMark/>
          </w:tcPr>
          <w:p w14:paraId="076375CA"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Evrei</w:t>
            </w:r>
            <w:proofErr w:type="spellEnd"/>
          </w:p>
        </w:tc>
        <w:tc>
          <w:tcPr>
            <w:tcW w:w="2192" w:type="dxa"/>
            <w:tcBorders>
              <w:top w:val="nil"/>
              <w:left w:val="nil"/>
              <w:bottom w:val="nil"/>
              <w:right w:val="nil"/>
            </w:tcBorders>
            <w:shd w:val="clear" w:color="auto" w:fill="auto"/>
            <w:noWrap/>
            <w:vAlign w:val="bottom"/>
            <w:hideMark/>
          </w:tcPr>
          <w:p w14:paraId="0DAA76DD"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5F9EC3C4"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68C91AFB"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061CF4CA"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1FE7A88D"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6</w:t>
            </w:r>
          </w:p>
        </w:tc>
      </w:tr>
      <w:tr w:rsidR="00653CF9" w:rsidRPr="00DF58F8" w14:paraId="7026133E" w14:textId="77777777" w:rsidTr="003F18A3">
        <w:trPr>
          <w:trHeight w:val="300"/>
        </w:trPr>
        <w:tc>
          <w:tcPr>
            <w:tcW w:w="3040" w:type="dxa"/>
            <w:tcBorders>
              <w:top w:val="nil"/>
              <w:left w:val="nil"/>
              <w:bottom w:val="nil"/>
              <w:right w:val="nil"/>
            </w:tcBorders>
            <w:shd w:val="clear" w:color="auto" w:fill="auto"/>
            <w:noWrap/>
            <w:vAlign w:val="center"/>
            <w:hideMark/>
          </w:tcPr>
          <w:p w14:paraId="6889A88D"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Cehi</w:t>
            </w:r>
            <w:proofErr w:type="spellEnd"/>
          </w:p>
        </w:tc>
        <w:tc>
          <w:tcPr>
            <w:tcW w:w="2192" w:type="dxa"/>
            <w:tcBorders>
              <w:top w:val="nil"/>
              <w:left w:val="nil"/>
              <w:bottom w:val="nil"/>
              <w:right w:val="nil"/>
            </w:tcBorders>
            <w:shd w:val="clear" w:color="auto" w:fill="auto"/>
            <w:noWrap/>
            <w:vAlign w:val="bottom"/>
            <w:hideMark/>
          </w:tcPr>
          <w:p w14:paraId="04140B88"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100B1FE0"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15D2821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47D531D3"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58E54F75"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r>
      <w:tr w:rsidR="00653CF9" w:rsidRPr="00DF58F8" w14:paraId="735C88F5" w14:textId="77777777" w:rsidTr="003F18A3">
        <w:trPr>
          <w:trHeight w:val="300"/>
        </w:trPr>
        <w:tc>
          <w:tcPr>
            <w:tcW w:w="3040" w:type="dxa"/>
            <w:tcBorders>
              <w:top w:val="nil"/>
              <w:left w:val="nil"/>
              <w:bottom w:val="nil"/>
              <w:right w:val="nil"/>
            </w:tcBorders>
            <w:shd w:val="clear" w:color="auto" w:fill="auto"/>
            <w:noWrap/>
            <w:vAlign w:val="center"/>
            <w:hideMark/>
          </w:tcPr>
          <w:p w14:paraId="7FBD2642"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Polonezi</w:t>
            </w:r>
            <w:proofErr w:type="spellEnd"/>
          </w:p>
        </w:tc>
        <w:tc>
          <w:tcPr>
            <w:tcW w:w="2192" w:type="dxa"/>
            <w:tcBorders>
              <w:top w:val="nil"/>
              <w:left w:val="nil"/>
              <w:bottom w:val="nil"/>
              <w:right w:val="nil"/>
            </w:tcBorders>
            <w:shd w:val="clear" w:color="auto" w:fill="auto"/>
            <w:noWrap/>
            <w:vAlign w:val="bottom"/>
            <w:hideMark/>
          </w:tcPr>
          <w:p w14:paraId="1671B22F"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22CD607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3BFA48DD"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0BCA1065"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61E39874"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6</w:t>
            </w:r>
          </w:p>
        </w:tc>
      </w:tr>
      <w:tr w:rsidR="00653CF9" w:rsidRPr="00DF58F8" w14:paraId="32C1CE47" w14:textId="77777777" w:rsidTr="003F18A3">
        <w:trPr>
          <w:trHeight w:val="300"/>
        </w:trPr>
        <w:tc>
          <w:tcPr>
            <w:tcW w:w="3040" w:type="dxa"/>
            <w:tcBorders>
              <w:top w:val="nil"/>
              <w:left w:val="nil"/>
              <w:bottom w:val="nil"/>
              <w:right w:val="nil"/>
            </w:tcBorders>
            <w:shd w:val="clear" w:color="auto" w:fill="auto"/>
            <w:noWrap/>
            <w:vAlign w:val="center"/>
            <w:hideMark/>
          </w:tcPr>
          <w:p w14:paraId="3FFF11A5"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Ruteni</w:t>
            </w:r>
            <w:proofErr w:type="spellEnd"/>
          </w:p>
        </w:tc>
        <w:tc>
          <w:tcPr>
            <w:tcW w:w="2192" w:type="dxa"/>
            <w:tcBorders>
              <w:top w:val="nil"/>
              <w:left w:val="nil"/>
              <w:bottom w:val="nil"/>
              <w:right w:val="nil"/>
            </w:tcBorders>
            <w:shd w:val="clear" w:color="auto" w:fill="auto"/>
            <w:noWrap/>
            <w:vAlign w:val="bottom"/>
            <w:hideMark/>
          </w:tcPr>
          <w:p w14:paraId="3754BD7C"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48F61005"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22D15EB8"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552B7695"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7F7125BD"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r>
      <w:tr w:rsidR="00653CF9" w:rsidRPr="00DF58F8" w14:paraId="5A72D627" w14:textId="77777777" w:rsidTr="003F18A3">
        <w:trPr>
          <w:trHeight w:val="300"/>
        </w:trPr>
        <w:tc>
          <w:tcPr>
            <w:tcW w:w="3040" w:type="dxa"/>
            <w:tcBorders>
              <w:top w:val="nil"/>
              <w:left w:val="nil"/>
              <w:bottom w:val="nil"/>
              <w:right w:val="nil"/>
            </w:tcBorders>
            <w:shd w:val="clear" w:color="auto" w:fill="auto"/>
            <w:noWrap/>
            <w:vAlign w:val="center"/>
            <w:hideMark/>
          </w:tcPr>
          <w:p w14:paraId="50135521"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Armeni</w:t>
            </w:r>
            <w:proofErr w:type="spellEnd"/>
          </w:p>
        </w:tc>
        <w:tc>
          <w:tcPr>
            <w:tcW w:w="2192" w:type="dxa"/>
            <w:tcBorders>
              <w:top w:val="nil"/>
              <w:left w:val="nil"/>
              <w:bottom w:val="nil"/>
              <w:right w:val="nil"/>
            </w:tcBorders>
            <w:shd w:val="clear" w:color="auto" w:fill="auto"/>
            <w:noWrap/>
            <w:vAlign w:val="bottom"/>
            <w:hideMark/>
          </w:tcPr>
          <w:p w14:paraId="10B5BCF1"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271E16E2"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4860B1D2"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4092975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52C4941C"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r>
      <w:tr w:rsidR="00653CF9" w:rsidRPr="00DF58F8" w14:paraId="2F95BC99" w14:textId="77777777" w:rsidTr="003F18A3">
        <w:trPr>
          <w:trHeight w:val="300"/>
        </w:trPr>
        <w:tc>
          <w:tcPr>
            <w:tcW w:w="3040" w:type="dxa"/>
            <w:tcBorders>
              <w:top w:val="nil"/>
              <w:left w:val="nil"/>
              <w:bottom w:val="nil"/>
              <w:right w:val="nil"/>
            </w:tcBorders>
            <w:shd w:val="clear" w:color="auto" w:fill="auto"/>
            <w:noWrap/>
            <w:vAlign w:val="center"/>
            <w:hideMark/>
          </w:tcPr>
          <w:p w14:paraId="028E8A29"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Albanezi</w:t>
            </w:r>
            <w:proofErr w:type="spellEnd"/>
          </w:p>
        </w:tc>
        <w:tc>
          <w:tcPr>
            <w:tcW w:w="2192" w:type="dxa"/>
            <w:tcBorders>
              <w:top w:val="nil"/>
              <w:left w:val="nil"/>
              <w:bottom w:val="nil"/>
              <w:right w:val="nil"/>
            </w:tcBorders>
            <w:shd w:val="clear" w:color="auto" w:fill="auto"/>
            <w:noWrap/>
            <w:vAlign w:val="bottom"/>
            <w:hideMark/>
          </w:tcPr>
          <w:p w14:paraId="31570144"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71D85449"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13266969"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43A6A268"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6AB151A3"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r>
      <w:tr w:rsidR="00653CF9" w:rsidRPr="00DF58F8" w14:paraId="2C5BF1B2" w14:textId="77777777" w:rsidTr="003F18A3">
        <w:trPr>
          <w:trHeight w:val="300"/>
        </w:trPr>
        <w:tc>
          <w:tcPr>
            <w:tcW w:w="3040" w:type="dxa"/>
            <w:tcBorders>
              <w:top w:val="nil"/>
              <w:left w:val="nil"/>
              <w:bottom w:val="nil"/>
              <w:right w:val="nil"/>
            </w:tcBorders>
            <w:shd w:val="clear" w:color="auto" w:fill="auto"/>
            <w:noWrap/>
            <w:vAlign w:val="center"/>
            <w:hideMark/>
          </w:tcPr>
          <w:p w14:paraId="1E710004"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Macedoneni</w:t>
            </w:r>
            <w:proofErr w:type="spellEnd"/>
          </w:p>
        </w:tc>
        <w:tc>
          <w:tcPr>
            <w:tcW w:w="2192" w:type="dxa"/>
            <w:tcBorders>
              <w:top w:val="nil"/>
              <w:left w:val="nil"/>
              <w:bottom w:val="nil"/>
              <w:right w:val="nil"/>
            </w:tcBorders>
            <w:shd w:val="clear" w:color="auto" w:fill="auto"/>
            <w:noWrap/>
            <w:vAlign w:val="bottom"/>
            <w:hideMark/>
          </w:tcPr>
          <w:p w14:paraId="701A696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278" w:type="dxa"/>
            <w:tcBorders>
              <w:top w:val="nil"/>
              <w:left w:val="nil"/>
              <w:bottom w:val="nil"/>
              <w:right w:val="nil"/>
            </w:tcBorders>
            <w:shd w:val="clear" w:color="auto" w:fill="auto"/>
            <w:noWrap/>
            <w:vAlign w:val="bottom"/>
            <w:hideMark/>
          </w:tcPr>
          <w:p w14:paraId="404A66FD"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015DD859"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0841790B"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26" w:type="dxa"/>
            <w:tcBorders>
              <w:top w:val="nil"/>
              <w:left w:val="nil"/>
              <w:bottom w:val="nil"/>
              <w:right w:val="nil"/>
            </w:tcBorders>
            <w:shd w:val="clear" w:color="auto" w:fill="auto"/>
            <w:noWrap/>
            <w:vAlign w:val="bottom"/>
            <w:hideMark/>
          </w:tcPr>
          <w:p w14:paraId="52CD6301"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r>
      <w:tr w:rsidR="00653CF9" w:rsidRPr="00DF58F8" w14:paraId="4239FABF" w14:textId="77777777" w:rsidTr="003F18A3">
        <w:trPr>
          <w:trHeight w:val="300"/>
        </w:trPr>
        <w:tc>
          <w:tcPr>
            <w:tcW w:w="3040" w:type="dxa"/>
            <w:tcBorders>
              <w:top w:val="nil"/>
              <w:left w:val="nil"/>
              <w:bottom w:val="nil"/>
              <w:right w:val="nil"/>
            </w:tcBorders>
            <w:shd w:val="clear" w:color="auto" w:fill="auto"/>
            <w:noWrap/>
            <w:vAlign w:val="center"/>
            <w:hideMark/>
          </w:tcPr>
          <w:p w14:paraId="5E541107"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Altă</w:t>
            </w:r>
            <w:proofErr w:type="spellEnd"/>
            <w:r w:rsidRPr="00DF58F8">
              <w:rPr>
                <w:rFonts w:ascii="Arial" w:hAnsi="Arial" w:cs="Arial"/>
                <w:color w:val="000000"/>
                <w:sz w:val="16"/>
                <w:szCs w:val="16"/>
              </w:rPr>
              <w:t xml:space="preserve"> </w:t>
            </w:r>
            <w:proofErr w:type="spellStart"/>
            <w:r w:rsidRPr="00DF58F8">
              <w:rPr>
                <w:rFonts w:ascii="Arial" w:hAnsi="Arial" w:cs="Arial"/>
                <w:color w:val="000000"/>
                <w:sz w:val="16"/>
                <w:szCs w:val="16"/>
              </w:rPr>
              <w:t>etnie</w:t>
            </w:r>
            <w:proofErr w:type="spellEnd"/>
          </w:p>
        </w:tc>
        <w:tc>
          <w:tcPr>
            <w:tcW w:w="2192" w:type="dxa"/>
            <w:tcBorders>
              <w:top w:val="nil"/>
              <w:left w:val="nil"/>
              <w:bottom w:val="nil"/>
              <w:right w:val="nil"/>
            </w:tcBorders>
            <w:shd w:val="clear" w:color="auto" w:fill="auto"/>
            <w:noWrap/>
            <w:vAlign w:val="bottom"/>
            <w:hideMark/>
          </w:tcPr>
          <w:p w14:paraId="5A1E31CD"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7</w:t>
            </w:r>
          </w:p>
        </w:tc>
        <w:tc>
          <w:tcPr>
            <w:tcW w:w="2278" w:type="dxa"/>
            <w:tcBorders>
              <w:top w:val="nil"/>
              <w:left w:val="nil"/>
              <w:bottom w:val="nil"/>
              <w:right w:val="nil"/>
            </w:tcBorders>
            <w:shd w:val="clear" w:color="auto" w:fill="auto"/>
            <w:noWrap/>
            <w:vAlign w:val="bottom"/>
            <w:hideMark/>
          </w:tcPr>
          <w:p w14:paraId="536973C4"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2085" w:type="dxa"/>
            <w:tcBorders>
              <w:top w:val="nil"/>
              <w:left w:val="nil"/>
              <w:bottom w:val="nil"/>
              <w:right w:val="nil"/>
            </w:tcBorders>
            <w:shd w:val="clear" w:color="auto" w:fill="auto"/>
            <w:noWrap/>
            <w:vAlign w:val="bottom"/>
            <w:hideMark/>
          </w:tcPr>
          <w:p w14:paraId="0F8B0E6F"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w:t>
            </w:r>
          </w:p>
        </w:tc>
        <w:tc>
          <w:tcPr>
            <w:tcW w:w="1859" w:type="dxa"/>
            <w:tcBorders>
              <w:top w:val="nil"/>
              <w:left w:val="nil"/>
              <w:bottom w:val="nil"/>
              <w:right w:val="nil"/>
            </w:tcBorders>
            <w:shd w:val="clear" w:color="auto" w:fill="auto"/>
            <w:noWrap/>
            <w:vAlign w:val="bottom"/>
            <w:hideMark/>
          </w:tcPr>
          <w:p w14:paraId="64B55ED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6</w:t>
            </w:r>
          </w:p>
        </w:tc>
        <w:tc>
          <w:tcPr>
            <w:tcW w:w="2026" w:type="dxa"/>
            <w:tcBorders>
              <w:top w:val="nil"/>
              <w:left w:val="nil"/>
              <w:bottom w:val="nil"/>
              <w:right w:val="nil"/>
            </w:tcBorders>
            <w:shd w:val="clear" w:color="auto" w:fill="auto"/>
            <w:noWrap/>
            <w:vAlign w:val="bottom"/>
            <w:hideMark/>
          </w:tcPr>
          <w:p w14:paraId="1D041F85"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92</w:t>
            </w:r>
          </w:p>
        </w:tc>
      </w:tr>
      <w:tr w:rsidR="00653CF9" w:rsidRPr="00DF58F8" w14:paraId="7B07D1BA" w14:textId="77777777" w:rsidTr="003F18A3">
        <w:trPr>
          <w:trHeight w:val="300"/>
        </w:trPr>
        <w:tc>
          <w:tcPr>
            <w:tcW w:w="3040" w:type="dxa"/>
            <w:tcBorders>
              <w:top w:val="nil"/>
              <w:left w:val="nil"/>
              <w:bottom w:val="nil"/>
              <w:right w:val="nil"/>
            </w:tcBorders>
            <w:shd w:val="clear" w:color="auto" w:fill="auto"/>
            <w:noWrap/>
            <w:vAlign w:val="center"/>
            <w:hideMark/>
          </w:tcPr>
          <w:p w14:paraId="45554B87" w14:textId="77777777" w:rsidR="00653CF9" w:rsidRPr="00DF58F8" w:rsidRDefault="00653CF9" w:rsidP="003F18A3">
            <w:pPr>
              <w:rPr>
                <w:rFonts w:ascii="Arial" w:hAnsi="Arial" w:cs="Arial"/>
                <w:color w:val="000000"/>
                <w:sz w:val="16"/>
                <w:szCs w:val="16"/>
              </w:rPr>
            </w:pPr>
            <w:proofErr w:type="spellStart"/>
            <w:r w:rsidRPr="00DF58F8">
              <w:rPr>
                <w:rFonts w:ascii="Arial" w:hAnsi="Arial" w:cs="Arial"/>
                <w:color w:val="000000"/>
                <w:sz w:val="16"/>
                <w:szCs w:val="16"/>
              </w:rPr>
              <w:t>Informație</w:t>
            </w:r>
            <w:proofErr w:type="spellEnd"/>
            <w:r w:rsidRPr="00DF58F8">
              <w:rPr>
                <w:rFonts w:ascii="Arial" w:hAnsi="Arial" w:cs="Arial"/>
                <w:color w:val="000000"/>
                <w:sz w:val="16"/>
                <w:szCs w:val="16"/>
              </w:rPr>
              <w:t xml:space="preserve"> </w:t>
            </w:r>
            <w:proofErr w:type="spellStart"/>
            <w:r w:rsidRPr="00DF58F8">
              <w:rPr>
                <w:rFonts w:ascii="Arial" w:hAnsi="Arial" w:cs="Arial"/>
                <w:color w:val="000000"/>
                <w:sz w:val="16"/>
                <w:szCs w:val="16"/>
              </w:rPr>
              <w:t>nedisponibilă</w:t>
            </w:r>
            <w:proofErr w:type="spellEnd"/>
          </w:p>
        </w:tc>
        <w:tc>
          <w:tcPr>
            <w:tcW w:w="2192" w:type="dxa"/>
            <w:tcBorders>
              <w:top w:val="nil"/>
              <w:left w:val="nil"/>
              <w:bottom w:val="nil"/>
              <w:right w:val="nil"/>
            </w:tcBorders>
            <w:shd w:val="clear" w:color="auto" w:fill="auto"/>
            <w:noWrap/>
            <w:vAlign w:val="bottom"/>
            <w:hideMark/>
          </w:tcPr>
          <w:p w14:paraId="743F4139"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3836</w:t>
            </w:r>
          </w:p>
        </w:tc>
        <w:tc>
          <w:tcPr>
            <w:tcW w:w="2278" w:type="dxa"/>
            <w:tcBorders>
              <w:top w:val="nil"/>
              <w:left w:val="nil"/>
              <w:bottom w:val="nil"/>
              <w:right w:val="nil"/>
            </w:tcBorders>
            <w:shd w:val="clear" w:color="auto" w:fill="auto"/>
            <w:noWrap/>
            <w:vAlign w:val="bottom"/>
            <w:hideMark/>
          </w:tcPr>
          <w:p w14:paraId="39B616FA"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447</w:t>
            </w:r>
          </w:p>
        </w:tc>
        <w:tc>
          <w:tcPr>
            <w:tcW w:w="2085" w:type="dxa"/>
            <w:tcBorders>
              <w:top w:val="nil"/>
              <w:left w:val="nil"/>
              <w:bottom w:val="nil"/>
              <w:right w:val="nil"/>
            </w:tcBorders>
            <w:shd w:val="clear" w:color="auto" w:fill="auto"/>
            <w:noWrap/>
            <w:vAlign w:val="bottom"/>
            <w:hideMark/>
          </w:tcPr>
          <w:p w14:paraId="199C449F"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952</w:t>
            </w:r>
          </w:p>
        </w:tc>
        <w:tc>
          <w:tcPr>
            <w:tcW w:w="1859" w:type="dxa"/>
            <w:tcBorders>
              <w:top w:val="nil"/>
              <w:left w:val="nil"/>
              <w:bottom w:val="nil"/>
              <w:right w:val="nil"/>
            </w:tcBorders>
            <w:shd w:val="clear" w:color="auto" w:fill="auto"/>
            <w:noWrap/>
            <w:vAlign w:val="bottom"/>
            <w:hideMark/>
          </w:tcPr>
          <w:p w14:paraId="1B014C66"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2437</w:t>
            </w:r>
          </w:p>
        </w:tc>
        <w:tc>
          <w:tcPr>
            <w:tcW w:w="2026" w:type="dxa"/>
            <w:tcBorders>
              <w:top w:val="nil"/>
              <w:left w:val="nil"/>
              <w:bottom w:val="nil"/>
              <w:right w:val="nil"/>
            </w:tcBorders>
            <w:shd w:val="clear" w:color="auto" w:fill="auto"/>
            <w:noWrap/>
            <w:vAlign w:val="bottom"/>
            <w:hideMark/>
          </w:tcPr>
          <w:p w14:paraId="1BDCA738" w14:textId="77777777" w:rsidR="00653CF9" w:rsidRPr="00DF58F8" w:rsidRDefault="00653CF9" w:rsidP="003F18A3">
            <w:pPr>
              <w:jc w:val="right"/>
              <w:rPr>
                <w:rFonts w:ascii="Arial" w:hAnsi="Arial" w:cs="Arial"/>
                <w:color w:val="000000"/>
                <w:sz w:val="16"/>
                <w:szCs w:val="16"/>
              </w:rPr>
            </w:pPr>
            <w:r w:rsidRPr="00DF58F8">
              <w:rPr>
                <w:rFonts w:ascii="Arial" w:hAnsi="Arial" w:cs="Arial"/>
                <w:color w:val="000000"/>
                <w:sz w:val="16"/>
                <w:szCs w:val="16"/>
              </w:rPr>
              <w:t>9589</w:t>
            </w:r>
          </w:p>
        </w:tc>
      </w:tr>
      <w:tr w:rsidR="00653CF9" w:rsidRPr="00DF58F8" w14:paraId="09E87CC2" w14:textId="77777777" w:rsidTr="003F18A3">
        <w:trPr>
          <w:trHeight w:val="300"/>
        </w:trPr>
        <w:tc>
          <w:tcPr>
            <w:tcW w:w="3040" w:type="dxa"/>
            <w:tcBorders>
              <w:top w:val="nil"/>
              <w:left w:val="nil"/>
              <w:bottom w:val="nil"/>
              <w:right w:val="nil"/>
            </w:tcBorders>
            <w:shd w:val="clear" w:color="auto" w:fill="auto"/>
            <w:noWrap/>
            <w:vAlign w:val="center"/>
            <w:hideMark/>
          </w:tcPr>
          <w:p w14:paraId="7605CA39" w14:textId="77777777" w:rsidR="00653CF9" w:rsidRPr="00DF58F8" w:rsidRDefault="00653CF9" w:rsidP="003F18A3">
            <w:pPr>
              <w:jc w:val="right"/>
              <w:rPr>
                <w:rFonts w:ascii="Arial" w:hAnsi="Arial" w:cs="Arial"/>
                <w:color w:val="000000"/>
                <w:sz w:val="16"/>
                <w:szCs w:val="16"/>
              </w:rPr>
            </w:pPr>
          </w:p>
        </w:tc>
        <w:tc>
          <w:tcPr>
            <w:tcW w:w="2192" w:type="dxa"/>
            <w:tcBorders>
              <w:top w:val="nil"/>
              <w:left w:val="nil"/>
              <w:bottom w:val="nil"/>
              <w:right w:val="nil"/>
            </w:tcBorders>
            <w:shd w:val="clear" w:color="auto" w:fill="auto"/>
            <w:noWrap/>
            <w:vAlign w:val="bottom"/>
            <w:hideMark/>
          </w:tcPr>
          <w:p w14:paraId="572BDE13" w14:textId="77777777" w:rsidR="00653CF9" w:rsidRPr="00DF58F8" w:rsidRDefault="00653CF9" w:rsidP="003F18A3">
            <w:pPr>
              <w:jc w:val="center"/>
              <w:rPr>
                <w:sz w:val="20"/>
                <w:szCs w:val="20"/>
              </w:rPr>
            </w:pPr>
          </w:p>
        </w:tc>
        <w:tc>
          <w:tcPr>
            <w:tcW w:w="2278" w:type="dxa"/>
            <w:tcBorders>
              <w:top w:val="nil"/>
              <w:left w:val="nil"/>
              <w:bottom w:val="nil"/>
              <w:right w:val="nil"/>
            </w:tcBorders>
            <w:shd w:val="clear" w:color="auto" w:fill="auto"/>
            <w:noWrap/>
            <w:vAlign w:val="bottom"/>
            <w:hideMark/>
          </w:tcPr>
          <w:p w14:paraId="48F351FF" w14:textId="77777777" w:rsidR="00653CF9" w:rsidRPr="00DF58F8" w:rsidRDefault="00653CF9" w:rsidP="003F18A3">
            <w:pPr>
              <w:jc w:val="right"/>
              <w:rPr>
                <w:sz w:val="20"/>
                <w:szCs w:val="20"/>
              </w:rPr>
            </w:pPr>
          </w:p>
        </w:tc>
        <w:tc>
          <w:tcPr>
            <w:tcW w:w="2085" w:type="dxa"/>
            <w:tcBorders>
              <w:top w:val="nil"/>
              <w:left w:val="nil"/>
              <w:bottom w:val="nil"/>
              <w:right w:val="nil"/>
            </w:tcBorders>
            <w:shd w:val="clear" w:color="auto" w:fill="auto"/>
            <w:noWrap/>
            <w:vAlign w:val="bottom"/>
            <w:hideMark/>
          </w:tcPr>
          <w:p w14:paraId="399D8E56" w14:textId="77777777" w:rsidR="00653CF9" w:rsidRPr="00DF58F8" w:rsidRDefault="00653CF9" w:rsidP="003F18A3">
            <w:pPr>
              <w:jc w:val="right"/>
              <w:rPr>
                <w:sz w:val="20"/>
                <w:szCs w:val="20"/>
              </w:rPr>
            </w:pPr>
          </w:p>
        </w:tc>
        <w:tc>
          <w:tcPr>
            <w:tcW w:w="1859" w:type="dxa"/>
            <w:tcBorders>
              <w:top w:val="nil"/>
              <w:left w:val="nil"/>
              <w:bottom w:val="nil"/>
              <w:right w:val="nil"/>
            </w:tcBorders>
            <w:shd w:val="clear" w:color="auto" w:fill="auto"/>
            <w:noWrap/>
            <w:vAlign w:val="bottom"/>
            <w:hideMark/>
          </w:tcPr>
          <w:p w14:paraId="6C6A45E4" w14:textId="77777777" w:rsidR="00653CF9" w:rsidRPr="00DF58F8" w:rsidRDefault="00653CF9" w:rsidP="003F18A3">
            <w:pPr>
              <w:jc w:val="right"/>
              <w:rPr>
                <w:sz w:val="20"/>
                <w:szCs w:val="20"/>
              </w:rPr>
            </w:pPr>
          </w:p>
        </w:tc>
        <w:tc>
          <w:tcPr>
            <w:tcW w:w="2026" w:type="dxa"/>
            <w:tcBorders>
              <w:top w:val="nil"/>
              <w:left w:val="nil"/>
              <w:bottom w:val="nil"/>
              <w:right w:val="nil"/>
            </w:tcBorders>
            <w:shd w:val="clear" w:color="auto" w:fill="auto"/>
            <w:noWrap/>
            <w:vAlign w:val="bottom"/>
            <w:hideMark/>
          </w:tcPr>
          <w:p w14:paraId="44083510" w14:textId="77777777" w:rsidR="00653CF9" w:rsidRPr="00DF58F8" w:rsidRDefault="00653CF9" w:rsidP="003F18A3">
            <w:pPr>
              <w:jc w:val="right"/>
              <w:rPr>
                <w:sz w:val="20"/>
                <w:szCs w:val="20"/>
              </w:rPr>
            </w:pPr>
          </w:p>
        </w:tc>
      </w:tr>
      <w:tr w:rsidR="00653CF9" w:rsidRPr="00DF58F8" w14:paraId="3D0CE3EC" w14:textId="77777777" w:rsidTr="003F18A3">
        <w:trPr>
          <w:trHeight w:val="290"/>
        </w:trPr>
        <w:tc>
          <w:tcPr>
            <w:tcW w:w="3040" w:type="dxa"/>
            <w:tcBorders>
              <w:top w:val="nil"/>
              <w:left w:val="nil"/>
              <w:bottom w:val="nil"/>
              <w:right w:val="nil"/>
            </w:tcBorders>
            <w:shd w:val="clear" w:color="auto" w:fill="auto"/>
            <w:noWrap/>
            <w:vAlign w:val="bottom"/>
            <w:hideMark/>
          </w:tcPr>
          <w:p w14:paraId="3706DF11" w14:textId="77777777" w:rsidR="00653CF9" w:rsidRPr="00DF58F8" w:rsidRDefault="00653CF9" w:rsidP="003F18A3">
            <w:pPr>
              <w:rPr>
                <w:rFonts w:ascii="Arial" w:hAnsi="Arial" w:cs="Arial"/>
                <w:sz w:val="16"/>
                <w:szCs w:val="16"/>
              </w:rPr>
            </w:pPr>
            <w:r w:rsidRPr="00DF58F8">
              <w:rPr>
                <w:rFonts w:ascii="Arial" w:hAnsi="Arial" w:cs="Arial"/>
                <w:sz w:val="16"/>
                <w:szCs w:val="16"/>
              </w:rPr>
              <w:t>Nota:</w:t>
            </w:r>
          </w:p>
        </w:tc>
        <w:tc>
          <w:tcPr>
            <w:tcW w:w="2192" w:type="dxa"/>
            <w:tcBorders>
              <w:top w:val="nil"/>
              <w:left w:val="nil"/>
              <w:bottom w:val="nil"/>
              <w:right w:val="nil"/>
            </w:tcBorders>
            <w:shd w:val="clear" w:color="auto" w:fill="auto"/>
            <w:noWrap/>
            <w:vAlign w:val="bottom"/>
            <w:hideMark/>
          </w:tcPr>
          <w:p w14:paraId="1DA858AF" w14:textId="77777777" w:rsidR="00653CF9" w:rsidRPr="00DF58F8" w:rsidRDefault="00653CF9" w:rsidP="003F18A3">
            <w:pPr>
              <w:rPr>
                <w:rFonts w:ascii="Arial" w:hAnsi="Arial" w:cs="Arial"/>
                <w:sz w:val="16"/>
                <w:szCs w:val="16"/>
              </w:rPr>
            </w:pPr>
          </w:p>
        </w:tc>
        <w:tc>
          <w:tcPr>
            <w:tcW w:w="2278" w:type="dxa"/>
            <w:tcBorders>
              <w:top w:val="nil"/>
              <w:left w:val="nil"/>
              <w:bottom w:val="nil"/>
              <w:right w:val="nil"/>
            </w:tcBorders>
            <w:shd w:val="clear" w:color="auto" w:fill="auto"/>
            <w:noWrap/>
            <w:vAlign w:val="bottom"/>
            <w:hideMark/>
          </w:tcPr>
          <w:p w14:paraId="5E5EEC51" w14:textId="77777777" w:rsidR="00653CF9" w:rsidRPr="00DF58F8" w:rsidRDefault="00653CF9" w:rsidP="003F18A3">
            <w:pPr>
              <w:jc w:val="right"/>
              <w:rPr>
                <w:sz w:val="20"/>
                <w:szCs w:val="20"/>
              </w:rPr>
            </w:pPr>
          </w:p>
        </w:tc>
        <w:tc>
          <w:tcPr>
            <w:tcW w:w="2085" w:type="dxa"/>
            <w:tcBorders>
              <w:top w:val="nil"/>
              <w:left w:val="nil"/>
              <w:bottom w:val="nil"/>
              <w:right w:val="nil"/>
            </w:tcBorders>
            <w:shd w:val="clear" w:color="auto" w:fill="auto"/>
            <w:noWrap/>
            <w:vAlign w:val="bottom"/>
            <w:hideMark/>
          </w:tcPr>
          <w:p w14:paraId="7A9CC8D9" w14:textId="77777777" w:rsidR="00653CF9" w:rsidRPr="00DF58F8" w:rsidRDefault="00653CF9" w:rsidP="003F18A3">
            <w:pPr>
              <w:jc w:val="right"/>
              <w:rPr>
                <w:sz w:val="20"/>
                <w:szCs w:val="20"/>
              </w:rPr>
            </w:pPr>
          </w:p>
        </w:tc>
        <w:tc>
          <w:tcPr>
            <w:tcW w:w="1859" w:type="dxa"/>
            <w:tcBorders>
              <w:top w:val="nil"/>
              <w:left w:val="nil"/>
              <w:bottom w:val="nil"/>
              <w:right w:val="nil"/>
            </w:tcBorders>
            <w:shd w:val="clear" w:color="auto" w:fill="auto"/>
            <w:noWrap/>
            <w:vAlign w:val="bottom"/>
            <w:hideMark/>
          </w:tcPr>
          <w:p w14:paraId="6BD21C79" w14:textId="77777777" w:rsidR="00653CF9" w:rsidRPr="00DF58F8" w:rsidRDefault="00653CF9" w:rsidP="003F18A3">
            <w:pPr>
              <w:jc w:val="right"/>
              <w:rPr>
                <w:sz w:val="20"/>
                <w:szCs w:val="20"/>
              </w:rPr>
            </w:pPr>
          </w:p>
        </w:tc>
        <w:tc>
          <w:tcPr>
            <w:tcW w:w="2026" w:type="dxa"/>
            <w:tcBorders>
              <w:top w:val="nil"/>
              <w:left w:val="nil"/>
              <w:bottom w:val="nil"/>
              <w:right w:val="nil"/>
            </w:tcBorders>
            <w:shd w:val="clear" w:color="auto" w:fill="auto"/>
            <w:noWrap/>
            <w:vAlign w:val="bottom"/>
            <w:hideMark/>
          </w:tcPr>
          <w:p w14:paraId="769B40AB" w14:textId="77777777" w:rsidR="00653CF9" w:rsidRPr="00DF58F8" w:rsidRDefault="00653CF9" w:rsidP="003F18A3">
            <w:pPr>
              <w:jc w:val="right"/>
              <w:rPr>
                <w:sz w:val="20"/>
                <w:szCs w:val="20"/>
              </w:rPr>
            </w:pPr>
          </w:p>
        </w:tc>
      </w:tr>
      <w:tr w:rsidR="00653CF9" w:rsidRPr="00DF58F8" w14:paraId="120AF470" w14:textId="77777777" w:rsidTr="003F18A3">
        <w:trPr>
          <w:trHeight w:val="290"/>
        </w:trPr>
        <w:tc>
          <w:tcPr>
            <w:tcW w:w="5232" w:type="dxa"/>
            <w:gridSpan w:val="2"/>
            <w:tcBorders>
              <w:top w:val="nil"/>
              <w:left w:val="nil"/>
              <w:bottom w:val="nil"/>
              <w:right w:val="nil"/>
            </w:tcBorders>
            <w:shd w:val="clear" w:color="auto" w:fill="auto"/>
            <w:noWrap/>
            <w:vAlign w:val="bottom"/>
            <w:hideMark/>
          </w:tcPr>
          <w:p w14:paraId="32909BB1" w14:textId="77777777" w:rsidR="00653CF9" w:rsidRPr="00DF58F8" w:rsidRDefault="00653CF9" w:rsidP="003F18A3">
            <w:pPr>
              <w:ind w:firstLineChars="400" w:firstLine="640"/>
              <w:rPr>
                <w:rFonts w:ascii="Arial" w:hAnsi="Arial" w:cs="Arial"/>
                <w:sz w:val="16"/>
                <w:szCs w:val="16"/>
              </w:rPr>
            </w:pPr>
            <w:r w:rsidRPr="00DF58F8">
              <w:rPr>
                <w:rFonts w:ascii="Arial" w:hAnsi="Arial" w:cs="Arial"/>
                <w:sz w:val="16"/>
                <w:szCs w:val="16"/>
                <w:vertAlign w:val="superscript"/>
              </w:rPr>
              <w:t>1)</w:t>
            </w:r>
            <w:r w:rsidRPr="00DF58F8">
              <w:rPr>
                <w:rFonts w:ascii="Arial" w:hAnsi="Arial" w:cs="Arial"/>
                <w:sz w:val="16"/>
                <w:szCs w:val="16"/>
              </w:rPr>
              <w:t xml:space="preserve"> include </w:t>
            </w:r>
            <w:proofErr w:type="spellStart"/>
            <w:r w:rsidRPr="00DF58F8">
              <w:rPr>
                <w:rFonts w:ascii="Arial" w:hAnsi="Arial" w:cs="Arial"/>
                <w:sz w:val="16"/>
                <w:szCs w:val="16"/>
              </w:rPr>
              <w:t>persoane</w:t>
            </w:r>
            <w:proofErr w:type="spellEnd"/>
            <w:r w:rsidRPr="00DF58F8">
              <w:rPr>
                <w:rFonts w:ascii="Arial" w:hAnsi="Arial" w:cs="Arial"/>
                <w:sz w:val="16"/>
                <w:szCs w:val="16"/>
              </w:rPr>
              <w:t xml:space="preserve"> care </w:t>
            </w:r>
            <w:proofErr w:type="spellStart"/>
            <w:r w:rsidRPr="00DF58F8">
              <w:rPr>
                <w:rFonts w:ascii="Arial" w:hAnsi="Arial" w:cs="Arial"/>
                <w:sz w:val="16"/>
                <w:szCs w:val="16"/>
              </w:rPr>
              <w:t>urmeaza</w:t>
            </w:r>
            <w:proofErr w:type="spellEnd"/>
            <w:r w:rsidRPr="00DF58F8">
              <w:rPr>
                <w:rFonts w:ascii="Arial" w:hAnsi="Arial" w:cs="Arial"/>
                <w:sz w:val="16"/>
                <w:szCs w:val="16"/>
              </w:rPr>
              <w:t xml:space="preserve"> </w:t>
            </w:r>
            <w:proofErr w:type="spellStart"/>
            <w:r w:rsidRPr="00DF58F8">
              <w:rPr>
                <w:rFonts w:ascii="Arial" w:hAnsi="Arial" w:cs="Arial"/>
                <w:sz w:val="16"/>
                <w:szCs w:val="16"/>
              </w:rPr>
              <w:t>nivelul</w:t>
            </w:r>
            <w:proofErr w:type="spellEnd"/>
            <w:r w:rsidRPr="00DF58F8">
              <w:rPr>
                <w:rFonts w:ascii="Arial" w:hAnsi="Arial" w:cs="Arial"/>
                <w:sz w:val="16"/>
                <w:szCs w:val="16"/>
              </w:rPr>
              <w:t xml:space="preserve"> superior</w:t>
            </w:r>
          </w:p>
        </w:tc>
        <w:tc>
          <w:tcPr>
            <w:tcW w:w="2278" w:type="dxa"/>
            <w:tcBorders>
              <w:top w:val="nil"/>
              <w:left w:val="nil"/>
              <w:bottom w:val="nil"/>
              <w:right w:val="nil"/>
            </w:tcBorders>
            <w:shd w:val="clear" w:color="auto" w:fill="auto"/>
            <w:noWrap/>
            <w:vAlign w:val="bottom"/>
            <w:hideMark/>
          </w:tcPr>
          <w:p w14:paraId="70B1AFA9" w14:textId="77777777" w:rsidR="00653CF9" w:rsidRPr="00DF58F8" w:rsidRDefault="00653CF9" w:rsidP="003F18A3">
            <w:pPr>
              <w:ind w:firstLineChars="400" w:firstLine="640"/>
              <w:rPr>
                <w:rFonts w:ascii="Arial" w:hAnsi="Arial" w:cs="Arial"/>
                <w:sz w:val="16"/>
                <w:szCs w:val="16"/>
              </w:rPr>
            </w:pPr>
          </w:p>
        </w:tc>
        <w:tc>
          <w:tcPr>
            <w:tcW w:w="2085" w:type="dxa"/>
            <w:tcBorders>
              <w:top w:val="nil"/>
              <w:left w:val="nil"/>
              <w:bottom w:val="nil"/>
              <w:right w:val="nil"/>
            </w:tcBorders>
            <w:shd w:val="clear" w:color="auto" w:fill="auto"/>
            <w:noWrap/>
            <w:vAlign w:val="bottom"/>
            <w:hideMark/>
          </w:tcPr>
          <w:p w14:paraId="6BACE8D8" w14:textId="77777777" w:rsidR="00653CF9" w:rsidRPr="00DF58F8" w:rsidRDefault="00653CF9" w:rsidP="003F18A3">
            <w:pPr>
              <w:rPr>
                <w:sz w:val="20"/>
                <w:szCs w:val="20"/>
              </w:rPr>
            </w:pPr>
          </w:p>
        </w:tc>
        <w:tc>
          <w:tcPr>
            <w:tcW w:w="1859" w:type="dxa"/>
            <w:tcBorders>
              <w:top w:val="nil"/>
              <w:left w:val="nil"/>
              <w:bottom w:val="nil"/>
              <w:right w:val="nil"/>
            </w:tcBorders>
            <w:shd w:val="clear" w:color="auto" w:fill="auto"/>
            <w:noWrap/>
            <w:vAlign w:val="bottom"/>
            <w:hideMark/>
          </w:tcPr>
          <w:p w14:paraId="636D8972" w14:textId="77777777" w:rsidR="00653CF9" w:rsidRPr="00DF58F8" w:rsidRDefault="00653CF9" w:rsidP="003F18A3">
            <w:pPr>
              <w:rPr>
                <w:sz w:val="20"/>
                <w:szCs w:val="20"/>
              </w:rPr>
            </w:pPr>
          </w:p>
        </w:tc>
        <w:tc>
          <w:tcPr>
            <w:tcW w:w="2026" w:type="dxa"/>
            <w:tcBorders>
              <w:top w:val="nil"/>
              <w:left w:val="nil"/>
              <w:bottom w:val="nil"/>
              <w:right w:val="nil"/>
            </w:tcBorders>
            <w:shd w:val="clear" w:color="auto" w:fill="auto"/>
            <w:noWrap/>
            <w:vAlign w:val="bottom"/>
            <w:hideMark/>
          </w:tcPr>
          <w:p w14:paraId="7C3ED8AA" w14:textId="77777777" w:rsidR="00653CF9" w:rsidRPr="00DF58F8" w:rsidRDefault="00653CF9" w:rsidP="003F18A3">
            <w:pPr>
              <w:rPr>
                <w:sz w:val="20"/>
                <w:szCs w:val="20"/>
              </w:rPr>
            </w:pPr>
          </w:p>
        </w:tc>
      </w:tr>
      <w:tr w:rsidR="00653CF9" w:rsidRPr="00DF58F8" w14:paraId="671995B5" w14:textId="77777777" w:rsidTr="003F18A3">
        <w:trPr>
          <w:trHeight w:val="290"/>
        </w:trPr>
        <w:tc>
          <w:tcPr>
            <w:tcW w:w="9595" w:type="dxa"/>
            <w:gridSpan w:val="4"/>
            <w:tcBorders>
              <w:top w:val="nil"/>
              <w:left w:val="nil"/>
              <w:bottom w:val="nil"/>
              <w:right w:val="nil"/>
            </w:tcBorders>
            <w:shd w:val="clear" w:color="auto" w:fill="auto"/>
            <w:noWrap/>
            <w:vAlign w:val="bottom"/>
            <w:hideMark/>
          </w:tcPr>
          <w:p w14:paraId="495017C5" w14:textId="77777777" w:rsidR="00653CF9" w:rsidRPr="00DF58F8" w:rsidRDefault="00653CF9" w:rsidP="003F18A3">
            <w:pPr>
              <w:ind w:firstLineChars="400" w:firstLine="640"/>
              <w:rPr>
                <w:rFonts w:ascii="Arial" w:hAnsi="Arial" w:cs="Arial"/>
                <w:sz w:val="16"/>
                <w:szCs w:val="16"/>
              </w:rPr>
            </w:pPr>
            <w:r w:rsidRPr="00DF58F8">
              <w:rPr>
                <w:rFonts w:ascii="Arial" w:hAnsi="Arial" w:cs="Arial"/>
                <w:sz w:val="16"/>
                <w:szCs w:val="16"/>
                <w:vertAlign w:val="superscript"/>
              </w:rPr>
              <w:t>2)</w:t>
            </w:r>
            <w:r w:rsidRPr="00DF58F8">
              <w:rPr>
                <w:rFonts w:ascii="Arial" w:hAnsi="Arial" w:cs="Arial"/>
                <w:sz w:val="16"/>
                <w:szCs w:val="16"/>
              </w:rPr>
              <w:t xml:space="preserve"> include </w:t>
            </w:r>
            <w:proofErr w:type="spellStart"/>
            <w:r w:rsidRPr="00DF58F8">
              <w:rPr>
                <w:rFonts w:ascii="Arial" w:hAnsi="Arial" w:cs="Arial"/>
                <w:sz w:val="16"/>
                <w:szCs w:val="16"/>
              </w:rPr>
              <w:t>persoane</w:t>
            </w:r>
            <w:proofErr w:type="spellEnd"/>
            <w:r w:rsidRPr="00DF58F8">
              <w:rPr>
                <w:rFonts w:ascii="Arial" w:hAnsi="Arial" w:cs="Arial"/>
                <w:sz w:val="16"/>
                <w:szCs w:val="16"/>
              </w:rPr>
              <w:t xml:space="preserve"> care </w:t>
            </w:r>
            <w:proofErr w:type="spellStart"/>
            <w:r w:rsidRPr="00DF58F8">
              <w:rPr>
                <w:rFonts w:ascii="Arial" w:hAnsi="Arial" w:cs="Arial"/>
                <w:sz w:val="16"/>
                <w:szCs w:val="16"/>
              </w:rPr>
              <w:t>ureaza</w:t>
            </w:r>
            <w:proofErr w:type="spellEnd"/>
            <w:r w:rsidRPr="00DF58F8">
              <w:rPr>
                <w:rFonts w:ascii="Arial" w:hAnsi="Arial" w:cs="Arial"/>
                <w:sz w:val="16"/>
                <w:szCs w:val="16"/>
              </w:rPr>
              <w:t xml:space="preserve"> </w:t>
            </w:r>
            <w:proofErr w:type="spellStart"/>
            <w:r w:rsidRPr="00DF58F8">
              <w:rPr>
                <w:rFonts w:ascii="Arial" w:hAnsi="Arial" w:cs="Arial"/>
                <w:sz w:val="16"/>
                <w:szCs w:val="16"/>
              </w:rPr>
              <w:t>nivelul</w:t>
            </w:r>
            <w:proofErr w:type="spellEnd"/>
            <w:r w:rsidRPr="00DF58F8">
              <w:rPr>
                <w:rFonts w:ascii="Arial" w:hAnsi="Arial" w:cs="Arial"/>
                <w:sz w:val="16"/>
                <w:szCs w:val="16"/>
              </w:rPr>
              <w:t xml:space="preserve"> </w:t>
            </w:r>
            <w:proofErr w:type="spellStart"/>
            <w:r w:rsidRPr="00DF58F8">
              <w:rPr>
                <w:rFonts w:ascii="Arial" w:hAnsi="Arial" w:cs="Arial"/>
                <w:sz w:val="16"/>
                <w:szCs w:val="16"/>
              </w:rPr>
              <w:t>postliceal</w:t>
            </w:r>
            <w:proofErr w:type="spellEnd"/>
            <w:r w:rsidRPr="00DF58F8">
              <w:rPr>
                <w:rFonts w:ascii="Arial" w:hAnsi="Arial" w:cs="Arial"/>
                <w:sz w:val="16"/>
                <w:szCs w:val="16"/>
              </w:rPr>
              <w:t xml:space="preserve"> </w:t>
            </w:r>
            <w:proofErr w:type="spellStart"/>
            <w:r w:rsidRPr="00DF58F8">
              <w:rPr>
                <w:rFonts w:ascii="Arial" w:hAnsi="Arial" w:cs="Arial"/>
                <w:sz w:val="16"/>
                <w:szCs w:val="16"/>
              </w:rPr>
              <w:t>si</w:t>
            </w:r>
            <w:proofErr w:type="spellEnd"/>
            <w:r w:rsidRPr="00DF58F8">
              <w:rPr>
                <w:rFonts w:ascii="Arial" w:hAnsi="Arial" w:cs="Arial"/>
                <w:sz w:val="16"/>
                <w:szCs w:val="16"/>
              </w:rPr>
              <w:t xml:space="preserve"> de </w:t>
            </w:r>
            <w:proofErr w:type="spellStart"/>
            <w:r w:rsidRPr="00DF58F8">
              <w:rPr>
                <w:rFonts w:ascii="Arial" w:hAnsi="Arial" w:cs="Arial"/>
                <w:sz w:val="16"/>
                <w:szCs w:val="16"/>
              </w:rPr>
              <w:t>maistri</w:t>
            </w:r>
            <w:proofErr w:type="spellEnd"/>
            <w:r w:rsidRPr="00DF58F8">
              <w:rPr>
                <w:rFonts w:ascii="Arial" w:hAnsi="Arial" w:cs="Arial"/>
                <w:sz w:val="16"/>
                <w:szCs w:val="16"/>
              </w:rPr>
              <w:t xml:space="preserve">, </w:t>
            </w:r>
            <w:proofErr w:type="spellStart"/>
            <w:r w:rsidRPr="00DF58F8">
              <w:rPr>
                <w:rFonts w:ascii="Arial" w:hAnsi="Arial" w:cs="Arial"/>
                <w:sz w:val="16"/>
                <w:szCs w:val="16"/>
              </w:rPr>
              <w:t>liceal</w:t>
            </w:r>
            <w:proofErr w:type="spellEnd"/>
            <w:r w:rsidRPr="00DF58F8">
              <w:rPr>
                <w:rFonts w:ascii="Arial" w:hAnsi="Arial" w:cs="Arial"/>
                <w:sz w:val="16"/>
                <w:szCs w:val="16"/>
              </w:rPr>
              <w:t xml:space="preserve"> </w:t>
            </w:r>
            <w:proofErr w:type="spellStart"/>
            <w:r w:rsidRPr="00DF58F8">
              <w:rPr>
                <w:rFonts w:ascii="Arial" w:hAnsi="Arial" w:cs="Arial"/>
                <w:sz w:val="16"/>
                <w:szCs w:val="16"/>
              </w:rPr>
              <w:t>sau</w:t>
            </w:r>
            <w:proofErr w:type="spellEnd"/>
            <w:r w:rsidRPr="00DF58F8">
              <w:rPr>
                <w:rFonts w:ascii="Arial" w:hAnsi="Arial" w:cs="Arial"/>
                <w:sz w:val="16"/>
                <w:szCs w:val="16"/>
              </w:rPr>
              <w:t xml:space="preserve"> </w:t>
            </w:r>
            <w:proofErr w:type="spellStart"/>
            <w:r w:rsidRPr="00DF58F8">
              <w:rPr>
                <w:rFonts w:ascii="Arial" w:hAnsi="Arial" w:cs="Arial"/>
                <w:sz w:val="16"/>
                <w:szCs w:val="16"/>
              </w:rPr>
              <w:t>profesional</w:t>
            </w:r>
            <w:proofErr w:type="spellEnd"/>
            <w:r w:rsidRPr="00DF58F8">
              <w:rPr>
                <w:rFonts w:ascii="Arial" w:hAnsi="Arial" w:cs="Arial"/>
                <w:sz w:val="16"/>
                <w:szCs w:val="16"/>
              </w:rPr>
              <w:t xml:space="preserve"> de </w:t>
            </w:r>
            <w:proofErr w:type="spellStart"/>
            <w:r w:rsidRPr="00DF58F8">
              <w:rPr>
                <w:rFonts w:ascii="Arial" w:hAnsi="Arial" w:cs="Arial"/>
                <w:sz w:val="16"/>
                <w:szCs w:val="16"/>
              </w:rPr>
              <w:t>ucenici</w:t>
            </w:r>
            <w:proofErr w:type="spellEnd"/>
          </w:p>
        </w:tc>
        <w:tc>
          <w:tcPr>
            <w:tcW w:w="1859" w:type="dxa"/>
            <w:tcBorders>
              <w:top w:val="nil"/>
              <w:left w:val="nil"/>
              <w:bottom w:val="nil"/>
              <w:right w:val="nil"/>
            </w:tcBorders>
            <w:shd w:val="clear" w:color="auto" w:fill="auto"/>
            <w:noWrap/>
            <w:vAlign w:val="bottom"/>
            <w:hideMark/>
          </w:tcPr>
          <w:p w14:paraId="20ACCB6B" w14:textId="77777777" w:rsidR="00653CF9" w:rsidRPr="00DF58F8" w:rsidRDefault="00653CF9" w:rsidP="003F18A3">
            <w:pPr>
              <w:ind w:firstLineChars="400" w:firstLine="640"/>
              <w:rPr>
                <w:rFonts w:ascii="Arial" w:hAnsi="Arial" w:cs="Arial"/>
                <w:sz w:val="16"/>
                <w:szCs w:val="16"/>
              </w:rPr>
            </w:pPr>
          </w:p>
        </w:tc>
        <w:tc>
          <w:tcPr>
            <w:tcW w:w="2026" w:type="dxa"/>
            <w:tcBorders>
              <w:top w:val="nil"/>
              <w:left w:val="nil"/>
              <w:bottom w:val="nil"/>
              <w:right w:val="nil"/>
            </w:tcBorders>
            <w:shd w:val="clear" w:color="auto" w:fill="auto"/>
            <w:noWrap/>
            <w:vAlign w:val="bottom"/>
            <w:hideMark/>
          </w:tcPr>
          <w:p w14:paraId="20047C19" w14:textId="77777777" w:rsidR="00653CF9" w:rsidRPr="00DF58F8" w:rsidRDefault="00653CF9" w:rsidP="003F18A3">
            <w:pPr>
              <w:rPr>
                <w:sz w:val="20"/>
                <w:szCs w:val="20"/>
              </w:rPr>
            </w:pPr>
          </w:p>
        </w:tc>
      </w:tr>
      <w:tr w:rsidR="00653CF9" w:rsidRPr="00DF58F8" w14:paraId="408AC55A" w14:textId="77777777" w:rsidTr="003F18A3">
        <w:trPr>
          <w:trHeight w:val="290"/>
        </w:trPr>
        <w:tc>
          <w:tcPr>
            <w:tcW w:w="7510" w:type="dxa"/>
            <w:gridSpan w:val="3"/>
            <w:tcBorders>
              <w:top w:val="nil"/>
              <w:left w:val="nil"/>
              <w:bottom w:val="nil"/>
              <w:right w:val="nil"/>
            </w:tcBorders>
            <w:shd w:val="clear" w:color="auto" w:fill="auto"/>
            <w:noWrap/>
            <w:vAlign w:val="bottom"/>
            <w:hideMark/>
          </w:tcPr>
          <w:p w14:paraId="5B913DA8" w14:textId="77777777" w:rsidR="00653CF9" w:rsidRPr="00DF58F8" w:rsidRDefault="00653CF9" w:rsidP="003F18A3">
            <w:pPr>
              <w:ind w:firstLineChars="400" w:firstLine="640"/>
              <w:rPr>
                <w:rFonts w:ascii="Arial" w:hAnsi="Arial" w:cs="Arial"/>
                <w:sz w:val="16"/>
                <w:szCs w:val="16"/>
              </w:rPr>
            </w:pPr>
            <w:r w:rsidRPr="00DF58F8">
              <w:rPr>
                <w:rFonts w:ascii="Arial" w:hAnsi="Arial" w:cs="Arial"/>
                <w:sz w:val="16"/>
                <w:szCs w:val="16"/>
                <w:vertAlign w:val="superscript"/>
              </w:rPr>
              <w:t xml:space="preserve">3) </w:t>
            </w:r>
            <w:r w:rsidRPr="00DF58F8">
              <w:rPr>
                <w:rFonts w:ascii="Arial" w:hAnsi="Arial" w:cs="Arial"/>
                <w:sz w:val="16"/>
                <w:szCs w:val="16"/>
              </w:rPr>
              <w:t xml:space="preserve">include </w:t>
            </w:r>
            <w:proofErr w:type="spellStart"/>
            <w:r w:rsidRPr="00DF58F8">
              <w:rPr>
                <w:rFonts w:ascii="Arial" w:hAnsi="Arial" w:cs="Arial"/>
                <w:sz w:val="16"/>
                <w:szCs w:val="16"/>
              </w:rPr>
              <w:t>persoane</w:t>
            </w:r>
            <w:proofErr w:type="spellEnd"/>
            <w:r w:rsidRPr="00DF58F8">
              <w:rPr>
                <w:rFonts w:ascii="Arial" w:hAnsi="Arial" w:cs="Arial"/>
                <w:sz w:val="16"/>
                <w:szCs w:val="16"/>
              </w:rPr>
              <w:t xml:space="preserve"> care </w:t>
            </w:r>
            <w:proofErr w:type="spellStart"/>
            <w:r w:rsidRPr="00DF58F8">
              <w:rPr>
                <w:rFonts w:ascii="Arial" w:hAnsi="Arial" w:cs="Arial"/>
                <w:sz w:val="16"/>
                <w:szCs w:val="16"/>
              </w:rPr>
              <w:t>urmeaza</w:t>
            </w:r>
            <w:proofErr w:type="spellEnd"/>
            <w:r w:rsidRPr="00DF58F8">
              <w:rPr>
                <w:rFonts w:ascii="Arial" w:hAnsi="Arial" w:cs="Arial"/>
                <w:sz w:val="16"/>
                <w:szCs w:val="16"/>
              </w:rPr>
              <w:t xml:space="preserve"> </w:t>
            </w:r>
            <w:proofErr w:type="spellStart"/>
            <w:r w:rsidRPr="00DF58F8">
              <w:rPr>
                <w:rFonts w:ascii="Arial" w:hAnsi="Arial" w:cs="Arial"/>
                <w:sz w:val="16"/>
                <w:szCs w:val="16"/>
              </w:rPr>
              <w:t>nivelul</w:t>
            </w:r>
            <w:proofErr w:type="spellEnd"/>
            <w:r w:rsidRPr="00DF58F8">
              <w:rPr>
                <w:rFonts w:ascii="Arial" w:hAnsi="Arial" w:cs="Arial"/>
                <w:sz w:val="16"/>
                <w:szCs w:val="16"/>
              </w:rPr>
              <w:t xml:space="preserve"> </w:t>
            </w:r>
            <w:proofErr w:type="spellStart"/>
            <w:r w:rsidRPr="00DF58F8">
              <w:rPr>
                <w:rFonts w:ascii="Arial" w:hAnsi="Arial" w:cs="Arial"/>
                <w:sz w:val="16"/>
                <w:szCs w:val="16"/>
              </w:rPr>
              <w:t>gimnazial</w:t>
            </w:r>
            <w:proofErr w:type="spellEnd"/>
            <w:r w:rsidRPr="00DF58F8">
              <w:rPr>
                <w:rFonts w:ascii="Arial" w:hAnsi="Arial" w:cs="Arial"/>
                <w:sz w:val="16"/>
                <w:szCs w:val="16"/>
              </w:rPr>
              <w:t xml:space="preserve">, </w:t>
            </w:r>
            <w:proofErr w:type="spellStart"/>
            <w:r w:rsidRPr="00DF58F8">
              <w:rPr>
                <w:rFonts w:ascii="Arial" w:hAnsi="Arial" w:cs="Arial"/>
                <w:sz w:val="16"/>
                <w:szCs w:val="16"/>
              </w:rPr>
              <w:t>primar</w:t>
            </w:r>
            <w:proofErr w:type="spellEnd"/>
            <w:r w:rsidRPr="00DF58F8">
              <w:rPr>
                <w:rFonts w:ascii="Arial" w:hAnsi="Arial" w:cs="Arial"/>
                <w:sz w:val="16"/>
                <w:szCs w:val="16"/>
              </w:rPr>
              <w:t xml:space="preserve"> </w:t>
            </w:r>
            <w:proofErr w:type="spellStart"/>
            <w:r w:rsidRPr="00DF58F8">
              <w:rPr>
                <w:rFonts w:ascii="Arial" w:hAnsi="Arial" w:cs="Arial"/>
                <w:sz w:val="16"/>
                <w:szCs w:val="16"/>
              </w:rPr>
              <w:t>si</w:t>
            </w:r>
            <w:proofErr w:type="spellEnd"/>
            <w:r w:rsidRPr="00DF58F8">
              <w:rPr>
                <w:rFonts w:ascii="Arial" w:hAnsi="Arial" w:cs="Arial"/>
                <w:sz w:val="16"/>
                <w:szCs w:val="16"/>
              </w:rPr>
              <w:t xml:space="preserve"> </w:t>
            </w:r>
            <w:proofErr w:type="spellStart"/>
            <w:r w:rsidRPr="00DF58F8">
              <w:rPr>
                <w:rFonts w:ascii="Arial" w:hAnsi="Arial" w:cs="Arial"/>
                <w:sz w:val="16"/>
                <w:szCs w:val="16"/>
              </w:rPr>
              <w:t>prescolar</w:t>
            </w:r>
            <w:proofErr w:type="spellEnd"/>
          </w:p>
        </w:tc>
        <w:tc>
          <w:tcPr>
            <w:tcW w:w="2085" w:type="dxa"/>
            <w:tcBorders>
              <w:top w:val="nil"/>
              <w:left w:val="nil"/>
              <w:bottom w:val="nil"/>
              <w:right w:val="nil"/>
            </w:tcBorders>
            <w:shd w:val="clear" w:color="auto" w:fill="auto"/>
            <w:noWrap/>
            <w:vAlign w:val="bottom"/>
            <w:hideMark/>
          </w:tcPr>
          <w:p w14:paraId="6DF74E5D" w14:textId="77777777" w:rsidR="00653CF9" w:rsidRPr="00DF58F8" w:rsidRDefault="00653CF9" w:rsidP="003F18A3">
            <w:pPr>
              <w:ind w:firstLineChars="400" w:firstLine="640"/>
              <w:rPr>
                <w:rFonts w:ascii="Arial" w:hAnsi="Arial" w:cs="Arial"/>
                <w:sz w:val="16"/>
                <w:szCs w:val="16"/>
              </w:rPr>
            </w:pPr>
          </w:p>
        </w:tc>
        <w:tc>
          <w:tcPr>
            <w:tcW w:w="1859" w:type="dxa"/>
            <w:tcBorders>
              <w:top w:val="nil"/>
              <w:left w:val="nil"/>
              <w:bottom w:val="nil"/>
              <w:right w:val="nil"/>
            </w:tcBorders>
            <w:shd w:val="clear" w:color="auto" w:fill="auto"/>
            <w:noWrap/>
            <w:vAlign w:val="bottom"/>
            <w:hideMark/>
          </w:tcPr>
          <w:p w14:paraId="43863B0C" w14:textId="77777777" w:rsidR="00653CF9" w:rsidRPr="00DF58F8" w:rsidRDefault="00653CF9" w:rsidP="003F18A3">
            <w:pPr>
              <w:rPr>
                <w:sz w:val="20"/>
                <w:szCs w:val="20"/>
              </w:rPr>
            </w:pPr>
          </w:p>
        </w:tc>
        <w:tc>
          <w:tcPr>
            <w:tcW w:w="2026" w:type="dxa"/>
            <w:tcBorders>
              <w:top w:val="nil"/>
              <w:left w:val="nil"/>
              <w:bottom w:val="nil"/>
              <w:right w:val="nil"/>
            </w:tcBorders>
            <w:shd w:val="clear" w:color="auto" w:fill="auto"/>
            <w:noWrap/>
            <w:vAlign w:val="bottom"/>
            <w:hideMark/>
          </w:tcPr>
          <w:p w14:paraId="0F941F8B" w14:textId="77777777" w:rsidR="00653CF9" w:rsidRPr="00DF58F8" w:rsidRDefault="00653CF9" w:rsidP="003F18A3">
            <w:pPr>
              <w:rPr>
                <w:sz w:val="20"/>
                <w:szCs w:val="20"/>
              </w:rPr>
            </w:pPr>
          </w:p>
        </w:tc>
      </w:tr>
      <w:tr w:rsidR="00653CF9" w:rsidRPr="00DF58F8" w14:paraId="5D2A51CD" w14:textId="77777777" w:rsidTr="003F18A3">
        <w:trPr>
          <w:trHeight w:val="290"/>
        </w:trPr>
        <w:tc>
          <w:tcPr>
            <w:tcW w:w="3040" w:type="dxa"/>
            <w:tcBorders>
              <w:top w:val="nil"/>
              <w:left w:val="nil"/>
              <w:bottom w:val="nil"/>
              <w:right w:val="nil"/>
            </w:tcBorders>
            <w:shd w:val="clear" w:color="auto" w:fill="auto"/>
            <w:noWrap/>
            <w:vAlign w:val="center"/>
            <w:hideMark/>
          </w:tcPr>
          <w:p w14:paraId="26C1EDD5" w14:textId="77777777" w:rsidR="00653CF9" w:rsidRPr="00DF58F8" w:rsidRDefault="00653CF9" w:rsidP="003F18A3">
            <w:pPr>
              <w:rPr>
                <w:sz w:val="20"/>
                <w:szCs w:val="20"/>
              </w:rPr>
            </w:pPr>
          </w:p>
        </w:tc>
        <w:tc>
          <w:tcPr>
            <w:tcW w:w="2192" w:type="dxa"/>
            <w:tcBorders>
              <w:top w:val="nil"/>
              <w:left w:val="nil"/>
              <w:bottom w:val="nil"/>
              <w:right w:val="nil"/>
            </w:tcBorders>
            <w:shd w:val="clear" w:color="auto" w:fill="auto"/>
            <w:noWrap/>
            <w:vAlign w:val="bottom"/>
            <w:hideMark/>
          </w:tcPr>
          <w:p w14:paraId="78CDB993" w14:textId="77777777" w:rsidR="00653CF9" w:rsidRPr="00DF58F8" w:rsidRDefault="00653CF9" w:rsidP="003F18A3">
            <w:pPr>
              <w:jc w:val="center"/>
              <w:rPr>
                <w:sz w:val="20"/>
                <w:szCs w:val="20"/>
              </w:rPr>
            </w:pPr>
          </w:p>
        </w:tc>
        <w:tc>
          <w:tcPr>
            <w:tcW w:w="2278" w:type="dxa"/>
            <w:tcBorders>
              <w:top w:val="nil"/>
              <w:left w:val="nil"/>
              <w:bottom w:val="nil"/>
              <w:right w:val="nil"/>
            </w:tcBorders>
            <w:shd w:val="clear" w:color="auto" w:fill="auto"/>
            <w:noWrap/>
            <w:vAlign w:val="bottom"/>
            <w:hideMark/>
          </w:tcPr>
          <w:p w14:paraId="07553B42" w14:textId="77777777" w:rsidR="00653CF9" w:rsidRPr="00DF58F8" w:rsidRDefault="00653CF9" w:rsidP="003F18A3">
            <w:pPr>
              <w:rPr>
                <w:sz w:val="20"/>
                <w:szCs w:val="20"/>
              </w:rPr>
            </w:pPr>
          </w:p>
        </w:tc>
        <w:tc>
          <w:tcPr>
            <w:tcW w:w="2085" w:type="dxa"/>
            <w:tcBorders>
              <w:top w:val="nil"/>
              <w:left w:val="nil"/>
              <w:bottom w:val="nil"/>
              <w:right w:val="nil"/>
            </w:tcBorders>
            <w:shd w:val="clear" w:color="auto" w:fill="auto"/>
            <w:noWrap/>
            <w:vAlign w:val="bottom"/>
            <w:hideMark/>
          </w:tcPr>
          <w:p w14:paraId="6BCF1A62" w14:textId="77777777" w:rsidR="00653CF9" w:rsidRPr="00DF58F8" w:rsidRDefault="00653CF9" w:rsidP="003F18A3">
            <w:pPr>
              <w:rPr>
                <w:sz w:val="20"/>
                <w:szCs w:val="20"/>
              </w:rPr>
            </w:pPr>
          </w:p>
        </w:tc>
        <w:tc>
          <w:tcPr>
            <w:tcW w:w="1859" w:type="dxa"/>
            <w:tcBorders>
              <w:top w:val="nil"/>
              <w:left w:val="nil"/>
              <w:bottom w:val="nil"/>
              <w:right w:val="nil"/>
            </w:tcBorders>
            <w:shd w:val="clear" w:color="auto" w:fill="auto"/>
            <w:noWrap/>
            <w:vAlign w:val="bottom"/>
            <w:hideMark/>
          </w:tcPr>
          <w:p w14:paraId="0333FF6A" w14:textId="77777777" w:rsidR="00653CF9" w:rsidRPr="00DF58F8" w:rsidRDefault="00653CF9" w:rsidP="003F18A3">
            <w:pPr>
              <w:rPr>
                <w:sz w:val="20"/>
                <w:szCs w:val="20"/>
              </w:rPr>
            </w:pPr>
          </w:p>
        </w:tc>
        <w:tc>
          <w:tcPr>
            <w:tcW w:w="2026" w:type="dxa"/>
            <w:tcBorders>
              <w:top w:val="nil"/>
              <w:left w:val="nil"/>
              <w:bottom w:val="nil"/>
              <w:right w:val="nil"/>
            </w:tcBorders>
            <w:shd w:val="clear" w:color="auto" w:fill="auto"/>
            <w:noWrap/>
            <w:vAlign w:val="bottom"/>
            <w:hideMark/>
          </w:tcPr>
          <w:p w14:paraId="7CDA48DD" w14:textId="77777777" w:rsidR="00653CF9" w:rsidRPr="00DF58F8" w:rsidRDefault="00653CF9" w:rsidP="003F18A3">
            <w:pPr>
              <w:rPr>
                <w:sz w:val="20"/>
                <w:szCs w:val="20"/>
              </w:rPr>
            </w:pPr>
          </w:p>
        </w:tc>
      </w:tr>
      <w:tr w:rsidR="00653CF9" w:rsidRPr="00DF58F8" w14:paraId="0D7050F6" w14:textId="77777777" w:rsidTr="003F18A3">
        <w:trPr>
          <w:trHeight w:val="290"/>
        </w:trPr>
        <w:tc>
          <w:tcPr>
            <w:tcW w:w="5232" w:type="dxa"/>
            <w:gridSpan w:val="2"/>
            <w:tcBorders>
              <w:top w:val="nil"/>
              <w:left w:val="nil"/>
              <w:bottom w:val="nil"/>
              <w:right w:val="nil"/>
            </w:tcBorders>
            <w:shd w:val="clear" w:color="auto" w:fill="auto"/>
            <w:noWrap/>
            <w:vAlign w:val="center"/>
            <w:hideMark/>
          </w:tcPr>
          <w:p w14:paraId="3B911EA2" w14:textId="77777777" w:rsidR="00653CF9" w:rsidRPr="00DF58F8" w:rsidRDefault="00653CF9" w:rsidP="003F18A3">
            <w:pPr>
              <w:ind w:firstLineChars="100" w:firstLine="160"/>
              <w:rPr>
                <w:rFonts w:ascii="Calibri" w:hAnsi="Calibri" w:cs="Calibri"/>
                <w:i/>
                <w:iCs/>
                <w:color w:val="000000"/>
                <w:sz w:val="16"/>
                <w:szCs w:val="16"/>
              </w:rPr>
            </w:pPr>
            <w:r w:rsidRPr="00DF58F8">
              <w:rPr>
                <w:rFonts w:ascii="Calibri" w:hAnsi="Calibri" w:cs="Calibri"/>
                <w:i/>
                <w:iCs/>
                <w:color w:val="000000"/>
                <w:sz w:val="16"/>
                <w:szCs w:val="16"/>
              </w:rPr>
              <w:t xml:space="preserve">* - </w:t>
            </w:r>
            <w:proofErr w:type="spellStart"/>
            <w:r w:rsidRPr="00DF58F8">
              <w:rPr>
                <w:rFonts w:ascii="Calibri" w:hAnsi="Calibri" w:cs="Calibri"/>
                <w:i/>
                <w:iCs/>
                <w:color w:val="000000"/>
                <w:sz w:val="16"/>
                <w:szCs w:val="16"/>
              </w:rPr>
              <w:t>număr</w:t>
            </w:r>
            <w:proofErr w:type="spellEnd"/>
            <w:r w:rsidRPr="00DF58F8">
              <w:rPr>
                <w:rFonts w:ascii="Calibri" w:hAnsi="Calibri" w:cs="Calibri"/>
                <w:i/>
                <w:iCs/>
                <w:color w:val="000000"/>
                <w:sz w:val="16"/>
                <w:szCs w:val="16"/>
              </w:rPr>
              <w:t xml:space="preserve"> </w:t>
            </w:r>
            <w:proofErr w:type="spellStart"/>
            <w:r w:rsidRPr="00DF58F8">
              <w:rPr>
                <w:rFonts w:ascii="Calibri" w:hAnsi="Calibri" w:cs="Calibri"/>
                <w:i/>
                <w:iCs/>
                <w:color w:val="000000"/>
                <w:sz w:val="16"/>
                <w:szCs w:val="16"/>
              </w:rPr>
              <w:t>redus</w:t>
            </w:r>
            <w:proofErr w:type="spellEnd"/>
            <w:r w:rsidRPr="00DF58F8">
              <w:rPr>
                <w:rFonts w:ascii="Calibri" w:hAnsi="Calibri" w:cs="Calibri"/>
                <w:i/>
                <w:iCs/>
                <w:color w:val="000000"/>
                <w:sz w:val="16"/>
                <w:szCs w:val="16"/>
              </w:rPr>
              <w:t xml:space="preserve"> de </w:t>
            </w:r>
            <w:proofErr w:type="spellStart"/>
            <w:r w:rsidRPr="00DF58F8">
              <w:rPr>
                <w:rFonts w:ascii="Calibri" w:hAnsi="Calibri" w:cs="Calibri"/>
                <w:i/>
                <w:iCs/>
                <w:color w:val="000000"/>
                <w:sz w:val="16"/>
                <w:szCs w:val="16"/>
              </w:rPr>
              <w:t>cazuri</w:t>
            </w:r>
            <w:proofErr w:type="spellEnd"/>
            <w:r w:rsidRPr="00DF58F8">
              <w:rPr>
                <w:rFonts w:ascii="Calibri" w:hAnsi="Calibri" w:cs="Calibri"/>
                <w:i/>
                <w:iCs/>
                <w:color w:val="000000"/>
                <w:sz w:val="16"/>
                <w:szCs w:val="16"/>
              </w:rPr>
              <w:t xml:space="preserve"> de </w:t>
            </w:r>
            <w:proofErr w:type="spellStart"/>
            <w:r w:rsidRPr="00DF58F8">
              <w:rPr>
                <w:rFonts w:ascii="Calibri" w:hAnsi="Calibri" w:cs="Calibri"/>
                <w:i/>
                <w:iCs/>
                <w:color w:val="000000"/>
                <w:sz w:val="16"/>
                <w:szCs w:val="16"/>
              </w:rPr>
              <w:t>observare</w:t>
            </w:r>
            <w:proofErr w:type="spellEnd"/>
            <w:r w:rsidRPr="00DF58F8">
              <w:rPr>
                <w:rFonts w:ascii="Calibri" w:hAnsi="Calibri" w:cs="Calibri"/>
                <w:i/>
                <w:iCs/>
                <w:color w:val="000000"/>
                <w:sz w:val="16"/>
                <w:szCs w:val="16"/>
              </w:rPr>
              <w:t xml:space="preserve"> (</w:t>
            </w:r>
            <w:proofErr w:type="gramStart"/>
            <w:r w:rsidRPr="00DF58F8">
              <w:rPr>
                <w:rFonts w:ascii="Calibri" w:hAnsi="Calibri" w:cs="Calibri"/>
                <w:i/>
                <w:iCs/>
                <w:color w:val="000000"/>
                <w:sz w:val="16"/>
                <w:szCs w:val="16"/>
              </w:rPr>
              <w:t>sub 3</w:t>
            </w:r>
            <w:proofErr w:type="gramEnd"/>
            <w:r w:rsidRPr="00DF58F8">
              <w:rPr>
                <w:rFonts w:ascii="Calibri" w:hAnsi="Calibri" w:cs="Calibri"/>
                <w:i/>
                <w:iCs/>
                <w:color w:val="000000"/>
                <w:sz w:val="16"/>
                <w:szCs w:val="16"/>
              </w:rPr>
              <w:t>)</w:t>
            </w:r>
          </w:p>
        </w:tc>
        <w:tc>
          <w:tcPr>
            <w:tcW w:w="2278" w:type="dxa"/>
            <w:tcBorders>
              <w:top w:val="nil"/>
              <w:left w:val="nil"/>
              <w:bottom w:val="nil"/>
              <w:right w:val="nil"/>
            </w:tcBorders>
            <w:shd w:val="clear" w:color="auto" w:fill="auto"/>
            <w:noWrap/>
            <w:vAlign w:val="bottom"/>
            <w:hideMark/>
          </w:tcPr>
          <w:p w14:paraId="4950FBAD" w14:textId="77777777" w:rsidR="00653CF9" w:rsidRPr="00DF58F8" w:rsidRDefault="00653CF9" w:rsidP="003F18A3">
            <w:pPr>
              <w:ind w:firstLineChars="100" w:firstLine="160"/>
              <w:rPr>
                <w:rFonts w:ascii="Calibri" w:hAnsi="Calibri" w:cs="Calibri"/>
                <w:i/>
                <w:iCs/>
                <w:color w:val="000000"/>
                <w:sz w:val="16"/>
                <w:szCs w:val="16"/>
              </w:rPr>
            </w:pPr>
          </w:p>
        </w:tc>
        <w:tc>
          <w:tcPr>
            <w:tcW w:w="2085" w:type="dxa"/>
            <w:tcBorders>
              <w:top w:val="nil"/>
              <w:left w:val="nil"/>
              <w:bottom w:val="nil"/>
              <w:right w:val="nil"/>
            </w:tcBorders>
            <w:shd w:val="clear" w:color="auto" w:fill="auto"/>
            <w:noWrap/>
            <w:vAlign w:val="bottom"/>
            <w:hideMark/>
          </w:tcPr>
          <w:p w14:paraId="42D3F8FC" w14:textId="77777777" w:rsidR="00653CF9" w:rsidRPr="00DF58F8" w:rsidRDefault="00653CF9" w:rsidP="003F18A3">
            <w:pPr>
              <w:rPr>
                <w:sz w:val="20"/>
                <w:szCs w:val="20"/>
              </w:rPr>
            </w:pPr>
          </w:p>
        </w:tc>
        <w:tc>
          <w:tcPr>
            <w:tcW w:w="1859" w:type="dxa"/>
            <w:tcBorders>
              <w:top w:val="nil"/>
              <w:left w:val="nil"/>
              <w:bottom w:val="nil"/>
              <w:right w:val="nil"/>
            </w:tcBorders>
            <w:shd w:val="clear" w:color="auto" w:fill="auto"/>
            <w:noWrap/>
            <w:vAlign w:val="bottom"/>
            <w:hideMark/>
          </w:tcPr>
          <w:p w14:paraId="5903ACEB" w14:textId="77777777" w:rsidR="00653CF9" w:rsidRPr="00DF58F8" w:rsidRDefault="00653CF9" w:rsidP="003F18A3">
            <w:pPr>
              <w:rPr>
                <w:sz w:val="20"/>
                <w:szCs w:val="20"/>
              </w:rPr>
            </w:pPr>
          </w:p>
        </w:tc>
        <w:tc>
          <w:tcPr>
            <w:tcW w:w="2026" w:type="dxa"/>
            <w:tcBorders>
              <w:top w:val="nil"/>
              <w:left w:val="nil"/>
              <w:bottom w:val="nil"/>
              <w:right w:val="nil"/>
            </w:tcBorders>
            <w:shd w:val="clear" w:color="auto" w:fill="auto"/>
            <w:noWrap/>
            <w:vAlign w:val="bottom"/>
            <w:hideMark/>
          </w:tcPr>
          <w:p w14:paraId="7D0D973F" w14:textId="77777777" w:rsidR="00653CF9" w:rsidRPr="00DF58F8" w:rsidRDefault="00653CF9" w:rsidP="003F18A3">
            <w:pPr>
              <w:rPr>
                <w:sz w:val="20"/>
                <w:szCs w:val="20"/>
              </w:rPr>
            </w:pPr>
          </w:p>
        </w:tc>
      </w:tr>
      <w:tr w:rsidR="00653CF9" w:rsidRPr="00DF58F8" w14:paraId="11D3D29F" w14:textId="77777777" w:rsidTr="003F18A3">
        <w:trPr>
          <w:trHeight w:val="290"/>
        </w:trPr>
        <w:tc>
          <w:tcPr>
            <w:tcW w:w="3040" w:type="dxa"/>
            <w:tcBorders>
              <w:top w:val="nil"/>
              <w:left w:val="nil"/>
              <w:bottom w:val="nil"/>
              <w:right w:val="nil"/>
            </w:tcBorders>
            <w:shd w:val="clear" w:color="auto" w:fill="auto"/>
            <w:noWrap/>
            <w:vAlign w:val="center"/>
            <w:hideMark/>
          </w:tcPr>
          <w:p w14:paraId="28DEB79F" w14:textId="77777777" w:rsidR="00653CF9" w:rsidRPr="00DF58F8" w:rsidRDefault="00653CF9" w:rsidP="003F18A3">
            <w:pPr>
              <w:rPr>
                <w:sz w:val="20"/>
                <w:szCs w:val="20"/>
              </w:rPr>
            </w:pPr>
          </w:p>
        </w:tc>
        <w:tc>
          <w:tcPr>
            <w:tcW w:w="2192" w:type="dxa"/>
            <w:tcBorders>
              <w:top w:val="nil"/>
              <w:left w:val="nil"/>
              <w:bottom w:val="nil"/>
              <w:right w:val="nil"/>
            </w:tcBorders>
            <w:shd w:val="clear" w:color="auto" w:fill="auto"/>
            <w:noWrap/>
            <w:vAlign w:val="bottom"/>
            <w:hideMark/>
          </w:tcPr>
          <w:p w14:paraId="033728D4" w14:textId="77777777" w:rsidR="00653CF9" w:rsidRPr="00DF58F8" w:rsidRDefault="00653CF9" w:rsidP="003F18A3">
            <w:pPr>
              <w:jc w:val="center"/>
              <w:rPr>
                <w:sz w:val="20"/>
                <w:szCs w:val="20"/>
              </w:rPr>
            </w:pPr>
          </w:p>
        </w:tc>
        <w:tc>
          <w:tcPr>
            <w:tcW w:w="2278" w:type="dxa"/>
            <w:tcBorders>
              <w:top w:val="nil"/>
              <w:left w:val="nil"/>
              <w:bottom w:val="nil"/>
              <w:right w:val="nil"/>
            </w:tcBorders>
            <w:shd w:val="clear" w:color="auto" w:fill="auto"/>
            <w:noWrap/>
            <w:vAlign w:val="bottom"/>
            <w:hideMark/>
          </w:tcPr>
          <w:p w14:paraId="76260D3A" w14:textId="77777777" w:rsidR="00653CF9" w:rsidRPr="00DF58F8" w:rsidRDefault="00653CF9" w:rsidP="003F18A3">
            <w:pPr>
              <w:rPr>
                <w:sz w:val="20"/>
                <w:szCs w:val="20"/>
              </w:rPr>
            </w:pPr>
          </w:p>
        </w:tc>
        <w:tc>
          <w:tcPr>
            <w:tcW w:w="2085" w:type="dxa"/>
            <w:tcBorders>
              <w:top w:val="nil"/>
              <w:left w:val="nil"/>
              <w:bottom w:val="nil"/>
              <w:right w:val="nil"/>
            </w:tcBorders>
            <w:shd w:val="clear" w:color="auto" w:fill="auto"/>
            <w:noWrap/>
            <w:vAlign w:val="bottom"/>
            <w:hideMark/>
          </w:tcPr>
          <w:p w14:paraId="2CD65D77" w14:textId="77777777" w:rsidR="00653CF9" w:rsidRPr="00DF58F8" w:rsidRDefault="00653CF9" w:rsidP="003F18A3">
            <w:pPr>
              <w:rPr>
                <w:sz w:val="20"/>
                <w:szCs w:val="20"/>
              </w:rPr>
            </w:pPr>
          </w:p>
        </w:tc>
        <w:tc>
          <w:tcPr>
            <w:tcW w:w="1859" w:type="dxa"/>
            <w:tcBorders>
              <w:top w:val="nil"/>
              <w:left w:val="nil"/>
              <w:bottom w:val="nil"/>
              <w:right w:val="nil"/>
            </w:tcBorders>
            <w:shd w:val="clear" w:color="auto" w:fill="auto"/>
            <w:noWrap/>
            <w:vAlign w:val="bottom"/>
            <w:hideMark/>
          </w:tcPr>
          <w:p w14:paraId="36CC5E4C" w14:textId="77777777" w:rsidR="00653CF9" w:rsidRPr="00DF58F8" w:rsidRDefault="00653CF9" w:rsidP="003F18A3">
            <w:pPr>
              <w:rPr>
                <w:sz w:val="20"/>
                <w:szCs w:val="20"/>
              </w:rPr>
            </w:pPr>
          </w:p>
        </w:tc>
        <w:tc>
          <w:tcPr>
            <w:tcW w:w="2026" w:type="dxa"/>
            <w:tcBorders>
              <w:top w:val="nil"/>
              <w:left w:val="nil"/>
              <w:bottom w:val="nil"/>
              <w:right w:val="nil"/>
            </w:tcBorders>
            <w:shd w:val="clear" w:color="auto" w:fill="auto"/>
            <w:noWrap/>
            <w:vAlign w:val="bottom"/>
            <w:hideMark/>
          </w:tcPr>
          <w:p w14:paraId="594A48B3" w14:textId="77777777" w:rsidR="00653CF9" w:rsidRPr="00DF58F8" w:rsidRDefault="00653CF9" w:rsidP="003F18A3">
            <w:pPr>
              <w:rPr>
                <w:sz w:val="20"/>
                <w:szCs w:val="20"/>
              </w:rPr>
            </w:pPr>
          </w:p>
        </w:tc>
      </w:tr>
      <w:tr w:rsidR="00653CF9" w:rsidRPr="00DF58F8" w14:paraId="7FB8F713" w14:textId="77777777" w:rsidTr="003F18A3">
        <w:trPr>
          <w:trHeight w:val="290"/>
        </w:trPr>
        <w:tc>
          <w:tcPr>
            <w:tcW w:w="7510" w:type="dxa"/>
            <w:gridSpan w:val="3"/>
            <w:tcBorders>
              <w:top w:val="nil"/>
              <w:left w:val="nil"/>
              <w:bottom w:val="nil"/>
              <w:right w:val="nil"/>
            </w:tcBorders>
            <w:shd w:val="clear" w:color="auto" w:fill="auto"/>
            <w:noWrap/>
            <w:vAlign w:val="center"/>
            <w:hideMark/>
          </w:tcPr>
          <w:p w14:paraId="0643DE34" w14:textId="77777777" w:rsidR="00653CF9" w:rsidRPr="00DF58F8" w:rsidRDefault="00653CF9" w:rsidP="003F18A3">
            <w:pPr>
              <w:rPr>
                <w:rFonts w:ascii="Calibri" w:hAnsi="Calibri" w:cs="Calibri"/>
                <w:i/>
                <w:iCs/>
                <w:color w:val="000000"/>
                <w:sz w:val="16"/>
                <w:szCs w:val="16"/>
              </w:rPr>
            </w:pPr>
            <w:r w:rsidRPr="00DF58F8">
              <w:rPr>
                <w:rFonts w:ascii="Calibri" w:hAnsi="Calibri" w:cs="Calibri"/>
                <w:i/>
                <w:iCs/>
                <w:color w:val="000000"/>
                <w:sz w:val="16"/>
                <w:szCs w:val="16"/>
              </w:rPr>
              <w:t xml:space="preserve"> </w:t>
            </w:r>
            <w:proofErr w:type="spellStart"/>
            <w:r w:rsidRPr="00DF58F8">
              <w:rPr>
                <w:rFonts w:ascii="Calibri" w:hAnsi="Calibri" w:cs="Calibri"/>
                <w:i/>
                <w:iCs/>
                <w:color w:val="000000"/>
                <w:sz w:val="16"/>
                <w:szCs w:val="16"/>
              </w:rPr>
              <w:t>Sursa</w:t>
            </w:r>
            <w:proofErr w:type="spellEnd"/>
            <w:r w:rsidRPr="00DF58F8">
              <w:rPr>
                <w:rFonts w:ascii="Calibri" w:hAnsi="Calibri" w:cs="Calibri"/>
                <w:i/>
                <w:iCs/>
                <w:color w:val="000000"/>
                <w:sz w:val="16"/>
                <w:szCs w:val="16"/>
              </w:rPr>
              <w:t xml:space="preserve">: INS, </w:t>
            </w:r>
            <w:proofErr w:type="spellStart"/>
            <w:r w:rsidRPr="00DF58F8">
              <w:rPr>
                <w:rFonts w:ascii="Calibri" w:hAnsi="Calibri" w:cs="Calibri"/>
                <w:i/>
                <w:iCs/>
                <w:color w:val="000000"/>
                <w:sz w:val="16"/>
                <w:szCs w:val="16"/>
              </w:rPr>
              <w:t>Recensământul</w:t>
            </w:r>
            <w:proofErr w:type="spellEnd"/>
            <w:r w:rsidRPr="00DF58F8">
              <w:rPr>
                <w:rFonts w:ascii="Calibri" w:hAnsi="Calibri" w:cs="Calibri"/>
                <w:i/>
                <w:iCs/>
                <w:color w:val="000000"/>
                <w:sz w:val="16"/>
                <w:szCs w:val="16"/>
              </w:rPr>
              <w:t xml:space="preserve"> </w:t>
            </w:r>
            <w:proofErr w:type="spellStart"/>
            <w:r w:rsidRPr="00DF58F8">
              <w:rPr>
                <w:rFonts w:ascii="Calibri" w:hAnsi="Calibri" w:cs="Calibri"/>
                <w:i/>
                <w:iCs/>
                <w:color w:val="000000"/>
                <w:sz w:val="16"/>
                <w:szCs w:val="16"/>
              </w:rPr>
              <w:t>populației</w:t>
            </w:r>
            <w:proofErr w:type="spellEnd"/>
            <w:r w:rsidRPr="00DF58F8">
              <w:rPr>
                <w:rFonts w:ascii="Calibri" w:hAnsi="Calibri" w:cs="Calibri"/>
                <w:i/>
                <w:iCs/>
                <w:color w:val="000000"/>
                <w:sz w:val="16"/>
                <w:szCs w:val="16"/>
              </w:rPr>
              <w:t xml:space="preserve"> </w:t>
            </w:r>
            <w:proofErr w:type="spellStart"/>
            <w:r w:rsidRPr="00DF58F8">
              <w:rPr>
                <w:rFonts w:ascii="Calibri" w:hAnsi="Calibri" w:cs="Calibri"/>
                <w:i/>
                <w:iCs/>
                <w:color w:val="000000"/>
                <w:sz w:val="16"/>
                <w:szCs w:val="16"/>
              </w:rPr>
              <w:t>și</w:t>
            </w:r>
            <w:proofErr w:type="spellEnd"/>
            <w:r w:rsidRPr="00DF58F8">
              <w:rPr>
                <w:rFonts w:ascii="Calibri" w:hAnsi="Calibri" w:cs="Calibri"/>
                <w:i/>
                <w:iCs/>
                <w:color w:val="000000"/>
                <w:sz w:val="16"/>
                <w:szCs w:val="16"/>
              </w:rPr>
              <w:t xml:space="preserve"> </w:t>
            </w:r>
            <w:proofErr w:type="spellStart"/>
            <w:r w:rsidRPr="00DF58F8">
              <w:rPr>
                <w:rFonts w:ascii="Calibri" w:hAnsi="Calibri" w:cs="Calibri"/>
                <w:i/>
                <w:iCs/>
                <w:color w:val="000000"/>
                <w:sz w:val="16"/>
                <w:szCs w:val="16"/>
              </w:rPr>
              <w:t>locuințelor</w:t>
            </w:r>
            <w:proofErr w:type="spellEnd"/>
            <w:r w:rsidRPr="00DF58F8">
              <w:rPr>
                <w:rFonts w:ascii="Calibri" w:hAnsi="Calibri" w:cs="Calibri"/>
                <w:i/>
                <w:iCs/>
                <w:color w:val="000000"/>
                <w:sz w:val="16"/>
                <w:szCs w:val="16"/>
              </w:rPr>
              <w:t xml:space="preserve"> din </w:t>
            </w:r>
            <w:proofErr w:type="spellStart"/>
            <w:r w:rsidRPr="00DF58F8">
              <w:rPr>
                <w:rFonts w:ascii="Calibri" w:hAnsi="Calibri" w:cs="Calibri"/>
                <w:i/>
                <w:iCs/>
                <w:color w:val="000000"/>
                <w:sz w:val="16"/>
                <w:szCs w:val="16"/>
              </w:rPr>
              <w:t>anul</w:t>
            </w:r>
            <w:proofErr w:type="spellEnd"/>
            <w:r w:rsidRPr="00DF58F8">
              <w:rPr>
                <w:rFonts w:ascii="Calibri" w:hAnsi="Calibri" w:cs="Calibri"/>
                <w:i/>
                <w:iCs/>
                <w:color w:val="000000"/>
                <w:sz w:val="16"/>
                <w:szCs w:val="16"/>
              </w:rPr>
              <w:t xml:space="preserve"> 2021, date </w:t>
            </w:r>
            <w:proofErr w:type="spellStart"/>
            <w:r w:rsidRPr="00DF58F8">
              <w:rPr>
                <w:rFonts w:ascii="Calibri" w:hAnsi="Calibri" w:cs="Calibri"/>
                <w:i/>
                <w:iCs/>
                <w:color w:val="000000"/>
                <w:sz w:val="16"/>
                <w:szCs w:val="16"/>
              </w:rPr>
              <w:t>provizorii</w:t>
            </w:r>
            <w:proofErr w:type="spellEnd"/>
          </w:p>
        </w:tc>
        <w:tc>
          <w:tcPr>
            <w:tcW w:w="2085" w:type="dxa"/>
            <w:tcBorders>
              <w:top w:val="nil"/>
              <w:left w:val="nil"/>
              <w:bottom w:val="nil"/>
              <w:right w:val="nil"/>
            </w:tcBorders>
            <w:shd w:val="clear" w:color="auto" w:fill="auto"/>
            <w:noWrap/>
            <w:vAlign w:val="bottom"/>
            <w:hideMark/>
          </w:tcPr>
          <w:p w14:paraId="74B02C75" w14:textId="77777777" w:rsidR="00653CF9" w:rsidRPr="00DF58F8" w:rsidRDefault="00653CF9" w:rsidP="003F18A3">
            <w:pPr>
              <w:rPr>
                <w:rFonts w:ascii="Calibri" w:hAnsi="Calibri" w:cs="Calibri"/>
                <w:i/>
                <w:iCs/>
                <w:color w:val="000000"/>
                <w:sz w:val="16"/>
                <w:szCs w:val="16"/>
              </w:rPr>
            </w:pPr>
          </w:p>
        </w:tc>
        <w:tc>
          <w:tcPr>
            <w:tcW w:w="1859" w:type="dxa"/>
            <w:tcBorders>
              <w:top w:val="nil"/>
              <w:left w:val="nil"/>
              <w:bottom w:val="nil"/>
              <w:right w:val="nil"/>
            </w:tcBorders>
            <w:shd w:val="clear" w:color="auto" w:fill="auto"/>
            <w:noWrap/>
            <w:vAlign w:val="bottom"/>
            <w:hideMark/>
          </w:tcPr>
          <w:p w14:paraId="25A66DDB" w14:textId="77777777" w:rsidR="00653CF9" w:rsidRPr="00DF58F8" w:rsidRDefault="00653CF9" w:rsidP="003F18A3">
            <w:pPr>
              <w:rPr>
                <w:sz w:val="20"/>
                <w:szCs w:val="20"/>
              </w:rPr>
            </w:pPr>
          </w:p>
        </w:tc>
        <w:tc>
          <w:tcPr>
            <w:tcW w:w="2026" w:type="dxa"/>
            <w:tcBorders>
              <w:top w:val="nil"/>
              <w:left w:val="nil"/>
              <w:bottom w:val="nil"/>
              <w:right w:val="nil"/>
            </w:tcBorders>
            <w:shd w:val="clear" w:color="auto" w:fill="auto"/>
            <w:noWrap/>
            <w:vAlign w:val="bottom"/>
            <w:hideMark/>
          </w:tcPr>
          <w:p w14:paraId="7CD12D04" w14:textId="77777777" w:rsidR="00653CF9" w:rsidRPr="00DF58F8" w:rsidRDefault="00653CF9" w:rsidP="003F18A3">
            <w:pPr>
              <w:rPr>
                <w:sz w:val="20"/>
                <w:szCs w:val="20"/>
              </w:rPr>
            </w:pPr>
          </w:p>
        </w:tc>
      </w:tr>
    </w:tbl>
    <w:p w14:paraId="75EB8138" w14:textId="77777777" w:rsidR="00653CF9" w:rsidRDefault="00653CF9" w:rsidP="00653CF9"/>
    <w:tbl>
      <w:tblPr>
        <w:tblW w:w="13600" w:type="dxa"/>
        <w:tblLook w:val="04A0" w:firstRow="1" w:lastRow="0" w:firstColumn="1" w:lastColumn="0" w:noHBand="0" w:noVBand="1"/>
      </w:tblPr>
      <w:tblGrid>
        <w:gridCol w:w="1300"/>
        <w:gridCol w:w="1010"/>
        <w:gridCol w:w="680"/>
        <w:gridCol w:w="960"/>
        <w:gridCol w:w="800"/>
        <w:gridCol w:w="820"/>
        <w:gridCol w:w="1040"/>
        <w:gridCol w:w="1020"/>
        <w:gridCol w:w="1080"/>
        <w:gridCol w:w="1140"/>
        <w:gridCol w:w="1340"/>
        <w:gridCol w:w="1160"/>
        <w:gridCol w:w="1280"/>
      </w:tblGrid>
      <w:tr w:rsidR="00653CF9" w:rsidRPr="00000167" w14:paraId="51FB6892" w14:textId="77777777" w:rsidTr="003F18A3">
        <w:trPr>
          <w:trHeight w:val="490"/>
        </w:trPr>
        <w:tc>
          <w:tcPr>
            <w:tcW w:w="13600" w:type="dxa"/>
            <w:gridSpan w:val="13"/>
            <w:tcBorders>
              <w:top w:val="nil"/>
              <w:left w:val="nil"/>
              <w:bottom w:val="nil"/>
              <w:right w:val="nil"/>
            </w:tcBorders>
            <w:shd w:val="clear" w:color="auto" w:fill="auto"/>
            <w:vAlign w:val="center"/>
            <w:hideMark/>
          </w:tcPr>
          <w:p w14:paraId="66C94225" w14:textId="77777777" w:rsidR="00653CF9" w:rsidRPr="00000167" w:rsidRDefault="00653CF9" w:rsidP="003F18A3">
            <w:pPr>
              <w:rPr>
                <w:rFonts w:ascii="Myriad Pro" w:hAnsi="Myriad Pro" w:cs="Arial"/>
                <w:b/>
                <w:bCs/>
                <w:sz w:val="20"/>
                <w:szCs w:val="20"/>
              </w:rPr>
            </w:pPr>
            <w:r w:rsidRPr="00000167">
              <w:rPr>
                <w:rFonts w:ascii="Myriad Pro" w:hAnsi="Myriad Pro" w:cs="Arial"/>
                <w:b/>
                <w:bCs/>
                <w:sz w:val="20"/>
                <w:szCs w:val="20"/>
              </w:rPr>
              <w:t>12. POPULATIA REZIDENTA ACTIVA SI INACTIVA DUPA STATUTUL ACTIVITATII CURENTE, PE SEXE, JUDETUL COVASNA, LA 1 DECEMBRIE 2021 - REZULTATE PROVIZORII</w:t>
            </w:r>
          </w:p>
        </w:tc>
      </w:tr>
      <w:tr w:rsidR="00653CF9" w:rsidRPr="00000167" w14:paraId="02E3734D" w14:textId="77777777" w:rsidTr="003F18A3">
        <w:trPr>
          <w:trHeight w:val="180"/>
        </w:trPr>
        <w:tc>
          <w:tcPr>
            <w:tcW w:w="1300" w:type="dxa"/>
            <w:tcBorders>
              <w:top w:val="nil"/>
              <w:left w:val="nil"/>
              <w:bottom w:val="nil"/>
              <w:right w:val="nil"/>
            </w:tcBorders>
            <w:shd w:val="clear" w:color="auto" w:fill="auto"/>
            <w:noWrap/>
            <w:vAlign w:val="bottom"/>
            <w:hideMark/>
          </w:tcPr>
          <w:p w14:paraId="34E78ECB" w14:textId="77777777" w:rsidR="00653CF9" w:rsidRPr="00000167" w:rsidRDefault="00653CF9" w:rsidP="003F18A3">
            <w:pPr>
              <w:rPr>
                <w:rFonts w:ascii="Myriad Pro" w:hAnsi="Myriad Pro" w:cs="Arial"/>
                <w:b/>
                <w:bCs/>
                <w:sz w:val="16"/>
                <w:szCs w:val="16"/>
              </w:rPr>
            </w:pPr>
          </w:p>
        </w:tc>
        <w:tc>
          <w:tcPr>
            <w:tcW w:w="980" w:type="dxa"/>
            <w:tcBorders>
              <w:top w:val="nil"/>
              <w:left w:val="nil"/>
              <w:bottom w:val="nil"/>
              <w:right w:val="nil"/>
            </w:tcBorders>
            <w:shd w:val="clear" w:color="auto" w:fill="auto"/>
            <w:noWrap/>
            <w:vAlign w:val="bottom"/>
            <w:hideMark/>
          </w:tcPr>
          <w:p w14:paraId="325DCED9" w14:textId="77777777" w:rsidR="00653CF9" w:rsidRPr="00000167" w:rsidRDefault="00653CF9" w:rsidP="003F18A3">
            <w:pPr>
              <w:rPr>
                <w:sz w:val="20"/>
                <w:szCs w:val="20"/>
              </w:rPr>
            </w:pPr>
          </w:p>
        </w:tc>
        <w:tc>
          <w:tcPr>
            <w:tcW w:w="680" w:type="dxa"/>
            <w:tcBorders>
              <w:top w:val="nil"/>
              <w:left w:val="nil"/>
              <w:bottom w:val="nil"/>
              <w:right w:val="nil"/>
            </w:tcBorders>
            <w:shd w:val="clear" w:color="auto" w:fill="auto"/>
            <w:noWrap/>
            <w:vAlign w:val="bottom"/>
            <w:hideMark/>
          </w:tcPr>
          <w:p w14:paraId="53D53126" w14:textId="77777777" w:rsidR="00653CF9" w:rsidRPr="00000167" w:rsidRDefault="00653CF9" w:rsidP="003F18A3">
            <w:pPr>
              <w:jc w:val="center"/>
              <w:rPr>
                <w:sz w:val="20"/>
                <w:szCs w:val="20"/>
              </w:rPr>
            </w:pPr>
          </w:p>
        </w:tc>
        <w:tc>
          <w:tcPr>
            <w:tcW w:w="960" w:type="dxa"/>
            <w:tcBorders>
              <w:top w:val="nil"/>
              <w:left w:val="nil"/>
              <w:bottom w:val="nil"/>
              <w:right w:val="nil"/>
            </w:tcBorders>
            <w:shd w:val="clear" w:color="auto" w:fill="auto"/>
            <w:noWrap/>
            <w:vAlign w:val="bottom"/>
            <w:hideMark/>
          </w:tcPr>
          <w:p w14:paraId="34CB623C" w14:textId="77777777" w:rsidR="00653CF9" w:rsidRPr="00000167" w:rsidRDefault="00653CF9" w:rsidP="003F18A3">
            <w:pPr>
              <w:jc w:val="center"/>
              <w:rPr>
                <w:sz w:val="20"/>
                <w:szCs w:val="20"/>
              </w:rPr>
            </w:pPr>
          </w:p>
        </w:tc>
        <w:tc>
          <w:tcPr>
            <w:tcW w:w="800" w:type="dxa"/>
            <w:tcBorders>
              <w:top w:val="nil"/>
              <w:left w:val="nil"/>
              <w:bottom w:val="nil"/>
              <w:right w:val="nil"/>
            </w:tcBorders>
            <w:shd w:val="clear" w:color="auto" w:fill="auto"/>
            <w:noWrap/>
            <w:vAlign w:val="bottom"/>
            <w:hideMark/>
          </w:tcPr>
          <w:p w14:paraId="7984730E" w14:textId="77777777" w:rsidR="00653CF9" w:rsidRPr="00000167" w:rsidRDefault="00653CF9" w:rsidP="003F18A3">
            <w:pPr>
              <w:jc w:val="center"/>
              <w:rPr>
                <w:sz w:val="20"/>
                <w:szCs w:val="20"/>
              </w:rPr>
            </w:pPr>
          </w:p>
        </w:tc>
        <w:tc>
          <w:tcPr>
            <w:tcW w:w="820" w:type="dxa"/>
            <w:tcBorders>
              <w:top w:val="nil"/>
              <w:left w:val="nil"/>
              <w:bottom w:val="nil"/>
              <w:right w:val="nil"/>
            </w:tcBorders>
            <w:shd w:val="clear" w:color="auto" w:fill="auto"/>
            <w:noWrap/>
            <w:vAlign w:val="bottom"/>
            <w:hideMark/>
          </w:tcPr>
          <w:p w14:paraId="693EE96D" w14:textId="77777777" w:rsidR="00653CF9" w:rsidRPr="00000167" w:rsidRDefault="00653CF9" w:rsidP="003F18A3">
            <w:pPr>
              <w:jc w:val="center"/>
              <w:rPr>
                <w:sz w:val="20"/>
                <w:szCs w:val="20"/>
              </w:rPr>
            </w:pPr>
          </w:p>
        </w:tc>
        <w:tc>
          <w:tcPr>
            <w:tcW w:w="1040" w:type="dxa"/>
            <w:tcBorders>
              <w:top w:val="nil"/>
              <w:left w:val="nil"/>
              <w:bottom w:val="nil"/>
              <w:right w:val="nil"/>
            </w:tcBorders>
            <w:shd w:val="clear" w:color="auto" w:fill="auto"/>
            <w:noWrap/>
            <w:vAlign w:val="bottom"/>
            <w:hideMark/>
          </w:tcPr>
          <w:p w14:paraId="2D8DF8DA" w14:textId="77777777" w:rsidR="00653CF9" w:rsidRPr="00000167" w:rsidRDefault="00653CF9" w:rsidP="003F18A3">
            <w:pPr>
              <w:jc w:val="center"/>
              <w:rPr>
                <w:sz w:val="20"/>
                <w:szCs w:val="20"/>
              </w:rPr>
            </w:pPr>
          </w:p>
        </w:tc>
        <w:tc>
          <w:tcPr>
            <w:tcW w:w="1020" w:type="dxa"/>
            <w:tcBorders>
              <w:top w:val="nil"/>
              <w:left w:val="nil"/>
              <w:bottom w:val="nil"/>
              <w:right w:val="nil"/>
            </w:tcBorders>
            <w:shd w:val="clear" w:color="auto" w:fill="auto"/>
            <w:noWrap/>
            <w:vAlign w:val="bottom"/>
            <w:hideMark/>
          </w:tcPr>
          <w:p w14:paraId="3A909F82" w14:textId="77777777" w:rsidR="00653CF9" w:rsidRPr="00000167" w:rsidRDefault="00653CF9" w:rsidP="003F18A3">
            <w:pPr>
              <w:jc w:val="center"/>
              <w:rPr>
                <w:sz w:val="20"/>
                <w:szCs w:val="20"/>
              </w:rPr>
            </w:pPr>
          </w:p>
        </w:tc>
        <w:tc>
          <w:tcPr>
            <w:tcW w:w="1080" w:type="dxa"/>
            <w:tcBorders>
              <w:top w:val="nil"/>
              <w:left w:val="nil"/>
              <w:bottom w:val="nil"/>
              <w:right w:val="nil"/>
            </w:tcBorders>
            <w:shd w:val="clear" w:color="auto" w:fill="auto"/>
            <w:noWrap/>
            <w:vAlign w:val="bottom"/>
            <w:hideMark/>
          </w:tcPr>
          <w:p w14:paraId="59440FAC" w14:textId="77777777" w:rsidR="00653CF9" w:rsidRPr="00000167" w:rsidRDefault="00653CF9" w:rsidP="003F18A3">
            <w:pPr>
              <w:jc w:val="center"/>
              <w:rPr>
                <w:sz w:val="20"/>
                <w:szCs w:val="20"/>
              </w:rPr>
            </w:pPr>
          </w:p>
        </w:tc>
        <w:tc>
          <w:tcPr>
            <w:tcW w:w="1140" w:type="dxa"/>
            <w:tcBorders>
              <w:top w:val="nil"/>
              <w:left w:val="nil"/>
              <w:bottom w:val="nil"/>
              <w:right w:val="nil"/>
            </w:tcBorders>
            <w:shd w:val="clear" w:color="auto" w:fill="auto"/>
            <w:noWrap/>
            <w:vAlign w:val="bottom"/>
            <w:hideMark/>
          </w:tcPr>
          <w:p w14:paraId="231A2456" w14:textId="77777777" w:rsidR="00653CF9" w:rsidRPr="00000167" w:rsidRDefault="00653CF9" w:rsidP="003F18A3">
            <w:pPr>
              <w:rPr>
                <w:sz w:val="20"/>
                <w:szCs w:val="20"/>
              </w:rPr>
            </w:pPr>
          </w:p>
        </w:tc>
        <w:tc>
          <w:tcPr>
            <w:tcW w:w="1340" w:type="dxa"/>
            <w:tcBorders>
              <w:top w:val="nil"/>
              <w:left w:val="nil"/>
              <w:bottom w:val="nil"/>
              <w:right w:val="nil"/>
            </w:tcBorders>
            <w:shd w:val="clear" w:color="auto" w:fill="auto"/>
            <w:noWrap/>
            <w:vAlign w:val="bottom"/>
            <w:hideMark/>
          </w:tcPr>
          <w:p w14:paraId="3CF0AB78" w14:textId="77777777" w:rsidR="00653CF9" w:rsidRPr="00000167" w:rsidRDefault="00653CF9" w:rsidP="003F18A3">
            <w:pPr>
              <w:rPr>
                <w:sz w:val="20"/>
                <w:szCs w:val="20"/>
              </w:rPr>
            </w:pPr>
          </w:p>
        </w:tc>
        <w:tc>
          <w:tcPr>
            <w:tcW w:w="1160" w:type="dxa"/>
            <w:tcBorders>
              <w:top w:val="nil"/>
              <w:left w:val="nil"/>
              <w:bottom w:val="nil"/>
              <w:right w:val="nil"/>
            </w:tcBorders>
            <w:shd w:val="clear" w:color="auto" w:fill="auto"/>
            <w:noWrap/>
            <w:vAlign w:val="bottom"/>
            <w:hideMark/>
          </w:tcPr>
          <w:p w14:paraId="77EEE538" w14:textId="77777777" w:rsidR="00653CF9" w:rsidRPr="00000167" w:rsidRDefault="00653CF9" w:rsidP="003F18A3">
            <w:pPr>
              <w:rPr>
                <w:sz w:val="20"/>
                <w:szCs w:val="20"/>
              </w:rPr>
            </w:pPr>
          </w:p>
        </w:tc>
        <w:tc>
          <w:tcPr>
            <w:tcW w:w="1280" w:type="dxa"/>
            <w:tcBorders>
              <w:top w:val="nil"/>
              <w:left w:val="nil"/>
              <w:bottom w:val="nil"/>
              <w:right w:val="nil"/>
            </w:tcBorders>
            <w:shd w:val="clear" w:color="auto" w:fill="auto"/>
            <w:noWrap/>
            <w:vAlign w:val="bottom"/>
            <w:hideMark/>
          </w:tcPr>
          <w:p w14:paraId="22DC9240" w14:textId="77777777" w:rsidR="00653CF9" w:rsidRPr="00000167" w:rsidRDefault="00653CF9" w:rsidP="003F18A3">
            <w:pPr>
              <w:rPr>
                <w:sz w:val="20"/>
                <w:szCs w:val="20"/>
              </w:rPr>
            </w:pPr>
          </w:p>
        </w:tc>
      </w:tr>
      <w:tr w:rsidR="00653CF9" w:rsidRPr="00000167" w14:paraId="6B0D0765" w14:textId="77777777" w:rsidTr="003F18A3">
        <w:trPr>
          <w:trHeight w:val="18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B007A"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lastRenderedPageBreak/>
              <w:t xml:space="preserve">SEXE  </w:t>
            </w:r>
            <w:r w:rsidRPr="00000167">
              <w:rPr>
                <w:rFonts w:ascii="Arial" w:hAnsi="Arial" w:cs="Arial"/>
                <w:sz w:val="14"/>
                <w:szCs w:val="14"/>
              </w:rPr>
              <w:br/>
              <w:t>JUDET COVASNA</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E284F"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POPULATIA</w:t>
            </w:r>
            <w:r w:rsidRPr="00000167">
              <w:rPr>
                <w:rFonts w:ascii="Arial" w:hAnsi="Arial" w:cs="Arial"/>
                <w:sz w:val="14"/>
                <w:szCs w:val="14"/>
              </w:rPr>
              <w:br/>
              <w:t>REZIDENTA</w:t>
            </w:r>
            <w:r w:rsidRPr="00000167">
              <w:rPr>
                <w:rFonts w:ascii="Arial" w:hAnsi="Arial" w:cs="Arial"/>
                <w:sz w:val="14"/>
                <w:szCs w:val="14"/>
              </w:rPr>
              <w:br/>
            </w:r>
            <w:r w:rsidRPr="00000167">
              <w:rPr>
                <w:rFonts w:ascii="Arial" w:hAnsi="Arial" w:cs="Arial"/>
                <w:sz w:val="14"/>
                <w:szCs w:val="14"/>
              </w:rPr>
              <w:br/>
              <w:t>TOTAL</w:t>
            </w:r>
          </w:p>
        </w:tc>
        <w:tc>
          <w:tcPr>
            <w:tcW w:w="1132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4DBD1CF7" w14:textId="77777777" w:rsidR="00653CF9" w:rsidRPr="00000167" w:rsidRDefault="00653CF9" w:rsidP="003F18A3">
            <w:pPr>
              <w:jc w:val="center"/>
              <w:rPr>
                <w:rFonts w:ascii="Myriad Pro" w:hAnsi="Myriad Pro" w:cs="Arial"/>
                <w:sz w:val="14"/>
                <w:szCs w:val="14"/>
              </w:rPr>
            </w:pPr>
            <w:r w:rsidRPr="00000167">
              <w:rPr>
                <w:rFonts w:ascii="Myriad Pro" w:hAnsi="Myriad Pro" w:cs="Arial"/>
                <w:sz w:val="14"/>
                <w:szCs w:val="14"/>
              </w:rPr>
              <w:t xml:space="preserve">D I </w:t>
            </w:r>
            <w:proofErr w:type="gramStart"/>
            <w:r w:rsidRPr="00000167">
              <w:rPr>
                <w:rFonts w:ascii="Myriad Pro" w:hAnsi="Myriad Pro" w:cs="Arial"/>
                <w:sz w:val="14"/>
                <w:szCs w:val="14"/>
              </w:rPr>
              <w:t>N  C</w:t>
            </w:r>
            <w:proofErr w:type="gramEnd"/>
            <w:r w:rsidRPr="00000167">
              <w:rPr>
                <w:rFonts w:ascii="Myriad Pro" w:hAnsi="Myriad Pro" w:cs="Arial"/>
                <w:sz w:val="14"/>
                <w:szCs w:val="14"/>
              </w:rPr>
              <w:t xml:space="preserve"> A R E :</w:t>
            </w:r>
          </w:p>
        </w:tc>
      </w:tr>
      <w:tr w:rsidR="00653CF9" w:rsidRPr="00000167" w14:paraId="5CAE460D" w14:textId="77777777" w:rsidTr="003F18A3">
        <w:trPr>
          <w:trHeight w:val="18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6DE19B75" w14:textId="77777777" w:rsidR="00653CF9" w:rsidRPr="00000167" w:rsidRDefault="00653CF9" w:rsidP="003F18A3">
            <w:pPr>
              <w:rPr>
                <w:rFonts w:ascii="Arial" w:hAnsi="Arial" w:cs="Arial"/>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0315DBC2" w14:textId="77777777" w:rsidR="00653CF9" w:rsidRPr="00000167" w:rsidRDefault="00653CF9" w:rsidP="003F18A3">
            <w:pPr>
              <w:rPr>
                <w:rFonts w:ascii="Arial" w:hAnsi="Arial" w:cs="Arial"/>
                <w:sz w:val="14"/>
                <w:szCs w:val="14"/>
              </w:rPr>
            </w:pPr>
          </w:p>
        </w:tc>
        <w:tc>
          <w:tcPr>
            <w:tcW w:w="2440" w:type="dxa"/>
            <w:gridSpan w:val="3"/>
            <w:tcBorders>
              <w:top w:val="single" w:sz="4" w:space="0" w:color="auto"/>
              <w:left w:val="nil"/>
              <w:bottom w:val="single" w:sz="4" w:space="0" w:color="auto"/>
              <w:right w:val="single" w:sz="4" w:space="0" w:color="auto"/>
            </w:tcBorders>
            <w:shd w:val="clear" w:color="auto" w:fill="auto"/>
            <w:vAlign w:val="center"/>
            <w:hideMark/>
          </w:tcPr>
          <w:p w14:paraId="789C4584"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 xml:space="preserve"> A C T I V A</w:t>
            </w:r>
          </w:p>
        </w:tc>
        <w:tc>
          <w:tcPr>
            <w:tcW w:w="8880" w:type="dxa"/>
            <w:gridSpan w:val="8"/>
            <w:tcBorders>
              <w:top w:val="single" w:sz="4" w:space="0" w:color="auto"/>
              <w:left w:val="nil"/>
              <w:bottom w:val="single" w:sz="4" w:space="0" w:color="auto"/>
              <w:right w:val="single" w:sz="4" w:space="0" w:color="auto"/>
            </w:tcBorders>
            <w:shd w:val="clear" w:color="auto" w:fill="auto"/>
            <w:noWrap/>
            <w:vAlign w:val="center"/>
            <w:hideMark/>
          </w:tcPr>
          <w:p w14:paraId="1E23C0F5" w14:textId="77777777" w:rsidR="00653CF9" w:rsidRPr="00000167" w:rsidRDefault="00653CF9" w:rsidP="003F18A3">
            <w:pPr>
              <w:jc w:val="center"/>
              <w:rPr>
                <w:rFonts w:ascii="Myriad Pro" w:hAnsi="Myriad Pro" w:cs="Arial"/>
                <w:sz w:val="14"/>
                <w:szCs w:val="14"/>
              </w:rPr>
            </w:pPr>
            <w:r w:rsidRPr="00000167">
              <w:rPr>
                <w:rFonts w:ascii="Myriad Pro" w:hAnsi="Myriad Pro" w:cs="Arial"/>
                <w:sz w:val="14"/>
                <w:szCs w:val="14"/>
              </w:rPr>
              <w:t>I N A C T I V A</w:t>
            </w:r>
          </w:p>
        </w:tc>
      </w:tr>
      <w:tr w:rsidR="00653CF9" w:rsidRPr="00000167" w14:paraId="0A63F1F1" w14:textId="77777777" w:rsidTr="003F18A3">
        <w:trPr>
          <w:trHeight w:val="18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24C252C4" w14:textId="77777777" w:rsidR="00653CF9" w:rsidRPr="00000167" w:rsidRDefault="00653CF9" w:rsidP="003F18A3">
            <w:pPr>
              <w:rPr>
                <w:rFonts w:ascii="Arial" w:hAnsi="Arial" w:cs="Arial"/>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DEDEE36" w14:textId="77777777" w:rsidR="00653CF9" w:rsidRPr="00000167" w:rsidRDefault="00653CF9" w:rsidP="003F18A3">
            <w:pPr>
              <w:rPr>
                <w:rFonts w:ascii="Arial" w:hAnsi="Arial" w:cs="Arial"/>
                <w:sz w:val="14"/>
                <w:szCs w:val="14"/>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3BD8729F"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TOTAL</w:t>
            </w:r>
          </w:p>
        </w:tc>
        <w:tc>
          <w:tcPr>
            <w:tcW w:w="17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B211E7" w14:textId="77777777" w:rsidR="00653CF9" w:rsidRPr="00000167" w:rsidRDefault="00653CF9" w:rsidP="003F18A3">
            <w:pPr>
              <w:jc w:val="center"/>
              <w:rPr>
                <w:rFonts w:ascii="Myriad Pro" w:hAnsi="Myriad Pro" w:cs="Arial"/>
                <w:sz w:val="14"/>
                <w:szCs w:val="14"/>
              </w:rPr>
            </w:pPr>
            <w:r w:rsidRPr="00000167">
              <w:rPr>
                <w:rFonts w:ascii="Myriad Pro" w:hAnsi="Myriad Pro" w:cs="Arial"/>
                <w:sz w:val="14"/>
                <w:szCs w:val="14"/>
              </w:rPr>
              <w:t>din care:</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3F65CA72"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TOTAL</w:t>
            </w:r>
          </w:p>
        </w:tc>
        <w:tc>
          <w:tcPr>
            <w:tcW w:w="8060" w:type="dxa"/>
            <w:gridSpan w:val="7"/>
            <w:tcBorders>
              <w:top w:val="single" w:sz="4" w:space="0" w:color="auto"/>
              <w:left w:val="nil"/>
              <w:bottom w:val="single" w:sz="4" w:space="0" w:color="auto"/>
              <w:right w:val="single" w:sz="4" w:space="0" w:color="auto"/>
            </w:tcBorders>
            <w:shd w:val="clear" w:color="auto" w:fill="auto"/>
            <w:noWrap/>
            <w:vAlign w:val="bottom"/>
            <w:hideMark/>
          </w:tcPr>
          <w:p w14:paraId="3F14573F" w14:textId="77777777" w:rsidR="00653CF9" w:rsidRPr="00000167" w:rsidRDefault="00653CF9" w:rsidP="003F18A3">
            <w:pPr>
              <w:jc w:val="center"/>
              <w:rPr>
                <w:rFonts w:ascii="Myriad Pro" w:hAnsi="Myriad Pro" w:cs="Arial"/>
                <w:sz w:val="14"/>
                <w:szCs w:val="14"/>
              </w:rPr>
            </w:pPr>
            <w:r w:rsidRPr="00000167">
              <w:rPr>
                <w:rFonts w:ascii="Myriad Pro" w:hAnsi="Myriad Pro" w:cs="Arial"/>
                <w:sz w:val="14"/>
                <w:szCs w:val="14"/>
              </w:rPr>
              <w:t>din care:</w:t>
            </w:r>
          </w:p>
        </w:tc>
      </w:tr>
      <w:tr w:rsidR="00653CF9" w:rsidRPr="00000167" w14:paraId="14781573" w14:textId="77777777" w:rsidTr="003F18A3">
        <w:trPr>
          <w:trHeight w:val="675"/>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7456D2A" w14:textId="77777777" w:rsidR="00653CF9" w:rsidRPr="00000167" w:rsidRDefault="00653CF9" w:rsidP="003F18A3">
            <w:pPr>
              <w:rPr>
                <w:rFonts w:ascii="Arial" w:hAnsi="Arial" w:cs="Arial"/>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7D79AA16" w14:textId="77777777" w:rsidR="00653CF9" w:rsidRPr="00000167" w:rsidRDefault="00653CF9" w:rsidP="003F18A3">
            <w:pPr>
              <w:rPr>
                <w:rFonts w:ascii="Arial" w:hAnsi="Arial" w:cs="Arial"/>
                <w:sz w:val="14"/>
                <w:szCs w:val="14"/>
              </w:rPr>
            </w:pPr>
          </w:p>
        </w:tc>
        <w:tc>
          <w:tcPr>
            <w:tcW w:w="680" w:type="dxa"/>
            <w:vMerge/>
            <w:tcBorders>
              <w:top w:val="nil"/>
              <w:left w:val="single" w:sz="4" w:space="0" w:color="auto"/>
              <w:bottom w:val="single" w:sz="4" w:space="0" w:color="auto"/>
              <w:right w:val="single" w:sz="4" w:space="0" w:color="auto"/>
            </w:tcBorders>
            <w:vAlign w:val="center"/>
            <w:hideMark/>
          </w:tcPr>
          <w:p w14:paraId="3F7F1949" w14:textId="77777777" w:rsidR="00653CF9" w:rsidRPr="00000167" w:rsidRDefault="00653CF9" w:rsidP="003F18A3">
            <w:pPr>
              <w:rPr>
                <w:rFonts w:ascii="Arial" w:hAnsi="Arial" w:cs="Arial"/>
                <w:sz w:val="14"/>
                <w:szCs w:val="14"/>
              </w:rPr>
            </w:pPr>
          </w:p>
        </w:tc>
        <w:tc>
          <w:tcPr>
            <w:tcW w:w="960" w:type="dxa"/>
            <w:tcBorders>
              <w:top w:val="nil"/>
              <w:left w:val="nil"/>
              <w:bottom w:val="single" w:sz="4" w:space="0" w:color="auto"/>
              <w:right w:val="single" w:sz="4" w:space="0" w:color="auto"/>
            </w:tcBorders>
            <w:shd w:val="clear" w:color="auto" w:fill="auto"/>
            <w:vAlign w:val="center"/>
            <w:hideMark/>
          </w:tcPr>
          <w:p w14:paraId="09F9D2C6" w14:textId="77777777" w:rsidR="00653CF9" w:rsidRPr="00000167" w:rsidRDefault="00653CF9" w:rsidP="003F18A3">
            <w:pPr>
              <w:jc w:val="center"/>
              <w:rPr>
                <w:rFonts w:ascii="Arial" w:hAnsi="Arial" w:cs="Arial"/>
                <w:sz w:val="14"/>
                <w:szCs w:val="14"/>
              </w:rPr>
            </w:pPr>
            <w:proofErr w:type="spellStart"/>
            <w:r w:rsidRPr="00000167">
              <w:rPr>
                <w:rFonts w:ascii="Arial" w:hAnsi="Arial" w:cs="Arial"/>
                <w:sz w:val="14"/>
                <w:szCs w:val="14"/>
              </w:rPr>
              <w:t>Populație</w:t>
            </w:r>
            <w:proofErr w:type="spellEnd"/>
            <w:r w:rsidRPr="00000167">
              <w:rPr>
                <w:rFonts w:ascii="Arial" w:hAnsi="Arial" w:cs="Arial"/>
                <w:sz w:val="14"/>
                <w:szCs w:val="14"/>
              </w:rPr>
              <w:t xml:space="preserve"> </w:t>
            </w:r>
            <w:proofErr w:type="spellStart"/>
            <w:r w:rsidRPr="00000167">
              <w:rPr>
                <w:rFonts w:ascii="Arial" w:hAnsi="Arial" w:cs="Arial"/>
                <w:sz w:val="14"/>
                <w:szCs w:val="14"/>
              </w:rPr>
              <w:t>ocupată</w:t>
            </w:r>
            <w:proofErr w:type="spellEnd"/>
          </w:p>
        </w:tc>
        <w:tc>
          <w:tcPr>
            <w:tcW w:w="800" w:type="dxa"/>
            <w:tcBorders>
              <w:top w:val="nil"/>
              <w:left w:val="nil"/>
              <w:bottom w:val="single" w:sz="4" w:space="0" w:color="auto"/>
              <w:right w:val="single" w:sz="4" w:space="0" w:color="auto"/>
            </w:tcBorders>
            <w:shd w:val="clear" w:color="auto" w:fill="auto"/>
            <w:vAlign w:val="center"/>
            <w:hideMark/>
          </w:tcPr>
          <w:p w14:paraId="5017B3D2" w14:textId="77777777" w:rsidR="00653CF9" w:rsidRPr="00000167" w:rsidRDefault="00653CF9" w:rsidP="003F18A3">
            <w:pPr>
              <w:jc w:val="center"/>
              <w:rPr>
                <w:rFonts w:ascii="Arial" w:hAnsi="Arial" w:cs="Arial"/>
                <w:sz w:val="14"/>
                <w:szCs w:val="14"/>
              </w:rPr>
            </w:pPr>
            <w:proofErr w:type="spellStart"/>
            <w:r w:rsidRPr="00000167">
              <w:rPr>
                <w:rFonts w:ascii="Arial" w:hAnsi="Arial" w:cs="Arial"/>
                <w:sz w:val="14"/>
                <w:szCs w:val="14"/>
              </w:rPr>
              <w:t>Șomeri</w:t>
            </w:r>
            <w:proofErr w:type="spellEnd"/>
          </w:p>
        </w:tc>
        <w:tc>
          <w:tcPr>
            <w:tcW w:w="820" w:type="dxa"/>
            <w:vMerge/>
            <w:tcBorders>
              <w:top w:val="nil"/>
              <w:left w:val="single" w:sz="4" w:space="0" w:color="auto"/>
              <w:bottom w:val="single" w:sz="4" w:space="0" w:color="auto"/>
              <w:right w:val="single" w:sz="4" w:space="0" w:color="auto"/>
            </w:tcBorders>
            <w:vAlign w:val="center"/>
            <w:hideMark/>
          </w:tcPr>
          <w:p w14:paraId="385A5A7A" w14:textId="77777777" w:rsidR="00653CF9" w:rsidRPr="00000167" w:rsidRDefault="00653CF9" w:rsidP="003F18A3">
            <w:pPr>
              <w:rPr>
                <w:rFonts w:ascii="Arial" w:hAnsi="Arial" w:cs="Arial"/>
                <w:sz w:val="14"/>
                <w:szCs w:val="14"/>
              </w:rPr>
            </w:pPr>
          </w:p>
        </w:tc>
        <w:tc>
          <w:tcPr>
            <w:tcW w:w="1040" w:type="dxa"/>
            <w:tcBorders>
              <w:top w:val="nil"/>
              <w:left w:val="nil"/>
              <w:bottom w:val="single" w:sz="4" w:space="0" w:color="auto"/>
              <w:right w:val="single" w:sz="4" w:space="0" w:color="auto"/>
            </w:tcBorders>
            <w:shd w:val="clear" w:color="auto" w:fill="auto"/>
            <w:vAlign w:val="center"/>
            <w:hideMark/>
          </w:tcPr>
          <w:p w14:paraId="7D4DD654" w14:textId="77777777" w:rsidR="00653CF9" w:rsidRPr="00000167" w:rsidRDefault="00653CF9" w:rsidP="003F18A3">
            <w:pPr>
              <w:jc w:val="center"/>
              <w:rPr>
                <w:rFonts w:ascii="Arial" w:hAnsi="Arial" w:cs="Arial"/>
                <w:sz w:val="14"/>
                <w:szCs w:val="14"/>
              </w:rPr>
            </w:pPr>
            <w:proofErr w:type="spellStart"/>
            <w:r w:rsidRPr="00000167">
              <w:rPr>
                <w:rFonts w:ascii="Arial" w:hAnsi="Arial" w:cs="Arial"/>
                <w:sz w:val="14"/>
                <w:szCs w:val="14"/>
              </w:rPr>
              <w:t>Elevi</w:t>
            </w:r>
            <w:proofErr w:type="spellEnd"/>
            <w:r w:rsidRPr="00000167">
              <w:rPr>
                <w:rFonts w:ascii="Arial" w:hAnsi="Arial" w:cs="Arial"/>
                <w:sz w:val="14"/>
                <w:szCs w:val="14"/>
              </w:rPr>
              <w:t xml:space="preserve">/ </w:t>
            </w:r>
            <w:proofErr w:type="spellStart"/>
            <w:r w:rsidRPr="00000167">
              <w:rPr>
                <w:rFonts w:ascii="Arial" w:hAnsi="Arial" w:cs="Arial"/>
                <w:sz w:val="14"/>
                <w:szCs w:val="14"/>
              </w:rPr>
              <w:t>Studenți</w:t>
            </w:r>
            <w:proofErr w:type="spellEnd"/>
          </w:p>
        </w:tc>
        <w:tc>
          <w:tcPr>
            <w:tcW w:w="1020" w:type="dxa"/>
            <w:tcBorders>
              <w:top w:val="nil"/>
              <w:left w:val="nil"/>
              <w:bottom w:val="single" w:sz="4" w:space="0" w:color="auto"/>
              <w:right w:val="single" w:sz="4" w:space="0" w:color="auto"/>
            </w:tcBorders>
            <w:shd w:val="clear" w:color="auto" w:fill="auto"/>
            <w:vAlign w:val="center"/>
            <w:hideMark/>
          </w:tcPr>
          <w:p w14:paraId="2E2456D1" w14:textId="77777777" w:rsidR="00653CF9" w:rsidRPr="00000167" w:rsidRDefault="00653CF9" w:rsidP="003F18A3">
            <w:pPr>
              <w:jc w:val="center"/>
              <w:rPr>
                <w:rFonts w:ascii="Arial" w:hAnsi="Arial" w:cs="Arial"/>
                <w:sz w:val="14"/>
                <w:szCs w:val="14"/>
              </w:rPr>
            </w:pPr>
            <w:proofErr w:type="spellStart"/>
            <w:r w:rsidRPr="00000167">
              <w:rPr>
                <w:rFonts w:ascii="Arial" w:hAnsi="Arial" w:cs="Arial"/>
                <w:sz w:val="14"/>
                <w:szCs w:val="14"/>
              </w:rPr>
              <w:t>Pensionari</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32364F8" w14:textId="77777777" w:rsidR="00653CF9" w:rsidRPr="00000167" w:rsidRDefault="00653CF9" w:rsidP="003F18A3">
            <w:pPr>
              <w:jc w:val="center"/>
              <w:rPr>
                <w:rFonts w:ascii="Arial" w:hAnsi="Arial" w:cs="Arial"/>
                <w:sz w:val="14"/>
                <w:szCs w:val="14"/>
              </w:rPr>
            </w:pPr>
            <w:proofErr w:type="spellStart"/>
            <w:r w:rsidRPr="00000167">
              <w:rPr>
                <w:rFonts w:ascii="Arial" w:hAnsi="Arial" w:cs="Arial"/>
                <w:sz w:val="14"/>
                <w:szCs w:val="14"/>
              </w:rPr>
              <w:t>Casnice</w:t>
            </w:r>
            <w:proofErr w:type="spellEnd"/>
          </w:p>
        </w:tc>
        <w:tc>
          <w:tcPr>
            <w:tcW w:w="1140" w:type="dxa"/>
            <w:tcBorders>
              <w:top w:val="nil"/>
              <w:left w:val="nil"/>
              <w:bottom w:val="single" w:sz="4" w:space="0" w:color="auto"/>
              <w:right w:val="single" w:sz="4" w:space="0" w:color="auto"/>
            </w:tcBorders>
            <w:shd w:val="clear" w:color="auto" w:fill="auto"/>
            <w:vAlign w:val="center"/>
            <w:hideMark/>
          </w:tcPr>
          <w:p w14:paraId="3FE55E27" w14:textId="77777777" w:rsidR="00653CF9" w:rsidRPr="00000167" w:rsidRDefault="00653CF9" w:rsidP="003F18A3">
            <w:pPr>
              <w:jc w:val="center"/>
              <w:rPr>
                <w:rFonts w:ascii="Arial" w:hAnsi="Arial" w:cs="Arial"/>
                <w:sz w:val="14"/>
                <w:szCs w:val="14"/>
              </w:rPr>
            </w:pPr>
            <w:proofErr w:type="spellStart"/>
            <w:r w:rsidRPr="00000167">
              <w:rPr>
                <w:rFonts w:ascii="Arial" w:hAnsi="Arial" w:cs="Arial"/>
                <w:sz w:val="14"/>
                <w:szCs w:val="14"/>
              </w:rPr>
              <w:t>Întretinuți</w:t>
            </w:r>
            <w:proofErr w:type="spellEnd"/>
            <w:r w:rsidRPr="00000167">
              <w:rPr>
                <w:rFonts w:ascii="Arial" w:hAnsi="Arial" w:cs="Arial"/>
                <w:sz w:val="14"/>
                <w:szCs w:val="14"/>
              </w:rPr>
              <w:t xml:space="preserve"> de </w:t>
            </w:r>
            <w:proofErr w:type="spellStart"/>
            <w:r w:rsidRPr="00000167">
              <w:rPr>
                <w:rFonts w:ascii="Arial" w:hAnsi="Arial" w:cs="Arial"/>
                <w:sz w:val="14"/>
                <w:szCs w:val="14"/>
              </w:rPr>
              <w:t>altă</w:t>
            </w:r>
            <w:proofErr w:type="spellEnd"/>
            <w:r w:rsidRPr="00000167">
              <w:rPr>
                <w:rFonts w:ascii="Arial" w:hAnsi="Arial" w:cs="Arial"/>
                <w:sz w:val="14"/>
                <w:szCs w:val="14"/>
              </w:rPr>
              <w:t xml:space="preserve"> </w:t>
            </w:r>
            <w:proofErr w:type="spellStart"/>
            <w:r w:rsidRPr="00000167">
              <w:rPr>
                <w:rFonts w:ascii="Arial" w:hAnsi="Arial" w:cs="Arial"/>
                <w:sz w:val="14"/>
                <w:szCs w:val="14"/>
              </w:rPr>
              <w:t>persoană</w:t>
            </w:r>
            <w:proofErr w:type="spellEnd"/>
          </w:p>
        </w:tc>
        <w:tc>
          <w:tcPr>
            <w:tcW w:w="1340" w:type="dxa"/>
            <w:tcBorders>
              <w:top w:val="nil"/>
              <w:left w:val="nil"/>
              <w:bottom w:val="single" w:sz="4" w:space="0" w:color="auto"/>
              <w:right w:val="single" w:sz="4" w:space="0" w:color="auto"/>
            </w:tcBorders>
            <w:shd w:val="clear" w:color="auto" w:fill="auto"/>
            <w:vAlign w:val="center"/>
            <w:hideMark/>
          </w:tcPr>
          <w:p w14:paraId="5D59D2C3" w14:textId="77777777" w:rsidR="00653CF9" w:rsidRPr="00000167" w:rsidRDefault="00653CF9" w:rsidP="003F18A3">
            <w:pPr>
              <w:jc w:val="center"/>
              <w:rPr>
                <w:rFonts w:ascii="Arial" w:hAnsi="Arial" w:cs="Arial"/>
                <w:sz w:val="14"/>
                <w:szCs w:val="14"/>
              </w:rPr>
            </w:pPr>
            <w:proofErr w:type="spellStart"/>
            <w:r w:rsidRPr="00000167">
              <w:rPr>
                <w:rFonts w:ascii="Arial" w:hAnsi="Arial" w:cs="Arial"/>
                <w:sz w:val="14"/>
                <w:szCs w:val="14"/>
              </w:rPr>
              <w:t>Întreținuți</w:t>
            </w:r>
            <w:proofErr w:type="spellEnd"/>
            <w:r w:rsidRPr="00000167">
              <w:rPr>
                <w:rFonts w:ascii="Arial" w:hAnsi="Arial" w:cs="Arial"/>
                <w:sz w:val="14"/>
                <w:szCs w:val="14"/>
              </w:rPr>
              <w:t xml:space="preserve"> de stat </w:t>
            </w:r>
            <w:proofErr w:type="spellStart"/>
            <w:r w:rsidRPr="00000167">
              <w:rPr>
                <w:rFonts w:ascii="Arial" w:hAnsi="Arial" w:cs="Arial"/>
                <w:sz w:val="14"/>
                <w:szCs w:val="14"/>
              </w:rPr>
              <w:t>sau</w:t>
            </w:r>
            <w:proofErr w:type="spellEnd"/>
            <w:r w:rsidRPr="00000167">
              <w:rPr>
                <w:rFonts w:ascii="Arial" w:hAnsi="Arial" w:cs="Arial"/>
                <w:sz w:val="14"/>
                <w:szCs w:val="14"/>
              </w:rPr>
              <w:t xml:space="preserve"> de </w:t>
            </w:r>
            <w:proofErr w:type="spellStart"/>
            <w:r w:rsidRPr="00000167">
              <w:rPr>
                <w:rFonts w:ascii="Arial" w:hAnsi="Arial" w:cs="Arial"/>
                <w:sz w:val="14"/>
                <w:szCs w:val="14"/>
              </w:rPr>
              <w:t>alte</w:t>
            </w:r>
            <w:proofErr w:type="spellEnd"/>
            <w:r w:rsidRPr="00000167">
              <w:rPr>
                <w:rFonts w:ascii="Arial" w:hAnsi="Arial" w:cs="Arial"/>
                <w:sz w:val="14"/>
                <w:szCs w:val="14"/>
              </w:rPr>
              <w:t xml:space="preserve"> </w:t>
            </w:r>
            <w:proofErr w:type="spellStart"/>
            <w:r w:rsidRPr="00000167">
              <w:rPr>
                <w:rFonts w:ascii="Arial" w:hAnsi="Arial" w:cs="Arial"/>
                <w:sz w:val="14"/>
                <w:szCs w:val="14"/>
              </w:rPr>
              <w:t>organizații</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9F75F73" w14:textId="77777777" w:rsidR="00653CF9" w:rsidRPr="00000167" w:rsidRDefault="00653CF9" w:rsidP="003F18A3">
            <w:pPr>
              <w:jc w:val="center"/>
              <w:rPr>
                <w:rFonts w:ascii="Arial" w:hAnsi="Arial" w:cs="Arial"/>
                <w:sz w:val="14"/>
                <w:szCs w:val="14"/>
              </w:rPr>
            </w:pPr>
            <w:proofErr w:type="spellStart"/>
            <w:r w:rsidRPr="00000167">
              <w:rPr>
                <w:rFonts w:ascii="Arial" w:hAnsi="Arial" w:cs="Arial"/>
                <w:sz w:val="14"/>
                <w:szCs w:val="14"/>
              </w:rPr>
              <w:t>Întreținuți</w:t>
            </w:r>
            <w:proofErr w:type="spellEnd"/>
            <w:r w:rsidRPr="00000167">
              <w:rPr>
                <w:rFonts w:ascii="Arial" w:hAnsi="Arial" w:cs="Arial"/>
                <w:sz w:val="14"/>
                <w:szCs w:val="14"/>
              </w:rPr>
              <w:t xml:space="preserve"> din </w:t>
            </w:r>
            <w:proofErr w:type="spellStart"/>
            <w:r w:rsidRPr="00000167">
              <w:rPr>
                <w:rFonts w:ascii="Arial" w:hAnsi="Arial" w:cs="Arial"/>
                <w:sz w:val="14"/>
                <w:szCs w:val="14"/>
              </w:rPr>
              <w:t>alte</w:t>
            </w:r>
            <w:proofErr w:type="spellEnd"/>
            <w:r w:rsidRPr="00000167">
              <w:rPr>
                <w:rFonts w:ascii="Arial" w:hAnsi="Arial" w:cs="Arial"/>
                <w:sz w:val="14"/>
                <w:szCs w:val="14"/>
              </w:rPr>
              <w:t xml:space="preserve"> </w:t>
            </w:r>
            <w:proofErr w:type="spellStart"/>
            <w:r w:rsidRPr="00000167">
              <w:rPr>
                <w:rFonts w:ascii="Arial" w:hAnsi="Arial" w:cs="Arial"/>
                <w:sz w:val="14"/>
                <w:szCs w:val="14"/>
              </w:rPr>
              <w:t>surse</w:t>
            </w:r>
            <w:proofErr w:type="spellEnd"/>
          </w:p>
        </w:tc>
        <w:tc>
          <w:tcPr>
            <w:tcW w:w="1280" w:type="dxa"/>
            <w:tcBorders>
              <w:top w:val="nil"/>
              <w:left w:val="nil"/>
              <w:bottom w:val="single" w:sz="4" w:space="0" w:color="auto"/>
              <w:right w:val="single" w:sz="4" w:space="0" w:color="auto"/>
            </w:tcBorders>
            <w:shd w:val="clear" w:color="auto" w:fill="auto"/>
            <w:vAlign w:val="center"/>
            <w:hideMark/>
          </w:tcPr>
          <w:p w14:paraId="0215AC1A" w14:textId="77777777" w:rsidR="00653CF9" w:rsidRPr="00000167" w:rsidRDefault="00653CF9" w:rsidP="003F18A3">
            <w:pPr>
              <w:jc w:val="center"/>
              <w:rPr>
                <w:rFonts w:ascii="Arial" w:hAnsi="Arial" w:cs="Arial"/>
                <w:sz w:val="14"/>
                <w:szCs w:val="14"/>
              </w:rPr>
            </w:pPr>
            <w:proofErr w:type="spellStart"/>
            <w:r w:rsidRPr="00000167">
              <w:rPr>
                <w:rFonts w:ascii="Arial" w:hAnsi="Arial" w:cs="Arial"/>
                <w:sz w:val="14"/>
                <w:szCs w:val="14"/>
              </w:rPr>
              <w:t>Altă</w:t>
            </w:r>
            <w:proofErr w:type="spellEnd"/>
            <w:r w:rsidRPr="00000167">
              <w:rPr>
                <w:rFonts w:ascii="Arial" w:hAnsi="Arial" w:cs="Arial"/>
                <w:sz w:val="14"/>
                <w:szCs w:val="14"/>
              </w:rPr>
              <w:t xml:space="preserve"> </w:t>
            </w:r>
            <w:proofErr w:type="spellStart"/>
            <w:r w:rsidRPr="00000167">
              <w:rPr>
                <w:rFonts w:ascii="Arial" w:hAnsi="Arial" w:cs="Arial"/>
                <w:sz w:val="14"/>
                <w:szCs w:val="14"/>
              </w:rPr>
              <w:t>situație</w:t>
            </w:r>
            <w:proofErr w:type="spellEnd"/>
            <w:r w:rsidRPr="00000167">
              <w:rPr>
                <w:rFonts w:ascii="Arial" w:hAnsi="Arial" w:cs="Arial"/>
                <w:sz w:val="14"/>
                <w:szCs w:val="14"/>
              </w:rPr>
              <w:t xml:space="preserve"> </w:t>
            </w:r>
            <w:proofErr w:type="spellStart"/>
            <w:r w:rsidRPr="00000167">
              <w:rPr>
                <w:rFonts w:ascii="Arial" w:hAnsi="Arial" w:cs="Arial"/>
                <w:sz w:val="14"/>
                <w:szCs w:val="14"/>
              </w:rPr>
              <w:t>economică</w:t>
            </w:r>
            <w:proofErr w:type="spellEnd"/>
          </w:p>
        </w:tc>
      </w:tr>
      <w:tr w:rsidR="00653CF9" w:rsidRPr="00000167" w14:paraId="623E25CF" w14:textId="77777777" w:rsidTr="003F18A3">
        <w:trPr>
          <w:trHeight w:val="18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DDB9280"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 xml:space="preserve">A </w:t>
            </w:r>
          </w:p>
        </w:tc>
        <w:tc>
          <w:tcPr>
            <w:tcW w:w="980" w:type="dxa"/>
            <w:tcBorders>
              <w:top w:val="nil"/>
              <w:left w:val="nil"/>
              <w:bottom w:val="single" w:sz="4" w:space="0" w:color="auto"/>
              <w:right w:val="single" w:sz="4" w:space="0" w:color="auto"/>
            </w:tcBorders>
            <w:shd w:val="clear" w:color="auto" w:fill="auto"/>
            <w:vAlign w:val="center"/>
            <w:hideMark/>
          </w:tcPr>
          <w:p w14:paraId="4B903268"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1</w:t>
            </w:r>
          </w:p>
        </w:tc>
        <w:tc>
          <w:tcPr>
            <w:tcW w:w="680" w:type="dxa"/>
            <w:tcBorders>
              <w:top w:val="nil"/>
              <w:left w:val="nil"/>
              <w:bottom w:val="single" w:sz="4" w:space="0" w:color="auto"/>
              <w:right w:val="single" w:sz="4" w:space="0" w:color="auto"/>
            </w:tcBorders>
            <w:shd w:val="clear" w:color="auto" w:fill="auto"/>
            <w:vAlign w:val="center"/>
            <w:hideMark/>
          </w:tcPr>
          <w:p w14:paraId="75EAADEC"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2</w:t>
            </w:r>
          </w:p>
        </w:tc>
        <w:tc>
          <w:tcPr>
            <w:tcW w:w="960" w:type="dxa"/>
            <w:tcBorders>
              <w:top w:val="nil"/>
              <w:left w:val="nil"/>
              <w:bottom w:val="single" w:sz="4" w:space="0" w:color="auto"/>
              <w:right w:val="single" w:sz="4" w:space="0" w:color="auto"/>
            </w:tcBorders>
            <w:shd w:val="clear" w:color="auto" w:fill="auto"/>
            <w:vAlign w:val="center"/>
            <w:hideMark/>
          </w:tcPr>
          <w:p w14:paraId="471F3763"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3</w:t>
            </w:r>
          </w:p>
        </w:tc>
        <w:tc>
          <w:tcPr>
            <w:tcW w:w="800" w:type="dxa"/>
            <w:tcBorders>
              <w:top w:val="nil"/>
              <w:left w:val="nil"/>
              <w:bottom w:val="single" w:sz="4" w:space="0" w:color="auto"/>
              <w:right w:val="single" w:sz="4" w:space="0" w:color="auto"/>
            </w:tcBorders>
            <w:shd w:val="clear" w:color="auto" w:fill="auto"/>
            <w:vAlign w:val="center"/>
            <w:hideMark/>
          </w:tcPr>
          <w:p w14:paraId="139CA629"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4</w:t>
            </w:r>
          </w:p>
        </w:tc>
        <w:tc>
          <w:tcPr>
            <w:tcW w:w="820" w:type="dxa"/>
            <w:tcBorders>
              <w:top w:val="nil"/>
              <w:left w:val="nil"/>
              <w:bottom w:val="single" w:sz="4" w:space="0" w:color="auto"/>
              <w:right w:val="single" w:sz="4" w:space="0" w:color="auto"/>
            </w:tcBorders>
            <w:shd w:val="clear" w:color="auto" w:fill="auto"/>
            <w:vAlign w:val="center"/>
            <w:hideMark/>
          </w:tcPr>
          <w:p w14:paraId="7B9F3A86"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5</w:t>
            </w:r>
          </w:p>
        </w:tc>
        <w:tc>
          <w:tcPr>
            <w:tcW w:w="1040" w:type="dxa"/>
            <w:tcBorders>
              <w:top w:val="nil"/>
              <w:left w:val="nil"/>
              <w:bottom w:val="single" w:sz="4" w:space="0" w:color="auto"/>
              <w:right w:val="single" w:sz="4" w:space="0" w:color="auto"/>
            </w:tcBorders>
            <w:shd w:val="clear" w:color="auto" w:fill="auto"/>
            <w:vAlign w:val="center"/>
            <w:hideMark/>
          </w:tcPr>
          <w:p w14:paraId="26951966"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6</w:t>
            </w:r>
          </w:p>
        </w:tc>
        <w:tc>
          <w:tcPr>
            <w:tcW w:w="1020" w:type="dxa"/>
            <w:tcBorders>
              <w:top w:val="nil"/>
              <w:left w:val="nil"/>
              <w:bottom w:val="single" w:sz="4" w:space="0" w:color="auto"/>
              <w:right w:val="single" w:sz="4" w:space="0" w:color="auto"/>
            </w:tcBorders>
            <w:shd w:val="clear" w:color="auto" w:fill="auto"/>
            <w:vAlign w:val="center"/>
            <w:hideMark/>
          </w:tcPr>
          <w:p w14:paraId="40FC1521"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7</w:t>
            </w:r>
          </w:p>
        </w:tc>
        <w:tc>
          <w:tcPr>
            <w:tcW w:w="1080" w:type="dxa"/>
            <w:tcBorders>
              <w:top w:val="nil"/>
              <w:left w:val="nil"/>
              <w:bottom w:val="single" w:sz="4" w:space="0" w:color="auto"/>
              <w:right w:val="single" w:sz="4" w:space="0" w:color="auto"/>
            </w:tcBorders>
            <w:shd w:val="clear" w:color="auto" w:fill="auto"/>
            <w:vAlign w:val="center"/>
            <w:hideMark/>
          </w:tcPr>
          <w:p w14:paraId="21C359DF"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8</w:t>
            </w:r>
          </w:p>
        </w:tc>
        <w:tc>
          <w:tcPr>
            <w:tcW w:w="1140" w:type="dxa"/>
            <w:tcBorders>
              <w:top w:val="nil"/>
              <w:left w:val="nil"/>
              <w:bottom w:val="single" w:sz="4" w:space="0" w:color="auto"/>
              <w:right w:val="single" w:sz="4" w:space="0" w:color="auto"/>
            </w:tcBorders>
            <w:shd w:val="clear" w:color="auto" w:fill="auto"/>
            <w:vAlign w:val="center"/>
            <w:hideMark/>
          </w:tcPr>
          <w:p w14:paraId="5E5B9368"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9</w:t>
            </w:r>
          </w:p>
        </w:tc>
        <w:tc>
          <w:tcPr>
            <w:tcW w:w="1340" w:type="dxa"/>
            <w:tcBorders>
              <w:top w:val="nil"/>
              <w:left w:val="nil"/>
              <w:bottom w:val="single" w:sz="4" w:space="0" w:color="auto"/>
              <w:right w:val="single" w:sz="4" w:space="0" w:color="auto"/>
            </w:tcBorders>
            <w:shd w:val="clear" w:color="auto" w:fill="auto"/>
            <w:vAlign w:val="center"/>
            <w:hideMark/>
          </w:tcPr>
          <w:p w14:paraId="7A32DCFC"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10</w:t>
            </w:r>
          </w:p>
        </w:tc>
        <w:tc>
          <w:tcPr>
            <w:tcW w:w="1160" w:type="dxa"/>
            <w:tcBorders>
              <w:top w:val="nil"/>
              <w:left w:val="nil"/>
              <w:bottom w:val="single" w:sz="4" w:space="0" w:color="auto"/>
              <w:right w:val="single" w:sz="4" w:space="0" w:color="auto"/>
            </w:tcBorders>
            <w:shd w:val="clear" w:color="auto" w:fill="auto"/>
            <w:vAlign w:val="center"/>
            <w:hideMark/>
          </w:tcPr>
          <w:p w14:paraId="0C54B872"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11</w:t>
            </w:r>
          </w:p>
        </w:tc>
        <w:tc>
          <w:tcPr>
            <w:tcW w:w="1280" w:type="dxa"/>
            <w:tcBorders>
              <w:top w:val="nil"/>
              <w:left w:val="nil"/>
              <w:bottom w:val="single" w:sz="4" w:space="0" w:color="auto"/>
              <w:right w:val="single" w:sz="4" w:space="0" w:color="auto"/>
            </w:tcBorders>
            <w:shd w:val="clear" w:color="auto" w:fill="auto"/>
            <w:vAlign w:val="center"/>
            <w:hideMark/>
          </w:tcPr>
          <w:p w14:paraId="29349B7F" w14:textId="77777777" w:rsidR="00653CF9" w:rsidRPr="00000167" w:rsidRDefault="00653CF9" w:rsidP="003F18A3">
            <w:pPr>
              <w:jc w:val="center"/>
              <w:rPr>
                <w:rFonts w:ascii="Arial" w:hAnsi="Arial" w:cs="Arial"/>
                <w:sz w:val="14"/>
                <w:szCs w:val="14"/>
              </w:rPr>
            </w:pPr>
            <w:r w:rsidRPr="00000167">
              <w:rPr>
                <w:rFonts w:ascii="Arial" w:hAnsi="Arial" w:cs="Arial"/>
                <w:sz w:val="14"/>
                <w:szCs w:val="14"/>
              </w:rPr>
              <w:t>12</w:t>
            </w:r>
          </w:p>
        </w:tc>
      </w:tr>
      <w:tr w:rsidR="00653CF9" w:rsidRPr="00000167" w14:paraId="4266583D" w14:textId="77777777" w:rsidTr="003F18A3">
        <w:trPr>
          <w:trHeight w:val="300"/>
        </w:trPr>
        <w:tc>
          <w:tcPr>
            <w:tcW w:w="1300" w:type="dxa"/>
            <w:tcBorders>
              <w:top w:val="nil"/>
              <w:left w:val="nil"/>
              <w:bottom w:val="nil"/>
              <w:right w:val="nil"/>
            </w:tcBorders>
            <w:shd w:val="clear" w:color="auto" w:fill="auto"/>
            <w:noWrap/>
            <w:vAlign w:val="center"/>
            <w:hideMark/>
          </w:tcPr>
          <w:p w14:paraId="053D6BC4" w14:textId="77777777" w:rsidR="00653CF9" w:rsidRPr="00000167" w:rsidRDefault="00653CF9" w:rsidP="003F18A3">
            <w:pPr>
              <w:jc w:val="center"/>
              <w:rPr>
                <w:rFonts w:ascii="Arial" w:hAnsi="Arial" w:cs="Arial"/>
                <w:sz w:val="14"/>
                <w:szCs w:val="14"/>
              </w:rPr>
            </w:pPr>
          </w:p>
        </w:tc>
        <w:tc>
          <w:tcPr>
            <w:tcW w:w="980" w:type="dxa"/>
            <w:tcBorders>
              <w:top w:val="nil"/>
              <w:left w:val="nil"/>
              <w:bottom w:val="nil"/>
              <w:right w:val="nil"/>
            </w:tcBorders>
            <w:shd w:val="clear" w:color="auto" w:fill="auto"/>
            <w:noWrap/>
            <w:vAlign w:val="center"/>
            <w:hideMark/>
          </w:tcPr>
          <w:p w14:paraId="205BF175" w14:textId="77777777" w:rsidR="00653CF9" w:rsidRPr="00000167" w:rsidRDefault="00653CF9" w:rsidP="003F18A3">
            <w:pPr>
              <w:jc w:val="center"/>
              <w:rPr>
                <w:sz w:val="20"/>
                <w:szCs w:val="20"/>
              </w:rPr>
            </w:pPr>
          </w:p>
        </w:tc>
        <w:tc>
          <w:tcPr>
            <w:tcW w:w="680" w:type="dxa"/>
            <w:tcBorders>
              <w:top w:val="nil"/>
              <w:left w:val="nil"/>
              <w:bottom w:val="nil"/>
              <w:right w:val="nil"/>
            </w:tcBorders>
            <w:shd w:val="clear" w:color="auto" w:fill="auto"/>
            <w:noWrap/>
            <w:vAlign w:val="center"/>
            <w:hideMark/>
          </w:tcPr>
          <w:p w14:paraId="024AD246" w14:textId="77777777" w:rsidR="00653CF9" w:rsidRPr="00000167" w:rsidRDefault="00653CF9" w:rsidP="003F18A3">
            <w:pPr>
              <w:jc w:val="right"/>
              <w:rPr>
                <w:sz w:val="20"/>
                <w:szCs w:val="20"/>
              </w:rPr>
            </w:pPr>
          </w:p>
        </w:tc>
        <w:tc>
          <w:tcPr>
            <w:tcW w:w="960" w:type="dxa"/>
            <w:tcBorders>
              <w:top w:val="nil"/>
              <w:left w:val="nil"/>
              <w:bottom w:val="nil"/>
              <w:right w:val="nil"/>
            </w:tcBorders>
            <w:shd w:val="clear" w:color="auto" w:fill="auto"/>
            <w:noWrap/>
            <w:vAlign w:val="center"/>
            <w:hideMark/>
          </w:tcPr>
          <w:p w14:paraId="0B7186D3" w14:textId="77777777" w:rsidR="00653CF9" w:rsidRPr="00000167" w:rsidRDefault="00653CF9" w:rsidP="003F18A3">
            <w:pPr>
              <w:jc w:val="right"/>
              <w:rPr>
                <w:sz w:val="20"/>
                <w:szCs w:val="20"/>
              </w:rPr>
            </w:pPr>
          </w:p>
        </w:tc>
        <w:tc>
          <w:tcPr>
            <w:tcW w:w="800" w:type="dxa"/>
            <w:tcBorders>
              <w:top w:val="nil"/>
              <w:left w:val="nil"/>
              <w:bottom w:val="nil"/>
              <w:right w:val="nil"/>
            </w:tcBorders>
            <w:shd w:val="clear" w:color="auto" w:fill="auto"/>
            <w:noWrap/>
            <w:vAlign w:val="center"/>
            <w:hideMark/>
          </w:tcPr>
          <w:p w14:paraId="1D4DF365" w14:textId="77777777" w:rsidR="00653CF9" w:rsidRPr="00000167" w:rsidRDefault="00653CF9" w:rsidP="003F18A3">
            <w:pPr>
              <w:jc w:val="right"/>
              <w:rPr>
                <w:sz w:val="20"/>
                <w:szCs w:val="20"/>
              </w:rPr>
            </w:pPr>
          </w:p>
        </w:tc>
        <w:tc>
          <w:tcPr>
            <w:tcW w:w="820" w:type="dxa"/>
            <w:tcBorders>
              <w:top w:val="nil"/>
              <w:left w:val="nil"/>
              <w:bottom w:val="nil"/>
              <w:right w:val="nil"/>
            </w:tcBorders>
            <w:shd w:val="clear" w:color="auto" w:fill="auto"/>
            <w:noWrap/>
            <w:vAlign w:val="center"/>
            <w:hideMark/>
          </w:tcPr>
          <w:p w14:paraId="527F30A3" w14:textId="77777777" w:rsidR="00653CF9" w:rsidRPr="00000167" w:rsidRDefault="00653CF9" w:rsidP="003F18A3">
            <w:pPr>
              <w:jc w:val="right"/>
              <w:rPr>
                <w:sz w:val="20"/>
                <w:szCs w:val="20"/>
              </w:rPr>
            </w:pPr>
          </w:p>
        </w:tc>
        <w:tc>
          <w:tcPr>
            <w:tcW w:w="1040" w:type="dxa"/>
            <w:tcBorders>
              <w:top w:val="nil"/>
              <w:left w:val="nil"/>
              <w:bottom w:val="nil"/>
              <w:right w:val="nil"/>
            </w:tcBorders>
            <w:shd w:val="clear" w:color="auto" w:fill="auto"/>
            <w:noWrap/>
            <w:vAlign w:val="center"/>
            <w:hideMark/>
          </w:tcPr>
          <w:p w14:paraId="7479CEB1" w14:textId="77777777" w:rsidR="00653CF9" w:rsidRPr="00000167" w:rsidRDefault="00653CF9" w:rsidP="003F18A3">
            <w:pPr>
              <w:jc w:val="right"/>
              <w:rPr>
                <w:sz w:val="20"/>
                <w:szCs w:val="20"/>
              </w:rPr>
            </w:pPr>
          </w:p>
        </w:tc>
        <w:tc>
          <w:tcPr>
            <w:tcW w:w="1020" w:type="dxa"/>
            <w:tcBorders>
              <w:top w:val="nil"/>
              <w:left w:val="nil"/>
              <w:bottom w:val="nil"/>
              <w:right w:val="nil"/>
            </w:tcBorders>
            <w:shd w:val="clear" w:color="auto" w:fill="auto"/>
            <w:noWrap/>
            <w:vAlign w:val="center"/>
            <w:hideMark/>
          </w:tcPr>
          <w:p w14:paraId="7FFB4CFD" w14:textId="77777777" w:rsidR="00653CF9" w:rsidRPr="00000167" w:rsidRDefault="00653CF9" w:rsidP="003F18A3">
            <w:pPr>
              <w:jc w:val="right"/>
              <w:rPr>
                <w:sz w:val="20"/>
                <w:szCs w:val="20"/>
              </w:rPr>
            </w:pPr>
          </w:p>
        </w:tc>
        <w:tc>
          <w:tcPr>
            <w:tcW w:w="1080" w:type="dxa"/>
            <w:tcBorders>
              <w:top w:val="nil"/>
              <w:left w:val="nil"/>
              <w:bottom w:val="nil"/>
              <w:right w:val="nil"/>
            </w:tcBorders>
            <w:shd w:val="clear" w:color="auto" w:fill="auto"/>
            <w:noWrap/>
            <w:vAlign w:val="center"/>
            <w:hideMark/>
          </w:tcPr>
          <w:p w14:paraId="66C58D4E" w14:textId="77777777" w:rsidR="00653CF9" w:rsidRPr="00000167" w:rsidRDefault="00653CF9" w:rsidP="003F18A3">
            <w:pPr>
              <w:jc w:val="right"/>
              <w:rPr>
                <w:sz w:val="20"/>
                <w:szCs w:val="20"/>
              </w:rPr>
            </w:pPr>
          </w:p>
        </w:tc>
        <w:tc>
          <w:tcPr>
            <w:tcW w:w="1140" w:type="dxa"/>
            <w:tcBorders>
              <w:top w:val="nil"/>
              <w:left w:val="nil"/>
              <w:bottom w:val="nil"/>
              <w:right w:val="nil"/>
            </w:tcBorders>
            <w:shd w:val="clear" w:color="auto" w:fill="auto"/>
            <w:noWrap/>
            <w:vAlign w:val="center"/>
            <w:hideMark/>
          </w:tcPr>
          <w:p w14:paraId="43CACBDE" w14:textId="77777777" w:rsidR="00653CF9" w:rsidRPr="00000167" w:rsidRDefault="00653CF9" w:rsidP="003F18A3">
            <w:pPr>
              <w:jc w:val="right"/>
              <w:rPr>
                <w:sz w:val="20"/>
                <w:szCs w:val="20"/>
              </w:rPr>
            </w:pPr>
          </w:p>
        </w:tc>
        <w:tc>
          <w:tcPr>
            <w:tcW w:w="1340" w:type="dxa"/>
            <w:tcBorders>
              <w:top w:val="nil"/>
              <w:left w:val="nil"/>
              <w:bottom w:val="nil"/>
              <w:right w:val="nil"/>
            </w:tcBorders>
            <w:shd w:val="clear" w:color="auto" w:fill="auto"/>
            <w:noWrap/>
            <w:vAlign w:val="center"/>
            <w:hideMark/>
          </w:tcPr>
          <w:p w14:paraId="55FBD804" w14:textId="77777777" w:rsidR="00653CF9" w:rsidRPr="00000167" w:rsidRDefault="00653CF9" w:rsidP="003F18A3">
            <w:pPr>
              <w:jc w:val="right"/>
              <w:rPr>
                <w:sz w:val="20"/>
                <w:szCs w:val="20"/>
              </w:rPr>
            </w:pPr>
          </w:p>
        </w:tc>
        <w:tc>
          <w:tcPr>
            <w:tcW w:w="1160" w:type="dxa"/>
            <w:tcBorders>
              <w:top w:val="nil"/>
              <w:left w:val="nil"/>
              <w:bottom w:val="nil"/>
              <w:right w:val="nil"/>
            </w:tcBorders>
            <w:shd w:val="clear" w:color="auto" w:fill="auto"/>
            <w:noWrap/>
            <w:vAlign w:val="center"/>
            <w:hideMark/>
          </w:tcPr>
          <w:p w14:paraId="399AFF86" w14:textId="77777777" w:rsidR="00653CF9" w:rsidRPr="00000167" w:rsidRDefault="00653CF9" w:rsidP="003F18A3">
            <w:pPr>
              <w:jc w:val="right"/>
              <w:rPr>
                <w:sz w:val="20"/>
                <w:szCs w:val="20"/>
              </w:rPr>
            </w:pPr>
          </w:p>
        </w:tc>
        <w:tc>
          <w:tcPr>
            <w:tcW w:w="1280" w:type="dxa"/>
            <w:tcBorders>
              <w:top w:val="nil"/>
              <w:left w:val="nil"/>
              <w:bottom w:val="nil"/>
              <w:right w:val="nil"/>
            </w:tcBorders>
            <w:shd w:val="clear" w:color="auto" w:fill="auto"/>
            <w:noWrap/>
            <w:vAlign w:val="center"/>
            <w:hideMark/>
          </w:tcPr>
          <w:p w14:paraId="0A498B01" w14:textId="77777777" w:rsidR="00653CF9" w:rsidRPr="00000167" w:rsidRDefault="00653CF9" w:rsidP="003F18A3">
            <w:pPr>
              <w:jc w:val="right"/>
              <w:rPr>
                <w:sz w:val="20"/>
                <w:szCs w:val="20"/>
              </w:rPr>
            </w:pPr>
          </w:p>
        </w:tc>
      </w:tr>
      <w:tr w:rsidR="00653CF9" w:rsidRPr="00000167" w14:paraId="733A2FD6" w14:textId="77777777" w:rsidTr="003F18A3">
        <w:trPr>
          <w:trHeight w:val="300"/>
        </w:trPr>
        <w:tc>
          <w:tcPr>
            <w:tcW w:w="1300" w:type="dxa"/>
            <w:tcBorders>
              <w:top w:val="nil"/>
              <w:left w:val="nil"/>
              <w:bottom w:val="nil"/>
              <w:right w:val="nil"/>
            </w:tcBorders>
            <w:shd w:val="clear" w:color="auto" w:fill="auto"/>
            <w:noWrap/>
            <w:vAlign w:val="center"/>
            <w:hideMark/>
          </w:tcPr>
          <w:p w14:paraId="6B5402CF" w14:textId="77777777" w:rsidR="00653CF9" w:rsidRPr="00000167" w:rsidRDefault="00653CF9" w:rsidP="003F18A3">
            <w:pPr>
              <w:rPr>
                <w:rFonts w:ascii="Arial" w:hAnsi="Arial" w:cs="Arial"/>
                <w:b/>
                <w:bCs/>
                <w:sz w:val="16"/>
                <w:szCs w:val="16"/>
              </w:rPr>
            </w:pPr>
            <w:proofErr w:type="spellStart"/>
            <w:r w:rsidRPr="00000167">
              <w:rPr>
                <w:rFonts w:ascii="Arial" w:hAnsi="Arial" w:cs="Arial"/>
                <w:b/>
                <w:bCs/>
                <w:sz w:val="16"/>
                <w:szCs w:val="16"/>
              </w:rPr>
              <w:t>Ambele</w:t>
            </w:r>
            <w:proofErr w:type="spellEnd"/>
            <w:r w:rsidRPr="00000167">
              <w:rPr>
                <w:rFonts w:ascii="Arial" w:hAnsi="Arial" w:cs="Arial"/>
                <w:b/>
                <w:bCs/>
                <w:sz w:val="16"/>
                <w:szCs w:val="16"/>
              </w:rPr>
              <w:t xml:space="preserve"> </w:t>
            </w:r>
            <w:proofErr w:type="spellStart"/>
            <w:r w:rsidRPr="00000167">
              <w:rPr>
                <w:rFonts w:ascii="Arial" w:hAnsi="Arial" w:cs="Arial"/>
                <w:b/>
                <w:bCs/>
                <w:sz w:val="16"/>
                <w:szCs w:val="16"/>
              </w:rPr>
              <w:t>sexe</w:t>
            </w:r>
            <w:proofErr w:type="spellEnd"/>
          </w:p>
        </w:tc>
        <w:tc>
          <w:tcPr>
            <w:tcW w:w="980" w:type="dxa"/>
            <w:tcBorders>
              <w:top w:val="nil"/>
              <w:left w:val="nil"/>
              <w:bottom w:val="nil"/>
              <w:right w:val="nil"/>
            </w:tcBorders>
            <w:shd w:val="clear" w:color="auto" w:fill="auto"/>
            <w:noWrap/>
            <w:vAlign w:val="center"/>
            <w:hideMark/>
          </w:tcPr>
          <w:p w14:paraId="10FCB98F"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200042</w:t>
            </w:r>
          </w:p>
        </w:tc>
        <w:tc>
          <w:tcPr>
            <w:tcW w:w="680" w:type="dxa"/>
            <w:tcBorders>
              <w:top w:val="nil"/>
              <w:left w:val="nil"/>
              <w:bottom w:val="nil"/>
              <w:right w:val="nil"/>
            </w:tcBorders>
            <w:shd w:val="clear" w:color="auto" w:fill="auto"/>
            <w:noWrap/>
            <w:vAlign w:val="center"/>
            <w:hideMark/>
          </w:tcPr>
          <w:p w14:paraId="4A676E40"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82757</w:t>
            </w:r>
          </w:p>
        </w:tc>
        <w:tc>
          <w:tcPr>
            <w:tcW w:w="960" w:type="dxa"/>
            <w:tcBorders>
              <w:top w:val="nil"/>
              <w:left w:val="nil"/>
              <w:bottom w:val="nil"/>
              <w:right w:val="nil"/>
            </w:tcBorders>
            <w:shd w:val="clear" w:color="auto" w:fill="auto"/>
            <w:noWrap/>
            <w:vAlign w:val="center"/>
            <w:hideMark/>
          </w:tcPr>
          <w:p w14:paraId="7CFD7C24"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77806</w:t>
            </w:r>
          </w:p>
        </w:tc>
        <w:tc>
          <w:tcPr>
            <w:tcW w:w="800" w:type="dxa"/>
            <w:tcBorders>
              <w:top w:val="nil"/>
              <w:left w:val="nil"/>
              <w:bottom w:val="nil"/>
              <w:right w:val="nil"/>
            </w:tcBorders>
            <w:shd w:val="clear" w:color="auto" w:fill="auto"/>
            <w:noWrap/>
            <w:vAlign w:val="center"/>
            <w:hideMark/>
          </w:tcPr>
          <w:p w14:paraId="23906AB0"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4951</w:t>
            </w:r>
          </w:p>
        </w:tc>
        <w:tc>
          <w:tcPr>
            <w:tcW w:w="820" w:type="dxa"/>
            <w:tcBorders>
              <w:top w:val="nil"/>
              <w:left w:val="nil"/>
              <w:bottom w:val="nil"/>
              <w:right w:val="nil"/>
            </w:tcBorders>
            <w:shd w:val="clear" w:color="auto" w:fill="auto"/>
            <w:noWrap/>
            <w:vAlign w:val="center"/>
            <w:hideMark/>
          </w:tcPr>
          <w:p w14:paraId="7659B448"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117285</w:t>
            </w:r>
          </w:p>
        </w:tc>
        <w:tc>
          <w:tcPr>
            <w:tcW w:w="1040" w:type="dxa"/>
            <w:tcBorders>
              <w:top w:val="nil"/>
              <w:left w:val="nil"/>
              <w:bottom w:val="nil"/>
              <w:right w:val="nil"/>
            </w:tcBorders>
            <w:shd w:val="clear" w:color="auto" w:fill="auto"/>
            <w:noWrap/>
            <w:vAlign w:val="center"/>
            <w:hideMark/>
          </w:tcPr>
          <w:p w14:paraId="6A661FE5"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35597</w:t>
            </w:r>
          </w:p>
        </w:tc>
        <w:tc>
          <w:tcPr>
            <w:tcW w:w="1020" w:type="dxa"/>
            <w:tcBorders>
              <w:top w:val="nil"/>
              <w:left w:val="nil"/>
              <w:bottom w:val="nil"/>
              <w:right w:val="nil"/>
            </w:tcBorders>
            <w:shd w:val="clear" w:color="auto" w:fill="auto"/>
            <w:noWrap/>
            <w:vAlign w:val="center"/>
            <w:hideMark/>
          </w:tcPr>
          <w:p w14:paraId="6AE28A33"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42144</w:t>
            </w:r>
          </w:p>
        </w:tc>
        <w:tc>
          <w:tcPr>
            <w:tcW w:w="1080" w:type="dxa"/>
            <w:tcBorders>
              <w:top w:val="nil"/>
              <w:left w:val="nil"/>
              <w:bottom w:val="nil"/>
              <w:right w:val="nil"/>
            </w:tcBorders>
            <w:shd w:val="clear" w:color="auto" w:fill="auto"/>
            <w:noWrap/>
            <w:vAlign w:val="center"/>
            <w:hideMark/>
          </w:tcPr>
          <w:p w14:paraId="0FDCC9F4"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13741</w:t>
            </w:r>
          </w:p>
        </w:tc>
        <w:tc>
          <w:tcPr>
            <w:tcW w:w="1140" w:type="dxa"/>
            <w:tcBorders>
              <w:top w:val="nil"/>
              <w:left w:val="nil"/>
              <w:bottom w:val="nil"/>
              <w:right w:val="nil"/>
            </w:tcBorders>
            <w:shd w:val="clear" w:color="auto" w:fill="auto"/>
            <w:noWrap/>
            <w:vAlign w:val="center"/>
            <w:hideMark/>
          </w:tcPr>
          <w:p w14:paraId="243C6032"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12415</w:t>
            </w:r>
          </w:p>
        </w:tc>
        <w:tc>
          <w:tcPr>
            <w:tcW w:w="1340" w:type="dxa"/>
            <w:tcBorders>
              <w:top w:val="nil"/>
              <w:left w:val="nil"/>
              <w:bottom w:val="nil"/>
              <w:right w:val="nil"/>
            </w:tcBorders>
            <w:shd w:val="clear" w:color="auto" w:fill="auto"/>
            <w:noWrap/>
            <w:vAlign w:val="center"/>
            <w:hideMark/>
          </w:tcPr>
          <w:p w14:paraId="3B432DBD"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1461</w:t>
            </w:r>
          </w:p>
        </w:tc>
        <w:tc>
          <w:tcPr>
            <w:tcW w:w="1160" w:type="dxa"/>
            <w:tcBorders>
              <w:top w:val="nil"/>
              <w:left w:val="nil"/>
              <w:bottom w:val="nil"/>
              <w:right w:val="nil"/>
            </w:tcBorders>
            <w:shd w:val="clear" w:color="auto" w:fill="auto"/>
            <w:noWrap/>
            <w:vAlign w:val="center"/>
            <w:hideMark/>
          </w:tcPr>
          <w:p w14:paraId="1B3E81C1"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4894</w:t>
            </w:r>
          </w:p>
        </w:tc>
        <w:tc>
          <w:tcPr>
            <w:tcW w:w="1280" w:type="dxa"/>
            <w:tcBorders>
              <w:top w:val="nil"/>
              <w:left w:val="nil"/>
              <w:bottom w:val="nil"/>
              <w:right w:val="nil"/>
            </w:tcBorders>
            <w:shd w:val="clear" w:color="auto" w:fill="auto"/>
            <w:noWrap/>
            <w:vAlign w:val="center"/>
            <w:hideMark/>
          </w:tcPr>
          <w:p w14:paraId="480497A3" w14:textId="77777777" w:rsidR="00653CF9" w:rsidRPr="00000167" w:rsidRDefault="00653CF9" w:rsidP="003F18A3">
            <w:pPr>
              <w:jc w:val="right"/>
              <w:rPr>
                <w:rFonts w:ascii="Arial" w:hAnsi="Arial" w:cs="Arial"/>
                <w:b/>
                <w:bCs/>
                <w:sz w:val="16"/>
                <w:szCs w:val="16"/>
              </w:rPr>
            </w:pPr>
            <w:r w:rsidRPr="00000167">
              <w:rPr>
                <w:rFonts w:ascii="Arial" w:hAnsi="Arial" w:cs="Arial"/>
                <w:b/>
                <w:bCs/>
                <w:sz w:val="16"/>
                <w:szCs w:val="16"/>
              </w:rPr>
              <w:t>7033</w:t>
            </w:r>
          </w:p>
        </w:tc>
      </w:tr>
      <w:tr w:rsidR="00653CF9" w:rsidRPr="00000167" w14:paraId="00256516" w14:textId="77777777" w:rsidTr="003F18A3">
        <w:trPr>
          <w:trHeight w:val="300"/>
        </w:trPr>
        <w:tc>
          <w:tcPr>
            <w:tcW w:w="1300" w:type="dxa"/>
            <w:tcBorders>
              <w:top w:val="nil"/>
              <w:left w:val="nil"/>
              <w:bottom w:val="nil"/>
              <w:right w:val="nil"/>
            </w:tcBorders>
            <w:shd w:val="clear" w:color="auto" w:fill="auto"/>
            <w:noWrap/>
            <w:vAlign w:val="center"/>
            <w:hideMark/>
          </w:tcPr>
          <w:p w14:paraId="1A4A2CF7" w14:textId="77777777" w:rsidR="00653CF9" w:rsidRPr="00000167" w:rsidRDefault="00653CF9" w:rsidP="003F18A3">
            <w:pPr>
              <w:jc w:val="right"/>
              <w:rPr>
                <w:rFonts w:ascii="Arial" w:hAnsi="Arial" w:cs="Arial"/>
                <w:b/>
                <w:bCs/>
                <w:sz w:val="16"/>
                <w:szCs w:val="16"/>
              </w:rPr>
            </w:pPr>
          </w:p>
        </w:tc>
        <w:tc>
          <w:tcPr>
            <w:tcW w:w="980" w:type="dxa"/>
            <w:tcBorders>
              <w:top w:val="nil"/>
              <w:left w:val="nil"/>
              <w:bottom w:val="nil"/>
              <w:right w:val="nil"/>
            </w:tcBorders>
            <w:shd w:val="clear" w:color="auto" w:fill="auto"/>
            <w:noWrap/>
            <w:vAlign w:val="center"/>
            <w:hideMark/>
          </w:tcPr>
          <w:p w14:paraId="2AABBBE6" w14:textId="77777777" w:rsidR="00653CF9" w:rsidRPr="00000167" w:rsidRDefault="00653CF9" w:rsidP="003F18A3">
            <w:pPr>
              <w:jc w:val="center"/>
              <w:rPr>
                <w:sz w:val="20"/>
                <w:szCs w:val="20"/>
              </w:rPr>
            </w:pPr>
          </w:p>
        </w:tc>
        <w:tc>
          <w:tcPr>
            <w:tcW w:w="680" w:type="dxa"/>
            <w:tcBorders>
              <w:top w:val="nil"/>
              <w:left w:val="nil"/>
              <w:bottom w:val="nil"/>
              <w:right w:val="nil"/>
            </w:tcBorders>
            <w:shd w:val="clear" w:color="auto" w:fill="auto"/>
            <w:noWrap/>
            <w:vAlign w:val="center"/>
            <w:hideMark/>
          </w:tcPr>
          <w:p w14:paraId="19543AED" w14:textId="77777777" w:rsidR="00653CF9" w:rsidRPr="00000167" w:rsidRDefault="00653CF9" w:rsidP="003F18A3">
            <w:pPr>
              <w:jc w:val="right"/>
              <w:rPr>
                <w:sz w:val="20"/>
                <w:szCs w:val="20"/>
              </w:rPr>
            </w:pPr>
          </w:p>
        </w:tc>
        <w:tc>
          <w:tcPr>
            <w:tcW w:w="960" w:type="dxa"/>
            <w:tcBorders>
              <w:top w:val="nil"/>
              <w:left w:val="nil"/>
              <w:bottom w:val="nil"/>
              <w:right w:val="nil"/>
            </w:tcBorders>
            <w:shd w:val="clear" w:color="auto" w:fill="auto"/>
            <w:noWrap/>
            <w:vAlign w:val="center"/>
            <w:hideMark/>
          </w:tcPr>
          <w:p w14:paraId="4F655DCE" w14:textId="77777777" w:rsidR="00653CF9" w:rsidRPr="00000167" w:rsidRDefault="00653CF9" w:rsidP="003F18A3">
            <w:pPr>
              <w:jc w:val="right"/>
              <w:rPr>
                <w:sz w:val="20"/>
                <w:szCs w:val="20"/>
              </w:rPr>
            </w:pPr>
          </w:p>
        </w:tc>
        <w:tc>
          <w:tcPr>
            <w:tcW w:w="800" w:type="dxa"/>
            <w:tcBorders>
              <w:top w:val="nil"/>
              <w:left w:val="nil"/>
              <w:bottom w:val="nil"/>
              <w:right w:val="nil"/>
            </w:tcBorders>
            <w:shd w:val="clear" w:color="auto" w:fill="auto"/>
            <w:noWrap/>
            <w:vAlign w:val="center"/>
            <w:hideMark/>
          </w:tcPr>
          <w:p w14:paraId="7ECC7B27" w14:textId="77777777" w:rsidR="00653CF9" w:rsidRPr="00000167" w:rsidRDefault="00653CF9" w:rsidP="003F18A3">
            <w:pPr>
              <w:jc w:val="right"/>
              <w:rPr>
                <w:sz w:val="20"/>
                <w:szCs w:val="20"/>
              </w:rPr>
            </w:pPr>
          </w:p>
        </w:tc>
        <w:tc>
          <w:tcPr>
            <w:tcW w:w="820" w:type="dxa"/>
            <w:tcBorders>
              <w:top w:val="nil"/>
              <w:left w:val="nil"/>
              <w:bottom w:val="nil"/>
              <w:right w:val="nil"/>
            </w:tcBorders>
            <w:shd w:val="clear" w:color="auto" w:fill="auto"/>
            <w:noWrap/>
            <w:vAlign w:val="center"/>
            <w:hideMark/>
          </w:tcPr>
          <w:p w14:paraId="059D86C6" w14:textId="77777777" w:rsidR="00653CF9" w:rsidRPr="00000167" w:rsidRDefault="00653CF9" w:rsidP="003F18A3">
            <w:pPr>
              <w:jc w:val="right"/>
              <w:rPr>
                <w:sz w:val="20"/>
                <w:szCs w:val="20"/>
              </w:rPr>
            </w:pPr>
          </w:p>
        </w:tc>
        <w:tc>
          <w:tcPr>
            <w:tcW w:w="1040" w:type="dxa"/>
            <w:tcBorders>
              <w:top w:val="nil"/>
              <w:left w:val="nil"/>
              <w:bottom w:val="nil"/>
              <w:right w:val="nil"/>
            </w:tcBorders>
            <w:shd w:val="clear" w:color="auto" w:fill="auto"/>
            <w:noWrap/>
            <w:vAlign w:val="center"/>
            <w:hideMark/>
          </w:tcPr>
          <w:p w14:paraId="07481A4C" w14:textId="77777777" w:rsidR="00653CF9" w:rsidRPr="00000167" w:rsidRDefault="00653CF9" w:rsidP="003F18A3">
            <w:pPr>
              <w:jc w:val="right"/>
              <w:rPr>
                <w:sz w:val="20"/>
                <w:szCs w:val="20"/>
              </w:rPr>
            </w:pPr>
          </w:p>
        </w:tc>
        <w:tc>
          <w:tcPr>
            <w:tcW w:w="1020" w:type="dxa"/>
            <w:tcBorders>
              <w:top w:val="nil"/>
              <w:left w:val="nil"/>
              <w:bottom w:val="nil"/>
              <w:right w:val="nil"/>
            </w:tcBorders>
            <w:shd w:val="clear" w:color="auto" w:fill="auto"/>
            <w:noWrap/>
            <w:vAlign w:val="center"/>
            <w:hideMark/>
          </w:tcPr>
          <w:p w14:paraId="74258A35" w14:textId="77777777" w:rsidR="00653CF9" w:rsidRPr="00000167" w:rsidRDefault="00653CF9" w:rsidP="003F18A3">
            <w:pPr>
              <w:jc w:val="right"/>
              <w:rPr>
                <w:sz w:val="20"/>
                <w:szCs w:val="20"/>
              </w:rPr>
            </w:pPr>
          </w:p>
        </w:tc>
        <w:tc>
          <w:tcPr>
            <w:tcW w:w="1080" w:type="dxa"/>
            <w:tcBorders>
              <w:top w:val="nil"/>
              <w:left w:val="nil"/>
              <w:bottom w:val="nil"/>
              <w:right w:val="nil"/>
            </w:tcBorders>
            <w:shd w:val="clear" w:color="auto" w:fill="auto"/>
            <w:noWrap/>
            <w:vAlign w:val="center"/>
            <w:hideMark/>
          </w:tcPr>
          <w:p w14:paraId="5F3400B9" w14:textId="77777777" w:rsidR="00653CF9" w:rsidRPr="00000167" w:rsidRDefault="00653CF9" w:rsidP="003F18A3">
            <w:pPr>
              <w:jc w:val="right"/>
              <w:rPr>
                <w:sz w:val="20"/>
                <w:szCs w:val="20"/>
              </w:rPr>
            </w:pPr>
          </w:p>
        </w:tc>
        <w:tc>
          <w:tcPr>
            <w:tcW w:w="1140" w:type="dxa"/>
            <w:tcBorders>
              <w:top w:val="nil"/>
              <w:left w:val="nil"/>
              <w:bottom w:val="nil"/>
              <w:right w:val="nil"/>
            </w:tcBorders>
            <w:shd w:val="clear" w:color="auto" w:fill="auto"/>
            <w:noWrap/>
            <w:vAlign w:val="center"/>
            <w:hideMark/>
          </w:tcPr>
          <w:p w14:paraId="690CA194" w14:textId="77777777" w:rsidR="00653CF9" w:rsidRPr="00000167" w:rsidRDefault="00653CF9" w:rsidP="003F18A3">
            <w:pPr>
              <w:jc w:val="right"/>
              <w:rPr>
                <w:sz w:val="20"/>
                <w:szCs w:val="20"/>
              </w:rPr>
            </w:pPr>
          </w:p>
        </w:tc>
        <w:tc>
          <w:tcPr>
            <w:tcW w:w="1340" w:type="dxa"/>
            <w:tcBorders>
              <w:top w:val="nil"/>
              <w:left w:val="nil"/>
              <w:bottom w:val="nil"/>
              <w:right w:val="nil"/>
            </w:tcBorders>
            <w:shd w:val="clear" w:color="auto" w:fill="auto"/>
            <w:noWrap/>
            <w:vAlign w:val="center"/>
            <w:hideMark/>
          </w:tcPr>
          <w:p w14:paraId="249FABF2" w14:textId="77777777" w:rsidR="00653CF9" w:rsidRPr="00000167" w:rsidRDefault="00653CF9" w:rsidP="003F18A3">
            <w:pPr>
              <w:jc w:val="right"/>
              <w:rPr>
                <w:sz w:val="20"/>
                <w:szCs w:val="20"/>
              </w:rPr>
            </w:pPr>
          </w:p>
        </w:tc>
        <w:tc>
          <w:tcPr>
            <w:tcW w:w="1160" w:type="dxa"/>
            <w:tcBorders>
              <w:top w:val="nil"/>
              <w:left w:val="nil"/>
              <w:bottom w:val="nil"/>
              <w:right w:val="nil"/>
            </w:tcBorders>
            <w:shd w:val="clear" w:color="auto" w:fill="auto"/>
            <w:noWrap/>
            <w:vAlign w:val="center"/>
            <w:hideMark/>
          </w:tcPr>
          <w:p w14:paraId="1C941C16" w14:textId="77777777" w:rsidR="00653CF9" w:rsidRPr="00000167" w:rsidRDefault="00653CF9" w:rsidP="003F18A3">
            <w:pPr>
              <w:jc w:val="right"/>
              <w:rPr>
                <w:sz w:val="20"/>
                <w:szCs w:val="20"/>
              </w:rPr>
            </w:pPr>
          </w:p>
        </w:tc>
        <w:tc>
          <w:tcPr>
            <w:tcW w:w="1280" w:type="dxa"/>
            <w:tcBorders>
              <w:top w:val="nil"/>
              <w:left w:val="nil"/>
              <w:bottom w:val="nil"/>
              <w:right w:val="nil"/>
            </w:tcBorders>
            <w:shd w:val="clear" w:color="auto" w:fill="auto"/>
            <w:noWrap/>
            <w:vAlign w:val="center"/>
            <w:hideMark/>
          </w:tcPr>
          <w:p w14:paraId="7906422B" w14:textId="77777777" w:rsidR="00653CF9" w:rsidRPr="00000167" w:rsidRDefault="00653CF9" w:rsidP="003F18A3">
            <w:pPr>
              <w:jc w:val="right"/>
              <w:rPr>
                <w:sz w:val="20"/>
                <w:szCs w:val="20"/>
              </w:rPr>
            </w:pPr>
          </w:p>
        </w:tc>
      </w:tr>
      <w:tr w:rsidR="00653CF9" w:rsidRPr="00000167" w14:paraId="7962F8F7" w14:textId="77777777" w:rsidTr="003F18A3">
        <w:trPr>
          <w:trHeight w:val="300"/>
        </w:trPr>
        <w:tc>
          <w:tcPr>
            <w:tcW w:w="1300" w:type="dxa"/>
            <w:tcBorders>
              <w:top w:val="nil"/>
              <w:left w:val="nil"/>
              <w:bottom w:val="nil"/>
              <w:right w:val="nil"/>
            </w:tcBorders>
            <w:shd w:val="clear" w:color="auto" w:fill="auto"/>
            <w:noWrap/>
            <w:vAlign w:val="center"/>
            <w:hideMark/>
          </w:tcPr>
          <w:p w14:paraId="35A39B0A" w14:textId="77777777" w:rsidR="00653CF9" w:rsidRPr="00000167" w:rsidRDefault="00653CF9" w:rsidP="003F18A3">
            <w:pPr>
              <w:rPr>
                <w:rFonts w:ascii="Arial" w:hAnsi="Arial" w:cs="Arial"/>
                <w:sz w:val="16"/>
                <w:szCs w:val="16"/>
              </w:rPr>
            </w:pPr>
            <w:r w:rsidRPr="00000167">
              <w:rPr>
                <w:rFonts w:ascii="Arial" w:hAnsi="Arial" w:cs="Arial"/>
                <w:sz w:val="16"/>
                <w:szCs w:val="16"/>
              </w:rPr>
              <w:t>MASCULIN</w:t>
            </w:r>
          </w:p>
        </w:tc>
        <w:tc>
          <w:tcPr>
            <w:tcW w:w="980" w:type="dxa"/>
            <w:tcBorders>
              <w:top w:val="nil"/>
              <w:left w:val="nil"/>
              <w:bottom w:val="nil"/>
              <w:right w:val="nil"/>
            </w:tcBorders>
            <w:shd w:val="clear" w:color="auto" w:fill="auto"/>
            <w:noWrap/>
            <w:vAlign w:val="center"/>
            <w:hideMark/>
          </w:tcPr>
          <w:p w14:paraId="607FA241"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98152</w:t>
            </w:r>
          </w:p>
        </w:tc>
        <w:tc>
          <w:tcPr>
            <w:tcW w:w="680" w:type="dxa"/>
            <w:tcBorders>
              <w:top w:val="nil"/>
              <w:left w:val="nil"/>
              <w:bottom w:val="nil"/>
              <w:right w:val="nil"/>
            </w:tcBorders>
            <w:shd w:val="clear" w:color="auto" w:fill="auto"/>
            <w:noWrap/>
            <w:vAlign w:val="center"/>
            <w:hideMark/>
          </w:tcPr>
          <w:p w14:paraId="1B8074C0"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45394</w:t>
            </w:r>
          </w:p>
        </w:tc>
        <w:tc>
          <w:tcPr>
            <w:tcW w:w="960" w:type="dxa"/>
            <w:tcBorders>
              <w:top w:val="nil"/>
              <w:left w:val="nil"/>
              <w:bottom w:val="nil"/>
              <w:right w:val="nil"/>
            </w:tcBorders>
            <w:shd w:val="clear" w:color="auto" w:fill="auto"/>
            <w:noWrap/>
            <w:vAlign w:val="center"/>
            <w:hideMark/>
          </w:tcPr>
          <w:p w14:paraId="2A0BBB20"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42092</w:t>
            </w:r>
          </w:p>
        </w:tc>
        <w:tc>
          <w:tcPr>
            <w:tcW w:w="800" w:type="dxa"/>
            <w:tcBorders>
              <w:top w:val="nil"/>
              <w:left w:val="nil"/>
              <w:bottom w:val="nil"/>
              <w:right w:val="nil"/>
            </w:tcBorders>
            <w:shd w:val="clear" w:color="auto" w:fill="auto"/>
            <w:noWrap/>
            <w:vAlign w:val="center"/>
            <w:hideMark/>
          </w:tcPr>
          <w:p w14:paraId="1F167825"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3302</w:t>
            </w:r>
          </w:p>
        </w:tc>
        <w:tc>
          <w:tcPr>
            <w:tcW w:w="820" w:type="dxa"/>
            <w:tcBorders>
              <w:top w:val="nil"/>
              <w:left w:val="nil"/>
              <w:bottom w:val="nil"/>
              <w:right w:val="nil"/>
            </w:tcBorders>
            <w:shd w:val="clear" w:color="auto" w:fill="auto"/>
            <w:noWrap/>
            <w:vAlign w:val="center"/>
            <w:hideMark/>
          </w:tcPr>
          <w:p w14:paraId="3C0BDBCA"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52758</w:t>
            </w:r>
          </w:p>
        </w:tc>
        <w:tc>
          <w:tcPr>
            <w:tcW w:w="1040" w:type="dxa"/>
            <w:tcBorders>
              <w:top w:val="nil"/>
              <w:left w:val="nil"/>
              <w:bottom w:val="nil"/>
              <w:right w:val="nil"/>
            </w:tcBorders>
            <w:shd w:val="clear" w:color="auto" w:fill="auto"/>
            <w:noWrap/>
            <w:vAlign w:val="center"/>
            <w:hideMark/>
          </w:tcPr>
          <w:p w14:paraId="2DFB9EA3"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17790</w:t>
            </w:r>
          </w:p>
        </w:tc>
        <w:tc>
          <w:tcPr>
            <w:tcW w:w="1020" w:type="dxa"/>
            <w:tcBorders>
              <w:top w:val="nil"/>
              <w:left w:val="nil"/>
              <w:bottom w:val="nil"/>
              <w:right w:val="nil"/>
            </w:tcBorders>
            <w:shd w:val="clear" w:color="auto" w:fill="auto"/>
            <w:noWrap/>
            <w:vAlign w:val="center"/>
            <w:hideMark/>
          </w:tcPr>
          <w:p w14:paraId="2901AD48"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17421</w:t>
            </w:r>
          </w:p>
        </w:tc>
        <w:tc>
          <w:tcPr>
            <w:tcW w:w="1080" w:type="dxa"/>
            <w:tcBorders>
              <w:top w:val="nil"/>
              <w:left w:val="nil"/>
              <w:bottom w:val="nil"/>
              <w:right w:val="nil"/>
            </w:tcBorders>
            <w:shd w:val="clear" w:color="auto" w:fill="auto"/>
            <w:noWrap/>
            <w:vAlign w:val="center"/>
            <w:hideMark/>
          </w:tcPr>
          <w:p w14:paraId="4061635F"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2114</w:t>
            </w:r>
          </w:p>
        </w:tc>
        <w:tc>
          <w:tcPr>
            <w:tcW w:w="1140" w:type="dxa"/>
            <w:tcBorders>
              <w:top w:val="nil"/>
              <w:left w:val="nil"/>
              <w:bottom w:val="nil"/>
              <w:right w:val="nil"/>
            </w:tcBorders>
            <w:shd w:val="clear" w:color="auto" w:fill="auto"/>
            <w:noWrap/>
            <w:vAlign w:val="center"/>
            <w:hideMark/>
          </w:tcPr>
          <w:p w14:paraId="732E0089"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6596</w:t>
            </w:r>
          </w:p>
        </w:tc>
        <w:tc>
          <w:tcPr>
            <w:tcW w:w="1340" w:type="dxa"/>
            <w:tcBorders>
              <w:top w:val="nil"/>
              <w:left w:val="nil"/>
              <w:bottom w:val="nil"/>
              <w:right w:val="nil"/>
            </w:tcBorders>
            <w:shd w:val="clear" w:color="auto" w:fill="auto"/>
            <w:noWrap/>
            <w:vAlign w:val="center"/>
            <w:hideMark/>
          </w:tcPr>
          <w:p w14:paraId="46D77D7B"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712</w:t>
            </w:r>
          </w:p>
        </w:tc>
        <w:tc>
          <w:tcPr>
            <w:tcW w:w="1160" w:type="dxa"/>
            <w:tcBorders>
              <w:top w:val="nil"/>
              <w:left w:val="nil"/>
              <w:bottom w:val="nil"/>
              <w:right w:val="nil"/>
            </w:tcBorders>
            <w:shd w:val="clear" w:color="auto" w:fill="auto"/>
            <w:noWrap/>
            <w:vAlign w:val="center"/>
            <w:hideMark/>
          </w:tcPr>
          <w:p w14:paraId="53F5BF4F"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3386</w:t>
            </w:r>
          </w:p>
        </w:tc>
        <w:tc>
          <w:tcPr>
            <w:tcW w:w="1280" w:type="dxa"/>
            <w:tcBorders>
              <w:top w:val="nil"/>
              <w:left w:val="nil"/>
              <w:bottom w:val="nil"/>
              <w:right w:val="nil"/>
            </w:tcBorders>
            <w:shd w:val="clear" w:color="auto" w:fill="auto"/>
            <w:noWrap/>
            <w:vAlign w:val="center"/>
            <w:hideMark/>
          </w:tcPr>
          <w:p w14:paraId="15B91B8F"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4739</w:t>
            </w:r>
          </w:p>
        </w:tc>
      </w:tr>
      <w:tr w:rsidR="00653CF9" w:rsidRPr="00000167" w14:paraId="760A85FB" w14:textId="77777777" w:rsidTr="003F18A3">
        <w:trPr>
          <w:trHeight w:val="300"/>
        </w:trPr>
        <w:tc>
          <w:tcPr>
            <w:tcW w:w="1300" w:type="dxa"/>
            <w:tcBorders>
              <w:top w:val="nil"/>
              <w:left w:val="nil"/>
              <w:bottom w:val="nil"/>
              <w:right w:val="nil"/>
            </w:tcBorders>
            <w:shd w:val="clear" w:color="auto" w:fill="auto"/>
            <w:noWrap/>
            <w:vAlign w:val="center"/>
            <w:hideMark/>
          </w:tcPr>
          <w:p w14:paraId="64F60886" w14:textId="77777777" w:rsidR="00653CF9" w:rsidRPr="00000167" w:rsidRDefault="00653CF9" w:rsidP="003F18A3">
            <w:pPr>
              <w:jc w:val="right"/>
              <w:rPr>
                <w:rFonts w:ascii="Arial" w:hAnsi="Arial" w:cs="Arial"/>
                <w:sz w:val="16"/>
                <w:szCs w:val="16"/>
              </w:rPr>
            </w:pPr>
          </w:p>
        </w:tc>
        <w:tc>
          <w:tcPr>
            <w:tcW w:w="980" w:type="dxa"/>
            <w:tcBorders>
              <w:top w:val="nil"/>
              <w:left w:val="nil"/>
              <w:bottom w:val="nil"/>
              <w:right w:val="nil"/>
            </w:tcBorders>
            <w:shd w:val="clear" w:color="auto" w:fill="auto"/>
            <w:noWrap/>
            <w:vAlign w:val="center"/>
            <w:hideMark/>
          </w:tcPr>
          <w:p w14:paraId="4DB1F2FE" w14:textId="77777777" w:rsidR="00653CF9" w:rsidRPr="00000167" w:rsidRDefault="00653CF9" w:rsidP="003F18A3">
            <w:pPr>
              <w:jc w:val="center"/>
              <w:rPr>
                <w:sz w:val="20"/>
                <w:szCs w:val="20"/>
              </w:rPr>
            </w:pPr>
          </w:p>
        </w:tc>
        <w:tc>
          <w:tcPr>
            <w:tcW w:w="680" w:type="dxa"/>
            <w:tcBorders>
              <w:top w:val="nil"/>
              <w:left w:val="nil"/>
              <w:bottom w:val="nil"/>
              <w:right w:val="nil"/>
            </w:tcBorders>
            <w:shd w:val="clear" w:color="auto" w:fill="auto"/>
            <w:noWrap/>
            <w:vAlign w:val="center"/>
            <w:hideMark/>
          </w:tcPr>
          <w:p w14:paraId="3EC3CCD8" w14:textId="77777777" w:rsidR="00653CF9" w:rsidRPr="00000167" w:rsidRDefault="00653CF9" w:rsidP="003F18A3">
            <w:pPr>
              <w:jc w:val="right"/>
              <w:rPr>
                <w:sz w:val="20"/>
                <w:szCs w:val="20"/>
              </w:rPr>
            </w:pPr>
          </w:p>
        </w:tc>
        <w:tc>
          <w:tcPr>
            <w:tcW w:w="960" w:type="dxa"/>
            <w:tcBorders>
              <w:top w:val="nil"/>
              <w:left w:val="nil"/>
              <w:bottom w:val="nil"/>
              <w:right w:val="nil"/>
            </w:tcBorders>
            <w:shd w:val="clear" w:color="auto" w:fill="auto"/>
            <w:noWrap/>
            <w:vAlign w:val="center"/>
            <w:hideMark/>
          </w:tcPr>
          <w:p w14:paraId="78965AC0" w14:textId="77777777" w:rsidR="00653CF9" w:rsidRPr="00000167" w:rsidRDefault="00653CF9" w:rsidP="003F18A3">
            <w:pPr>
              <w:jc w:val="right"/>
              <w:rPr>
                <w:sz w:val="20"/>
                <w:szCs w:val="20"/>
              </w:rPr>
            </w:pPr>
          </w:p>
        </w:tc>
        <w:tc>
          <w:tcPr>
            <w:tcW w:w="800" w:type="dxa"/>
            <w:tcBorders>
              <w:top w:val="nil"/>
              <w:left w:val="nil"/>
              <w:bottom w:val="nil"/>
              <w:right w:val="nil"/>
            </w:tcBorders>
            <w:shd w:val="clear" w:color="auto" w:fill="auto"/>
            <w:noWrap/>
            <w:vAlign w:val="center"/>
            <w:hideMark/>
          </w:tcPr>
          <w:p w14:paraId="3B246140" w14:textId="77777777" w:rsidR="00653CF9" w:rsidRPr="00000167" w:rsidRDefault="00653CF9" w:rsidP="003F18A3">
            <w:pPr>
              <w:jc w:val="right"/>
              <w:rPr>
                <w:sz w:val="20"/>
                <w:szCs w:val="20"/>
              </w:rPr>
            </w:pPr>
          </w:p>
        </w:tc>
        <w:tc>
          <w:tcPr>
            <w:tcW w:w="820" w:type="dxa"/>
            <w:tcBorders>
              <w:top w:val="nil"/>
              <w:left w:val="nil"/>
              <w:bottom w:val="nil"/>
              <w:right w:val="nil"/>
            </w:tcBorders>
            <w:shd w:val="clear" w:color="auto" w:fill="auto"/>
            <w:noWrap/>
            <w:vAlign w:val="center"/>
            <w:hideMark/>
          </w:tcPr>
          <w:p w14:paraId="7DB3A47F" w14:textId="77777777" w:rsidR="00653CF9" w:rsidRPr="00000167" w:rsidRDefault="00653CF9" w:rsidP="003F18A3">
            <w:pPr>
              <w:jc w:val="right"/>
              <w:rPr>
                <w:sz w:val="20"/>
                <w:szCs w:val="20"/>
              </w:rPr>
            </w:pPr>
          </w:p>
        </w:tc>
        <w:tc>
          <w:tcPr>
            <w:tcW w:w="1040" w:type="dxa"/>
            <w:tcBorders>
              <w:top w:val="nil"/>
              <w:left w:val="nil"/>
              <w:bottom w:val="nil"/>
              <w:right w:val="nil"/>
            </w:tcBorders>
            <w:shd w:val="clear" w:color="auto" w:fill="auto"/>
            <w:noWrap/>
            <w:vAlign w:val="center"/>
            <w:hideMark/>
          </w:tcPr>
          <w:p w14:paraId="6FBA8A94" w14:textId="77777777" w:rsidR="00653CF9" w:rsidRPr="00000167" w:rsidRDefault="00653CF9" w:rsidP="003F18A3">
            <w:pPr>
              <w:jc w:val="right"/>
              <w:rPr>
                <w:sz w:val="20"/>
                <w:szCs w:val="20"/>
              </w:rPr>
            </w:pPr>
          </w:p>
        </w:tc>
        <w:tc>
          <w:tcPr>
            <w:tcW w:w="1020" w:type="dxa"/>
            <w:tcBorders>
              <w:top w:val="nil"/>
              <w:left w:val="nil"/>
              <w:bottom w:val="nil"/>
              <w:right w:val="nil"/>
            </w:tcBorders>
            <w:shd w:val="clear" w:color="auto" w:fill="auto"/>
            <w:noWrap/>
            <w:vAlign w:val="center"/>
            <w:hideMark/>
          </w:tcPr>
          <w:p w14:paraId="62634613" w14:textId="77777777" w:rsidR="00653CF9" w:rsidRPr="00000167" w:rsidRDefault="00653CF9" w:rsidP="003F18A3">
            <w:pPr>
              <w:jc w:val="right"/>
              <w:rPr>
                <w:sz w:val="20"/>
                <w:szCs w:val="20"/>
              </w:rPr>
            </w:pPr>
          </w:p>
        </w:tc>
        <w:tc>
          <w:tcPr>
            <w:tcW w:w="1080" w:type="dxa"/>
            <w:tcBorders>
              <w:top w:val="nil"/>
              <w:left w:val="nil"/>
              <w:bottom w:val="nil"/>
              <w:right w:val="nil"/>
            </w:tcBorders>
            <w:shd w:val="clear" w:color="auto" w:fill="auto"/>
            <w:noWrap/>
            <w:vAlign w:val="center"/>
            <w:hideMark/>
          </w:tcPr>
          <w:p w14:paraId="15843FEA" w14:textId="77777777" w:rsidR="00653CF9" w:rsidRPr="00000167" w:rsidRDefault="00653CF9" w:rsidP="003F18A3">
            <w:pPr>
              <w:jc w:val="right"/>
              <w:rPr>
                <w:sz w:val="20"/>
                <w:szCs w:val="20"/>
              </w:rPr>
            </w:pPr>
          </w:p>
        </w:tc>
        <w:tc>
          <w:tcPr>
            <w:tcW w:w="1140" w:type="dxa"/>
            <w:tcBorders>
              <w:top w:val="nil"/>
              <w:left w:val="nil"/>
              <w:bottom w:val="nil"/>
              <w:right w:val="nil"/>
            </w:tcBorders>
            <w:shd w:val="clear" w:color="auto" w:fill="auto"/>
            <w:noWrap/>
            <w:vAlign w:val="center"/>
            <w:hideMark/>
          </w:tcPr>
          <w:p w14:paraId="0D94B4E6" w14:textId="77777777" w:rsidR="00653CF9" w:rsidRPr="00000167" w:rsidRDefault="00653CF9" w:rsidP="003F18A3">
            <w:pPr>
              <w:jc w:val="right"/>
              <w:rPr>
                <w:sz w:val="20"/>
                <w:szCs w:val="20"/>
              </w:rPr>
            </w:pPr>
          </w:p>
        </w:tc>
        <w:tc>
          <w:tcPr>
            <w:tcW w:w="1340" w:type="dxa"/>
            <w:tcBorders>
              <w:top w:val="nil"/>
              <w:left w:val="nil"/>
              <w:bottom w:val="nil"/>
              <w:right w:val="nil"/>
            </w:tcBorders>
            <w:shd w:val="clear" w:color="auto" w:fill="auto"/>
            <w:noWrap/>
            <w:vAlign w:val="center"/>
            <w:hideMark/>
          </w:tcPr>
          <w:p w14:paraId="1CEC9A92" w14:textId="77777777" w:rsidR="00653CF9" w:rsidRPr="00000167" w:rsidRDefault="00653CF9" w:rsidP="003F18A3">
            <w:pPr>
              <w:jc w:val="right"/>
              <w:rPr>
                <w:sz w:val="20"/>
                <w:szCs w:val="20"/>
              </w:rPr>
            </w:pPr>
          </w:p>
        </w:tc>
        <w:tc>
          <w:tcPr>
            <w:tcW w:w="1160" w:type="dxa"/>
            <w:tcBorders>
              <w:top w:val="nil"/>
              <w:left w:val="nil"/>
              <w:bottom w:val="nil"/>
              <w:right w:val="nil"/>
            </w:tcBorders>
            <w:shd w:val="clear" w:color="auto" w:fill="auto"/>
            <w:noWrap/>
            <w:vAlign w:val="center"/>
            <w:hideMark/>
          </w:tcPr>
          <w:p w14:paraId="3BF2A3AA" w14:textId="77777777" w:rsidR="00653CF9" w:rsidRPr="00000167" w:rsidRDefault="00653CF9" w:rsidP="003F18A3">
            <w:pPr>
              <w:jc w:val="right"/>
              <w:rPr>
                <w:sz w:val="20"/>
                <w:szCs w:val="20"/>
              </w:rPr>
            </w:pPr>
          </w:p>
        </w:tc>
        <w:tc>
          <w:tcPr>
            <w:tcW w:w="1280" w:type="dxa"/>
            <w:tcBorders>
              <w:top w:val="nil"/>
              <w:left w:val="nil"/>
              <w:bottom w:val="nil"/>
              <w:right w:val="nil"/>
            </w:tcBorders>
            <w:shd w:val="clear" w:color="auto" w:fill="auto"/>
            <w:noWrap/>
            <w:vAlign w:val="center"/>
            <w:hideMark/>
          </w:tcPr>
          <w:p w14:paraId="667D7551" w14:textId="77777777" w:rsidR="00653CF9" w:rsidRPr="00000167" w:rsidRDefault="00653CF9" w:rsidP="003F18A3">
            <w:pPr>
              <w:jc w:val="right"/>
              <w:rPr>
                <w:sz w:val="20"/>
                <w:szCs w:val="20"/>
              </w:rPr>
            </w:pPr>
          </w:p>
        </w:tc>
      </w:tr>
      <w:tr w:rsidR="00653CF9" w:rsidRPr="00000167" w14:paraId="435F8E29" w14:textId="77777777" w:rsidTr="003F18A3">
        <w:trPr>
          <w:trHeight w:val="300"/>
        </w:trPr>
        <w:tc>
          <w:tcPr>
            <w:tcW w:w="1300" w:type="dxa"/>
            <w:tcBorders>
              <w:top w:val="nil"/>
              <w:left w:val="nil"/>
              <w:bottom w:val="nil"/>
              <w:right w:val="nil"/>
            </w:tcBorders>
            <w:shd w:val="clear" w:color="auto" w:fill="auto"/>
            <w:noWrap/>
            <w:vAlign w:val="center"/>
            <w:hideMark/>
          </w:tcPr>
          <w:p w14:paraId="0CC2DB0F" w14:textId="77777777" w:rsidR="00653CF9" w:rsidRPr="00000167" w:rsidRDefault="00653CF9" w:rsidP="003F18A3">
            <w:pPr>
              <w:rPr>
                <w:rFonts w:ascii="Arial" w:hAnsi="Arial" w:cs="Arial"/>
                <w:sz w:val="16"/>
                <w:szCs w:val="16"/>
              </w:rPr>
            </w:pPr>
            <w:r w:rsidRPr="00000167">
              <w:rPr>
                <w:rFonts w:ascii="Arial" w:hAnsi="Arial" w:cs="Arial"/>
                <w:sz w:val="16"/>
                <w:szCs w:val="16"/>
              </w:rPr>
              <w:t>FEMININ</w:t>
            </w:r>
          </w:p>
        </w:tc>
        <w:tc>
          <w:tcPr>
            <w:tcW w:w="980" w:type="dxa"/>
            <w:tcBorders>
              <w:top w:val="nil"/>
              <w:left w:val="nil"/>
              <w:bottom w:val="nil"/>
              <w:right w:val="nil"/>
            </w:tcBorders>
            <w:shd w:val="clear" w:color="auto" w:fill="auto"/>
            <w:noWrap/>
            <w:vAlign w:val="center"/>
            <w:hideMark/>
          </w:tcPr>
          <w:p w14:paraId="2A5A7F14"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101890</w:t>
            </w:r>
          </w:p>
        </w:tc>
        <w:tc>
          <w:tcPr>
            <w:tcW w:w="680" w:type="dxa"/>
            <w:tcBorders>
              <w:top w:val="nil"/>
              <w:left w:val="nil"/>
              <w:bottom w:val="nil"/>
              <w:right w:val="nil"/>
            </w:tcBorders>
            <w:shd w:val="clear" w:color="auto" w:fill="auto"/>
            <w:noWrap/>
            <w:vAlign w:val="center"/>
            <w:hideMark/>
          </w:tcPr>
          <w:p w14:paraId="6CC9F7AE"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37363</w:t>
            </w:r>
          </w:p>
        </w:tc>
        <w:tc>
          <w:tcPr>
            <w:tcW w:w="960" w:type="dxa"/>
            <w:tcBorders>
              <w:top w:val="nil"/>
              <w:left w:val="nil"/>
              <w:bottom w:val="nil"/>
              <w:right w:val="nil"/>
            </w:tcBorders>
            <w:shd w:val="clear" w:color="auto" w:fill="auto"/>
            <w:noWrap/>
            <w:vAlign w:val="center"/>
            <w:hideMark/>
          </w:tcPr>
          <w:p w14:paraId="1B2FD11D"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35714</w:t>
            </w:r>
          </w:p>
        </w:tc>
        <w:tc>
          <w:tcPr>
            <w:tcW w:w="800" w:type="dxa"/>
            <w:tcBorders>
              <w:top w:val="nil"/>
              <w:left w:val="nil"/>
              <w:bottom w:val="nil"/>
              <w:right w:val="nil"/>
            </w:tcBorders>
            <w:shd w:val="clear" w:color="auto" w:fill="auto"/>
            <w:noWrap/>
            <w:vAlign w:val="center"/>
            <w:hideMark/>
          </w:tcPr>
          <w:p w14:paraId="1476059A"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1649</w:t>
            </w:r>
          </w:p>
        </w:tc>
        <w:tc>
          <w:tcPr>
            <w:tcW w:w="820" w:type="dxa"/>
            <w:tcBorders>
              <w:top w:val="nil"/>
              <w:left w:val="nil"/>
              <w:bottom w:val="nil"/>
              <w:right w:val="nil"/>
            </w:tcBorders>
            <w:shd w:val="clear" w:color="auto" w:fill="auto"/>
            <w:noWrap/>
            <w:vAlign w:val="center"/>
            <w:hideMark/>
          </w:tcPr>
          <w:p w14:paraId="0EC1A40A"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64527</w:t>
            </w:r>
          </w:p>
        </w:tc>
        <w:tc>
          <w:tcPr>
            <w:tcW w:w="1040" w:type="dxa"/>
            <w:tcBorders>
              <w:top w:val="nil"/>
              <w:left w:val="nil"/>
              <w:bottom w:val="nil"/>
              <w:right w:val="nil"/>
            </w:tcBorders>
            <w:shd w:val="clear" w:color="auto" w:fill="auto"/>
            <w:noWrap/>
            <w:vAlign w:val="center"/>
            <w:hideMark/>
          </w:tcPr>
          <w:p w14:paraId="35BEC4DD"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17807</w:t>
            </w:r>
          </w:p>
        </w:tc>
        <w:tc>
          <w:tcPr>
            <w:tcW w:w="1020" w:type="dxa"/>
            <w:tcBorders>
              <w:top w:val="nil"/>
              <w:left w:val="nil"/>
              <w:bottom w:val="nil"/>
              <w:right w:val="nil"/>
            </w:tcBorders>
            <w:shd w:val="clear" w:color="auto" w:fill="auto"/>
            <w:noWrap/>
            <w:vAlign w:val="center"/>
            <w:hideMark/>
          </w:tcPr>
          <w:p w14:paraId="729312B9"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24723</w:t>
            </w:r>
          </w:p>
        </w:tc>
        <w:tc>
          <w:tcPr>
            <w:tcW w:w="1080" w:type="dxa"/>
            <w:tcBorders>
              <w:top w:val="nil"/>
              <w:left w:val="nil"/>
              <w:bottom w:val="nil"/>
              <w:right w:val="nil"/>
            </w:tcBorders>
            <w:shd w:val="clear" w:color="auto" w:fill="auto"/>
            <w:noWrap/>
            <w:vAlign w:val="center"/>
            <w:hideMark/>
          </w:tcPr>
          <w:p w14:paraId="0F422524"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11627</w:t>
            </w:r>
          </w:p>
        </w:tc>
        <w:tc>
          <w:tcPr>
            <w:tcW w:w="1140" w:type="dxa"/>
            <w:tcBorders>
              <w:top w:val="nil"/>
              <w:left w:val="nil"/>
              <w:bottom w:val="nil"/>
              <w:right w:val="nil"/>
            </w:tcBorders>
            <w:shd w:val="clear" w:color="auto" w:fill="auto"/>
            <w:noWrap/>
            <w:vAlign w:val="center"/>
            <w:hideMark/>
          </w:tcPr>
          <w:p w14:paraId="77979923"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5819</w:t>
            </w:r>
          </w:p>
        </w:tc>
        <w:tc>
          <w:tcPr>
            <w:tcW w:w="1340" w:type="dxa"/>
            <w:tcBorders>
              <w:top w:val="nil"/>
              <w:left w:val="nil"/>
              <w:bottom w:val="nil"/>
              <w:right w:val="nil"/>
            </w:tcBorders>
            <w:shd w:val="clear" w:color="auto" w:fill="auto"/>
            <w:noWrap/>
            <w:vAlign w:val="center"/>
            <w:hideMark/>
          </w:tcPr>
          <w:p w14:paraId="0DDAC35D"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749</w:t>
            </w:r>
          </w:p>
        </w:tc>
        <w:tc>
          <w:tcPr>
            <w:tcW w:w="1160" w:type="dxa"/>
            <w:tcBorders>
              <w:top w:val="nil"/>
              <w:left w:val="nil"/>
              <w:bottom w:val="nil"/>
              <w:right w:val="nil"/>
            </w:tcBorders>
            <w:shd w:val="clear" w:color="auto" w:fill="auto"/>
            <w:noWrap/>
            <w:vAlign w:val="center"/>
            <w:hideMark/>
          </w:tcPr>
          <w:p w14:paraId="1C856CC7"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1508</w:t>
            </w:r>
          </w:p>
        </w:tc>
        <w:tc>
          <w:tcPr>
            <w:tcW w:w="1280" w:type="dxa"/>
            <w:tcBorders>
              <w:top w:val="nil"/>
              <w:left w:val="nil"/>
              <w:bottom w:val="nil"/>
              <w:right w:val="nil"/>
            </w:tcBorders>
            <w:shd w:val="clear" w:color="auto" w:fill="auto"/>
            <w:noWrap/>
            <w:vAlign w:val="center"/>
            <w:hideMark/>
          </w:tcPr>
          <w:p w14:paraId="45AAC54A" w14:textId="77777777" w:rsidR="00653CF9" w:rsidRPr="00000167" w:rsidRDefault="00653CF9" w:rsidP="003F18A3">
            <w:pPr>
              <w:jc w:val="right"/>
              <w:rPr>
                <w:rFonts w:ascii="Arial" w:hAnsi="Arial" w:cs="Arial"/>
                <w:sz w:val="16"/>
                <w:szCs w:val="16"/>
              </w:rPr>
            </w:pPr>
            <w:r w:rsidRPr="00000167">
              <w:rPr>
                <w:rFonts w:ascii="Arial" w:hAnsi="Arial" w:cs="Arial"/>
                <w:sz w:val="16"/>
                <w:szCs w:val="16"/>
              </w:rPr>
              <w:t>2294</w:t>
            </w:r>
          </w:p>
        </w:tc>
      </w:tr>
      <w:tr w:rsidR="00653CF9" w:rsidRPr="00000167" w14:paraId="7C37A206" w14:textId="77777777" w:rsidTr="003F18A3">
        <w:trPr>
          <w:trHeight w:val="300"/>
        </w:trPr>
        <w:tc>
          <w:tcPr>
            <w:tcW w:w="1300" w:type="dxa"/>
            <w:tcBorders>
              <w:top w:val="nil"/>
              <w:left w:val="nil"/>
              <w:bottom w:val="nil"/>
              <w:right w:val="nil"/>
            </w:tcBorders>
            <w:shd w:val="clear" w:color="auto" w:fill="auto"/>
            <w:noWrap/>
            <w:vAlign w:val="center"/>
            <w:hideMark/>
          </w:tcPr>
          <w:p w14:paraId="43DD9269" w14:textId="77777777" w:rsidR="00653CF9" w:rsidRPr="00000167" w:rsidRDefault="00653CF9" w:rsidP="003F18A3">
            <w:pPr>
              <w:jc w:val="right"/>
              <w:rPr>
                <w:rFonts w:ascii="Arial" w:hAnsi="Arial" w:cs="Arial"/>
                <w:sz w:val="16"/>
                <w:szCs w:val="16"/>
              </w:rPr>
            </w:pPr>
          </w:p>
        </w:tc>
        <w:tc>
          <w:tcPr>
            <w:tcW w:w="980" w:type="dxa"/>
            <w:tcBorders>
              <w:top w:val="nil"/>
              <w:left w:val="nil"/>
              <w:bottom w:val="nil"/>
              <w:right w:val="nil"/>
            </w:tcBorders>
            <w:shd w:val="clear" w:color="auto" w:fill="auto"/>
            <w:noWrap/>
            <w:vAlign w:val="center"/>
            <w:hideMark/>
          </w:tcPr>
          <w:p w14:paraId="2646A5FB" w14:textId="77777777" w:rsidR="00653CF9" w:rsidRPr="00000167" w:rsidRDefault="00653CF9" w:rsidP="003F18A3">
            <w:pPr>
              <w:rPr>
                <w:sz w:val="20"/>
                <w:szCs w:val="20"/>
              </w:rPr>
            </w:pPr>
          </w:p>
        </w:tc>
        <w:tc>
          <w:tcPr>
            <w:tcW w:w="680" w:type="dxa"/>
            <w:tcBorders>
              <w:top w:val="nil"/>
              <w:left w:val="nil"/>
              <w:bottom w:val="nil"/>
              <w:right w:val="nil"/>
            </w:tcBorders>
            <w:shd w:val="clear" w:color="auto" w:fill="auto"/>
            <w:noWrap/>
            <w:vAlign w:val="center"/>
            <w:hideMark/>
          </w:tcPr>
          <w:p w14:paraId="7F5A4DDE" w14:textId="77777777" w:rsidR="00653CF9" w:rsidRPr="00000167" w:rsidRDefault="00653CF9" w:rsidP="003F18A3">
            <w:pPr>
              <w:jc w:val="right"/>
              <w:rPr>
                <w:sz w:val="20"/>
                <w:szCs w:val="20"/>
              </w:rPr>
            </w:pPr>
          </w:p>
        </w:tc>
        <w:tc>
          <w:tcPr>
            <w:tcW w:w="960" w:type="dxa"/>
            <w:tcBorders>
              <w:top w:val="nil"/>
              <w:left w:val="nil"/>
              <w:bottom w:val="nil"/>
              <w:right w:val="nil"/>
            </w:tcBorders>
            <w:shd w:val="clear" w:color="auto" w:fill="auto"/>
            <w:noWrap/>
            <w:vAlign w:val="center"/>
            <w:hideMark/>
          </w:tcPr>
          <w:p w14:paraId="466A4CFC" w14:textId="77777777" w:rsidR="00653CF9" w:rsidRPr="00000167" w:rsidRDefault="00653CF9" w:rsidP="003F18A3">
            <w:pPr>
              <w:jc w:val="right"/>
              <w:rPr>
                <w:sz w:val="20"/>
                <w:szCs w:val="20"/>
              </w:rPr>
            </w:pPr>
          </w:p>
        </w:tc>
        <w:tc>
          <w:tcPr>
            <w:tcW w:w="800" w:type="dxa"/>
            <w:tcBorders>
              <w:top w:val="nil"/>
              <w:left w:val="nil"/>
              <w:bottom w:val="nil"/>
              <w:right w:val="nil"/>
            </w:tcBorders>
            <w:shd w:val="clear" w:color="auto" w:fill="auto"/>
            <w:noWrap/>
            <w:vAlign w:val="center"/>
            <w:hideMark/>
          </w:tcPr>
          <w:p w14:paraId="77184BD1" w14:textId="77777777" w:rsidR="00653CF9" w:rsidRPr="00000167" w:rsidRDefault="00653CF9" w:rsidP="003F18A3">
            <w:pPr>
              <w:jc w:val="right"/>
              <w:rPr>
                <w:sz w:val="20"/>
                <w:szCs w:val="20"/>
              </w:rPr>
            </w:pPr>
          </w:p>
        </w:tc>
        <w:tc>
          <w:tcPr>
            <w:tcW w:w="820" w:type="dxa"/>
            <w:tcBorders>
              <w:top w:val="nil"/>
              <w:left w:val="nil"/>
              <w:bottom w:val="nil"/>
              <w:right w:val="nil"/>
            </w:tcBorders>
            <w:shd w:val="clear" w:color="auto" w:fill="auto"/>
            <w:noWrap/>
            <w:vAlign w:val="center"/>
            <w:hideMark/>
          </w:tcPr>
          <w:p w14:paraId="7A217CD2" w14:textId="77777777" w:rsidR="00653CF9" w:rsidRPr="00000167" w:rsidRDefault="00653CF9" w:rsidP="003F18A3">
            <w:pPr>
              <w:jc w:val="right"/>
              <w:rPr>
                <w:sz w:val="20"/>
                <w:szCs w:val="20"/>
              </w:rPr>
            </w:pPr>
          </w:p>
        </w:tc>
        <w:tc>
          <w:tcPr>
            <w:tcW w:w="1040" w:type="dxa"/>
            <w:tcBorders>
              <w:top w:val="nil"/>
              <w:left w:val="nil"/>
              <w:bottom w:val="nil"/>
              <w:right w:val="nil"/>
            </w:tcBorders>
            <w:shd w:val="clear" w:color="auto" w:fill="auto"/>
            <w:noWrap/>
            <w:vAlign w:val="center"/>
            <w:hideMark/>
          </w:tcPr>
          <w:p w14:paraId="71BE73B4" w14:textId="77777777" w:rsidR="00653CF9" w:rsidRPr="00000167" w:rsidRDefault="00653CF9" w:rsidP="003F18A3">
            <w:pPr>
              <w:jc w:val="right"/>
              <w:rPr>
                <w:sz w:val="20"/>
                <w:szCs w:val="20"/>
              </w:rPr>
            </w:pPr>
          </w:p>
        </w:tc>
        <w:tc>
          <w:tcPr>
            <w:tcW w:w="1020" w:type="dxa"/>
            <w:tcBorders>
              <w:top w:val="nil"/>
              <w:left w:val="nil"/>
              <w:bottom w:val="nil"/>
              <w:right w:val="nil"/>
            </w:tcBorders>
            <w:shd w:val="clear" w:color="auto" w:fill="auto"/>
            <w:noWrap/>
            <w:vAlign w:val="center"/>
            <w:hideMark/>
          </w:tcPr>
          <w:p w14:paraId="3269C47E" w14:textId="77777777" w:rsidR="00653CF9" w:rsidRPr="00000167" w:rsidRDefault="00653CF9" w:rsidP="003F18A3">
            <w:pPr>
              <w:jc w:val="right"/>
              <w:rPr>
                <w:sz w:val="20"/>
                <w:szCs w:val="20"/>
              </w:rPr>
            </w:pPr>
          </w:p>
        </w:tc>
        <w:tc>
          <w:tcPr>
            <w:tcW w:w="1080" w:type="dxa"/>
            <w:tcBorders>
              <w:top w:val="nil"/>
              <w:left w:val="nil"/>
              <w:bottom w:val="nil"/>
              <w:right w:val="nil"/>
            </w:tcBorders>
            <w:shd w:val="clear" w:color="auto" w:fill="auto"/>
            <w:noWrap/>
            <w:vAlign w:val="center"/>
            <w:hideMark/>
          </w:tcPr>
          <w:p w14:paraId="1EA3D23E" w14:textId="77777777" w:rsidR="00653CF9" w:rsidRPr="00000167" w:rsidRDefault="00653CF9" w:rsidP="003F18A3">
            <w:pPr>
              <w:jc w:val="right"/>
              <w:rPr>
                <w:sz w:val="20"/>
                <w:szCs w:val="20"/>
              </w:rPr>
            </w:pPr>
          </w:p>
        </w:tc>
        <w:tc>
          <w:tcPr>
            <w:tcW w:w="1140" w:type="dxa"/>
            <w:tcBorders>
              <w:top w:val="nil"/>
              <w:left w:val="nil"/>
              <w:bottom w:val="nil"/>
              <w:right w:val="nil"/>
            </w:tcBorders>
            <w:shd w:val="clear" w:color="auto" w:fill="auto"/>
            <w:noWrap/>
            <w:vAlign w:val="center"/>
            <w:hideMark/>
          </w:tcPr>
          <w:p w14:paraId="0DC55E68" w14:textId="77777777" w:rsidR="00653CF9" w:rsidRPr="00000167" w:rsidRDefault="00653CF9" w:rsidP="003F18A3">
            <w:pPr>
              <w:jc w:val="right"/>
              <w:rPr>
                <w:sz w:val="20"/>
                <w:szCs w:val="20"/>
              </w:rPr>
            </w:pPr>
          </w:p>
        </w:tc>
        <w:tc>
          <w:tcPr>
            <w:tcW w:w="1340" w:type="dxa"/>
            <w:tcBorders>
              <w:top w:val="nil"/>
              <w:left w:val="nil"/>
              <w:bottom w:val="nil"/>
              <w:right w:val="nil"/>
            </w:tcBorders>
            <w:shd w:val="clear" w:color="auto" w:fill="auto"/>
            <w:noWrap/>
            <w:vAlign w:val="center"/>
            <w:hideMark/>
          </w:tcPr>
          <w:p w14:paraId="67C37300" w14:textId="77777777" w:rsidR="00653CF9" w:rsidRPr="00000167" w:rsidRDefault="00653CF9" w:rsidP="003F18A3">
            <w:pPr>
              <w:jc w:val="right"/>
              <w:rPr>
                <w:sz w:val="20"/>
                <w:szCs w:val="20"/>
              </w:rPr>
            </w:pPr>
          </w:p>
        </w:tc>
        <w:tc>
          <w:tcPr>
            <w:tcW w:w="1160" w:type="dxa"/>
            <w:tcBorders>
              <w:top w:val="nil"/>
              <w:left w:val="nil"/>
              <w:bottom w:val="nil"/>
              <w:right w:val="nil"/>
            </w:tcBorders>
            <w:shd w:val="clear" w:color="auto" w:fill="auto"/>
            <w:noWrap/>
            <w:vAlign w:val="center"/>
            <w:hideMark/>
          </w:tcPr>
          <w:p w14:paraId="501FC22E" w14:textId="77777777" w:rsidR="00653CF9" w:rsidRPr="00000167" w:rsidRDefault="00653CF9" w:rsidP="003F18A3">
            <w:pPr>
              <w:jc w:val="right"/>
              <w:rPr>
                <w:sz w:val="20"/>
                <w:szCs w:val="20"/>
              </w:rPr>
            </w:pPr>
          </w:p>
        </w:tc>
        <w:tc>
          <w:tcPr>
            <w:tcW w:w="1280" w:type="dxa"/>
            <w:tcBorders>
              <w:top w:val="nil"/>
              <w:left w:val="nil"/>
              <w:bottom w:val="nil"/>
              <w:right w:val="nil"/>
            </w:tcBorders>
            <w:shd w:val="clear" w:color="auto" w:fill="auto"/>
            <w:noWrap/>
            <w:vAlign w:val="center"/>
            <w:hideMark/>
          </w:tcPr>
          <w:p w14:paraId="6D69503A" w14:textId="77777777" w:rsidR="00653CF9" w:rsidRPr="00000167" w:rsidRDefault="00653CF9" w:rsidP="003F18A3">
            <w:pPr>
              <w:jc w:val="right"/>
              <w:rPr>
                <w:sz w:val="20"/>
                <w:szCs w:val="20"/>
              </w:rPr>
            </w:pPr>
          </w:p>
        </w:tc>
      </w:tr>
      <w:tr w:rsidR="00653CF9" w:rsidRPr="00000167" w14:paraId="50FA2ED0" w14:textId="77777777" w:rsidTr="003F18A3">
        <w:trPr>
          <w:trHeight w:val="230"/>
        </w:trPr>
        <w:tc>
          <w:tcPr>
            <w:tcW w:w="6580" w:type="dxa"/>
            <w:gridSpan w:val="7"/>
            <w:tcBorders>
              <w:top w:val="nil"/>
              <w:left w:val="nil"/>
              <w:bottom w:val="nil"/>
              <w:right w:val="nil"/>
            </w:tcBorders>
            <w:shd w:val="clear" w:color="auto" w:fill="auto"/>
            <w:noWrap/>
            <w:vAlign w:val="center"/>
            <w:hideMark/>
          </w:tcPr>
          <w:p w14:paraId="7D4FC22D" w14:textId="77777777" w:rsidR="00653CF9" w:rsidRPr="00000167" w:rsidRDefault="00653CF9" w:rsidP="003F18A3">
            <w:pPr>
              <w:rPr>
                <w:rFonts w:ascii="Calibri" w:hAnsi="Calibri" w:cs="Calibri"/>
                <w:i/>
                <w:iCs/>
                <w:color w:val="000000"/>
                <w:sz w:val="16"/>
                <w:szCs w:val="16"/>
              </w:rPr>
            </w:pPr>
            <w:r w:rsidRPr="00000167">
              <w:rPr>
                <w:rFonts w:ascii="Calibri" w:hAnsi="Calibri" w:cs="Calibri"/>
                <w:i/>
                <w:iCs/>
                <w:color w:val="000000"/>
                <w:sz w:val="16"/>
                <w:szCs w:val="16"/>
              </w:rPr>
              <w:t xml:space="preserve">         </w:t>
            </w:r>
            <w:proofErr w:type="spellStart"/>
            <w:r w:rsidRPr="00000167">
              <w:rPr>
                <w:rFonts w:ascii="Calibri" w:hAnsi="Calibri" w:cs="Calibri"/>
                <w:i/>
                <w:iCs/>
                <w:color w:val="000000"/>
                <w:sz w:val="16"/>
                <w:szCs w:val="16"/>
              </w:rPr>
              <w:t>Sursa</w:t>
            </w:r>
            <w:proofErr w:type="spellEnd"/>
            <w:r w:rsidRPr="00000167">
              <w:rPr>
                <w:rFonts w:ascii="Calibri" w:hAnsi="Calibri" w:cs="Calibri"/>
                <w:i/>
                <w:iCs/>
                <w:color w:val="000000"/>
                <w:sz w:val="16"/>
                <w:szCs w:val="16"/>
              </w:rPr>
              <w:t xml:space="preserve">: INS, </w:t>
            </w:r>
            <w:proofErr w:type="spellStart"/>
            <w:r w:rsidRPr="00000167">
              <w:rPr>
                <w:rFonts w:ascii="Calibri" w:hAnsi="Calibri" w:cs="Calibri"/>
                <w:i/>
                <w:iCs/>
                <w:color w:val="000000"/>
                <w:sz w:val="16"/>
                <w:szCs w:val="16"/>
              </w:rPr>
              <w:t>Recensământul</w:t>
            </w:r>
            <w:proofErr w:type="spellEnd"/>
            <w:r w:rsidRPr="00000167">
              <w:rPr>
                <w:rFonts w:ascii="Calibri" w:hAnsi="Calibri" w:cs="Calibri"/>
                <w:i/>
                <w:iCs/>
                <w:color w:val="000000"/>
                <w:sz w:val="16"/>
                <w:szCs w:val="16"/>
              </w:rPr>
              <w:t xml:space="preserve"> </w:t>
            </w:r>
            <w:proofErr w:type="spellStart"/>
            <w:r w:rsidRPr="00000167">
              <w:rPr>
                <w:rFonts w:ascii="Calibri" w:hAnsi="Calibri" w:cs="Calibri"/>
                <w:i/>
                <w:iCs/>
                <w:color w:val="000000"/>
                <w:sz w:val="16"/>
                <w:szCs w:val="16"/>
              </w:rPr>
              <w:t>populației</w:t>
            </w:r>
            <w:proofErr w:type="spellEnd"/>
            <w:r w:rsidRPr="00000167">
              <w:rPr>
                <w:rFonts w:ascii="Calibri" w:hAnsi="Calibri" w:cs="Calibri"/>
                <w:i/>
                <w:iCs/>
                <w:color w:val="000000"/>
                <w:sz w:val="16"/>
                <w:szCs w:val="16"/>
              </w:rPr>
              <w:t xml:space="preserve"> </w:t>
            </w:r>
            <w:proofErr w:type="spellStart"/>
            <w:r w:rsidRPr="00000167">
              <w:rPr>
                <w:rFonts w:ascii="Calibri" w:hAnsi="Calibri" w:cs="Calibri"/>
                <w:i/>
                <w:iCs/>
                <w:color w:val="000000"/>
                <w:sz w:val="16"/>
                <w:szCs w:val="16"/>
              </w:rPr>
              <w:t>și</w:t>
            </w:r>
            <w:proofErr w:type="spellEnd"/>
            <w:r w:rsidRPr="00000167">
              <w:rPr>
                <w:rFonts w:ascii="Calibri" w:hAnsi="Calibri" w:cs="Calibri"/>
                <w:i/>
                <w:iCs/>
                <w:color w:val="000000"/>
                <w:sz w:val="16"/>
                <w:szCs w:val="16"/>
              </w:rPr>
              <w:t xml:space="preserve"> </w:t>
            </w:r>
            <w:proofErr w:type="spellStart"/>
            <w:r w:rsidRPr="00000167">
              <w:rPr>
                <w:rFonts w:ascii="Calibri" w:hAnsi="Calibri" w:cs="Calibri"/>
                <w:i/>
                <w:iCs/>
                <w:color w:val="000000"/>
                <w:sz w:val="16"/>
                <w:szCs w:val="16"/>
              </w:rPr>
              <w:t>locuințelor</w:t>
            </w:r>
            <w:proofErr w:type="spellEnd"/>
            <w:r w:rsidRPr="00000167">
              <w:rPr>
                <w:rFonts w:ascii="Calibri" w:hAnsi="Calibri" w:cs="Calibri"/>
                <w:i/>
                <w:iCs/>
                <w:color w:val="000000"/>
                <w:sz w:val="16"/>
                <w:szCs w:val="16"/>
              </w:rPr>
              <w:t xml:space="preserve"> din </w:t>
            </w:r>
            <w:proofErr w:type="spellStart"/>
            <w:r w:rsidRPr="00000167">
              <w:rPr>
                <w:rFonts w:ascii="Calibri" w:hAnsi="Calibri" w:cs="Calibri"/>
                <w:i/>
                <w:iCs/>
                <w:color w:val="000000"/>
                <w:sz w:val="16"/>
                <w:szCs w:val="16"/>
              </w:rPr>
              <w:t>anul</w:t>
            </w:r>
            <w:proofErr w:type="spellEnd"/>
            <w:r w:rsidRPr="00000167">
              <w:rPr>
                <w:rFonts w:ascii="Calibri" w:hAnsi="Calibri" w:cs="Calibri"/>
                <w:i/>
                <w:iCs/>
                <w:color w:val="000000"/>
                <w:sz w:val="16"/>
                <w:szCs w:val="16"/>
              </w:rPr>
              <w:t xml:space="preserve"> 2021, date </w:t>
            </w:r>
            <w:proofErr w:type="spellStart"/>
            <w:r w:rsidRPr="00000167">
              <w:rPr>
                <w:rFonts w:ascii="Calibri" w:hAnsi="Calibri" w:cs="Calibri"/>
                <w:i/>
                <w:iCs/>
                <w:color w:val="000000"/>
                <w:sz w:val="16"/>
                <w:szCs w:val="16"/>
              </w:rPr>
              <w:t>provizorii</w:t>
            </w:r>
            <w:proofErr w:type="spellEnd"/>
          </w:p>
        </w:tc>
        <w:tc>
          <w:tcPr>
            <w:tcW w:w="1020" w:type="dxa"/>
            <w:tcBorders>
              <w:top w:val="nil"/>
              <w:left w:val="nil"/>
              <w:bottom w:val="nil"/>
              <w:right w:val="nil"/>
            </w:tcBorders>
            <w:shd w:val="clear" w:color="auto" w:fill="auto"/>
            <w:noWrap/>
            <w:vAlign w:val="bottom"/>
            <w:hideMark/>
          </w:tcPr>
          <w:p w14:paraId="77D93E3E" w14:textId="77777777" w:rsidR="00653CF9" w:rsidRPr="00000167" w:rsidRDefault="00653CF9" w:rsidP="003F18A3">
            <w:pPr>
              <w:rPr>
                <w:rFonts w:ascii="Calibri" w:hAnsi="Calibri" w:cs="Calibri"/>
                <w:i/>
                <w:iCs/>
                <w:color w:val="000000"/>
                <w:sz w:val="16"/>
                <w:szCs w:val="16"/>
              </w:rPr>
            </w:pPr>
          </w:p>
        </w:tc>
        <w:tc>
          <w:tcPr>
            <w:tcW w:w="1080" w:type="dxa"/>
            <w:tcBorders>
              <w:top w:val="nil"/>
              <w:left w:val="nil"/>
              <w:bottom w:val="nil"/>
              <w:right w:val="nil"/>
            </w:tcBorders>
            <w:shd w:val="clear" w:color="auto" w:fill="auto"/>
            <w:noWrap/>
            <w:vAlign w:val="bottom"/>
            <w:hideMark/>
          </w:tcPr>
          <w:p w14:paraId="6435C124" w14:textId="77777777" w:rsidR="00653CF9" w:rsidRPr="00000167" w:rsidRDefault="00653CF9" w:rsidP="003F18A3">
            <w:pPr>
              <w:jc w:val="right"/>
              <w:rPr>
                <w:sz w:val="20"/>
                <w:szCs w:val="20"/>
              </w:rPr>
            </w:pPr>
          </w:p>
        </w:tc>
        <w:tc>
          <w:tcPr>
            <w:tcW w:w="1140" w:type="dxa"/>
            <w:tcBorders>
              <w:top w:val="nil"/>
              <w:left w:val="nil"/>
              <w:bottom w:val="nil"/>
              <w:right w:val="nil"/>
            </w:tcBorders>
            <w:shd w:val="clear" w:color="auto" w:fill="auto"/>
            <w:noWrap/>
            <w:vAlign w:val="bottom"/>
            <w:hideMark/>
          </w:tcPr>
          <w:p w14:paraId="7D3F5C37" w14:textId="77777777" w:rsidR="00653CF9" w:rsidRPr="00000167" w:rsidRDefault="00653CF9" w:rsidP="003F18A3">
            <w:pPr>
              <w:jc w:val="right"/>
              <w:rPr>
                <w:sz w:val="20"/>
                <w:szCs w:val="20"/>
              </w:rPr>
            </w:pPr>
          </w:p>
        </w:tc>
        <w:tc>
          <w:tcPr>
            <w:tcW w:w="1340" w:type="dxa"/>
            <w:tcBorders>
              <w:top w:val="nil"/>
              <w:left w:val="nil"/>
              <w:bottom w:val="nil"/>
              <w:right w:val="nil"/>
            </w:tcBorders>
            <w:shd w:val="clear" w:color="auto" w:fill="auto"/>
            <w:noWrap/>
            <w:vAlign w:val="bottom"/>
            <w:hideMark/>
          </w:tcPr>
          <w:p w14:paraId="02C19788" w14:textId="77777777" w:rsidR="00653CF9" w:rsidRPr="00000167" w:rsidRDefault="00653CF9" w:rsidP="003F18A3">
            <w:pPr>
              <w:jc w:val="right"/>
              <w:rPr>
                <w:sz w:val="20"/>
                <w:szCs w:val="20"/>
              </w:rPr>
            </w:pPr>
          </w:p>
        </w:tc>
        <w:tc>
          <w:tcPr>
            <w:tcW w:w="1160" w:type="dxa"/>
            <w:tcBorders>
              <w:top w:val="nil"/>
              <w:left w:val="nil"/>
              <w:bottom w:val="nil"/>
              <w:right w:val="nil"/>
            </w:tcBorders>
            <w:shd w:val="clear" w:color="auto" w:fill="auto"/>
            <w:noWrap/>
            <w:vAlign w:val="bottom"/>
            <w:hideMark/>
          </w:tcPr>
          <w:p w14:paraId="57DEDF19" w14:textId="77777777" w:rsidR="00653CF9" w:rsidRPr="00000167" w:rsidRDefault="00653CF9" w:rsidP="003F18A3">
            <w:pPr>
              <w:jc w:val="right"/>
              <w:rPr>
                <w:sz w:val="20"/>
                <w:szCs w:val="20"/>
              </w:rPr>
            </w:pPr>
          </w:p>
        </w:tc>
        <w:tc>
          <w:tcPr>
            <w:tcW w:w="1280" w:type="dxa"/>
            <w:tcBorders>
              <w:top w:val="nil"/>
              <w:left w:val="nil"/>
              <w:bottom w:val="nil"/>
              <w:right w:val="nil"/>
            </w:tcBorders>
            <w:shd w:val="clear" w:color="auto" w:fill="auto"/>
            <w:noWrap/>
            <w:vAlign w:val="bottom"/>
            <w:hideMark/>
          </w:tcPr>
          <w:p w14:paraId="1C219FBF" w14:textId="77777777" w:rsidR="00653CF9" w:rsidRPr="00000167" w:rsidRDefault="00653CF9" w:rsidP="003F18A3">
            <w:pPr>
              <w:jc w:val="right"/>
              <w:rPr>
                <w:sz w:val="20"/>
                <w:szCs w:val="20"/>
              </w:rPr>
            </w:pPr>
          </w:p>
        </w:tc>
      </w:tr>
    </w:tbl>
    <w:p w14:paraId="28E2C5E5" w14:textId="77777777" w:rsidR="00653CF9" w:rsidRDefault="00653CF9" w:rsidP="00653CF9"/>
    <w:tbl>
      <w:tblPr>
        <w:tblW w:w="10760" w:type="dxa"/>
        <w:tblLook w:val="04A0" w:firstRow="1" w:lastRow="0" w:firstColumn="1" w:lastColumn="0" w:noHBand="0" w:noVBand="1"/>
      </w:tblPr>
      <w:tblGrid>
        <w:gridCol w:w="2180"/>
        <w:gridCol w:w="2060"/>
        <w:gridCol w:w="2100"/>
        <w:gridCol w:w="2280"/>
        <w:gridCol w:w="2140"/>
      </w:tblGrid>
      <w:tr w:rsidR="00653CF9" w:rsidRPr="005D5D2A" w14:paraId="778FA46F" w14:textId="77777777" w:rsidTr="003F18A3">
        <w:trPr>
          <w:trHeight w:val="570"/>
        </w:trPr>
        <w:tc>
          <w:tcPr>
            <w:tcW w:w="10760" w:type="dxa"/>
            <w:gridSpan w:val="5"/>
            <w:tcBorders>
              <w:top w:val="nil"/>
              <w:left w:val="nil"/>
              <w:bottom w:val="nil"/>
              <w:right w:val="nil"/>
            </w:tcBorders>
            <w:shd w:val="clear" w:color="auto" w:fill="auto"/>
            <w:vAlign w:val="bottom"/>
            <w:hideMark/>
          </w:tcPr>
          <w:p w14:paraId="1ECE9DFD" w14:textId="77777777" w:rsidR="00653CF9" w:rsidRPr="005D5D2A" w:rsidRDefault="00653CF9" w:rsidP="003F18A3">
            <w:pPr>
              <w:rPr>
                <w:rFonts w:ascii="Arial" w:hAnsi="Arial" w:cs="Arial"/>
                <w:b/>
                <w:bCs/>
                <w:sz w:val="20"/>
                <w:szCs w:val="20"/>
              </w:rPr>
            </w:pPr>
            <w:r w:rsidRPr="005D5D2A">
              <w:rPr>
                <w:rFonts w:ascii="Arial" w:hAnsi="Arial" w:cs="Arial"/>
                <w:b/>
                <w:bCs/>
                <w:sz w:val="20"/>
                <w:szCs w:val="20"/>
              </w:rPr>
              <w:t xml:space="preserve">13. POPULATIA </w:t>
            </w:r>
            <w:proofErr w:type="gramStart"/>
            <w:r w:rsidRPr="005D5D2A">
              <w:rPr>
                <w:rFonts w:ascii="Arial" w:hAnsi="Arial" w:cs="Arial"/>
                <w:b/>
                <w:bCs/>
                <w:sz w:val="20"/>
                <w:szCs w:val="20"/>
              </w:rPr>
              <w:t>REZIDENTA  DUPA</w:t>
            </w:r>
            <w:proofErr w:type="gramEnd"/>
            <w:r w:rsidRPr="005D5D2A">
              <w:rPr>
                <w:rFonts w:ascii="Arial" w:hAnsi="Arial" w:cs="Arial"/>
                <w:b/>
                <w:bCs/>
                <w:sz w:val="20"/>
                <w:szCs w:val="20"/>
              </w:rPr>
              <w:t xml:space="preserve"> LOCUL NASTERII, PE SEXE SI  JUDETUL COVASNA,                                 LA 1 DECEMBRIE 2021 - REZULTATE PROVIZORII</w:t>
            </w:r>
          </w:p>
        </w:tc>
      </w:tr>
      <w:tr w:rsidR="00653CF9" w:rsidRPr="005D5D2A" w14:paraId="655E33E5" w14:textId="77777777" w:rsidTr="003F18A3">
        <w:trPr>
          <w:trHeight w:val="250"/>
        </w:trPr>
        <w:tc>
          <w:tcPr>
            <w:tcW w:w="2180" w:type="dxa"/>
            <w:tcBorders>
              <w:top w:val="nil"/>
              <w:left w:val="nil"/>
              <w:bottom w:val="nil"/>
              <w:right w:val="nil"/>
            </w:tcBorders>
            <w:shd w:val="clear" w:color="auto" w:fill="auto"/>
            <w:noWrap/>
            <w:vAlign w:val="bottom"/>
            <w:hideMark/>
          </w:tcPr>
          <w:p w14:paraId="5CA438FF" w14:textId="77777777" w:rsidR="00653CF9" w:rsidRPr="005D5D2A" w:rsidRDefault="00653CF9" w:rsidP="003F18A3">
            <w:pPr>
              <w:rPr>
                <w:rFonts w:ascii="Arial" w:hAnsi="Arial" w:cs="Arial"/>
                <w:b/>
                <w:bCs/>
                <w:sz w:val="20"/>
                <w:szCs w:val="20"/>
              </w:rPr>
            </w:pPr>
          </w:p>
        </w:tc>
        <w:tc>
          <w:tcPr>
            <w:tcW w:w="2060" w:type="dxa"/>
            <w:tcBorders>
              <w:top w:val="nil"/>
              <w:left w:val="nil"/>
              <w:bottom w:val="nil"/>
              <w:right w:val="nil"/>
            </w:tcBorders>
            <w:shd w:val="clear" w:color="auto" w:fill="auto"/>
            <w:noWrap/>
            <w:vAlign w:val="bottom"/>
            <w:hideMark/>
          </w:tcPr>
          <w:p w14:paraId="232B8673" w14:textId="77777777" w:rsidR="00653CF9" w:rsidRPr="005D5D2A" w:rsidRDefault="00653CF9" w:rsidP="003F18A3">
            <w:pPr>
              <w:rPr>
                <w:sz w:val="20"/>
                <w:szCs w:val="20"/>
              </w:rPr>
            </w:pPr>
          </w:p>
        </w:tc>
        <w:tc>
          <w:tcPr>
            <w:tcW w:w="2100" w:type="dxa"/>
            <w:tcBorders>
              <w:top w:val="nil"/>
              <w:left w:val="nil"/>
              <w:bottom w:val="nil"/>
              <w:right w:val="nil"/>
            </w:tcBorders>
            <w:shd w:val="clear" w:color="auto" w:fill="auto"/>
            <w:noWrap/>
            <w:vAlign w:val="bottom"/>
            <w:hideMark/>
          </w:tcPr>
          <w:p w14:paraId="57D1AE43" w14:textId="77777777" w:rsidR="00653CF9" w:rsidRPr="005D5D2A" w:rsidRDefault="00653CF9" w:rsidP="003F18A3">
            <w:pPr>
              <w:rPr>
                <w:sz w:val="20"/>
                <w:szCs w:val="20"/>
              </w:rPr>
            </w:pPr>
          </w:p>
        </w:tc>
        <w:tc>
          <w:tcPr>
            <w:tcW w:w="2280" w:type="dxa"/>
            <w:tcBorders>
              <w:top w:val="nil"/>
              <w:left w:val="nil"/>
              <w:bottom w:val="nil"/>
              <w:right w:val="nil"/>
            </w:tcBorders>
            <w:shd w:val="clear" w:color="auto" w:fill="auto"/>
            <w:noWrap/>
            <w:vAlign w:val="bottom"/>
            <w:hideMark/>
          </w:tcPr>
          <w:p w14:paraId="22171AEE" w14:textId="77777777" w:rsidR="00653CF9" w:rsidRPr="005D5D2A" w:rsidRDefault="00653CF9" w:rsidP="003F18A3">
            <w:pPr>
              <w:rPr>
                <w:sz w:val="20"/>
                <w:szCs w:val="20"/>
              </w:rPr>
            </w:pPr>
          </w:p>
        </w:tc>
        <w:tc>
          <w:tcPr>
            <w:tcW w:w="2140" w:type="dxa"/>
            <w:tcBorders>
              <w:top w:val="nil"/>
              <w:left w:val="nil"/>
              <w:bottom w:val="nil"/>
              <w:right w:val="nil"/>
            </w:tcBorders>
            <w:shd w:val="clear" w:color="auto" w:fill="auto"/>
            <w:noWrap/>
            <w:vAlign w:val="bottom"/>
            <w:hideMark/>
          </w:tcPr>
          <w:p w14:paraId="6B70E716" w14:textId="77777777" w:rsidR="00653CF9" w:rsidRPr="005D5D2A" w:rsidRDefault="00653CF9" w:rsidP="003F18A3">
            <w:pPr>
              <w:rPr>
                <w:sz w:val="20"/>
                <w:szCs w:val="20"/>
              </w:rPr>
            </w:pPr>
          </w:p>
        </w:tc>
      </w:tr>
      <w:tr w:rsidR="00653CF9" w:rsidRPr="005D5D2A" w14:paraId="595BC87C" w14:textId="77777777" w:rsidTr="003F18A3">
        <w:trPr>
          <w:trHeight w:val="39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9D099"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JUDET COVASNA</w:t>
            </w:r>
            <w:r w:rsidRPr="005D5D2A">
              <w:rPr>
                <w:rFonts w:ascii="Arial" w:hAnsi="Arial" w:cs="Arial"/>
                <w:sz w:val="16"/>
                <w:szCs w:val="16"/>
              </w:rPr>
              <w:br/>
              <w:t>SEXE</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479D0"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POPULATIA</w:t>
            </w:r>
            <w:r w:rsidRPr="005D5D2A">
              <w:rPr>
                <w:rFonts w:ascii="Arial" w:hAnsi="Arial" w:cs="Arial"/>
                <w:sz w:val="16"/>
                <w:szCs w:val="16"/>
              </w:rPr>
              <w:br/>
              <w:t xml:space="preserve">REZIDENTA </w:t>
            </w:r>
            <w:r w:rsidRPr="005D5D2A">
              <w:rPr>
                <w:rFonts w:ascii="Arial" w:hAnsi="Arial" w:cs="Arial"/>
                <w:sz w:val="16"/>
                <w:szCs w:val="16"/>
              </w:rPr>
              <w:br/>
            </w:r>
            <w:r w:rsidRPr="005D5D2A">
              <w:rPr>
                <w:rFonts w:ascii="Arial" w:hAnsi="Arial" w:cs="Arial"/>
                <w:sz w:val="16"/>
                <w:szCs w:val="16"/>
              </w:rPr>
              <w:br/>
              <w:t>TOTAL</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F82008C"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 xml:space="preserve">L O C U L    N A S T E R I </w:t>
            </w:r>
            <w:proofErr w:type="spellStart"/>
            <w:r w:rsidRPr="005D5D2A">
              <w:rPr>
                <w:rFonts w:ascii="Arial" w:hAnsi="Arial" w:cs="Arial"/>
                <w:sz w:val="16"/>
                <w:szCs w:val="16"/>
              </w:rPr>
              <w:t>I</w:t>
            </w:r>
            <w:proofErr w:type="spellEnd"/>
            <w:r w:rsidRPr="005D5D2A">
              <w:rPr>
                <w:rFonts w:ascii="Arial" w:hAnsi="Arial" w:cs="Arial"/>
                <w:sz w:val="16"/>
                <w:szCs w:val="16"/>
              </w:rPr>
              <w:t xml:space="preserve">    </w:t>
            </w:r>
            <w:proofErr w:type="spellStart"/>
            <w:r w:rsidRPr="005D5D2A">
              <w:rPr>
                <w:rFonts w:ascii="Arial" w:hAnsi="Arial" w:cs="Arial"/>
                <w:sz w:val="16"/>
                <w:szCs w:val="16"/>
              </w:rPr>
              <w:t>I</w:t>
            </w:r>
            <w:proofErr w:type="spellEnd"/>
            <w:r w:rsidRPr="005D5D2A">
              <w:rPr>
                <w:rFonts w:ascii="Arial" w:hAnsi="Arial" w:cs="Arial"/>
                <w:sz w:val="16"/>
                <w:szCs w:val="16"/>
              </w:rPr>
              <w:t xml:space="preserve"> N:</w:t>
            </w:r>
          </w:p>
        </w:tc>
      </w:tr>
      <w:tr w:rsidR="00653CF9" w:rsidRPr="005D5D2A" w14:paraId="4964E48D" w14:textId="77777777" w:rsidTr="003F18A3">
        <w:trPr>
          <w:trHeight w:val="87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31271DC8" w14:textId="77777777" w:rsidR="00653CF9" w:rsidRPr="005D5D2A" w:rsidRDefault="00653CF9" w:rsidP="003F18A3">
            <w:pPr>
              <w:rPr>
                <w:rFonts w:ascii="Arial" w:hAnsi="Arial" w:cs="Arial"/>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44AE483D" w14:textId="77777777" w:rsidR="00653CF9" w:rsidRPr="005D5D2A" w:rsidRDefault="00653CF9" w:rsidP="003F18A3">
            <w:pPr>
              <w:rPr>
                <w:rFonts w:ascii="Arial" w:hAnsi="Arial" w:cs="Arial"/>
                <w:sz w:val="16"/>
                <w:szCs w:val="16"/>
              </w:rPr>
            </w:pPr>
          </w:p>
        </w:tc>
        <w:tc>
          <w:tcPr>
            <w:tcW w:w="2100" w:type="dxa"/>
            <w:tcBorders>
              <w:top w:val="nil"/>
              <w:left w:val="nil"/>
              <w:bottom w:val="single" w:sz="4" w:space="0" w:color="auto"/>
              <w:right w:val="nil"/>
            </w:tcBorders>
            <w:shd w:val="clear" w:color="auto" w:fill="auto"/>
            <w:vAlign w:val="center"/>
            <w:hideMark/>
          </w:tcPr>
          <w:p w14:paraId="6D162A0B"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LOCALITATEA DE RECENZARE</w:t>
            </w:r>
          </w:p>
        </w:tc>
        <w:tc>
          <w:tcPr>
            <w:tcW w:w="2280" w:type="dxa"/>
            <w:tcBorders>
              <w:top w:val="nil"/>
              <w:left w:val="single" w:sz="4" w:space="0" w:color="auto"/>
              <w:bottom w:val="single" w:sz="4" w:space="0" w:color="auto"/>
              <w:right w:val="nil"/>
            </w:tcBorders>
            <w:shd w:val="clear" w:color="auto" w:fill="auto"/>
            <w:vAlign w:val="center"/>
            <w:hideMark/>
          </w:tcPr>
          <w:p w14:paraId="0657D8B1"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ALTA LOCALITATE DIN TARA</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320B8F8"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ALTA TARA</w:t>
            </w:r>
          </w:p>
        </w:tc>
      </w:tr>
      <w:tr w:rsidR="00653CF9" w:rsidRPr="005D5D2A" w14:paraId="5BA88A3C" w14:textId="77777777" w:rsidTr="003F18A3">
        <w:trPr>
          <w:trHeight w:val="25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A0C2C6"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A</w:t>
            </w:r>
          </w:p>
        </w:tc>
        <w:tc>
          <w:tcPr>
            <w:tcW w:w="2060" w:type="dxa"/>
            <w:tcBorders>
              <w:top w:val="nil"/>
              <w:left w:val="nil"/>
              <w:bottom w:val="single" w:sz="4" w:space="0" w:color="auto"/>
              <w:right w:val="single" w:sz="4" w:space="0" w:color="auto"/>
            </w:tcBorders>
            <w:shd w:val="clear" w:color="auto" w:fill="auto"/>
            <w:noWrap/>
            <w:vAlign w:val="bottom"/>
            <w:hideMark/>
          </w:tcPr>
          <w:p w14:paraId="385CFFB2"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1</w:t>
            </w:r>
          </w:p>
        </w:tc>
        <w:tc>
          <w:tcPr>
            <w:tcW w:w="2100" w:type="dxa"/>
            <w:tcBorders>
              <w:top w:val="nil"/>
              <w:left w:val="nil"/>
              <w:bottom w:val="single" w:sz="4" w:space="0" w:color="auto"/>
              <w:right w:val="single" w:sz="4" w:space="0" w:color="auto"/>
            </w:tcBorders>
            <w:shd w:val="clear" w:color="auto" w:fill="auto"/>
            <w:noWrap/>
            <w:vAlign w:val="bottom"/>
            <w:hideMark/>
          </w:tcPr>
          <w:p w14:paraId="62CA1A5E"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2</w:t>
            </w:r>
          </w:p>
        </w:tc>
        <w:tc>
          <w:tcPr>
            <w:tcW w:w="2280" w:type="dxa"/>
            <w:tcBorders>
              <w:top w:val="nil"/>
              <w:left w:val="nil"/>
              <w:bottom w:val="single" w:sz="4" w:space="0" w:color="auto"/>
              <w:right w:val="single" w:sz="4" w:space="0" w:color="auto"/>
            </w:tcBorders>
            <w:shd w:val="clear" w:color="auto" w:fill="auto"/>
            <w:noWrap/>
            <w:vAlign w:val="bottom"/>
            <w:hideMark/>
          </w:tcPr>
          <w:p w14:paraId="7E6265A8"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3</w:t>
            </w:r>
          </w:p>
        </w:tc>
        <w:tc>
          <w:tcPr>
            <w:tcW w:w="2140" w:type="dxa"/>
            <w:tcBorders>
              <w:top w:val="nil"/>
              <w:left w:val="nil"/>
              <w:bottom w:val="single" w:sz="4" w:space="0" w:color="auto"/>
              <w:right w:val="single" w:sz="4" w:space="0" w:color="auto"/>
            </w:tcBorders>
            <w:shd w:val="clear" w:color="auto" w:fill="auto"/>
            <w:noWrap/>
            <w:vAlign w:val="bottom"/>
            <w:hideMark/>
          </w:tcPr>
          <w:p w14:paraId="1FE2D23F" w14:textId="77777777" w:rsidR="00653CF9" w:rsidRPr="005D5D2A" w:rsidRDefault="00653CF9" w:rsidP="003F18A3">
            <w:pPr>
              <w:jc w:val="center"/>
              <w:rPr>
                <w:rFonts w:ascii="Arial" w:hAnsi="Arial" w:cs="Arial"/>
                <w:sz w:val="16"/>
                <w:szCs w:val="16"/>
              </w:rPr>
            </w:pPr>
            <w:r w:rsidRPr="005D5D2A">
              <w:rPr>
                <w:rFonts w:ascii="Arial" w:hAnsi="Arial" w:cs="Arial"/>
                <w:sz w:val="16"/>
                <w:szCs w:val="16"/>
              </w:rPr>
              <w:t>4</w:t>
            </w:r>
          </w:p>
        </w:tc>
      </w:tr>
      <w:tr w:rsidR="00653CF9" w:rsidRPr="005D5D2A" w14:paraId="48B5E8FD" w14:textId="77777777" w:rsidTr="003F18A3">
        <w:trPr>
          <w:trHeight w:val="300"/>
        </w:trPr>
        <w:tc>
          <w:tcPr>
            <w:tcW w:w="2180" w:type="dxa"/>
            <w:tcBorders>
              <w:top w:val="nil"/>
              <w:left w:val="nil"/>
              <w:bottom w:val="nil"/>
              <w:right w:val="nil"/>
            </w:tcBorders>
            <w:shd w:val="clear" w:color="auto" w:fill="auto"/>
            <w:noWrap/>
            <w:vAlign w:val="bottom"/>
            <w:hideMark/>
          </w:tcPr>
          <w:p w14:paraId="6BCC0758" w14:textId="77777777" w:rsidR="00653CF9" w:rsidRPr="005D5D2A" w:rsidRDefault="00653CF9" w:rsidP="003F18A3">
            <w:pPr>
              <w:jc w:val="center"/>
              <w:rPr>
                <w:rFonts w:ascii="Arial" w:hAnsi="Arial" w:cs="Arial"/>
                <w:sz w:val="16"/>
                <w:szCs w:val="16"/>
              </w:rPr>
            </w:pPr>
          </w:p>
        </w:tc>
        <w:tc>
          <w:tcPr>
            <w:tcW w:w="2060" w:type="dxa"/>
            <w:tcBorders>
              <w:top w:val="nil"/>
              <w:left w:val="nil"/>
              <w:bottom w:val="nil"/>
              <w:right w:val="nil"/>
            </w:tcBorders>
            <w:shd w:val="clear" w:color="auto" w:fill="auto"/>
            <w:vAlign w:val="center"/>
            <w:hideMark/>
          </w:tcPr>
          <w:p w14:paraId="0D42BC39" w14:textId="77777777" w:rsidR="00653CF9" w:rsidRPr="005D5D2A" w:rsidRDefault="00653CF9" w:rsidP="003F18A3">
            <w:pPr>
              <w:rPr>
                <w:rFonts w:ascii="Arial" w:hAnsi="Arial" w:cs="Arial"/>
                <w:sz w:val="16"/>
                <w:szCs w:val="16"/>
              </w:rPr>
            </w:pPr>
            <w:r w:rsidRPr="005D5D2A">
              <w:rPr>
                <w:rFonts w:ascii="Arial" w:hAnsi="Arial" w:cs="Arial"/>
                <w:sz w:val="16"/>
                <w:szCs w:val="16"/>
              </w:rPr>
              <w:t> </w:t>
            </w:r>
          </w:p>
        </w:tc>
        <w:tc>
          <w:tcPr>
            <w:tcW w:w="2100" w:type="dxa"/>
            <w:tcBorders>
              <w:top w:val="nil"/>
              <w:left w:val="nil"/>
              <w:bottom w:val="nil"/>
              <w:right w:val="nil"/>
            </w:tcBorders>
            <w:shd w:val="clear" w:color="auto" w:fill="auto"/>
            <w:vAlign w:val="center"/>
            <w:hideMark/>
          </w:tcPr>
          <w:p w14:paraId="543B96EB" w14:textId="77777777" w:rsidR="00653CF9" w:rsidRPr="005D5D2A" w:rsidRDefault="00653CF9" w:rsidP="003F18A3">
            <w:pPr>
              <w:rPr>
                <w:rFonts w:ascii="Arial" w:hAnsi="Arial" w:cs="Arial"/>
                <w:sz w:val="16"/>
                <w:szCs w:val="16"/>
              </w:rPr>
            </w:pPr>
            <w:r w:rsidRPr="005D5D2A">
              <w:rPr>
                <w:rFonts w:ascii="Arial" w:hAnsi="Arial" w:cs="Arial"/>
                <w:sz w:val="16"/>
                <w:szCs w:val="16"/>
              </w:rPr>
              <w:t> </w:t>
            </w:r>
          </w:p>
        </w:tc>
        <w:tc>
          <w:tcPr>
            <w:tcW w:w="2280" w:type="dxa"/>
            <w:tcBorders>
              <w:top w:val="nil"/>
              <w:left w:val="nil"/>
              <w:bottom w:val="nil"/>
              <w:right w:val="nil"/>
            </w:tcBorders>
            <w:shd w:val="clear" w:color="auto" w:fill="auto"/>
            <w:vAlign w:val="center"/>
            <w:hideMark/>
          </w:tcPr>
          <w:p w14:paraId="0D19A8C4" w14:textId="77777777" w:rsidR="00653CF9" w:rsidRPr="005D5D2A" w:rsidRDefault="00653CF9" w:rsidP="003F18A3">
            <w:pPr>
              <w:rPr>
                <w:rFonts w:ascii="Arial" w:hAnsi="Arial" w:cs="Arial"/>
                <w:sz w:val="16"/>
                <w:szCs w:val="16"/>
              </w:rPr>
            </w:pPr>
            <w:r w:rsidRPr="005D5D2A">
              <w:rPr>
                <w:rFonts w:ascii="Arial" w:hAnsi="Arial" w:cs="Arial"/>
                <w:sz w:val="16"/>
                <w:szCs w:val="16"/>
              </w:rPr>
              <w:t> </w:t>
            </w:r>
          </w:p>
        </w:tc>
        <w:tc>
          <w:tcPr>
            <w:tcW w:w="2140" w:type="dxa"/>
            <w:tcBorders>
              <w:top w:val="nil"/>
              <w:left w:val="nil"/>
              <w:bottom w:val="nil"/>
              <w:right w:val="nil"/>
            </w:tcBorders>
            <w:shd w:val="clear" w:color="auto" w:fill="auto"/>
            <w:vAlign w:val="center"/>
            <w:hideMark/>
          </w:tcPr>
          <w:p w14:paraId="2C6C1031" w14:textId="77777777" w:rsidR="00653CF9" w:rsidRPr="005D5D2A" w:rsidRDefault="00653CF9" w:rsidP="003F18A3">
            <w:pPr>
              <w:rPr>
                <w:rFonts w:ascii="Arial" w:hAnsi="Arial" w:cs="Arial"/>
                <w:sz w:val="16"/>
                <w:szCs w:val="16"/>
              </w:rPr>
            </w:pPr>
          </w:p>
        </w:tc>
      </w:tr>
      <w:tr w:rsidR="00653CF9" w:rsidRPr="005D5D2A" w14:paraId="052F4AA9" w14:textId="77777777" w:rsidTr="003F18A3">
        <w:trPr>
          <w:trHeight w:val="300"/>
        </w:trPr>
        <w:tc>
          <w:tcPr>
            <w:tcW w:w="2180" w:type="dxa"/>
            <w:tcBorders>
              <w:top w:val="nil"/>
              <w:left w:val="nil"/>
              <w:bottom w:val="nil"/>
              <w:right w:val="nil"/>
            </w:tcBorders>
            <w:shd w:val="clear" w:color="auto" w:fill="auto"/>
            <w:noWrap/>
            <w:vAlign w:val="bottom"/>
            <w:hideMark/>
          </w:tcPr>
          <w:p w14:paraId="05B80CCD" w14:textId="77777777" w:rsidR="00653CF9" w:rsidRPr="005D5D2A" w:rsidRDefault="00653CF9" w:rsidP="003F18A3">
            <w:pPr>
              <w:rPr>
                <w:rFonts w:ascii="Arial" w:hAnsi="Arial" w:cs="Arial"/>
                <w:b/>
                <w:bCs/>
                <w:sz w:val="16"/>
                <w:szCs w:val="16"/>
              </w:rPr>
            </w:pPr>
            <w:proofErr w:type="spellStart"/>
            <w:r w:rsidRPr="005D5D2A">
              <w:rPr>
                <w:rFonts w:ascii="Arial" w:hAnsi="Arial" w:cs="Arial"/>
                <w:b/>
                <w:bCs/>
                <w:sz w:val="16"/>
                <w:szCs w:val="16"/>
              </w:rPr>
              <w:t>Ambele</w:t>
            </w:r>
            <w:proofErr w:type="spellEnd"/>
            <w:r w:rsidRPr="005D5D2A">
              <w:rPr>
                <w:rFonts w:ascii="Arial" w:hAnsi="Arial" w:cs="Arial"/>
                <w:b/>
                <w:bCs/>
                <w:sz w:val="16"/>
                <w:szCs w:val="16"/>
              </w:rPr>
              <w:t xml:space="preserve"> </w:t>
            </w:r>
            <w:proofErr w:type="spellStart"/>
            <w:r w:rsidRPr="005D5D2A">
              <w:rPr>
                <w:rFonts w:ascii="Arial" w:hAnsi="Arial" w:cs="Arial"/>
                <w:b/>
                <w:bCs/>
                <w:sz w:val="16"/>
                <w:szCs w:val="16"/>
              </w:rPr>
              <w:t>sexe</w:t>
            </w:r>
            <w:proofErr w:type="spellEnd"/>
          </w:p>
        </w:tc>
        <w:tc>
          <w:tcPr>
            <w:tcW w:w="2060" w:type="dxa"/>
            <w:tcBorders>
              <w:top w:val="nil"/>
              <w:left w:val="nil"/>
              <w:bottom w:val="nil"/>
              <w:right w:val="nil"/>
            </w:tcBorders>
            <w:shd w:val="clear" w:color="auto" w:fill="auto"/>
            <w:noWrap/>
            <w:vAlign w:val="bottom"/>
            <w:hideMark/>
          </w:tcPr>
          <w:p w14:paraId="00CFD49E" w14:textId="77777777" w:rsidR="00653CF9" w:rsidRPr="005D5D2A" w:rsidRDefault="00653CF9" w:rsidP="003F18A3">
            <w:pPr>
              <w:jc w:val="right"/>
              <w:rPr>
                <w:rFonts w:ascii="Arial" w:hAnsi="Arial" w:cs="Arial"/>
                <w:b/>
                <w:bCs/>
                <w:sz w:val="16"/>
                <w:szCs w:val="16"/>
              </w:rPr>
            </w:pPr>
            <w:r w:rsidRPr="005D5D2A">
              <w:rPr>
                <w:rFonts w:ascii="Arial" w:hAnsi="Arial" w:cs="Arial"/>
                <w:b/>
                <w:bCs/>
                <w:sz w:val="16"/>
                <w:szCs w:val="16"/>
              </w:rPr>
              <w:t>200042</w:t>
            </w:r>
          </w:p>
        </w:tc>
        <w:tc>
          <w:tcPr>
            <w:tcW w:w="2100" w:type="dxa"/>
            <w:tcBorders>
              <w:top w:val="nil"/>
              <w:left w:val="nil"/>
              <w:bottom w:val="nil"/>
              <w:right w:val="nil"/>
            </w:tcBorders>
            <w:shd w:val="clear" w:color="auto" w:fill="auto"/>
            <w:noWrap/>
            <w:vAlign w:val="bottom"/>
            <w:hideMark/>
          </w:tcPr>
          <w:p w14:paraId="401C5118" w14:textId="77777777" w:rsidR="00653CF9" w:rsidRPr="005D5D2A" w:rsidRDefault="00653CF9" w:rsidP="003F18A3">
            <w:pPr>
              <w:jc w:val="right"/>
              <w:rPr>
                <w:rFonts w:ascii="Arial" w:hAnsi="Arial" w:cs="Arial"/>
                <w:b/>
                <w:bCs/>
                <w:sz w:val="16"/>
                <w:szCs w:val="16"/>
              </w:rPr>
            </w:pPr>
            <w:r w:rsidRPr="005D5D2A">
              <w:rPr>
                <w:rFonts w:ascii="Arial" w:hAnsi="Arial" w:cs="Arial"/>
                <w:b/>
                <w:bCs/>
                <w:sz w:val="16"/>
                <w:szCs w:val="16"/>
              </w:rPr>
              <w:t>141916</w:t>
            </w:r>
          </w:p>
        </w:tc>
        <w:tc>
          <w:tcPr>
            <w:tcW w:w="2280" w:type="dxa"/>
            <w:tcBorders>
              <w:top w:val="nil"/>
              <w:left w:val="nil"/>
              <w:bottom w:val="nil"/>
              <w:right w:val="nil"/>
            </w:tcBorders>
            <w:shd w:val="clear" w:color="auto" w:fill="auto"/>
            <w:noWrap/>
            <w:vAlign w:val="bottom"/>
            <w:hideMark/>
          </w:tcPr>
          <w:p w14:paraId="195FD931" w14:textId="77777777" w:rsidR="00653CF9" w:rsidRPr="005D5D2A" w:rsidRDefault="00653CF9" w:rsidP="003F18A3">
            <w:pPr>
              <w:jc w:val="right"/>
              <w:rPr>
                <w:rFonts w:ascii="Arial" w:hAnsi="Arial" w:cs="Arial"/>
                <w:b/>
                <w:bCs/>
                <w:sz w:val="16"/>
                <w:szCs w:val="16"/>
              </w:rPr>
            </w:pPr>
            <w:r w:rsidRPr="005D5D2A">
              <w:rPr>
                <w:rFonts w:ascii="Arial" w:hAnsi="Arial" w:cs="Arial"/>
                <w:b/>
                <w:bCs/>
                <w:sz w:val="16"/>
                <w:szCs w:val="16"/>
              </w:rPr>
              <w:t>55875</w:t>
            </w:r>
          </w:p>
        </w:tc>
        <w:tc>
          <w:tcPr>
            <w:tcW w:w="2140" w:type="dxa"/>
            <w:tcBorders>
              <w:top w:val="nil"/>
              <w:left w:val="nil"/>
              <w:bottom w:val="nil"/>
              <w:right w:val="nil"/>
            </w:tcBorders>
            <w:shd w:val="clear" w:color="auto" w:fill="auto"/>
            <w:noWrap/>
            <w:vAlign w:val="bottom"/>
            <w:hideMark/>
          </w:tcPr>
          <w:p w14:paraId="0D1BF915" w14:textId="77777777" w:rsidR="00653CF9" w:rsidRPr="005D5D2A" w:rsidRDefault="00653CF9" w:rsidP="003F18A3">
            <w:pPr>
              <w:jc w:val="right"/>
              <w:rPr>
                <w:rFonts w:ascii="Arial" w:hAnsi="Arial" w:cs="Arial"/>
                <w:b/>
                <w:bCs/>
                <w:sz w:val="16"/>
                <w:szCs w:val="16"/>
              </w:rPr>
            </w:pPr>
            <w:r w:rsidRPr="005D5D2A">
              <w:rPr>
                <w:rFonts w:ascii="Arial" w:hAnsi="Arial" w:cs="Arial"/>
                <w:b/>
                <w:bCs/>
                <w:sz w:val="16"/>
                <w:szCs w:val="16"/>
              </w:rPr>
              <w:t>2251</w:t>
            </w:r>
          </w:p>
        </w:tc>
      </w:tr>
      <w:tr w:rsidR="00653CF9" w:rsidRPr="005D5D2A" w14:paraId="55A50E36" w14:textId="77777777" w:rsidTr="003F18A3">
        <w:trPr>
          <w:trHeight w:val="300"/>
        </w:trPr>
        <w:tc>
          <w:tcPr>
            <w:tcW w:w="2180" w:type="dxa"/>
            <w:tcBorders>
              <w:top w:val="nil"/>
              <w:left w:val="nil"/>
              <w:bottom w:val="nil"/>
              <w:right w:val="nil"/>
            </w:tcBorders>
            <w:shd w:val="clear" w:color="auto" w:fill="auto"/>
            <w:noWrap/>
            <w:vAlign w:val="bottom"/>
            <w:hideMark/>
          </w:tcPr>
          <w:p w14:paraId="024FF96F" w14:textId="77777777" w:rsidR="00653CF9" w:rsidRPr="005D5D2A" w:rsidRDefault="00653CF9" w:rsidP="003F18A3">
            <w:pPr>
              <w:jc w:val="right"/>
              <w:rPr>
                <w:rFonts w:ascii="Arial" w:hAnsi="Arial" w:cs="Arial"/>
                <w:b/>
                <w:bCs/>
                <w:sz w:val="16"/>
                <w:szCs w:val="16"/>
              </w:rPr>
            </w:pPr>
          </w:p>
        </w:tc>
        <w:tc>
          <w:tcPr>
            <w:tcW w:w="2060" w:type="dxa"/>
            <w:tcBorders>
              <w:top w:val="nil"/>
              <w:left w:val="nil"/>
              <w:bottom w:val="nil"/>
              <w:right w:val="nil"/>
            </w:tcBorders>
            <w:shd w:val="clear" w:color="auto" w:fill="auto"/>
            <w:noWrap/>
            <w:vAlign w:val="bottom"/>
            <w:hideMark/>
          </w:tcPr>
          <w:p w14:paraId="5120C81A" w14:textId="77777777" w:rsidR="00653CF9" w:rsidRPr="005D5D2A" w:rsidRDefault="00653CF9" w:rsidP="003F18A3">
            <w:pPr>
              <w:rPr>
                <w:sz w:val="20"/>
                <w:szCs w:val="20"/>
              </w:rPr>
            </w:pPr>
          </w:p>
        </w:tc>
        <w:tc>
          <w:tcPr>
            <w:tcW w:w="2100" w:type="dxa"/>
            <w:tcBorders>
              <w:top w:val="nil"/>
              <w:left w:val="nil"/>
              <w:bottom w:val="nil"/>
              <w:right w:val="nil"/>
            </w:tcBorders>
            <w:shd w:val="clear" w:color="auto" w:fill="auto"/>
            <w:noWrap/>
            <w:vAlign w:val="bottom"/>
            <w:hideMark/>
          </w:tcPr>
          <w:p w14:paraId="71A970CD" w14:textId="77777777" w:rsidR="00653CF9" w:rsidRPr="005D5D2A" w:rsidRDefault="00653CF9" w:rsidP="003F18A3">
            <w:pPr>
              <w:rPr>
                <w:sz w:val="20"/>
                <w:szCs w:val="20"/>
              </w:rPr>
            </w:pPr>
          </w:p>
        </w:tc>
        <w:tc>
          <w:tcPr>
            <w:tcW w:w="2280" w:type="dxa"/>
            <w:tcBorders>
              <w:top w:val="nil"/>
              <w:left w:val="nil"/>
              <w:bottom w:val="nil"/>
              <w:right w:val="nil"/>
            </w:tcBorders>
            <w:shd w:val="clear" w:color="auto" w:fill="auto"/>
            <w:noWrap/>
            <w:vAlign w:val="bottom"/>
            <w:hideMark/>
          </w:tcPr>
          <w:p w14:paraId="0C5953C6" w14:textId="77777777" w:rsidR="00653CF9" w:rsidRPr="005D5D2A" w:rsidRDefault="00653CF9" w:rsidP="003F18A3">
            <w:pPr>
              <w:rPr>
                <w:sz w:val="20"/>
                <w:szCs w:val="20"/>
              </w:rPr>
            </w:pPr>
          </w:p>
        </w:tc>
        <w:tc>
          <w:tcPr>
            <w:tcW w:w="2140" w:type="dxa"/>
            <w:tcBorders>
              <w:top w:val="nil"/>
              <w:left w:val="nil"/>
              <w:bottom w:val="nil"/>
              <w:right w:val="nil"/>
            </w:tcBorders>
            <w:shd w:val="clear" w:color="auto" w:fill="auto"/>
            <w:noWrap/>
            <w:vAlign w:val="bottom"/>
            <w:hideMark/>
          </w:tcPr>
          <w:p w14:paraId="59EF8A9A" w14:textId="77777777" w:rsidR="00653CF9" w:rsidRPr="005D5D2A" w:rsidRDefault="00653CF9" w:rsidP="003F18A3">
            <w:pPr>
              <w:rPr>
                <w:sz w:val="20"/>
                <w:szCs w:val="20"/>
              </w:rPr>
            </w:pPr>
          </w:p>
        </w:tc>
      </w:tr>
      <w:tr w:rsidR="00653CF9" w:rsidRPr="005D5D2A" w14:paraId="6C7E1FA1" w14:textId="77777777" w:rsidTr="003F18A3">
        <w:trPr>
          <w:trHeight w:val="300"/>
        </w:trPr>
        <w:tc>
          <w:tcPr>
            <w:tcW w:w="2180" w:type="dxa"/>
            <w:tcBorders>
              <w:top w:val="nil"/>
              <w:left w:val="nil"/>
              <w:bottom w:val="nil"/>
              <w:right w:val="nil"/>
            </w:tcBorders>
            <w:shd w:val="clear" w:color="auto" w:fill="auto"/>
            <w:noWrap/>
            <w:vAlign w:val="bottom"/>
            <w:hideMark/>
          </w:tcPr>
          <w:p w14:paraId="381F0668" w14:textId="77777777" w:rsidR="00653CF9" w:rsidRPr="005D5D2A" w:rsidRDefault="00653CF9" w:rsidP="003F18A3">
            <w:pPr>
              <w:rPr>
                <w:rFonts w:ascii="Arial" w:hAnsi="Arial" w:cs="Arial"/>
                <w:sz w:val="16"/>
                <w:szCs w:val="16"/>
              </w:rPr>
            </w:pPr>
            <w:proofErr w:type="spellStart"/>
            <w:r w:rsidRPr="005D5D2A">
              <w:rPr>
                <w:rFonts w:ascii="Arial" w:hAnsi="Arial" w:cs="Arial"/>
                <w:sz w:val="16"/>
                <w:szCs w:val="16"/>
              </w:rPr>
              <w:t>Masculin</w:t>
            </w:r>
            <w:proofErr w:type="spellEnd"/>
          </w:p>
        </w:tc>
        <w:tc>
          <w:tcPr>
            <w:tcW w:w="2060" w:type="dxa"/>
            <w:tcBorders>
              <w:top w:val="nil"/>
              <w:left w:val="nil"/>
              <w:bottom w:val="nil"/>
              <w:right w:val="nil"/>
            </w:tcBorders>
            <w:shd w:val="clear" w:color="auto" w:fill="auto"/>
            <w:noWrap/>
            <w:vAlign w:val="bottom"/>
            <w:hideMark/>
          </w:tcPr>
          <w:p w14:paraId="1945A6FD" w14:textId="77777777" w:rsidR="00653CF9" w:rsidRPr="005D5D2A" w:rsidRDefault="00653CF9" w:rsidP="003F18A3">
            <w:pPr>
              <w:jc w:val="right"/>
              <w:rPr>
                <w:rFonts w:ascii="Arial" w:hAnsi="Arial" w:cs="Arial"/>
                <w:sz w:val="16"/>
                <w:szCs w:val="16"/>
              </w:rPr>
            </w:pPr>
            <w:r w:rsidRPr="005D5D2A">
              <w:rPr>
                <w:rFonts w:ascii="Arial" w:hAnsi="Arial" w:cs="Arial"/>
                <w:sz w:val="16"/>
                <w:szCs w:val="16"/>
              </w:rPr>
              <w:t>98152</w:t>
            </w:r>
          </w:p>
        </w:tc>
        <w:tc>
          <w:tcPr>
            <w:tcW w:w="2100" w:type="dxa"/>
            <w:tcBorders>
              <w:top w:val="nil"/>
              <w:left w:val="nil"/>
              <w:bottom w:val="nil"/>
              <w:right w:val="nil"/>
            </w:tcBorders>
            <w:shd w:val="clear" w:color="auto" w:fill="auto"/>
            <w:noWrap/>
            <w:vAlign w:val="bottom"/>
            <w:hideMark/>
          </w:tcPr>
          <w:p w14:paraId="2023FE45" w14:textId="77777777" w:rsidR="00653CF9" w:rsidRPr="005D5D2A" w:rsidRDefault="00653CF9" w:rsidP="003F18A3">
            <w:pPr>
              <w:jc w:val="right"/>
              <w:rPr>
                <w:rFonts w:ascii="Arial" w:hAnsi="Arial" w:cs="Arial"/>
                <w:sz w:val="16"/>
                <w:szCs w:val="16"/>
              </w:rPr>
            </w:pPr>
            <w:r w:rsidRPr="005D5D2A">
              <w:rPr>
                <w:rFonts w:ascii="Arial" w:hAnsi="Arial" w:cs="Arial"/>
                <w:sz w:val="16"/>
                <w:szCs w:val="16"/>
              </w:rPr>
              <w:t>73763</w:t>
            </w:r>
          </w:p>
        </w:tc>
        <w:tc>
          <w:tcPr>
            <w:tcW w:w="2280" w:type="dxa"/>
            <w:tcBorders>
              <w:top w:val="nil"/>
              <w:left w:val="nil"/>
              <w:bottom w:val="nil"/>
              <w:right w:val="nil"/>
            </w:tcBorders>
            <w:shd w:val="clear" w:color="auto" w:fill="auto"/>
            <w:noWrap/>
            <w:vAlign w:val="bottom"/>
            <w:hideMark/>
          </w:tcPr>
          <w:p w14:paraId="1FDE660D" w14:textId="77777777" w:rsidR="00653CF9" w:rsidRPr="005D5D2A" w:rsidRDefault="00653CF9" w:rsidP="003F18A3">
            <w:pPr>
              <w:jc w:val="right"/>
              <w:rPr>
                <w:rFonts w:ascii="Arial" w:hAnsi="Arial" w:cs="Arial"/>
                <w:sz w:val="16"/>
                <w:szCs w:val="16"/>
              </w:rPr>
            </w:pPr>
            <w:r w:rsidRPr="005D5D2A">
              <w:rPr>
                <w:rFonts w:ascii="Arial" w:hAnsi="Arial" w:cs="Arial"/>
                <w:sz w:val="16"/>
                <w:szCs w:val="16"/>
              </w:rPr>
              <w:t>23232</w:t>
            </w:r>
          </w:p>
        </w:tc>
        <w:tc>
          <w:tcPr>
            <w:tcW w:w="2140" w:type="dxa"/>
            <w:tcBorders>
              <w:top w:val="nil"/>
              <w:left w:val="nil"/>
              <w:bottom w:val="nil"/>
              <w:right w:val="nil"/>
            </w:tcBorders>
            <w:shd w:val="clear" w:color="auto" w:fill="auto"/>
            <w:noWrap/>
            <w:vAlign w:val="bottom"/>
            <w:hideMark/>
          </w:tcPr>
          <w:p w14:paraId="31FDB10D" w14:textId="77777777" w:rsidR="00653CF9" w:rsidRPr="005D5D2A" w:rsidRDefault="00653CF9" w:rsidP="003F18A3">
            <w:pPr>
              <w:jc w:val="right"/>
              <w:rPr>
                <w:rFonts w:ascii="Arial" w:hAnsi="Arial" w:cs="Arial"/>
                <w:sz w:val="16"/>
                <w:szCs w:val="16"/>
              </w:rPr>
            </w:pPr>
            <w:r w:rsidRPr="005D5D2A">
              <w:rPr>
                <w:rFonts w:ascii="Arial" w:hAnsi="Arial" w:cs="Arial"/>
                <w:sz w:val="16"/>
                <w:szCs w:val="16"/>
              </w:rPr>
              <w:t>1157</w:t>
            </w:r>
          </w:p>
        </w:tc>
      </w:tr>
      <w:tr w:rsidR="00653CF9" w:rsidRPr="005D5D2A" w14:paraId="38EA2B30" w14:textId="77777777" w:rsidTr="003F18A3">
        <w:trPr>
          <w:trHeight w:val="300"/>
        </w:trPr>
        <w:tc>
          <w:tcPr>
            <w:tcW w:w="2180" w:type="dxa"/>
            <w:tcBorders>
              <w:top w:val="nil"/>
              <w:left w:val="nil"/>
              <w:bottom w:val="nil"/>
              <w:right w:val="nil"/>
            </w:tcBorders>
            <w:shd w:val="clear" w:color="auto" w:fill="auto"/>
            <w:noWrap/>
            <w:vAlign w:val="bottom"/>
            <w:hideMark/>
          </w:tcPr>
          <w:p w14:paraId="3D905082" w14:textId="77777777" w:rsidR="00653CF9" w:rsidRPr="005D5D2A" w:rsidRDefault="00653CF9" w:rsidP="003F18A3">
            <w:pPr>
              <w:jc w:val="right"/>
              <w:rPr>
                <w:rFonts w:ascii="Arial" w:hAnsi="Arial" w:cs="Arial"/>
                <w:sz w:val="16"/>
                <w:szCs w:val="16"/>
              </w:rPr>
            </w:pPr>
          </w:p>
        </w:tc>
        <w:tc>
          <w:tcPr>
            <w:tcW w:w="2060" w:type="dxa"/>
            <w:tcBorders>
              <w:top w:val="nil"/>
              <w:left w:val="nil"/>
              <w:bottom w:val="nil"/>
              <w:right w:val="nil"/>
            </w:tcBorders>
            <w:shd w:val="clear" w:color="auto" w:fill="auto"/>
            <w:noWrap/>
            <w:vAlign w:val="bottom"/>
            <w:hideMark/>
          </w:tcPr>
          <w:p w14:paraId="646D7027" w14:textId="77777777" w:rsidR="00653CF9" w:rsidRPr="005D5D2A" w:rsidRDefault="00653CF9" w:rsidP="003F18A3">
            <w:pPr>
              <w:rPr>
                <w:sz w:val="20"/>
                <w:szCs w:val="20"/>
              </w:rPr>
            </w:pPr>
          </w:p>
        </w:tc>
        <w:tc>
          <w:tcPr>
            <w:tcW w:w="2100" w:type="dxa"/>
            <w:tcBorders>
              <w:top w:val="nil"/>
              <w:left w:val="nil"/>
              <w:bottom w:val="nil"/>
              <w:right w:val="nil"/>
            </w:tcBorders>
            <w:shd w:val="clear" w:color="auto" w:fill="auto"/>
            <w:noWrap/>
            <w:vAlign w:val="bottom"/>
            <w:hideMark/>
          </w:tcPr>
          <w:p w14:paraId="55747BB5" w14:textId="77777777" w:rsidR="00653CF9" w:rsidRPr="005D5D2A" w:rsidRDefault="00653CF9" w:rsidP="003F18A3">
            <w:pPr>
              <w:rPr>
                <w:sz w:val="20"/>
                <w:szCs w:val="20"/>
              </w:rPr>
            </w:pPr>
          </w:p>
        </w:tc>
        <w:tc>
          <w:tcPr>
            <w:tcW w:w="2280" w:type="dxa"/>
            <w:tcBorders>
              <w:top w:val="nil"/>
              <w:left w:val="nil"/>
              <w:bottom w:val="nil"/>
              <w:right w:val="nil"/>
            </w:tcBorders>
            <w:shd w:val="clear" w:color="auto" w:fill="auto"/>
            <w:noWrap/>
            <w:vAlign w:val="bottom"/>
            <w:hideMark/>
          </w:tcPr>
          <w:p w14:paraId="70BAAC09" w14:textId="77777777" w:rsidR="00653CF9" w:rsidRPr="005D5D2A" w:rsidRDefault="00653CF9" w:rsidP="003F18A3">
            <w:pPr>
              <w:rPr>
                <w:sz w:val="20"/>
                <w:szCs w:val="20"/>
              </w:rPr>
            </w:pPr>
          </w:p>
        </w:tc>
        <w:tc>
          <w:tcPr>
            <w:tcW w:w="2140" w:type="dxa"/>
            <w:tcBorders>
              <w:top w:val="nil"/>
              <w:left w:val="nil"/>
              <w:bottom w:val="nil"/>
              <w:right w:val="nil"/>
            </w:tcBorders>
            <w:shd w:val="clear" w:color="auto" w:fill="auto"/>
            <w:noWrap/>
            <w:vAlign w:val="bottom"/>
            <w:hideMark/>
          </w:tcPr>
          <w:p w14:paraId="4466DAF1" w14:textId="77777777" w:rsidR="00653CF9" w:rsidRPr="005D5D2A" w:rsidRDefault="00653CF9" w:rsidP="003F18A3">
            <w:pPr>
              <w:rPr>
                <w:sz w:val="20"/>
                <w:szCs w:val="20"/>
              </w:rPr>
            </w:pPr>
          </w:p>
        </w:tc>
      </w:tr>
      <w:tr w:rsidR="00653CF9" w:rsidRPr="005D5D2A" w14:paraId="373B3697" w14:textId="77777777" w:rsidTr="003F18A3">
        <w:trPr>
          <w:trHeight w:val="300"/>
        </w:trPr>
        <w:tc>
          <w:tcPr>
            <w:tcW w:w="2180" w:type="dxa"/>
            <w:tcBorders>
              <w:top w:val="nil"/>
              <w:left w:val="nil"/>
              <w:bottom w:val="nil"/>
              <w:right w:val="nil"/>
            </w:tcBorders>
            <w:shd w:val="clear" w:color="auto" w:fill="auto"/>
            <w:noWrap/>
            <w:vAlign w:val="bottom"/>
            <w:hideMark/>
          </w:tcPr>
          <w:p w14:paraId="0A87AFE6" w14:textId="77777777" w:rsidR="00653CF9" w:rsidRPr="005D5D2A" w:rsidRDefault="00653CF9" w:rsidP="003F18A3">
            <w:pPr>
              <w:rPr>
                <w:rFonts w:ascii="Arial" w:hAnsi="Arial" w:cs="Arial"/>
                <w:sz w:val="16"/>
                <w:szCs w:val="16"/>
              </w:rPr>
            </w:pPr>
            <w:proofErr w:type="spellStart"/>
            <w:r w:rsidRPr="005D5D2A">
              <w:rPr>
                <w:rFonts w:ascii="Arial" w:hAnsi="Arial" w:cs="Arial"/>
                <w:sz w:val="16"/>
                <w:szCs w:val="16"/>
              </w:rPr>
              <w:lastRenderedPageBreak/>
              <w:t>Feminin</w:t>
            </w:r>
            <w:proofErr w:type="spellEnd"/>
          </w:p>
        </w:tc>
        <w:tc>
          <w:tcPr>
            <w:tcW w:w="2060" w:type="dxa"/>
            <w:tcBorders>
              <w:top w:val="nil"/>
              <w:left w:val="nil"/>
              <w:bottom w:val="nil"/>
              <w:right w:val="nil"/>
            </w:tcBorders>
            <w:shd w:val="clear" w:color="auto" w:fill="auto"/>
            <w:noWrap/>
            <w:vAlign w:val="bottom"/>
            <w:hideMark/>
          </w:tcPr>
          <w:p w14:paraId="1273CDC5" w14:textId="77777777" w:rsidR="00653CF9" w:rsidRPr="005D5D2A" w:rsidRDefault="00653CF9" w:rsidP="003F18A3">
            <w:pPr>
              <w:jc w:val="right"/>
              <w:rPr>
                <w:rFonts w:ascii="Arial" w:hAnsi="Arial" w:cs="Arial"/>
                <w:sz w:val="16"/>
                <w:szCs w:val="16"/>
              </w:rPr>
            </w:pPr>
            <w:r w:rsidRPr="005D5D2A">
              <w:rPr>
                <w:rFonts w:ascii="Arial" w:hAnsi="Arial" w:cs="Arial"/>
                <w:sz w:val="16"/>
                <w:szCs w:val="16"/>
              </w:rPr>
              <w:t>101890</w:t>
            </w:r>
          </w:p>
        </w:tc>
        <w:tc>
          <w:tcPr>
            <w:tcW w:w="2100" w:type="dxa"/>
            <w:tcBorders>
              <w:top w:val="nil"/>
              <w:left w:val="nil"/>
              <w:bottom w:val="nil"/>
              <w:right w:val="nil"/>
            </w:tcBorders>
            <w:shd w:val="clear" w:color="auto" w:fill="auto"/>
            <w:noWrap/>
            <w:vAlign w:val="bottom"/>
            <w:hideMark/>
          </w:tcPr>
          <w:p w14:paraId="7FA9AF6B" w14:textId="77777777" w:rsidR="00653CF9" w:rsidRPr="005D5D2A" w:rsidRDefault="00653CF9" w:rsidP="003F18A3">
            <w:pPr>
              <w:jc w:val="right"/>
              <w:rPr>
                <w:rFonts w:ascii="Arial" w:hAnsi="Arial" w:cs="Arial"/>
                <w:sz w:val="16"/>
                <w:szCs w:val="16"/>
              </w:rPr>
            </w:pPr>
            <w:r w:rsidRPr="005D5D2A">
              <w:rPr>
                <w:rFonts w:ascii="Arial" w:hAnsi="Arial" w:cs="Arial"/>
                <w:sz w:val="16"/>
                <w:szCs w:val="16"/>
              </w:rPr>
              <w:t>68153</w:t>
            </w:r>
          </w:p>
        </w:tc>
        <w:tc>
          <w:tcPr>
            <w:tcW w:w="2280" w:type="dxa"/>
            <w:tcBorders>
              <w:top w:val="nil"/>
              <w:left w:val="nil"/>
              <w:bottom w:val="nil"/>
              <w:right w:val="nil"/>
            </w:tcBorders>
            <w:shd w:val="clear" w:color="auto" w:fill="auto"/>
            <w:noWrap/>
            <w:vAlign w:val="bottom"/>
            <w:hideMark/>
          </w:tcPr>
          <w:p w14:paraId="2BBB8632" w14:textId="77777777" w:rsidR="00653CF9" w:rsidRPr="005D5D2A" w:rsidRDefault="00653CF9" w:rsidP="003F18A3">
            <w:pPr>
              <w:jc w:val="right"/>
              <w:rPr>
                <w:rFonts w:ascii="Arial" w:hAnsi="Arial" w:cs="Arial"/>
                <w:sz w:val="16"/>
                <w:szCs w:val="16"/>
              </w:rPr>
            </w:pPr>
            <w:r w:rsidRPr="005D5D2A">
              <w:rPr>
                <w:rFonts w:ascii="Arial" w:hAnsi="Arial" w:cs="Arial"/>
                <w:sz w:val="16"/>
                <w:szCs w:val="16"/>
              </w:rPr>
              <w:t>32643</w:t>
            </w:r>
          </w:p>
        </w:tc>
        <w:tc>
          <w:tcPr>
            <w:tcW w:w="2140" w:type="dxa"/>
            <w:tcBorders>
              <w:top w:val="nil"/>
              <w:left w:val="nil"/>
              <w:bottom w:val="nil"/>
              <w:right w:val="nil"/>
            </w:tcBorders>
            <w:shd w:val="clear" w:color="auto" w:fill="auto"/>
            <w:noWrap/>
            <w:vAlign w:val="bottom"/>
            <w:hideMark/>
          </w:tcPr>
          <w:p w14:paraId="5417FC69" w14:textId="77777777" w:rsidR="00653CF9" w:rsidRPr="005D5D2A" w:rsidRDefault="00653CF9" w:rsidP="003F18A3">
            <w:pPr>
              <w:jc w:val="right"/>
              <w:rPr>
                <w:rFonts w:ascii="Arial" w:hAnsi="Arial" w:cs="Arial"/>
                <w:sz w:val="16"/>
                <w:szCs w:val="16"/>
              </w:rPr>
            </w:pPr>
            <w:r w:rsidRPr="005D5D2A">
              <w:rPr>
                <w:rFonts w:ascii="Arial" w:hAnsi="Arial" w:cs="Arial"/>
                <w:sz w:val="16"/>
                <w:szCs w:val="16"/>
              </w:rPr>
              <w:t>1094</w:t>
            </w:r>
          </w:p>
        </w:tc>
      </w:tr>
      <w:tr w:rsidR="00653CF9" w:rsidRPr="005D5D2A" w14:paraId="4B724426" w14:textId="77777777" w:rsidTr="003F18A3">
        <w:trPr>
          <w:trHeight w:val="300"/>
        </w:trPr>
        <w:tc>
          <w:tcPr>
            <w:tcW w:w="2180" w:type="dxa"/>
            <w:tcBorders>
              <w:top w:val="nil"/>
              <w:left w:val="nil"/>
              <w:bottom w:val="nil"/>
              <w:right w:val="nil"/>
            </w:tcBorders>
            <w:shd w:val="clear" w:color="auto" w:fill="auto"/>
            <w:noWrap/>
            <w:vAlign w:val="bottom"/>
            <w:hideMark/>
          </w:tcPr>
          <w:p w14:paraId="75AA0EA7" w14:textId="77777777" w:rsidR="00653CF9" w:rsidRPr="005D5D2A" w:rsidRDefault="00653CF9" w:rsidP="003F18A3">
            <w:pPr>
              <w:jc w:val="right"/>
              <w:rPr>
                <w:rFonts w:ascii="Arial" w:hAnsi="Arial" w:cs="Arial"/>
                <w:sz w:val="16"/>
                <w:szCs w:val="16"/>
              </w:rPr>
            </w:pPr>
          </w:p>
        </w:tc>
        <w:tc>
          <w:tcPr>
            <w:tcW w:w="2060" w:type="dxa"/>
            <w:tcBorders>
              <w:top w:val="nil"/>
              <w:left w:val="nil"/>
              <w:bottom w:val="nil"/>
              <w:right w:val="nil"/>
            </w:tcBorders>
            <w:shd w:val="clear" w:color="auto" w:fill="auto"/>
            <w:noWrap/>
            <w:vAlign w:val="bottom"/>
            <w:hideMark/>
          </w:tcPr>
          <w:p w14:paraId="180107AB" w14:textId="77777777" w:rsidR="00653CF9" w:rsidRPr="005D5D2A" w:rsidRDefault="00653CF9" w:rsidP="003F18A3">
            <w:pPr>
              <w:rPr>
                <w:sz w:val="20"/>
                <w:szCs w:val="20"/>
              </w:rPr>
            </w:pPr>
          </w:p>
        </w:tc>
        <w:tc>
          <w:tcPr>
            <w:tcW w:w="2100" w:type="dxa"/>
            <w:tcBorders>
              <w:top w:val="nil"/>
              <w:left w:val="nil"/>
              <w:bottom w:val="nil"/>
              <w:right w:val="nil"/>
            </w:tcBorders>
            <w:shd w:val="clear" w:color="auto" w:fill="auto"/>
            <w:noWrap/>
            <w:vAlign w:val="bottom"/>
            <w:hideMark/>
          </w:tcPr>
          <w:p w14:paraId="7A8FED48" w14:textId="77777777" w:rsidR="00653CF9" w:rsidRPr="005D5D2A" w:rsidRDefault="00653CF9" w:rsidP="003F18A3">
            <w:pPr>
              <w:rPr>
                <w:sz w:val="20"/>
                <w:szCs w:val="20"/>
              </w:rPr>
            </w:pPr>
          </w:p>
        </w:tc>
        <w:tc>
          <w:tcPr>
            <w:tcW w:w="2280" w:type="dxa"/>
            <w:tcBorders>
              <w:top w:val="nil"/>
              <w:left w:val="nil"/>
              <w:bottom w:val="nil"/>
              <w:right w:val="nil"/>
            </w:tcBorders>
            <w:shd w:val="clear" w:color="auto" w:fill="auto"/>
            <w:noWrap/>
            <w:vAlign w:val="bottom"/>
            <w:hideMark/>
          </w:tcPr>
          <w:p w14:paraId="7E8ECBE7" w14:textId="77777777" w:rsidR="00653CF9" w:rsidRPr="005D5D2A" w:rsidRDefault="00653CF9" w:rsidP="003F18A3">
            <w:pPr>
              <w:rPr>
                <w:sz w:val="20"/>
                <w:szCs w:val="20"/>
              </w:rPr>
            </w:pPr>
          </w:p>
        </w:tc>
        <w:tc>
          <w:tcPr>
            <w:tcW w:w="2140" w:type="dxa"/>
            <w:tcBorders>
              <w:top w:val="nil"/>
              <w:left w:val="nil"/>
              <w:bottom w:val="nil"/>
              <w:right w:val="nil"/>
            </w:tcBorders>
            <w:shd w:val="clear" w:color="auto" w:fill="auto"/>
            <w:noWrap/>
            <w:vAlign w:val="bottom"/>
            <w:hideMark/>
          </w:tcPr>
          <w:p w14:paraId="47315AB9" w14:textId="77777777" w:rsidR="00653CF9" w:rsidRPr="005D5D2A" w:rsidRDefault="00653CF9" w:rsidP="003F18A3">
            <w:pPr>
              <w:rPr>
                <w:sz w:val="20"/>
                <w:szCs w:val="20"/>
              </w:rPr>
            </w:pPr>
          </w:p>
        </w:tc>
      </w:tr>
      <w:tr w:rsidR="00653CF9" w:rsidRPr="005D5D2A" w14:paraId="2A5F48F0" w14:textId="77777777" w:rsidTr="003F18A3">
        <w:trPr>
          <w:trHeight w:val="250"/>
        </w:trPr>
        <w:tc>
          <w:tcPr>
            <w:tcW w:w="6340" w:type="dxa"/>
            <w:gridSpan w:val="3"/>
            <w:tcBorders>
              <w:top w:val="nil"/>
              <w:left w:val="nil"/>
              <w:bottom w:val="nil"/>
              <w:right w:val="nil"/>
            </w:tcBorders>
            <w:shd w:val="clear" w:color="auto" w:fill="auto"/>
            <w:noWrap/>
            <w:vAlign w:val="center"/>
            <w:hideMark/>
          </w:tcPr>
          <w:p w14:paraId="79AD3094" w14:textId="77777777" w:rsidR="00653CF9" w:rsidRPr="005D5D2A" w:rsidRDefault="00653CF9" w:rsidP="003F18A3">
            <w:pPr>
              <w:rPr>
                <w:rFonts w:ascii="Calibri" w:hAnsi="Calibri" w:cs="Calibri"/>
                <w:i/>
                <w:iCs/>
                <w:color w:val="000000"/>
                <w:sz w:val="16"/>
                <w:szCs w:val="16"/>
              </w:rPr>
            </w:pPr>
            <w:r w:rsidRPr="005D5D2A">
              <w:rPr>
                <w:rFonts w:ascii="Calibri" w:hAnsi="Calibri" w:cs="Calibri"/>
                <w:i/>
                <w:iCs/>
                <w:color w:val="000000"/>
                <w:sz w:val="16"/>
                <w:szCs w:val="16"/>
              </w:rPr>
              <w:t xml:space="preserve">    </w:t>
            </w:r>
            <w:proofErr w:type="spellStart"/>
            <w:r w:rsidRPr="005D5D2A">
              <w:rPr>
                <w:rFonts w:ascii="Calibri" w:hAnsi="Calibri" w:cs="Calibri"/>
                <w:i/>
                <w:iCs/>
                <w:color w:val="000000"/>
                <w:sz w:val="16"/>
                <w:szCs w:val="16"/>
              </w:rPr>
              <w:t>Sursa</w:t>
            </w:r>
            <w:proofErr w:type="spellEnd"/>
            <w:r w:rsidRPr="005D5D2A">
              <w:rPr>
                <w:rFonts w:ascii="Calibri" w:hAnsi="Calibri" w:cs="Calibri"/>
                <w:i/>
                <w:iCs/>
                <w:color w:val="000000"/>
                <w:sz w:val="16"/>
                <w:szCs w:val="16"/>
              </w:rPr>
              <w:t xml:space="preserve">: INS, </w:t>
            </w:r>
            <w:proofErr w:type="spellStart"/>
            <w:r w:rsidRPr="005D5D2A">
              <w:rPr>
                <w:rFonts w:ascii="Calibri" w:hAnsi="Calibri" w:cs="Calibri"/>
                <w:i/>
                <w:iCs/>
                <w:color w:val="000000"/>
                <w:sz w:val="16"/>
                <w:szCs w:val="16"/>
              </w:rPr>
              <w:t>Recensământul</w:t>
            </w:r>
            <w:proofErr w:type="spellEnd"/>
            <w:r w:rsidRPr="005D5D2A">
              <w:rPr>
                <w:rFonts w:ascii="Calibri" w:hAnsi="Calibri" w:cs="Calibri"/>
                <w:i/>
                <w:iCs/>
                <w:color w:val="000000"/>
                <w:sz w:val="16"/>
                <w:szCs w:val="16"/>
              </w:rPr>
              <w:t xml:space="preserve"> </w:t>
            </w:r>
            <w:proofErr w:type="spellStart"/>
            <w:r w:rsidRPr="005D5D2A">
              <w:rPr>
                <w:rFonts w:ascii="Calibri" w:hAnsi="Calibri" w:cs="Calibri"/>
                <w:i/>
                <w:iCs/>
                <w:color w:val="000000"/>
                <w:sz w:val="16"/>
                <w:szCs w:val="16"/>
              </w:rPr>
              <w:t>populației</w:t>
            </w:r>
            <w:proofErr w:type="spellEnd"/>
            <w:r w:rsidRPr="005D5D2A">
              <w:rPr>
                <w:rFonts w:ascii="Calibri" w:hAnsi="Calibri" w:cs="Calibri"/>
                <w:i/>
                <w:iCs/>
                <w:color w:val="000000"/>
                <w:sz w:val="16"/>
                <w:szCs w:val="16"/>
              </w:rPr>
              <w:t xml:space="preserve"> </w:t>
            </w:r>
            <w:proofErr w:type="spellStart"/>
            <w:r w:rsidRPr="005D5D2A">
              <w:rPr>
                <w:rFonts w:ascii="Calibri" w:hAnsi="Calibri" w:cs="Calibri"/>
                <w:i/>
                <w:iCs/>
                <w:color w:val="000000"/>
                <w:sz w:val="16"/>
                <w:szCs w:val="16"/>
              </w:rPr>
              <w:t>și</w:t>
            </w:r>
            <w:proofErr w:type="spellEnd"/>
            <w:r w:rsidRPr="005D5D2A">
              <w:rPr>
                <w:rFonts w:ascii="Calibri" w:hAnsi="Calibri" w:cs="Calibri"/>
                <w:i/>
                <w:iCs/>
                <w:color w:val="000000"/>
                <w:sz w:val="16"/>
                <w:szCs w:val="16"/>
              </w:rPr>
              <w:t xml:space="preserve"> </w:t>
            </w:r>
            <w:proofErr w:type="spellStart"/>
            <w:r w:rsidRPr="005D5D2A">
              <w:rPr>
                <w:rFonts w:ascii="Calibri" w:hAnsi="Calibri" w:cs="Calibri"/>
                <w:i/>
                <w:iCs/>
                <w:color w:val="000000"/>
                <w:sz w:val="16"/>
                <w:szCs w:val="16"/>
              </w:rPr>
              <w:t>locuințelor</w:t>
            </w:r>
            <w:proofErr w:type="spellEnd"/>
            <w:r w:rsidRPr="005D5D2A">
              <w:rPr>
                <w:rFonts w:ascii="Calibri" w:hAnsi="Calibri" w:cs="Calibri"/>
                <w:i/>
                <w:iCs/>
                <w:color w:val="000000"/>
                <w:sz w:val="16"/>
                <w:szCs w:val="16"/>
              </w:rPr>
              <w:t xml:space="preserve"> din </w:t>
            </w:r>
            <w:proofErr w:type="spellStart"/>
            <w:r w:rsidRPr="005D5D2A">
              <w:rPr>
                <w:rFonts w:ascii="Calibri" w:hAnsi="Calibri" w:cs="Calibri"/>
                <w:i/>
                <w:iCs/>
                <w:color w:val="000000"/>
                <w:sz w:val="16"/>
                <w:szCs w:val="16"/>
              </w:rPr>
              <w:t>anul</w:t>
            </w:r>
            <w:proofErr w:type="spellEnd"/>
            <w:r w:rsidRPr="005D5D2A">
              <w:rPr>
                <w:rFonts w:ascii="Calibri" w:hAnsi="Calibri" w:cs="Calibri"/>
                <w:i/>
                <w:iCs/>
                <w:color w:val="000000"/>
                <w:sz w:val="16"/>
                <w:szCs w:val="16"/>
              </w:rPr>
              <w:t xml:space="preserve"> 2021, date </w:t>
            </w:r>
            <w:proofErr w:type="spellStart"/>
            <w:r w:rsidRPr="005D5D2A">
              <w:rPr>
                <w:rFonts w:ascii="Calibri" w:hAnsi="Calibri" w:cs="Calibri"/>
                <w:i/>
                <w:iCs/>
                <w:color w:val="000000"/>
                <w:sz w:val="16"/>
                <w:szCs w:val="16"/>
              </w:rPr>
              <w:t>provizorii</w:t>
            </w:r>
            <w:proofErr w:type="spellEnd"/>
          </w:p>
        </w:tc>
        <w:tc>
          <w:tcPr>
            <w:tcW w:w="2280" w:type="dxa"/>
            <w:tcBorders>
              <w:top w:val="nil"/>
              <w:left w:val="nil"/>
              <w:bottom w:val="nil"/>
              <w:right w:val="nil"/>
            </w:tcBorders>
            <w:shd w:val="clear" w:color="auto" w:fill="auto"/>
            <w:noWrap/>
            <w:vAlign w:val="bottom"/>
            <w:hideMark/>
          </w:tcPr>
          <w:p w14:paraId="042DA89D" w14:textId="77777777" w:rsidR="00653CF9" w:rsidRPr="005D5D2A" w:rsidRDefault="00653CF9" w:rsidP="003F18A3">
            <w:pPr>
              <w:rPr>
                <w:rFonts w:ascii="Calibri" w:hAnsi="Calibri" w:cs="Calibri"/>
                <w:i/>
                <w:iCs/>
                <w:color w:val="000000"/>
                <w:sz w:val="16"/>
                <w:szCs w:val="16"/>
              </w:rPr>
            </w:pPr>
          </w:p>
        </w:tc>
        <w:tc>
          <w:tcPr>
            <w:tcW w:w="2140" w:type="dxa"/>
            <w:tcBorders>
              <w:top w:val="nil"/>
              <w:left w:val="nil"/>
              <w:bottom w:val="nil"/>
              <w:right w:val="nil"/>
            </w:tcBorders>
            <w:shd w:val="clear" w:color="auto" w:fill="auto"/>
            <w:noWrap/>
            <w:vAlign w:val="bottom"/>
            <w:hideMark/>
          </w:tcPr>
          <w:p w14:paraId="66AA3279" w14:textId="77777777" w:rsidR="00653CF9" w:rsidRPr="005D5D2A" w:rsidRDefault="00653CF9" w:rsidP="003F18A3">
            <w:pPr>
              <w:rPr>
                <w:sz w:val="20"/>
                <w:szCs w:val="20"/>
              </w:rPr>
            </w:pPr>
          </w:p>
        </w:tc>
      </w:tr>
    </w:tbl>
    <w:p w14:paraId="247DF821" w14:textId="77777777" w:rsidR="00653CF9" w:rsidRDefault="00653CF9" w:rsidP="00653CF9"/>
    <w:p w14:paraId="0FA4D4C5" w14:textId="77777777" w:rsidR="00653CF9" w:rsidRDefault="00653CF9" w:rsidP="00653CF9"/>
    <w:p w14:paraId="418347AF" w14:textId="77777777" w:rsidR="00653CF9" w:rsidRDefault="00653CF9" w:rsidP="00653CF9"/>
    <w:tbl>
      <w:tblPr>
        <w:tblW w:w="12680" w:type="dxa"/>
        <w:tblLook w:val="04A0" w:firstRow="1" w:lastRow="0" w:firstColumn="1" w:lastColumn="0" w:noHBand="0" w:noVBand="1"/>
      </w:tblPr>
      <w:tblGrid>
        <w:gridCol w:w="3000"/>
        <w:gridCol w:w="1240"/>
        <w:gridCol w:w="1300"/>
        <w:gridCol w:w="1380"/>
        <w:gridCol w:w="1200"/>
        <w:gridCol w:w="1200"/>
        <w:gridCol w:w="1203"/>
        <w:gridCol w:w="1203"/>
        <w:gridCol w:w="1080"/>
      </w:tblGrid>
      <w:tr w:rsidR="00653CF9" w:rsidRPr="00363D21" w14:paraId="173455FD" w14:textId="77777777" w:rsidTr="003F18A3">
        <w:trPr>
          <w:trHeight w:val="260"/>
        </w:trPr>
        <w:tc>
          <w:tcPr>
            <w:tcW w:w="12680" w:type="dxa"/>
            <w:gridSpan w:val="9"/>
            <w:tcBorders>
              <w:top w:val="nil"/>
              <w:left w:val="nil"/>
              <w:bottom w:val="nil"/>
              <w:right w:val="nil"/>
            </w:tcBorders>
            <w:shd w:val="clear" w:color="auto" w:fill="auto"/>
            <w:noWrap/>
            <w:vAlign w:val="bottom"/>
            <w:hideMark/>
          </w:tcPr>
          <w:p w14:paraId="6461CE4D" w14:textId="77777777" w:rsidR="00653CF9" w:rsidRPr="00363D21" w:rsidRDefault="00653CF9" w:rsidP="003F18A3">
            <w:pPr>
              <w:rPr>
                <w:rFonts w:ascii="Arial" w:hAnsi="Arial" w:cs="Arial"/>
                <w:b/>
                <w:bCs/>
                <w:sz w:val="20"/>
                <w:szCs w:val="20"/>
              </w:rPr>
            </w:pPr>
            <w:r w:rsidRPr="00363D21">
              <w:rPr>
                <w:rFonts w:ascii="Arial" w:hAnsi="Arial" w:cs="Arial"/>
                <w:b/>
                <w:bCs/>
                <w:sz w:val="20"/>
                <w:szCs w:val="20"/>
              </w:rPr>
              <w:t>14. PERSOANE CARE SI-AU SCHIMBAT RESEDINTA DUPA RESEDINTA ANTERIOARA, JUDETUL COVASNA, LA 1 DECEMBRIE 2021 - REZULTATE PROVIZORII</w:t>
            </w:r>
          </w:p>
        </w:tc>
      </w:tr>
      <w:tr w:rsidR="00653CF9" w:rsidRPr="00363D21" w14:paraId="46200813" w14:textId="77777777" w:rsidTr="003F18A3">
        <w:trPr>
          <w:trHeight w:val="260"/>
        </w:trPr>
        <w:tc>
          <w:tcPr>
            <w:tcW w:w="12680" w:type="dxa"/>
            <w:gridSpan w:val="9"/>
            <w:tcBorders>
              <w:top w:val="nil"/>
              <w:left w:val="nil"/>
              <w:bottom w:val="nil"/>
              <w:right w:val="nil"/>
            </w:tcBorders>
            <w:shd w:val="clear" w:color="auto" w:fill="auto"/>
            <w:noWrap/>
            <w:vAlign w:val="bottom"/>
            <w:hideMark/>
          </w:tcPr>
          <w:p w14:paraId="4DD3819B" w14:textId="77777777" w:rsidR="00653CF9" w:rsidRPr="00363D21" w:rsidRDefault="00653CF9" w:rsidP="003F18A3">
            <w:pPr>
              <w:rPr>
                <w:rFonts w:ascii="Arial" w:hAnsi="Arial" w:cs="Arial"/>
                <w:b/>
                <w:bCs/>
                <w:sz w:val="20"/>
                <w:szCs w:val="20"/>
              </w:rPr>
            </w:pPr>
          </w:p>
        </w:tc>
      </w:tr>
      <w:tr w:rsidR="00653CF9" w:rsidRPr="00363D21" w14:paraId="28FFD85A" w14:textId="77777777" w:rsidTr="003F18A3">
        <w:trPr>
          <w:trHeight w:val="150"/>
        </w:trPr>
        <w:tc>
          <w:tcPr>
            <w:tcW w:w="3000" w:type="dxa"/>
            <w:tcBorders>
              <w:top w:val="nil"/>
              <w:left w:val="nil"/>
              <w:bottom w:val="single" w:sz="4" w:space="0" w:color="auto"/>
              <w:right w:val="nil"/>
            </w:tcBorders>
            <w:shd w:val="clear" w:color="auto" w:fill="auto"/>
            <w:noWrap/>
            <w:vAlign w:val="bottom"/>
            <w:hideMark/>
          </w:tcPr>
          <w:p w14:paraId="55E2A8E7"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 </w:t>
            </w:r>
          </w:p>
        </w:tc>
        <w:tc>
          <w:tcPr>
            <w:tcW w:w="1240" w:type="dxa"/>
            <w:tcBorders>
              <w:top w:val="nil"/>
              <w:left w:val="nil"/>
              <w:bottom w:val="single" w:sz="4" w:space="0" w:color="auto"/>
              <w:right w:val="nil"/>
            </w:tcBorders>
            <w:shd w:val="clear" w:color="auto" w:fill="auto"/>
            <w:noWrap/>
            <w:vAlign w:val="bottom"/>
            <w:hideMark/>
          </w:tcPr>
          <w:p w14:paraId="73768440"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 </w:t>
            </w:r>
          </w:p>
        </w:tc>
        <w:tc>
          <w:tcPr>
            <w:tcW w:w="1300" w:type="dxa"/>
            <w:tcBorders>
              <w:top w:val="nil"/>
              <w:left w:val="nil"/>
              <w:bottom w:val="single" w:sz="4" w:space="0" w:color="auto"/>
              <w:right w:val="nil"/>
            </w:tcBorders>
            <w:shd w:val="clear" w:color="auto" w:fill="auto"/>
            <w:noWrap/>
            <w:vAlign w:val="bottom"/>
            <w:hideMark/>
          </w:tcPr>
          <w:p w14:paraId="24BC7F64"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 </w:t>
            </w:r>
          </w:p>
        </w:tc>
        <w:tc>
          <w:tcPr>
            <w:tcW w:w="1380" w:type="dxa"/>
            <w:tcBorders>
              <w:top w:val="nil"/>
              <w:left w:val="nil"/>
              <w:bottom w:val="single" w:sz="4" w:space="0" w:color="auto"/>
              <w:right w:val="nil"/>
            </w:tcBorders>
            <w:shd w:val="clear" w:color="auto" w:fill="auto"/>
            <w:noWrap/>
            <w:vAlign w:val="bottom"/>
            <w:hideMark/>
          </w:tcPr>
          <w:p w14:paraId="6E6FE7C8"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 </w:t>
            </w:r>
          </w:p>
        </w:tc>
        <w:tc>
          <w:tcPr>
            <w:tcW w:w="1200" w:type="dxa"/>
            <w:tcBorders>
              <w:top w:val="nil"/>
              <w:left w:val="nil"/>
              <w:bottom w:val="nil"/>
              <w:right w:val="nil"/>
            </w:tcBorders>
            <w:shd w:val="clear" w:color="auto" w:fill="auto"/>
            <w:noWrap/>
            <w:vAlign w:val="bottom"/>
            <w:hideMark/>
          </w:tcPr>
          <w:p w14:paraId="561BD64C" w14:textId="77777777" w:rsidR="00653CF9" w:rsidRPr="00363D21" w:rsidRDefault="00653CF9" w:rsidP="003F18A3">
            <w:pPr>
              <w:jc w:val="center"/>
              <w:rPr>
                <w:rFonts w:ascii="Arial" w:hAnsi="Arial" w:cs="Arial"/>
                <w:sz w:val="16"/>
                <w:szCs w:val="16"/>
              </w:rPr>
            </w:pPr>
          </w:p>
        </w:tc>
        <w:tc>
          <w:tcPr>
            <w:tcW w:w="1200" w:type="dxa"/>
            <w:tcBorders>
              <w:top w:val="nil"/>
              <w:left w:val="nil"/>
              <w:bottom w:val="nil"/>
              <w:right w:val="nil"/>
            </w:tcBorders>
            <w:shd w:val="clear" w:color="auto" w:fill="auto"/>
            <w:noWrap/>
            <w:vAlign w:val="bottom"/>
            <w:hideMark/>
          </w:tcPr>
          <w:p w14:paraId="04F8F828" w14:textId="77777777" w:rsidR="00653CF9" w:rsidRPr="00363D21" w:rsidRDefault="00653CF9" w:rsidP="003F18A3">
            <w:pPr>
              <w:jc w:val="center"/>
              <w:rPr>
                <w:sz w:val="20"/>
                <w:szCs w:val="20"/>
              </w:rPr>
            </w:pPr>
          </w:p>
        </w:tc>
        <w:tc>
          <w:tcPr>
            <w:tcW w:w="1160" w:type="dxa"/>
            <w:tcBorders>
              <w:top w:val="nil"/>
              <w:left w:val="nil"/>
              <w:bottom w:val="nil"/>
              <w:right w:val="nil"/>
            </w:tcBorders>
            <w:shd w:val="clear" w:color="auto" w:fill="auto"/>
            <w:noWrap/>
            <w:vAlign w:val="bottom"/>
            <w:hideMark/>
          </w:tcPr>
          <w:p w14:paraId="5E54C223" w14:textId="77777777" w:rsidR="00653CF9" w:rsidRPr="00363D21" w:rsidRDefault="00653CF9" w:rsidP="003F18A3">
            <w:pPr>
              <w:jc w:val="center"/>
              <w:rPr>
                <w:sz w:val="20"/>
                <w:szCs w:val="20"/>
              </w:rPr>
            </w:pPr>
          </w:p>
        </w:tc>
        <w:tc>
          <w:tcPr>
            <w:tcW w:w="1120" w:type="dxa"/>
            <w:tcBorders>
              <w:top w:val="nil"/>
              <w:left w:val="nil"/>
              <w:bottom w:val="nil"/>
              <w:right w:val="nil"/>
            </w:tcBorders>
            <w:shd w:val="clear" w:color="auto" w:fill="auto"/>
            <w:noWrap/>
            <w:vAlign w:val="bottom"/>
            <w:hideMark/>
          </w:tcPr>
          <w:p w14:paraId="74A8ADFA" w14:textId="77777777" w:rsidR="00653CF9" w:rsidRPr="00363D21" w:rsidRDefault="00653CF9" w:rsidP="003F18A3">
            <w:pPr>
              <w:jc w:val="center"/>
              <w:rPr>
                <w:sz w:val="20"/>
                <w:szCs w:val="20"/>
              </w:rPr>
            </w:pPr>
          </w:p>
        </w:tc>
        <w:tc>
          <w:tcPr>
            <w:tcW w:w="1080" w:type="dxa"/>
            <w:tcBorders>
              <w:top w:val="nil"/>
              <w:left w:val="nil"/>
              <w:bottom w:val="nil"/>
              <w:right w:val="nil"/>
            </w:tcBorders>
            <w:shd w:val="clear" w:color="auto" w:fill="auto"/>
            <w:noWrap/>
            <w:vAlign w:val="bottom"/>
            <w:hideMark/>
          </w:tcPr>
          <w:p w14:paraId="062733EE" w14:textId="77777777" w:rsidR="00653CF9" w:rsidRPr="00363D21" w:rsidRDefault="00653CF9" w:rsidP="003F18A3">
            <w:pPr>
              <w:jc w:val="center"/>
              <w:rPr>
                <w:sz w:val="20"/>
                <w:szCs w:val="20"/>
              </w:rPr>
            </w:pPr>
          </w:p>
        </w:tc>
      </w:tr>
      <w:tr w:rsidR="00653CF9" w:rsidRPr="00363D21" w14:paraId="053199F1" w14:textId="77777777" w:rsidTr="003F18A3">
        <w:trPr>
          <w:trHeight w:val="420"/>
        </w:trPr>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14:paraId="7A1BB295"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 xml:space="preserve">MACROREGIUNE </w:t>
            </w:r>
            <w:r w:rsidRPr="00363D21">
              <w:rPr>
                <w:rFonts w:ascii="Arial" w:hAnsi="Arial" w:cs="Arial"/>
                <w:sz w:val="16"/>
                <w:szCs w:val="16"/>
              </w:rPr>
              <w:br/>
              <w:t xml:space="preserve">REGIUNE DE DEZVOLTARE </w:t>
            </w:r>
            <w:r w:rsidRPr="00363D21">
              <w:rPr>
                <w:rFonts w:ascii="Arial" w:hAnsi="Arial" w:cs="Arial"/>
                <w:sz w:val="16"/>
                <w:szCs w:val="16"/>
              </w:rPr>
              <w:br/>
              <w:t>JUDET                                                                   SEXE</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139EFFAF"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POPULATIA REZIDENTA         TOTAL</w:t>
            </w:r>
          </w:p>
        </w:tc>
        <w:tc>
          <w:tcPr>
            <w:tcW w:w="1300" w:type="dxa"/>
            <w:vMerge w:val="restart"/>
            <w:tcBorders>
              <w:top w:val="nil"/>
              <w:left w:val="single" w:sz="4" w:space="0" w:color="auto"/>
              <w:bottom w:val="single" w:sz="4" w:space="0" w:color="000000"/>
              <w:right w:val="single" w:sz="4" w:space="0" w:color="auto"/>
            </w:tcBorders>
            <w:shd w:val="clear" w:color="auto" w:fill="auto"/>
            <w:vAlign w:val="bottom"/>
            <w:hideMark/>
          </w:tcPr>
          <w:p w14:paraId="55C3924C"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 xml:space="preserve">PERSOANE </w:t>
            </w:r>
            <w:r w:rsidRPr="00363D21">
              <w:rPr>
                <w:rFonts w:ascii="Arial" w:hAnsi="Arial" w:cs="Arial"/>
                <w:sz w:val="16"/>
                <w:szCs w:val="16"/>
              </w:rPr>
              <w:br/>
              <w:t>CARE NU</w:t>
            </w:r>
            <w:r w:rsidRPr="00363D21">
              <w:rPr>
                <w:rFonts w:ascii="Arial" w:hAnsi="Arial" w:cs="Arial"/>
                <w:sz w:val="16"/>
                <w:szCs w:val="16"/>
              </w:rPr>
              <w:br/>
              <w:t xml:space="preserve">SI-AU </w:t>
            </w:r>
            <w:r w:rsidRPr="00363D21">
              <w:rPr>
                <w:rFonts w:ascii="Arial" w:hAnsi="Arial" w:cs="Arial"/>
                <w:sz w:val="16"/>
                <w:szCs w:val="16"/>
              </w:rPr>
              <w:br/>
              <w:t xml:space="preserve">SCHIMBAT </w:t>
            </w:r>
            <w:r w:rsidRPr="00363D21">
              <w:rPr>
                <w:rFonts w:ascii="Arial" w:hAnsi="Arial" w:cs="Arial"/>
                <w:sz w:val="16"/>
                <w:szCs w:val="16"/>
              </w:rPr>
              <w:br/>
              <w:t>RESEDINTA</w:t>
            </w:r>
            <w:r w:rsidRPr="00363D21">
              <w:rPr>
                <w:rFonts w:ascii="Arial" w:hAnsi="Arial" w:cs="Arial"/>
                <w:sz w:val="16"/>
                <w:szCs w:val="16"/>
              </w:rPr>
              <w:br/>
            </w:r>
            <w:r w:rsidRPr="00363D21">
              <w:rPr>
                <w:rFonts w:ascii="Arial" w:hAnsi="Arial" w:cs="Arial"/>
                <w:sz w:val="16"/>
                <w:szCs w:val="16"/>
              </w:rPr>
              <w:br/>
              <w:t>TOTAL</w:t>
            </w:r>
          </w:p>
        </w:tc>
        <w:tc>
          <w:tcPr>
            <w:tcW w:w="1380" w:type="dxa"/>
            <w:vMerge w:val="restart"/>
            <w:tcBorders>
              <w:top w:val="nil"/>
              <w:left w:val="single" w:sz="4" w:space="0" w:color="auto"/>
              <w:bottom w:val="single" w:sz="4" w:space="0" w:color="000000"/>
              <w:right w:val="single" w:sz="4" w:space="0" w:color="auto"/>
            </w:tcBorders>
            <w:shd w:val="clear" w:color="auto" w:fill="auto"/>
            <w:vAlign w:val="bottom"/>
            <w:hideMark/>
          </w:tcPr>
          <w:p w14:paraId="4AD05084"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 xml:space="preserve">PERSOANE </w:t>
            </w:r>
            <w:r w:rsidRPr="00363D21">
              <w:rPr>
                <w:rFonts w:ascii="Arial" w:hAnsi="Arial" w:cs="Arial"/>
                <w:sz w:val="16"/>
                <w:szCs w:val="16"/>
              </w:rPr>
              <w:br/>
              <w:t xml:space="preserve">CARE </w:t>
            </w:r>
            <w:r w:rsidRPr="00363D21">
              <w:rPr>
                <w:rFonts w:ascii="Arial" w:hAnsi="Arial" w:cs="Arial"/>
                <w:sz w:val="16"/>
                <w:szCs w:val="16"/>
              </w:rPr>
              <w:br/>
              <w:t xml:space="preserve">SI-AU </w:t>
            </w:r>
            <w:r w:rsidRPr="00363D21">
              <w:rPr>
                <w:rFonts w:ascii="Arial" w:hAnsi="Arial" w:cs="Arial"/>
                <w:sz w:val="16"/>
                <w:szCs w:val="16"/>
              </w:rPr>
              <w:br/>
              <w:t xml:space="preserve">SCHIMBAT </w:t>
            </w:r>
            <w:r w:rsidRPr="00363D21">
              <w:rPr>
                <w:rFonts w:ascii="Arial" w:hAnsi="Arial" w:cs="Arial"/>
                <w:sz w:val="16"/>
                <w:szCs w:val="16"/>
              </w:rPr>
              <w:br/>
              <w:t>RESEDINTA</w:t>
            </w:r>
            <w:r w:rsidRPr="00363D21">
              <w:rPr>
                <w:rFonts w:ascii="Arial" w:hAnsi="Arial" w:cs="Arial"/>
                <w:sz w:val="16"/>
                <w:szCs w:val="16"/>
              </w:rPr>
              <w:br/>
            </w:r>
            <w:r w:rsidRPr="00363D21">
              <w:rPr>
                <w:rFonts w:ascii="Arial" w:hAnsi="Arial" w:cs="Arial"/>
                <w:sz w:val="16"/>
                <w:szCs w:val="16"/>
              </w:rPr>
              <w:br/>
              <w:t>TOTAL</w:t>
            </w:r>
          </w:p>
        </w:tc>
        <w:tc>
          <w:tcPr>
            <w:tcW w:w="5760" w:type="dxa"/>
            <w:gridSpan w:val="5"/>
            <w:tcBorders>
              <w:top w:val="single" w:sz="4" w:space="0" w:color="auto"/>
              <w:left w:val="nil"/>
              <w:bottom w:val="single" w:sz="4" w:space="0" w:color="auto"/>
              <w:right w:val="single" w:sz="4" w:space="0" w:color="auto"/>
            </w:tcBorders>
            <w:shd w:val="clear" w:color="auto" w:fill="auto"/>
            <w:vAlign w:val="bottom"/>
            <w:hideMark/>
          </w:tcPr>
          <w:p w14:paraId="34ADA8CD" w14:textId="77777777" w:rsidR="00653CF9" w:rsidRPr="00363D21" w:rsidRDefault="00653CF9" w:rsidP="003F18A3">
            <w:pPr>
              <w:jc w:val="center"/>
              <w:rPr>
                <w:rFonts w:ascii="Arial" w:hAnsi="Arial" w:cs="Arial"/>
                <w:sz w:val="16"/>
                <w:szCs w:val="16"/>
              </w:rPr>
            </w:pPr>
            <w:proofErr w:type="spellStart"/>
            <w:r w:rsidRPr="00363D21">
              <w:rPr>
                <w:rFonts w:ascii="Arial" w:hAnsi="Arial" w:cs="Arial"/>
                <w:sz w:val="16"/>
                <w:szCs w:val="16"/>
              </w:rPr>
              <w:t>Perioada</w:t>
            </w:r>
            <w:proofErr w:type="spellEnd"/>
            <w:r w:rsidRPr="00363D21">
              <w:rPr>
                <w:rFonts w:ascii="Arial" w:hAnsi="Arial" w:cs="Arial"/>
                <w:sz w:val="16"/>
                <w:szCs w:val="16"/>
              </w:rPr>
              <w:t xml:space="preserve"> </w:t>
            </w:r>
            <w:proofErr w:type="spellStart"/>
            <w:r w:rsidRPr="00363D21">
              <w:rPr>
                <w:rFonts w:ascii="Arial" w:hAnsi="Arial" w:cs="Arial"/>
                <w:sz w:val="16"/>
                <w:szCs w:val="16"/>
              </w:rPr>
              <w:t>schimbarii</w:t>
            </w:r>
            <w:proofErr w:type="spellEnd"/>
            <w:r w:rsidRPr="00363D21">
              <w:rPr>
                <w:rFonts w:ascii="Arial" w:hAnsi="Arial" w:cs="Arial"/>
                <w:sz w:val="16"/>
                <w:szCs w:val="16"/>
              </w:rPr>
              <w:t xml:space="preserve"> </w:t>
            </w:r>
            <w:proofErr w:type="spellStart"/>
            <w:r w:rsidRPr="00363D21">
              <w:rPr>
                <w:rFonts w:ascii="Arial" w:hAnsi="Arial" w:cs="Arial"/>
                <w:sz w:val="16"/>
                <w:szCs w:val="16"/>
              </w:rPr>
              <w:t>resedintei</w:t>
            </w:r>
            <w:proofErr w:type="spellEnd"/>
          </w:p>
        </w:tc>
      </w:tr>
      <w:tr w:rsidR="00653CF9" w:rsidRPr="00363D21" w14:paraId="686FD3D2" w14:textId="77777777" w:rsidTr="003F18A3">
        <w:trPr>
          <w:trHeight w:val="420"/>
        </w:trPr>
        <w:tc>
          <w:tcPr>
            <w:tcW w:w="3000" w:type="dxa"/>
            <w:vMerge/>
            <w:tcBorders>
              <w:top w:val="nil"/>
              <w:left w:val="single" w:sz="4" w:space="0" w:color="auto"/>
              <w:bottom w:val="single" w:sz="4" w:space="0" w:color="auto"/>
              <w:right w:val="single" w:sz="4" w:space="0" w:color="auto"/>
            </w:tcBorders>
            <w:vAlign w:val="center"/>
            <w:hideMark/>
          </w:tcPr>
          <w:p w14:paraId="5AEB6161" w14:textId="77777777" w:rsidR="00653CF9" w:rsidRPr="00363D21" w:rsidRDefault="00653CF9" w:rsidP="003F18A3">
            <w:pPr>
              <w:rPr>
                <w:rFonts w:ascii="Arial" w:hAnsi="Arial" w:cs="Arial"/>
                <w:sz w:val="16"/>
                <w:szCs w:val="16"/>
              </w:rPr>
            </w:pPr>
          </w:p>
        </w:tc>
        <w:tc>
          <w:tcPr>
            <w:tcW w:w="1240" w:type="dxa"/>
            <w:vMerge/>
            <w:tcBorders>
              <w:top w:val="nil"/>
              <w:left w:val="single" w:sz="4" w:space="0" w:color="auto"/>
              <w:bottom w:val="single" w:sz="4" w:space="0" w:color="000000"/>
              <w:right w:val="single" w:sz="4" w:space="0" w:color="auto"/>
            </w:tcBorders>
            <w:vAlign w:val="center"/>
            <w:hideMark/>
          </w:tcPr>
          <w:p w14:paraId="1303B43C" w14:textId="77777777" w:rsidR="00653CF9" w:rsidRPr="00363D21" w:rsidRDefault="00653CF9" w:rsidP="003F18A3">
            <w:pPr>
              <w:rPr>
                <w:rFonts w:ascii="Arial" w:hAnsi="Arial" w:cs="Arial"/>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10262E27" w14:textId="77777777" w:rsidR="00653CF9" w:rsidRPr="00363D21" w:rsidRDefault="00653CF9" w:rsidP="003F18A3">
            <w:pPr>
              <w:rPr>
                <w:rFonts w:ascii="Arial" w:hAnsi="Arial" w:cs="Arial"/>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14:paraId="23C5452B" w14:textId="77777777" w:rsidR="00653CF9" w:rsidRPr="00363D21" w:rsidRDefault="00653CF9" w:rsidP="003F18A3">
            <w:pPr>
              <w:rPr>
                <w:rFonts w:ascii="Arial" w:hAnsi="Arial" w:cs="Arial"/>
                <w:sz w:val="16"/>
                <w:szCs w:val="16"/>
              </w:rPr>
            </w:pPr>
          </w:p>
        </w:tc>
        <w:tc>
          <w:tcPr>
            <w:tcW w:w="1200" w:type="dxa"/>
            <w:vMerge w:val="restart"/>
            <w:tcBorders>
              <w:top w:val="nil"/>
              <w:left w:val="single" w:sz="4" w:space="0" w:color="auto"/>
              <w:bottom w:val="nil"/>
              <w:right w:val="single" w:sz="4" w:space="0" w:color="auto"/>
            </w:tcBorders>
            <w:shd w:val="clear" w:color="auto" w:fill="auto"/>
            <w:vAlign w:val="center"/>
            <w:hideMark/>
          </w:tcPr>
          <w:p w14:paraId="61FB4288" w14:textId="77777777" w:rsidR="00653CF9" w:rsidRPr="00363D21" w:rsidRDefault="00653CF9" w:rsidP="003F18A3">
            <w:pPr>
              <w:jc w:val="center"/>
              <w:rPr>
                <w:rFonts w:ascii="Arial" w:hAnsi="Arial" w:cs="Arial"/>
                <w:sz w:val="16"/>
                <w:szCs w:val="16"/>
              </w:rPr>
            </w:pPr>
            <w:proofErr w:type="spellStart"/>
            <w:r w:rsidRPr="00363D21">
              <w:rPr>
                <w:rFonts w:ascii="Arial" w:hAnsi="Arial" w:cs="Arial"/>
                <w:sz w:val="16"/>
                <w:szCs w:val="16"/>
              </w:rPr>
              <w:t>inainte</w:t>
            </w:r>
            <w:proofErr w:type="spellEnd"/>
            <w:r w:rsidRPr="00363D21">
              <w:rPr>
                <w:rFonts w:ascii="Arial" w:hAnsi="Arial" w:cs="Arial"/>
                <w:sz w:val="16"/>
                <w:szCs w:val="16"/>
              </w:rPr>
              <w:t xml:space="preserve"> de </w:t>
            </w:r>
            <w:proofErr w:type="spellStart"/>
            <w:r w:rsidRPr="00363D21">
              <w:rPr>
                <w:rFonts w:ascii="Arial" w:hAnsi="Arial" w:cs="Arial"/>
                <w:sz w:val="16"/>
                <w:szCs w:val="16"/>
              </w:rPr>
              <w:t>decembrie</w:t>
            </w:r>
            <w:proofErr w:type="spellEnd"/>
            <w:r w:rsidRPr="00363D21">
              <w:rPr>
                <w:rFonts w:ascii="Arial" w:hAnsi="Arial" w:cs="Arial"/>
                <w:sz w:val="16"/>
                <w:szCs w:val="16"/>
              </w:rPr>
              <w:t xml:space="preserve"> 2020</w:t>
            </w:r>
          </w:p>
        </w:tc>
        <w:tc>
          <w:tcPr>
            <w:tcW w:w="1200" w:type="dxa"/>
            <w:vMerge w:val="restart"/>
            <w:tcBorders>
              <w:top w:val="nil"/>
              <w:left w:val="single" w:sz="4" w:space="0" w:color="auto"/>
              <w:bottom w:val="nil"/>
              <w:right w:val="single" w:sz="4" w:space="0" w:color="auto"/>
            </w:tcBorders>
            <w:shd w:val="clear" w:color="auto" w:fill="auto"/>
            <w:vAlign w:val="center"/>
            <w:hideMark/>
          </w:tcPr>
          <w:p w14:paraId="7F345948" w14:textId="77777777" w:rsidR="00653CF9" w:rsidRPr="00363D21" w:rsidRDefault="00653CF9" w:rsidP="003F18A3">
            <w:pPr>
              <w:jc w:val="center"/>
              <w:rPr>
                <w:rFonts w:ascii="Arial" w:hAnsi="Arial" w:cs="Arial"/>
                <w:sz w:val="16"/>
                <w:szCs w:val="16"/>
              </w:rPr>
            </w:pPr>
            <w:proofErr w:type="spellStart"/>
            <w:r w:rsidRPr="00363D21">
              <w:rPr>
                <w:rFonts w:ascii="Arial" w:hAnsi="Arial" w:cs="Arial"/>
                <w:sz w:val="16"/>
                <w:szCs w:val="16"/>
              </w:rPr>
              <w:t>decembrie</w:t>
            </w:r>
            <w:proofErr w:type="spellEnd"/>
            <w:r w:rsidRPr="00363D21">
              <w:rPr>
                <w:rFonts w:ascii="Arial" w:hAnsi="Arial" w:cs="Arial"/>
                <w:sz w:val="16"/>
                <w:szCs w:val="16"/>
              </w:rPr>
              <w:t xml:space="preserve"> 2020- </w:t>
            </w:r>
            <w:proofErr w:type="spellStart"/>
            <w:r w:rsidRPr="00363D21">
              <w:rPr>
                <w:rFonts w:ascii="Arial" w:hAnsi="Arial" w:cs="Arial"/>
                <w:sz w:val="16"/>
                <w:szCs w:val="16"/>
              </w:rPr>
              <w:t>noiembrie</w:t>
            </w:r>
            <w:proofErr w:type="spellEnd"/>
            <w:r w:rsidRPr="00363D21">
              <w:rPr>
                <w:rFonts w:ascii="Arial" w:hAnsi="Arial" w:cs="Arial"/>
                <w:sz w:val="16"/>
                <w:szCs w:val="16"/>
              </w:rPr>
              <w:t xml:space="preserve"> 2021</w:t>
            </w:r>
          </w:p>
        </w:tc>
        <w:tc>
          <w:tcPr>
            <w:tcW w:w="3360" w:type="dxa"/>
            <w:gridSpan w:val="3"/>
            <w:tcBorders>
              <w:top w:val="nil"/>
              <w:left w:val="nil"/>
              <w:bottom w:val="nil"/>
              <w:right w:val="single" w:sz="4" w:space="0" w:color="000000"/>
            </w:tcBorders>
            <w:shd w:val="clear" w:color="auto" w:fill="auto"/>
            <w:noWrap/>
            <w:vAlign w:val="center"/>
            <w:hideMark/>
          </w:tcPr>
          <w:p w14:paraId="1652255B"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DIN CARE, RESEDINTA ANTERIOARA IN:</w:t>
            </w:r>
          </w:p>
        </w:tc>
      </w:tr>
      <w:tr w:rsidR="00653CF9" w:rsidRPr="00363D21" w14:paraId="556C8250" w14:textId="77777777" w:rsidTr="003F18A3">
        <w:trPr>
          <w:trHeight w:val="640"/>
        </w:trPr>
        <w:tc>
          <w:tcPr>
            <w:tcW w:w="3000" w:type="dxa"/>
            <w:vMerge/>
            <w:tcBorders>
              <w:top w:val="nil"/>
              <w:left w:val="single" w:sz="4" w:space="0" w:color="auto"/>
              <w:bottom w:val="single" w:sz="4" w:space="0" w:color="auto"/>
              <w:right w:val="single" w:sz="4" w:space="0" w:color="auto"/>
            </w:tcBorders>
            <w:vAlign w:val="center"/>
            <w:hideMark/>
          </w:tcPr>
          <w:p w14:paraId="251E0F3C" w14:textId="77777777" w:rsidR="00653CF9" w:rsidRPr="00363D21" w:rsidRDefault="00653CF9" w:rsidP="003F18A3">
            <w:pPr>
              <w:rPr>
                <w:rFonts w:ascii="Arial" w:hAnsi="Arial" w:cs="Arial"/>
                <w:sz w:val="16"/>
                <w:szCs w:val="16"/>
              </w:rPr>
            </w:pPr>
          </w:p>
        </w:tc>
        <w:tc>
          <w:tcPr>
            <w:tcW w:w="1240" w:type="dxa"/>
            <w:vMerge/>
            <w:tcBorders>
              <w:top w:val="nil"/>
              <w:left w:val="single" w:sz="4" w:space="0" w:color="auto"/>
              <w:bottom w:val="single" w:sz="4" w:space="0" w:color="000000"/>
              <w:right w:val="single" w:sz="4" w:space="0" w:color="auto"/>
            </w:tcBorders>
            <w:vAlign w:val="center"/>
            <w:hideMark/>
          </w:tcPr>
          <w:p w14:paraId="0D3B3283" w14:textId="77777777" w:rsidR="00653CF9" w:rsidRPr="00363D21" w:rsidRDefault="00653CF9" w:rsidP="003F18A3">
            <w:pPr>
              <w:rPr>
                <w:rFonts w:ascii="Arial" w:hAnsi="Arial" w:cs="Arial"/>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330D8A88" w14:textId="77777777" w:rsidR="00653CF9" w:rsidRPr="00363D21" w:rsidRDefault="00653CF9" w:rsidP="003F18A3">
            <w:pPr>
              <w:rPr>
                <w:rFonts w:ascii="Arial" w:hAnsi="Arial" w:cs="Arial"/>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14:paraId="29884D10" w14:textId="77777777" w:rsidR="00653CF9" w:rsidRPr="00363D21" w:rsidRDefault="00653CF9" w:rsidP="003F18A3">
            <w:pPr>
              <w:rPr>
                <w:rFonts w:ascii="Arial" w:hAnsi="Arial" w:cs="Arial"/>
                <w:sz w:val="16"/>
                <w:szCs w:val="16"/>
              </w:rPr>
            </w:pPr>
          </w:p>
        </w:tc>
        <w:tc>
          <w:tcPr>
            <w:tcW w:w="1200" w:type="dxa"/>
            <w:vMerge/>
            <w:tcBorders>
              <w:top w:val="nil"/>
              <w:left w:val="single" w:sz="4" w:space="0" w:color="auto"/>
              <w:bottom w:val="nil"/>
              <w:right w:val="single" w:sz="4" w:space="0" w:color="auto"/>
            </w:tcBorders>
            <w:vAlign w:val="center"/>
            <w:hideMark/>
          </w:tcPr>
          <w:p w14:paraId="6D01277E" w14:textId="77777777" w:rsidR="00653CF9" w:rsidRPr="00363D21" w:rsidRDefault="00653CF9" w:rsidP="003F18A3">
            <w:pPr>
              <w:jc w:val="center"/>
              <w:rPr>
                <w:rFonts w:ascii="Arial" w:hAnsi="Arial" w:cs="Arial"/>
                <w:sz w:val="16"/>
                <w:szCs w:val="16"/>
              </w:rPr>
            </w:pPr>
          </w:p>
        </w:tc>
        <w:tc>
          <w:tcPr>
            <w:tcW w:w="1200" w:type="dxa"/>
            <w:vMerge/>
            <w:tcBorders>
              <w:top w:val="nil"/>
              <w:left w:val="single" w:sz="4" w:space="0" w:color="auto"/>
              <w:bottom w:val="nil"/>
              <w:right w:val="single" w:sz="4" w:space="0" w:color="auto"/>
            </w:tcBorders>
            <w:vAlign w:val="center"/>
            <w:hideMark/>
          </w:tcPr>
          <w:p w14:paraId="6054EDF4" w14:textId="77777777" w:rsidR="00653CF9" w:rsidRPr="00363D21" w:rsidRDefault="00653CF9" w:rsidP="003F18A3">
            <w:pPr>
              <w:jc w:val="center"/>
              <w:rPr>
                <w:rFonts w:ascii="Arial" w:hAnsi="Arial" w:cs="Arial"/>
                <w:sz w:val="16"/>
                <w:szCs w:val="16"/>
              </w:rPr>
            </w:pP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399A1C"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JUDETUL</w:t>
            </w:r>
            <w:r w:rsidRPr="00363D21">
              <w:rPr>
                <w:rFonts w:ascii="Arial" w:hAnsi="Arial" w:cs="Arial"/>
                <w:sz w:val="16"/>
                <w:szCs w:val="16"/>
              </w:rPr>
              <w:br/>
              <w:t>DE RECENZARE</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D9F04C"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ALT JUDET DECAT CEL</w:t>
            </w:r>
            <w:r w:rsidRPr="00363D21">
              <w:rPr>
                <w:rFonts w:ascii="Arial" w:hAnsi="Arial" w:cs="Arial"/>
                <w:sz w:val="16"/>
                <w:szCs w:val="16"/>
              </w:rPr>
              <w:br/>
              <w:t>DE RECENZARE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4826E"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br/>
              <w:t xml:space="preserve">ALTA </w:t>
            </w:r>
            <w:r w:rsidRPr="00363D21">
              <w:rPr>
                <w:rFonts w:ascii="Arial" w:hAnsi="Arial" w:cs="Arial"/>
                <w:sz w:val="16"/>
                <w:szCs w:val="16"/>
              </w:rPr>
              <w:br/>
              <w:t>TARA</w:t>
            </w:r>
          </w:p>
        </w:tc>
      </w:tr>
      <w:tr w:rsidR="00653CF9" w:rsidRPr="00363D21" w14:paraId="5C88F68D" w14:textId="77777777" w:rsidTr="003F18A3">
        <w:trPr>
          <w:trHeight w:val="458"/>
        </w:trPr>
        <w:tc>
          <w:tcPr>
            <w:tcW w:w="3000" w:type="dxa"/>
            <w:vMerge/>
            <w:tcBorders>
              <w:top w:val="nil"/>
              <w:left w:val="single" w:sz="4" w:space="0" w:color="auto"/>
              <w:bottom w:val="single" w:sz="4" w:space="0" w:color="auto"/>
              <w:right w:val="single" w:sz="4" w:space="0" w:color="auto"/>
            </w:tcBorders>
            <w:vAlign w:val="center"/>
            <w:hideMark/>
          </w:tcPr>
          <w:p w14:paraId="3ED0146C" w14:textId="77777777" w:rsidR="00653CF9" w:rsidRPr="00363D21" w:rsidRDefault="00653CF9" w:rsidP="003F18A3">
            <w:pPr>
              <w:rPr>
                <w:rFonts w:ascii="Arial" w:hAnsi="Arial" w:cs="Arial"/>
                <w:sz w:val="16"/>
                <w:szCs w:val="16"/>
              </w:rPr>
            </w:pPr>
          </w:p>
        </w:tc>
        <w:tc>
          <w:tcPr>
            <w:tcW w:w="1240" w:type="dxa"/>
            <w:vMerge/>
            <w:tcBorders>
              <w:top w:val="nil"/>
              <w:left w:val="single" w:sz="4" w:space="0" w:color="auto"/>
              <w:bottom w:val="single" w:sz="4" w:space="0" w:color="000000"/>
              <w:right w:val="single" w:sz="4" w:space="0" w:color="auto"/>
            </w:tcBorders>
            <w:vAlign w:val="center"/>
            <w:hideMark/>
          </w:tcPr>
          <w:p w14:paraId="4FAC5983" w14:textId="77777777" w:rsidR="00653CF9" w:rsidRPr="00363D21" w:rsidRDefault="00653CF9" w:rsidP="003F18A3">
            <w:pPr>
              <w:rPr>
                <w:rFonts w:ascii="Arial" w:hAnsi="Arial" w:cs="Arial"/>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21F2CE1C" w14:textId="77777777" w:rsidR="00653CF9" w:rsidRPr="00363D21" w:rsidRDefault="00653CF9" w:rsidP="003F18A3">
            <w:pPr>
              <w:rPr>
                <w:rFonts w:ascii="Arial" w:hAnsi="Arial" w:cs="Arial"/>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14:paraId="7AD9C1A3" w14:textId="77777777" w:rsidR="00653CF9" w:rsidRPr="00363D21" w:rsidRDefault="00653CF9" w:rsidP="003F18A3">
            <w:pPr>
              <w:rPr>
                <w:rFonts w:ascii="Arial" w:hAnsi="Arial" w:cs="Arial"/>
                <w:sz w:val="16"/>
                <w:szCs w:val="16"/>
              </w:rPr>
            </w:pPr>
          </w:p>
        </w:tc>
        <w:tc>
          <w:tcPr>
            <w:tcW w:w="1200" w:type="dxa"/>
            <w:vMerge/>
            <w:tcBorders>
              <w:top w:val="nil"/>
              <w:left w:val="single" w:sz="4" w:space="0" w:color="auto"/>
              <w:bottom w:val="nil"/>
              <w:right w:val="single" w:sz="4" w:space="0" w:color="auto"/>
            </w:tcBorders>
            <w:vAlign w:val="center"/>
            <w:hideMark/>
          </w:tcPr>
          <w:p w14:paraId="0EE696A2" w14:textId="77777777" w:rsidR="00653CF9" w:rsidRPr="00363D21" w:rsidRDefault="00653CF9" w:rsidP="003F18A3">
            <w:pPr>
              <w:jc w:val="center"/>
              <w:rPr>
                <w:rFonts w:ascii="Arial" w:hAnsi="Arial" w:cs="Arial"/>
                <w:sz w:val="16"/>
                <w:szCs w:val="16"/>
              </w:rPr>
            </w:pPr>
          </w:p>
        </w:tc>
        <w:tc>
          <w:tcPr>
            <w:tcW w:w="1200" w:type="dxa"/>
            <w:vMerge/>
            <w:tcBorders>
              <w:top w:val="nil"/>
              <w:left w:val="single" w:sz="4" w:space="0" w:color="auto"/>
              <w:bottom w:val="nil"/>
              <w:right w:val="single" w:sz="4" w:space="0" w:color="auto"/>
            </w:tcBorders>
            <w:vAlign w:val="center"/>
            <w:hideMark/>
          </w:tcPr>
          <w:p w14:paraId="3F2D879D" w14:textId="77777777" w:rsidR="00653CF9" w:rsidRPr="00363D21" w:rsidRDefault="00653CF9" w:rsidP="003F18A3">
            <w:pPr>
              <w:jc w:val="center"/>
              <w:rPr>
                <w:rFonts w:ascii="Arial" w:hAnsi="Arial" w:cs="Arial"/>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50B865CE" w14:textId="77777777" w:rsidR="00653CF9" w:rsidRPr="00363D21" w:rsidRDefault="00653CF9" w:rsidP="003F18A3">
            <w:pPr>
              <w:rPr>
                <w:rFonts w:ascii="Arial" w:hAnsi="Arial" w:cs="Arial"/>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D266C86" w14:textId="77777777" w:rsidR="00653CF9" w:rsidRPr="00363D21" w:rsidRDefault="00653CF9" w:rsidP="003F18A3">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61E1E9B" w14:textId="77777777" w:rsidR="00653CF9" w:rsidRPr="00363D21" w:rsidRDefault="00653CF9" w:rsidP="003F18A3">
            <w:pPr>
              <w:rPr>
                <w:rFonts w:ascii="Arial" w:hAnsi="Arial" w:cs="Arial"/>
                <w:sz w:val="16"/>
                <w:szCs w:val="16"/>
              </w:rPr>
            </w:pPr>
          </w:p>
        </w:tc>
      </w:tr>
      <w:tr w:rsidR="00653CF9" w:rsidRPr="00363D21" w14:paraId="7C3A6066" w14:textId="77777777" w:rsidTr="003F18A3">
        <w:trPr>
          <w:trHeight w:val="285"/>
        </w:trPr>
        <w:tc>
          <w:tcPr>
            <w:tcW w:w="3000" w:type="dxa"/>
            <w:vMerge/>
            <w:tcBorders>
              <w:top w:val="nil"/>
              <w:left w:val="single" w:sz="4" w:space="0" w:color="auto"/>
              <w:bottom w:val="single" w:sz="4" w:space="0" w:color="auto"/>
              <w:right w:val="single" w:sz="4" w:space="0" w:color="auto"/>
            </w:tcBorders>
            <w:vAlign w:val="center"/>
            <w:hideMark/>
          </w:tcPr>
          <w:p w14:paraId="0D675BB0" w14:textId="77777777" w:rsidR="00653CF9" w:rsidRPr="00363D21" w:rsidRDefault="00653CF9" w:rsidP="003F18A3">
            <w:pPr>
              <w:rPr>
                <w:rFonts w:ascii="Arial" w:hAnsi="Arial" w:cs="Arial"/>
                <w:sz w:val="16"/>
                <w:szCs w:val="16"/>
              </w:rPr>
            </w:pPr>
          </w:p>
        </w:tc>
        <w:tc>
          <w:tcPr>
            <w:tcW w:w="1240" w:type="dxa"/>
            <w:vMerge/>
            <w:tcBorders>
              <w:top w:val="nil"/>
              <w:left w:val="single" w:sz="4" w:space="0" w:color="auto"/>
              <w:bottom w:val="single" w:sz="4" w:space="0" w:color="000000"/>
              <w:right w:val="single" w:sz="4" w:space="0" w:color="auto"/>
            </w:tcBorders>
            <w:vAlign w:val="center"/>
            <w:hideMark/>
          </w:tcPr>
          <w:p w14:paraId="513527F5" w14:textId="77777777" w:rsidR="00653CF9" w:rsidRPr="00363D21" w:rsidRDefault="00653CF9" w:rsidP="003F18A3">
            <w:pPr>
              <w:rPr>
                <w:rFonts w:ascii="Arial" w:hAnsi="Arial" w:cs="Arial"/>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7F4AC49B" w14:textId="77777777" w:rsidR="00653CF9" w:rsidRPr="00363D21" w:rsidRDefault="00653CF9" w:rsidP="003F18A3">
            <w:pPr>
              <w:rPr>
                <w:rFonts w:ascii="Arial" w:hAnsi="Arial" w:cs="Arial"/>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14:paraId="72657002" w14:textId="77777777" w:rsidR="00653CF9" w:rsidRPr="00363D21" w:rsidRDefault="00653CF9" w:rsidP="003F18A3">
            <w:pPr>
              <w:rPr>
                <w:rFonts w:ascii="Arial" w:hAnsi="Arial" w:cs="Arial"/>
                <w:sz w:val="16"/>
                <w:szCs w:val="16"/>
              </w:rPr>
            </w:pPr>
          </w:p>
        </w:tc>
        <w:tc>
          <w:tcPr>
            <w:tcW w:w="1200" w:type="dxa"/>
            <w:tcBorders>
              <w:top w:val="nil"/>
              <w:left w:val="nil"/>
              <w:bottom w:val="single" w:sz="4" w:space="0" w:color="auto"/>
              <w:right w:val="single" w:sz="4" w:space="0" w:color="auto"/>
            </w:tcBorders>
            <w:shd w:val="clear" w:color="auto" w:fill="auto"/>
            <w:vAlign w:val="bottom"/>
            <w:hideMark/>
          </w:tcPr>
          <w:p w14:paraId="3886E6C0"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Total</w:t>
            </w:r>
          </w:p>
        </w:tc>
        <w:tc>
          <w:tcPr>
            <w:tcW w:w="1200" w:type="dxa"/>
            <w:tcBorders>
              <w:top w:val="nil"/>
              <w:left w:val="nil"/>
              <w:bottom w:val="single" w:sz="4" w:space="0" w:color="auto"/>
              <w:right w:val="single" w:sz="4" w:space="0" w:color="auto"/>
            </w:tcBorders>
            <w:shd w:val="clear" w:color="auto" w:fill="auto"/>
            <w:vAlign w:val="bottom"/>
            <w:hideMark/>
          </w:tcPr>
          <w:p w14:paraId="2A4F2E7D"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Total</w:t>
            </w: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3AB749FA" w14:textId="77777777" w:rsidR="00653CF9" w:rsidRPr="00363D21" w:rsidRDefault="00653CF9" w:rsidP="003F18A3">
            <w:pPr>
              <w:rPr>
                <w:rFonts w:ascii="Arial" w:hAnsi="Arial" w:cs="Arial"/>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49DCA1F" w14:textId="77777777" w:rsidR="00653CF9" w:rsidRPr="00363D21" w:rsidRDefault="00653CF9" w:rsidP="003F18A3">
            <w:pPr>
              <w:rPr>
                <w:rFonts w:ascii="Arial" w:hAnsi="Arial" w:cs="Arial"/>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45FD9FB" w14:textId="77777777" w:rsidR="00653CF9" w:rsidRPr="00363D21" w:rsidRDefault="00653CF9" w:rsidP="003F18A3">
            <w:pPr>
              <w:rPr>
                <w:rFonts w:ascii="Arial" w:hAnsi="Arial" w:cs="Arial"/>
                <w:sz w:val="16"/>
                <w:szCs w:val="16"/>
              </w:rPr>
            </w:pPr>
          </w:p>
        </w:tc>
      </w:tr>
      <w:tr w:rsidR="00653CF9" w:rsidRPr="00363D21" w14:paraId="6EF9B79C" w14:textId="77777777" w:rsidTr="003F18A3">
        <w:trPr>
          <w:trHeight w:val="2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669130AC"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A</w:t>
            </w:r>
          </w:p>
        </w:tc>
        <w:tc>
          <w:tcPr>
            <w:tcW w:w="1240" w:type="dxa"/>
            <w:tcBorders>
              <w:top w:val="nil"/>
              <w:left w:val="nil"/>
              <w:bottom w:val="single" w:sz="4" w:space="0" w:color="auto"/>
              <w:right w:val="single" w:sz="4" w:space="0" w:color="auto"/>
            </w:tcBorders>
            <w:shd w:val="clear" w:color="auto" w:fill="auto"/>
            <w:noWrap/>
            <w:vAlign w:val="bottom"/>
            <w:hideMark/>
          </w:tcPr>
          <w:p w14:paraId="6B052DFE"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1</w:t>
            </w:r>
          </w:p>
        </w:tc>
        <w:tc>
          <w:tcPr>
            <w:tcW w:w="1300" w:type="dxa"/>
            <w:tcBorders>
              <w:top w:val="nil"/>
              <w:left w:val="nil"/>
              <w:bottom w:val="single" w:sz="4" w:space="0" w:color="auto"/>
              <w:right w:val="single" w:sz="4" w:space="0" w:color="auto"/>
            </w:tcBorders>
            <w:shd w:val="clear" w:color="auto" w:fill="auto"/>
            <w:noWrap/>
            <w:vAlign w:val="bottom"/>
            <w:hideMark/>
          </w:tcPr>
          <w:p w14:paraId="40C25E9D"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2</w:t>
            </w:r>
          </w:p>
        </w:tc>
        <w:tc>
          <w:tcPr>
            <w:tcW w:w="1380" w:type="dxa"/>
            <w:tcBorders>
              <w:top w:val="nil"/>
              <w:left w:val="nil"/>
              <w:bottom w:val="single" w:sz="4" w:space="0" w:color="auto"/>
              <w:right w:val="single" w:sz="4" w:space="0" w:color="auto"/>
            </w:tcBorders>
            <w:shd w:val="clear" w:color="auto" w:fill="auto"/>
            <w:noWrap/>
            <w:vAlign w:val="bottom"/>
            <w:hideMark/>
          </w:tcPr>
          <w:p w14:paraId="7BB471E4"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3</w:t>
            </w:r>
          </w:p>
        </w:tc>
        <w:tc>
          <w:tcPr>
            <w:tcW w:w="1200" w:type="dxa"/>
            <w:tcBorders>
              <w:top w:val="nil"/>
              <w:left w:val="nil"/>
              <w:bottom w:val="single" w:sz="4" w:space="0" w:color="auto"/>
              <w:right w:val="single" w:sz="4" w:space="0" w:color="auto"/>
            </w:tcBorders>
            <w:shd w:val="clear" w:color="auto" w:fill="auto"/>
            <w:noWrap/>
            <w:vAlign w:val="bottom"/>
            <w:hideMark/>
          </w:tcPr>
          <w:p w14:paraId="54823542"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4</w:t>
            </w:r>
          </w:p>
        </w:tc>
        <w:tc>
          <w:tcPr>
            <w:tcW w:w="1200" w:type="dxa"/>
            <w:tcBorders>
              <w:top w:val="nil"/>
              <w:left w:val="nil"/>
              <w:bottom w:val="single" w:sz="4" w:space="0" w:color="auto"/>
              <w:right w:val="single" w:sz="4" w:space="0" w:color="auto"/>
            </w:tcBorders>
            <w:shd w:val="clear" w:color="auto" w:fill="auto"/>
            <w:noWrap/>
            <w:vAlign w:val="bottom"/>
            <w:hideMark/>
          </w:tcPr>
          <w:p w14:paraId="22420184"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5</w:t>
            </w:r>
          </w:p>
        </w:tc>
        <w:tc>
          <w:tcPr>
            <w:tcW w:w="1160" w:type="dxa"/>
            <w:tcBorders>
              <w:top w:val="nil"/>
              <w:left w:val="nil"/>
              <w:bottom w:val="single" w:sz="4" w:space="0" w:color="auto"/>
              <w:right w:val="single" w:sz="4" w:space="0" w:color="auto"/>
            </w:tcBorders>
            <w:shd w:val="clear" w:color="auto" w:fill="auto"/>
            <w:noWrap/>
            <w:vAlign w:val="bottom"/>
            <w:hideMark/>
          </w:tcPr>
          <w:p w14:paraId="5940E4F1"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6</w:t>
            </w:r>
          </w:p>
        </w:tc>
        <w:tc>
          <w:tcPr>
            <w:tcW w:w="1120" w:type="dxa"/>
            <w:tcBorders>
              <w:top w:val="nil"/>
              <w:left w:val="nil"/>
              <w:bottom w:val="single" w:sz="4" w:space="0" w:color="auto"/>
              <w:right w:val="single" w:sz="4" w:space="0" w:color="auto"/>
            </w:tcBorders>
            <w:shd w:val="clear" w:color="auto" w:fill="auto"/>
            <w:noWrap/>
            <w:vAlign w:val="bottom"/>
            <w:hideMark/>
          </w:tcPr>
          <w:p w14:paraId="299BD009"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7</w:t>
            </w:r>
          </w:p>
        </w:tc>
        <w:tc>
          <w:tcPr>
            <w:tcW w:w="1080" w:type="dxa"/>
            <w:tcBorders>
              <w:top w:val="nil"/>
              <w:left w:val="nil"/>
              <w:bottom w:val="single" w:sz="4" w:space="0" w:color="auto"/>
              <w:right w:val="single" w:sz="4" w:space="0" w:color="auto"/>
            </w:tcBorders>
            <w:shd w:val="clear" w:color="auto" w:fill="auto"/>
            <w:noWrap/>
            <w:vAlign w:val="bottom"/>
            <w:hideMark/>
          </w:tcPr>
          <w:p w14:paraId="5988C4FB" w14:textId="77777777" w:rsidR="00653CF9" w:rsidRPr="00363D21" w:rsidRDefault="00653CF9" w:rsidP="003F18A3">
            <w:pPr>
              <w:jc w:val="center"/>
              <w:rPr>
                <w:rFonts w:ascii="Arial" w:hAnsi="Arial" w:cs="Arial"/>
                <w:sz w:val="16"/>
                <w:szCs w:val="16"/>
              </w:rPr>
            </w:pPr>
            <w:r w:rsidRPr="00363D21">
              <w:rPr>
                <w:rFonts w:ascii="Arial" w:hAnsi="Arial" w:cs="Arial"/>
                <w:sz w:val="16"/>
                <w:szCs w:val="16"/>
              </w:rPr>
              <w:t>8</w:t>
            </w:r>
          </w:p>
        </w:tc>
      </w:tr>
      <w:tr w:rsidR="00653CF9" w:rsidRPr="00363D21" w14:paraId="7A3989A8" w14:textId="77777777" w:rsidTr="003F18A3">
        <w:trPr>
          <w:trHeight w:val="300"/>
        </w:trPr>
        <w:tc>
          <w:tcPr>
            <w:tcW w:w="3000" w:type="dxa"/>
            <w:tcBorders>
              <w:top w:val="nil"/>
              <w:left w:val="nil"/>
              <w:bottom w:val="nil"/>
              <w:right w:val="nil"/>
            </w:tcBorders>
            <w:shd w:val="clear" w:color="auto" w:fill="auto"/>
            <w:noWrap/>
            <w:vAlign w:val="bottom"/>
            <w:hideMark/>
          </w:tcPr>
          <w:p w14:paraId="7D05C11F" w14:textId="77777777" w:rsidR="00653CF9" w:rsidRPr="00363D21" w:rsidRDefault="00653CF9" w:rsidP="003F18A3">
            <w:pPr>
              <w:jc w:val="center"/>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14:paraId="60CEC05D" w14:textId="77777777" w:rsidR="00653CF9" w:rsidRPr="00363D21" w:rsidRDefault="00653CF9" w:rsidP="003F18A3">
            <w:pPr>
              <w:rPr>
                <w:sz w:val="20"/>
                <w:szCs w:val="20"/>
              </w:rPr>
            </w:pPr>
          </w:p>
        </w:tc>
        <w:tc>
          <w:tcPr>
            <w:tcW w:w="1300" w:type="dxa"/>
            <w:tcBorders>
              <w:top w:val="nil"/>
              <w:left w:val="nil"/>
              <w:bottom w:val="nil"/>
              <w:right w:val="nil"/>
            </w:tcBorders>
            <w:shd w:val="clear" w:color="auto" w:fill="auto"/>
            <w:noWrap/>
            <w:vAlign w:val="bottom"/>
            <w:hideMark/>
          </w:tcPr>
          <w:p w14:paraId="76B6A498" w14:textId="77777777" w:rsidR="00653CF9" w:rsidRPr="00363D21" w:rsidRDefault="00653CF9" w:rsidP="003F18A3">
            <w:pPr>
              <w:rPr>
                <w:sz w:val="20"/>
                <w:szCs w:val="20"/>
              </w:rPr>
            </w:pPr>
          </w:p>
        </w:tc>
        <w:tc>
          <w:tcPr>
            <w:tcW w:w="1380" w:type="dxa"/>
            <w:tcBorders>
              <w:top w:val="nil"/>
              <w:left w:val="nil"/>
              <w:bottom w:val="nil"/>
              <w:right w:val="nil"/>
            </w:tcBorders>
            <w:shd w:val="clear" w:color="auto" w:fill="auto"/>
            <w:noWrap/>
            <w:vAlign w:val="bottom"/>
            <w:hideMark/>
          </w:tcPr>
          <w:p w14:paraId="57D5623D" w14:textId="77777777" w:rsidR="00653CF9" w:rsidRPr="00363D21" w:rsidRDefault="00653CF9" w:rsidP="003F18A3">
            <w:pPr>
              <w:rPr>
                <w:sz w:val="20"/>
                <w:szCs w:val="20"/>
              </w:rPr>
            </w:pPr>
          </w:p>
        </w:tc>
        <w:tc>
          <w:tcPr>
            <w:tcW w:w="1200" w:type="dxa"/>
            <w:tcBorders>
              <w:top w:val="nil"/>
              <w:left w:val="nil"/>
              <w:bottom w:val="nil"/>
              <w:right w:val="nil"/>
            </w:tcBorders>
            <w:shd w:val="clear" w:color="auto" w:fill="auto"/>
            <w:noWrap/>
            <w:vAlign w:val="bottom"/>
            <w:hideMark/>
          </w:tcPr>
          <w:p w14:paraId="3026A44A" w14:textId="77777777" w:rsidR="00653CF9" w:rsidRPr="00363D21" w:rsidRDefault="00653CF9" w:rsidP="003F18A3">
            <w:pPr>
              <w:rPr>
                <w:sz w:val="20"/>
                <w:szCs w:val="20"/>
              </w:rPr>
            </w:pPr>
          </w:p>
        </w:tc>
        <w:tc>
          <w:tcPr>
            <w:tcW w:w="1200" w:type="dxa"/>
            <w:tcBorders>
              <w:top w:val="nil"/>
              <w:left w:val="nil"/>
              <w:bottom w:val="nil"/>
              <w:right w:val="nil"/>
            </w:tcBorders>
            <w:shd w:val="clear" w:color="auto" w:fill="auto"/>
            <w:noWrap/>
            <w:vAlign w:val="bottom"/>
            <w:hideMark/>
          </w:tcPr>
          <w:p w14:paraId="55797476" w14:textId="77777777" w:rsidR="00653CF9" w:rsidRPr="00363D21" w:rsidRDefault="00653CF9" w:rsidP="003F18A3">
            <w:pPr>
              <w:rPr>
                <w:sz w:val="20"/>
                <w:szCs w:val="20"/>
              </w:rPr>
            </w:pPr>
          </w:p>
        </w:tc>
        <w:tc>
          <w:tcPr>
            <w:tcW w:w="1160" w:type="dxa"/>
            <w:tcBorders>
              <w:top w:val="nil"/>
              <w:left w:val="nil"/>
              <w:bottom w:val="nil"/>
              <w:right w:val="nil"/>
            </w:tcBorders>
            <w:shd w:val="clear" w:color="auto" w:fill="auto"/>
            <w:noWrap/>
            <w:vAlign w:val="bottom"/>
            <w:hideMark/>
          </w:tcPr>
          <w:p w14:paraId="2F75BAF2" w14:textId="77777777" w:rsidR="00653CF9" w:rsidRPr="00363D21" w:rsidRDefault="00653CF9" w:rsidP="003F18A3">
            <w:pPr>
              <w:rPr>
                <w:sz w:val="20"/>
                <w:szCs w:val="20"/>
              </w:rPr>
            </w:pPr>
          </w:p>
        </w:tc>
        <w:tc>
          <w:tcPr>
            <w:tcW w:w="1120" w:type="dxa"/>
            <w:tcBorders>
              <w:top w:val="nil"/>
              <w:left w:val="nil"/>
              <w:bottom w:val="nil"/>
              <w:right w:val="nil"/>
            </w:tcBorders>
            <w:shd w:val="clear" w:color="auto" w:fill="auto"/>
            <w:noWrap/>
            <w:vAlign w:val="bottom"/>
            <w:hideMark/>
          </w:tcPr>
          <w:p w14:paraId="529194DA" w14:textId="77777777" w:rsidR="00653CF9" w:rsidRPr="00363D21" w:rsidRDefault="00653CF9" w:rsidP="003F18A3">
            <w:pPr>
              <w:rPr>
                <w:sz w:val="20"/>
                <w:szCs w:val="20"/>
              </w:rPr>
            </w:pPr>
          </w:p>
        </w:tc>
        <w:tc>
          <w:tcPr>
            <w:tcW w:w="1080" w:type="dxa"/>
            <w:tcBorders>
              <w:top w:val="nil"/>
              <w:left w:val="nil"/>
              <w:bottom w:val="nil"/>
              <w:right w:val="nil"/>
            </w:tcBorders>
            <w:shd w:val="clear" w:color="auto" w:fill="auto"/>
            <w:noWrap/>
            <w:vAlign w:val="bottom"/>
            <w:hideMark/>
          </w:tcPr>
          <w:p w14:paraId="36085F37" w14:textId="77777777" w:rsidR="00653CF9" w:rsidRPr="00363D21" w:rsidRDefault="00653CF9" w:rsidP="003F18A3">
            <w:pPr>
              <w:rPr>
                <w:sz w:val="20"/>
                <w:szCs w:val="20"/>
              </w:rPr>
            </w:pPr>
          </w:p>
        </w:tc>
      </w:tr>
      <w:tr w:rsidR="00653CF9" w:rsidRPr="00363D21" w14:paraId="3E57685C" w14:textId="77777777" w:rsidTr="003F18A3">
        <w:trPr>
          <w:trHeight w:val="300"/>
        </w:trPr>
        <w:tc>
          <w:tcPr>
            <w:tcW w:w="3000" w:type="dxa"/>
            <w:tcBorders>
              <w:top w:val="nil"/>
              <w:left w:val="nil"/>
              <w:bottom w:val="nil"/>
              <w:right w:val="nil"/>
            </w:tcBorders>
            <w:shd w:val="clear" w:color="auto" w:fill="auto"/>
            <w:noWrap/>
            <w:vAlign w:val="bottom"/>
            <w:hideMark/>
          </w:tcPr>
          <w:p w14:paraId="0C62F994" w14:textId="77777777" w:rsidR="00653CF9" w:rsidRPr="00363D21" w:rsidRDefault="00653CF9" w:rsidP="003F18A3">
            <w:pPr>
              <w:rPr>
                <w:rFonts w:ascii="Arial" w:hAnsi="Arial" w:cs="Arial"/>
                <w:b/>
                <w:bCs/>
                <w:sz w:val="16"/>
                <w:szCs w:val="16"/>
              </w:rPr>
            </w:pPr>
            <w:proofErr w:type="spellStart"/>
            <w:r w:rsidRPr="00363D21">
              <w:rPr>
                <w:rFonts w:ascii="Arial" w:hAnsi="Arial" w:cs="Arial"/>
                <w:b/>
                <w:bCs/>
                <w:sz w:val="16"/>
                <w:szCs w:val="16"/>
              </w:rPr>
              <w:t>Ambele</w:t>
            </w:r>
            <w:proofErr w:type="spellEnd"/>
            <w:r w:rsidRPr="00363D21">
              <w:rPr>
                <w:rFonts w:ascii="Arial" w:hAnsi="Arial" w:cs="Arial"/>
                <w:b/>
                <w:bCs/>
                <w:sz w:val="16"/>
                <w:szCs w:val="16"/>
              </w:rPr>
              <w:t xml:space="preserve"> </w:t>
            </w:r>
            <w:proofErr w:type="spellStart"/>
            <w:r w:rsidRPr="00363D21">
              <w:rPr>
                <w:rFonts w:ascii="Arial" w:hAnsi="Arial" w:cs="Arial"/>
                <w:b/>
                <w:bCs/>
                <w:sz w:val="16"/>
                <w:szCs w:val="16"/>
              </w:rPr>
              <w:t>sexe</w:t>
            </w:r>
            <w:proofErr w:type="spellEnd"/>
          </w:p>
        </w:tc>
        <w:tc>
          <w:tcPr>
            <w:tcW w:w="1240" w:type="dxa"/>
            <w:tcBorders>
              <w:top w:val="nil"/>
              <w:left w:val="nil"/>
              <w:bottom w:val="nil"/>
              <w:right w:val="nil"/>
            </w:tcBorders>
            <w:shd w:val="clear" w:color="auto" w:fill="auto"/>
            <w:noWrap/>
            <w:vAlign w:val="bottom"/>
            <w:hideMark/>
          </w:tcPr>
          <w:p w14:paraId="4C0D6CDF" w14:textId="77777777" w:rsidR="00653CF9" w:rsidRPr="00363D21" w:rsidRDefault="00653CF9" w:rsidP="003F18A3">
            <w:pPr>
              <w:jc w:val="right"/>
              <w:rPr>
                <w:rFonts w:ascii="Arial" w:hAnsi="Arial" w:cs="Arial"/>
                <w:b/>
                <w:bCs/>
                <w:sz w:val="16"/>
                <w:szCs w:val="16"/>
              </w:rPr>
            </w:pPr>
            <w:r w:rsidRPr="00363D21">
              <w:rPr>
                <w:rFonts w:ascii="Arial" w:hAnsi="Arial" w:cs="Arial"/>
                <w:b/>
                <w:bCs/>
                <w:sz w:val="16"/>
                <w:szCs w:val="16"/>
              </w:rPr>
              <w:t>200042</w:t>
            </w:r>
          </w:p>
        </w:tc>
        <w:tc>
          <w:tcPr>
            <w:tcW w:w="1300" w:type="dxa"/>
            <w:tcBorders>
              <w:top w:val="nil"/>
              <w:left w:val="nil"/>
              <w:bottom w:val="nil"/>
              <w:right w:val="nil"/>
            </w:tcBorders>
            <w:shd w:val="clear" w:color="auto" w:fill="auto"/>
            <w:noWrap/>
            <w:vAlign w:val="bottom"/>
            <w:hideMark/>
          </w:tcPr>
          <w:p w14:paraId="3A167324" w14:textId="77777777" w:rsidR="00653CF9" w:rsidRPr="00363D21" w:rsidRDefault="00653CF9" w:rsidP="003F18A3">
            <w:pPr>
              <w:jc w:val="right"/>
              <w:rPr>
                <w:rFonts w:ascii="Arial" w:hAnsi="Arial" w:cs="Arial"/>
                <w:b/>
                <w:bCs/>
                <w:sz w:val="16"/>
                <w:szCs w:val="16"/>
              </w:rPr>
            </w:pPr>
            <w:r w:rsidRPr="00363D21">
              <w:rPr>
                <w:rFonts w:ascii="Arial" w:hAnsi="Arial" w:cs="Arial"/>
                <w:b/>
                <w:bCs/>
                <w:sz w:val="16"/>
                <w:szCs w:val="16"/>
              </w:rPr>
              <w:t>142086</w:t>
            </w:r>
          </w:p>
        </w:tc>
        <w:tc>
          <w:tcPr>
            <w:tcW w:w="1380" w:type="dxa"/>
            <w:tcBorders>
              <w:top w:val="nil"/>
              <w:left w:val="nil"/>
              <w:bottom w:val="nil"/>
              <w:right w:val="nil"/>
            </w:tcBorders>
            <w:shd w:val="clear" w:color="auto" w:fill="auto"/>
            <w:noWrap/>
            <w:vAlign w:val="bottom"/>
            <w:hideMark/>
          </w:tcPr>
          <w:p w14:paraId="0A4BF48A" w14:textId="77777777" w:rsidR="00653CF9" w:rsidRPr="00363D21" w:rsidRDefault="00653CF9" w:rsidP="003F18A3">
            <w:pPr>
              <w:jc w:val="right"/>
              <w:rPr>
                <w:rFonts w:ascii="Arial" w:hAnsi="Arial" w:cs="Arial"/>
                <w:b/>
                <w:bCs/>
                <w:sz w:val="16"/>
                <w:szCs w:val="16"/>
              </w:rPr>
            </w:pPr>
            <w:r w:rsidRPr="00363D21">
              <w:rPr>
                <w:rFonts w:ascii="Arial" w:hAnsi="Arial" w:cs="Arial"/>
                <w:b/>
                <w:bCs/>
                <w:sz w:val="16"/>
                <w:szCs w:val="16"/>
              </w:rPr>
              <w:t>57956</w:t>
            </w:r>
          </w:p>
        </w:tc>
        <w:tc>
          <w:tcPr>
            <w:tcW w:w="1200" w:type="dxa"/>
            <w:tcBorders>
              <w:top w:val="nil"/>
              <w:left w:val="nil"/>
              <w:bottom w:val="nil"/>
              <w:right w:val="nil"/>
            </w:tcBorders>
            <w:shd w:val="clear" w:color="auto" w:fill="auto"/>
            <w:noWrap/>
            <w:vAlign w:val="bottom"/>
            <w:hideMark/>
          </w:tcPr>
          <w:p w14:paraId="1EF0F80D" w14:textId="77777777" w:rsidR="00653CF9" w:rsidRPr="00363D21" w:rsidRDefault="00653CF9" w:rsidP="003F18A3">
            <w:pPr>
              <w:jc w:val="right"/>
              <w:rPr>
                <w:rFonts w:ascii="Arial" w:hAnsi="Arial" w:cs="Arial"/>
                <w:b/>
                <w:bCs/>
                <w:sz w:val="16"/>
                <w:szCs w:val="16"/>
              </w:rPr>
            </w:pPr>
            <w:r w:rsidRPr="00363D21">
              <w:rPr>
                <w:rFonts w:ascii="Arial" w:hAnsi="Arial" w:cs="Arial"/>
                <w:b/>
                <w:bCs/>
                <w:sz w:val="16"/>
                <w:szCs w:val="16"/>
              </w:rPr>
              <w:t>54743</w:t>
            </w:r>
          </w:p>
        </w:tc>
        <w:tc>
          <w:tcPr>
            <w:tcW w:w="1200" w:type="dxa"/>
            <w:tcBorders>
              <w:top w:val="nil"/>
              <w:left w:val="nil"/>
              <w:bottom w:val="nil"/>
              <w:right w:val="nil"/>
            </w:tcBorders>
            <w:shd w:val="clear" w:color="auto" w:fill="auto"/>
            <w:noWrap/>
            <w:vAlign w:val="bottom"/>
            <w:hideMark/>
          </w:tcPr>
          <w:p w14:paraId="1D68BAC1" w14:textId="77777777" w:rsidR="00653CF9" w:rsidRPr="00363D21" w:rsidRDefault="00653CF9" w:rsidP="003F18A3">
            <w:pPr>
              <w:jc w:val="right"/>
              <w:rPr>
                <w:rFonts w:ascii="Arial" w:hAnsi="Arial" w:cs="Arial"/>
                <w:b/>
                <w:bCs/>
                <w:sz w:val="16"/>
                <w:szCs w:val="16"/>
              </w:rPr>
            </w:pPr>
            <w:r w:rsidRPr="00363D21">
              <w:rPr>
                <w:rFonts w:ascii="Arial" w:hAnsi="Arial" w:cs="Arial"/>
                <w:b/>
                <w:bCs/>
                <w:sz w:val="16"/>
                <w:szCs w:val="16"/>
              </w:rPr>
              <w:t>3213</w:t>
            </w:r>
          </w:p>
        </w:tc>
        <w:tc>
          <w:tcPr>
            <w:tcW w:w="1160" w:type="dxa"/>
            <w:tcBorders>
              <w:top w:val="nil"/>
              <w:left w:val="nil"/>
              <w:bottom w:val="nil"/>
              <w:right w:val="nil"/>
            </w:tcBorders>
            <w:shd w:val="clear" w:color="auto" w:fill="auto"/>
            <w:noWrap/>
            <w:vAlign w:val="bottom"/>
            <w:hideMark/>
          </w:tcPr>
          <w:p w14:paraId="55D14226" w14:textId="77777777" w:rsidR="00653CF9" w:rsidRPr="00363D21" w:rsidRDefault="00653CF9" w:rsidP="003F18A3">
            <w:pPr>
              <w:jc w:val="right"/>
              <w:rPr>
                <w:rFonts w:ascii="Arial" w:hAnsi="Arial" w:cs="Arial"/>
                <w:b/>
                <w:bCs/>
                <w:sz w:val="16"/>
                <w:szCs w:val="16"/>
              </w:rPr>
            </w:pPr>
            <w:r w:rsidRPr="00363D21">
              <w:rPr>
                <w:rFonts w:ascii="Arial" w:hAnsi="Arial" w:cs="Arial"/>
                <w:b/>
                <w:bCs/>
                <w:sz w:val="16"/>
                <w:szCs w:val="16"/>
              </w:rPr>
              <w:t>1063</w:t>
            </w:r>
          </w:p>
        </w:tc>
        <w:tc>
          <w:tcPr>
            <w:tcW w:w="1120" w:type="dxa"/>
            <w:tcBorders>
              <w:top w:val="nil"/>
              <w:left w:val="nil"/>
              <w:bottom w:val="nil"/>
              <w:right w:val="nil"/>
            </w:tcBorders>
            <w:shd w:val="clear" w:color="auto" w:fill="auto"/>
            <w:noWrap/>
            <w:vAlign w:val="bottom"/>
            <w:hideMark/>
          </w:tcPr>
          <w:p w14:paraId="57E382F2" w14:textId="77777777" w:rsidR="00653CF9" w:rsidRPr="00363D21" w:rsidRDefault="00653CF9" w:rsidP="003F18A3">
            <w:pPr>
              <w:jc w:val="right"/>
              <w:rPr>
                <w:rFonts w:ascii="Arial" w:hAnsi="Arial" w:cs="Arial"/>
                <w:b/>
                <w:bCs/>
                <w:sz w:val="16"/>
                <w:szCs w:val="16"/>
              </w:rPr>
            </w:pPr>
            <w:r w:rsidRPr="00363D21">
              <w:rPr>
                <w:rFonts w:ascii="Arial" w:hAnsi="Arial" w:cs="Arial"/>
                <w:b/>
                <w:bCs/>
                <w:sz w:val="16"/>
                <w:szCs w:val="16"/>
              </w:rPr>
              <w:t>761</w:t>
            </w:r>
          </w:p>
        </w:tc>
        <w:tc>
          <w:tcPr>
            <w:tcW w:w="1080" w:type="dxa"/>
            <w:tcBorders>
              <w:top w:val="nil"/>
              <w:left w:val="nil"/>
              <w:bottom w:val="nil"/>
              <w:right w:val="nil"/>
            </w:tcBorders>
            <w:shd w:val="clear" w:color="auto" w:fill="auto"/>
            <w:noWrap/>
            <w:vAlign w:val="bottom"/>
            <w:hideMark/>
          </w:tcPr>
          <w:p w14:paraId="4E236145" w14:textId="77777777" w:rsidR="00653CF9" w:rsidRPr="00363D21" w:rsidRDefault="00653CF9" w:rsidP="003F18A3">
            <w:pPr>
              <w:jc w:val="right"/>
              <w:rPr>
                <w:rFonts w:ascii="Arial" w:hAnsi="Arial" w:cs="Arial"/>
                <w:b/>
                <w:bCs/>
                <w:sz w:val="16"/>
                <w:szCs w:val="16"/>
              </w:rPr>
            </w:pPr>
            <w:r w:rsidRPr="00363D21">
              <w:rPr>
                <w:rFonts w:ascii="Arial" w:hAnsi="Arial" w:cs="Arial"/>
                <w:b/>
                <w:bCs/>
                <w:sz w:val="16"/>
                <w:szCs w:val="16"/>
              </w:rPr>
              <w:t>1389</w:t>
            </w:r>
          </w:p>
        </w:tc>
      </w:tr>
      <w:tr w:rsidR="00653CF9" w:rsidRPr="00363D21" w14:paraId="2A30AD0D" w14:textId="77777777" w:rsidTr="003F18A3">
        <w:trPr>
          <w:trHeight w:val="300"/>
        </w:trPr>
        <w:tc>
          <w:tcPr>
            <w:tcW w:w="3000" w:type="dxa"/>
            <w:tcBorders>
              <w:top w:val="nil"/>
              <w:left w:val="nil"/>
              <w:bottom w:val="nil"/>
              <w:right w:val="nil"/>
            </w:tcBorders>
            <w:shd w:val="clear" w:color="auto" w:fill="auto"/>
            <w:hideMark/>
          </w:tcPr>
          <w:p w14:paraId="3A4B7886" w14:textId="77777777" w:rsidR="00653CF9" w:rsidRPr="00363D21" w:rsidRDefault="00653CF9" w:rsidP="003F18A3">
            <w:pPr>
              <w:jc w:val="right"/>
              <w:rPr>
                <w:rFonts w:ascii="Arial" w:hAnsi="Arial" w:cs="Arial"/>
                <w:b/>
                <w:bCs/>
                <w:sz w:val="16"/>
                <w:szCs w:val="16"/>
              </w:rPr>
            </w:pPr>
          </w:p>
        </w:tc>
        <w:tc>
          <w:tcPr>
            <w:tcW w:w="1240" w:type="dxa"/>
            <w:tcBorders>
              <w:top w:val="nil"/>
              <w:left w:val="nil"/>
              <w:bottom w:val="nil"/>
              <w:right w:val="nil"/>
            </w:tcBorders>
            <w:shd w:val="clear" w:color="auto" w:fill="auto"/>
            <w:hideMark/>
          </w:tcPr>
          <w:p w14:paraId="7C5B841E" w14:textId="77777777" w:rsidR="00653CF9" w:rsidRPr="00363D21" w:rsidRDefault="00653CF9" w:rsidP="003F18A3">
            <w:pPr>
              <w:rPr>
                <w:sz w:val="20"/>
                <w:szCs w:val="20"/>
              </w:rPr>
            </w:pPr>
          </w:p>
        </w:tc>
        <w:tc>
          <w:tcPr>
            <w:tcW w:w="1300" w:type="dxa"/>
            <w:tcBorders>
              <w:top w:val="nil"/>
              <w:left w:val="nil"/>
              <w:bottom w:val="nil"/>
              <w:right w:val="nil"/>
            </w:tcBorders>
            <w:shd w:val="clear" w:color="auto" w:fill="auto"/>
            <w:hideMark/>
          </w:tcPr>
          <w:p w14:paraId="5DE87220" w14:textId="77777777" w:rsidR="00653CF9" w:rsidRPr="00363D21" w:rsidRDefault="00653CF9" w:rsidP="003F18A3">
            <w:pPr>
              <w:rPr>
                <w:sz w:val="20"/>
                <w:szCs w:val="20"/>
              </w:rPr>
            </w:pPr>
          </w:p>
        </w:tc>
        <w:tc>
          <w:tcPr>
            <w:tcW w:w="1380" w:type="dxa"/>
            <w:tcBorders>
              <w:top w:val="nil"/>
              <w:left w:val="nil"/>
              <w:bottom w:val="nil"/>
              <w:right w:val="nil"/>
            </w:tcBorders>
            <w:shd w:val="clear" w:color="auto" w:fill="auto"/>
            <w:noWrap/>
            <w:vAlign w:val="bottom"/>
            <w:hideMark/>
          </w:tcPr>
          <w:p w14:paraId="396F1FF3" w14:textId="77777777" w:rsidR="00653CF9" w:rsidRPr="00363D21" w:rsidRDefault="00653CF9" w:rsidP="003F18A3">
            <w:pPr>
              <w:rPr>
                <w:sz w:val="20"/>
                <w:szCs w:val="20"/>
              </w:rPr>
            </w:pPr>
          </w:p>
        </w:tc>
        <w:tc>
          <w:tcPr>
            <w:tcW w:w="1200" w:type="dxa"/>
            <w:tcBorders>
              <w:top w:val="nil"/>
              <w:left w:val="nil"/>
              <w:bottom w:val="nil"/>
              <w:right w:val="nil"/>
            </w:tcBorders>
            <w:shd w:val="clear" w:color="auto" w:fill="auto"/>
            <w:noWrap/>
            <w:vAlign w:val="bottom"/>
            <w:hideMark/>
          </w:tcPr>
          <w:p w14:paraId="77297D73" w14:textId="77777777" w:rsidR="00653CF9" w:rsidRPr="00363D21" w:rsidRDefault="00653CF9" w:rsidP="003F18A3">
            <w:pPr>
              <w:rPr>
                <w:sz w:val="20"/>
                <w:szCs w:val="20"/>
              </w:rPr>
            </w:pPr>
          </w:p>
        </w:tc>
        <w:tc>
          <w:tcPr>
            <w:tcW w:w="1200" w:type="dxa"/>
            <w:tcBorders>
              <w:top w:val="nil"/>
              <w:left w:val="nil"/>
              <w:bottom w:val="nil"/>
              <w:right w:val="nil"/>
            </w:tcBorders>
            <w:shd w:val="clear" w:color="auto" w:fill="auto"/>
            <w:noWrap/>
            <w:vAlign w:val="bottom"/>
            <w:hideMark/>
          </w:tcPr>
          <w:p w14:paraId="0DBE8C42" w14:textId="77777777" w:rsidR="00653CF9" w:rsidRPr="00363D21" w:rsidRDefault="00653CF9" w:rsidP="003F18A3">
            <w:pPr>
              <w:rPr>
                <w:sz w:val="20"/>
                <w:szCs w:val="20"/>
              </w:rPr>
            </w:pPr>
          </w:p>
        </w:tc>
        <w:tc>
          <w:tcPr>
            <w:tcW w:w="1160" w:type="dxa"/>
            <w:tcBorders>
              <w:top w:val="nil"/>
              <w:left w:val="nil"/>
              <w:bottom w:val="nil"/>
              <w:right w:val="nil"/>
            </w:tcBorders>
            <w:shd w:val="clear" w:color="auto" w:fill="auto"/>
            <w:noWrap/>
            <w:vAlign w:val="bottom"/>
            <w:hideMark/>
          </w:tcPr>
          <w:p w14:paraId="62176D9B" w14:textId="77777777" w:rsidR="00653CF9" w:rsidRPr="00363D21" w:rsidRDefault="00653CF9" w:rsidP="003F18A3">
            <w:pPr>
              <w:rPr>
                <w:sz w:val="20"/>
                <w:szCs w:val="20"/>
              </w:rPr>
            </w:pPr>
          </w:p>
        </w:tc>
        <w:tc>
          <w:tcPr>
            <w:tcW w:w="1120" w:type="dxa"/>
            <w:tcBorders>
              <w:top w:val="nil"/>
              <w:left w:val="nil"/>
              <w:bottom w:val="nil"/>
              <w:right w:val="nil"/>
            </w:tcBorders>
            <w:shd w:val="clear" w:color="auto" w:fill="auto"/>
            <w:noWrap/>
            <w:vAlign w:val="bottom"/>
            <w:hideMark/>
          </w:tcPr>
          <w:p w14:paraId="37D4C4E7" w14:textId="77777777" w:rsidR="00653CF9" w:rsidRPr="00363D21" w:rsidRDefault="00653CF9" w:rsidP="003F18A3">
            <w:pPr>
              <w:rPr>
                <w:sz w:val="20"/>
                <w:szCs w:val="20"/>
              </w:rPr>
            </w:pPr>
          </w:p>
        </w:tc>
        <w:tc>
          <w:tcPr>
            <w:tcW w:w="1080" w:type="dxa"/>
            <w:tcBorders>
              <w:top w:val="nil"/>
              <w:left w:val="nil"/>
              <w:bottom w:val="nil"/>
              <w:right w:val="nil"/>
            </w:tcBorders>
            <w:shd w:val="clear" w:color="auto" w:fill="auto"/>
            <w:noWrap/>
            <w:vAlign w:val="bottom"/>
            <w:hideMark/>
          </w:tcPr>
          <w:p w14:paraId="7892937A" w14:textId="77777777" w:rsidR="00653CF9" w:rsidRPr="00363D21" w:rsidRDefault="00653CF9" w:rsidP="003F18A3">
            <w:pPr>
              <w:rPr>
                <w:sz w:val="20"/>
                <w:szCs w:val="20"/>
              </w:rPr>
            </w:pPr>
          </w:p>
        </w:tc>
      </w:tr>
      <w:tr w:rsidR="00653CF9" w:rsidRPr="00363D21" w14:paraId="1CE09A8C" w14:textId="77777777" w:rsidTr="003F18A3">
        <w:trPr>
          <w:trHeight w:val="300"/>
        </w:trPr>
        <w:tc>
          <w:tcPr>
            <w:tcW w:w="3000" w:type="dxa"/>
            <w:tcBorders>
              <w:top w:val="nil"/>
              <w:left w:val="nil"/>
              <w:bottom w:val="nil"/>
              <w:right w:val="nil"/>
            </w:tcBorders>
            <w:shd w:val="clear" w:color="auto" w:fill="auto"/>
            <w:noWrap/>
            <w:vAlign w:val="bottom"/>
            <w:hideMark/>
          </w:tcPr>
          <w:p w14:paraId="286B9DC5" w14:textId="77777777" w:rsidR="00653CF9" w:rsidRPr="00363D21" w:rsidRDefault="00653CF9" w:rsidP="003F18A3">
            <w:pPr>
              <w:rPr>
                <w:rFonts w:ascii="Arial" w:hAnsi="Arial" w:cs="Arial"/>
                <w:b/>
                <w:bCs/>
                <w:sz w:val="16"/>
                <w:szCs w:val="16"/>
              </w:rPr>
            </w:pPr>
            <w:r w:rsidRPr="00363D21">
              <w:rPr>
                <w:rFonts w:ascii="Arial" w:hAnsi="Arial" w:cs="Arial"/>
                <w:b/>
                <w:bCs/>
                <w:sz w:val="16"/>
                <w:szCs w:val="16"/>
              </w:rPr>
              <w:t>MASCULIN</w:t>
            </w:r>
          </w:p>
        </w:tc>
        <w:tc>
          <w:tcPr>
            <w:tcW w:w="1240" w:type="dxa"/>
            <w:tcBorders>
              <w:top w:val="nil"/>
              <w:left w:val="nil"/>
              <w:bottom w:val="nil"/>
              <w:right w:val="nil"/>
            </w:tcBorders>
            <w:shd w:val="clear" w:color="auto" w:fill="auto"/>
            <w:noWrap/>
            <w:vAlign w:val="bottom"/>
            <w:hideMark/>
          </w:tcPr>
          <w:p w14:paraId="4390646F"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98152</w:t>
            </w:r>
          </w:p>
        </w:tc>
        <w:tc>
          <w:tcPr>
            <w:tcW w:w="1300" w:type="dxa"/>
            <w:tcBorders>
              <w:top w:val="nil"/>
              <w:left w:val="nil"/>
              <w:bottom w:val="nil"/>
              <w:right w:val="nil"/>
            </w:tcBorders>
            <w:shd w:val="clear" w:color="auto" w:fill="auto"/>
            <w:noWrap/>
            <w:vAlign w:val="bottom"/>
            <w:hideMark/>
          </w:tcPr>
          <w:p w14:paraId="1569D64F"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74013</w:t>
            </w:r>
          </w:p>
        </w:tc>
        <w:tc>
          <w:tcPr>
            <w:tcW w:w="1380" w:type="dxa"/>
            <w:tcBorders>
              <w:top w:val="nil"/>
              <w:left w:val="nil"/>
              <w:bottom w:val="nil"/>
              <w:right w:val="nil"/>
            </w:tcBorders>
            <w:shd w:val="clear" w:color="auto" w:fill="auto"/>
            <w:noWrap/>
            <w:vAlign w:val="bottom"/>
            <w:hideMark/>
          </w:tcPr>
          <w:p w14:paraId="184F6254"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24139</w:t>
            </w:r>
          </w:p>
        </w:tc>
        <w:tc>
          <w:tcPr>
            <w:tcW w:w="1200" w:type="dxa"/>
            <w:tcBorders>
              <w:top w:val="nil"/>
              <w:left w:val="nil"/>
              <w:bottom w:val="nil"/>
              <w:right w:val="nil"/>
            </w:tcBorders>
            <w:shd w:val="clear" w:color="auto" w:fill="auto"/>
            <w:noWrap/>
            <w:vAlign w:val="bottom"/>
            <w:hideMark/>
          </w:tcPr>
          <w:p w14:paraId="387BEAE3"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22575</w:t>
            </w:r>
          </w:p>
        </w:tc>
        <w:tc>
          <w:tcPr>
            <w:tcW w:w="1200" w:type="dxa"/>
            <w:tcBorders>
              <w:top w:val="nil"/>
              <w:left w:val="nil"/>
              <w:bottom w:val="nil"/>
              <w:right w:val="nil"/>
            </w:tcBorders>
            <w:shd w:val="clear" w:color="auto" w:fill="auto"/>
            <w:noWrap/>
            <w:vAlign w:val="bottom"/>
            <w:hideMark/>
          </w:tcPr>
          <w:p w14:paraId="04EECD0D"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1564</w:t>
            </w:r>
          </w:p>
        </w:tc>
        <w:tc>
          <w:tcPr>
            <w:tcW w:w="1160" w:type="dxa"/>
            <w:tcBorders>
              <w:top w:val="nil"/>
              <w:left w:val="nil"/>
              <w:bottom w:val="nil"/>
              <w:right w:val="nil"/>
            </w:tcBorders>
            <w:shd w:val="clear" w:color="auto" w:fill="auto"/>
            <w:noWrap/>
            <w:vAlign w:val="bottom"/>
            <w:hideMark/>
          </w:tcPr>
          <w:p w14:paraId="583D233E"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459</w:t>
            </w:r>
          </w:p>
        </w:tc>
        <w:tc>
          <w:tcPr>
            <w:tcW w:w="1120" w:type="dxa"/>
            <w:tcBorders>
              <w:top w:val="nil"/>
              <w:left w:val="nil"/>
              <w:bottom w:val="nil"/>
              <w:right w:val="nil"/>
            </w:tcBorders>
            <w:shd w:val="clear" w:color="auto" w:fill="auto"/>
            <w:noWrap/>
            <w:vAlign w:val="bottom"/>
            <w:hideMark/>
          </w:tcPr>
          <w:p w14:paraId="3C7DF237"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357</w:t>
            </w:r>
          </w:p>
        </w:tc>
        <w:tc>
          <w:tcPr>
            <w:tcW w:w="1080" w:type="dxa"/>
            <w:tcBorders>
              <w:top w:val="nil"/>
              <w:left w:val="nil"/>
              <w:bottom w:val="nil"/>
              <w:right w:val="nil"/>
            </w:tcBorders>
            <w:shd w:val="clear" w:color="auto" w:fill="auto"/>
            <w:noWrap/>
            <w:vAlign w:val="bottom"/>
            <w:hideMark/>
          </w:tcPr>
          <w:p w14:paraId="46C20903"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748</w:t>
            </w:r>
          </w:p>
        </w:tc>
      </w:tr>
      <w:tr w:rsidR="00653CF9" w:rsidRPr="00363D21" w14:paraId="42A50B29" w14:textId="77777777" w:rsidTr="003F18A3">
        <w:trPr>
          <w:trHeight w:val="300"/>
        </w:trPr>
        <w:tc>
          <w:tcPr>
            <w:tcW w:w="3000" w:type="dxa"/>
            <w:tcBorders>
              <w:top w:val="nil"/>
              <w:left w:val="nil"/>
              <w:bottom w:val="nil"/>
              <w:right w:val="nil"/>
            </w:tcBorders>
            <w:shd w:val="clear" w:color="auto" w:fill="auto"/>
            <w:noWrap/>
            <w:vAlign w:val="bottom"/>
            <w:hideMark/>
          </w:tcPr>
          <w:p w14:paraId="6F95BA42" w14:textId="77777777" w:rsidR="00653CF9" w:rsidRPr="00363D21" w:rsidRDefault="00653CF9" w:rsidP="003F18A3">
            <w:pPr>
              <w:jc w:val="right"/>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14:paraId="5E17682A" w14:textId="77777777" w:rsidR="00653CF9" w:rsidRPr="00363D21" w:rsidRDefault="00653CF9" w:rsidP="003F18A3">
            <w:pPr>
              <w:rPr>
                <w:sz w:val="20"/>
                <w:szCs w:val="20"/>
              </w:rPr>
            </w:pPr>
          </w:p>
        </w:tc>
        <w:tc>
          <w:tcPr>
            <w:tcW w:w="1300" w:type="dxa"/>
            <w:tcBorders>
              <w:top w:val="nil"/>
              <w:left w:val="nil"/>
              <w:bottom w:val="nil"/>
              <w:right w:val="nil"/>
            </w:tcBorders>
            <w:shd w:val="clear" w:color="auto" w:fill="auto"/>
            <w:noWrap/>
            <w:vAlign w:val="bottom"/>
            <w:hideMark/>
          </w:tcPr>
          <w:p w14:paraId="43040C91" w14:textId="77777777" w:rsidR="00653CF9" w:rsidRPr="00363D21" w:rsidRDefault="00653CF9" w:rsidP="003F18A3">
            <w:pPr>
              <w:rPr>
                <w:sz w:val="20"/>
                <w:szCs w:val="20"/>
              </w:rPr>
            </w:pPr>
          </w:p>
        </w:tc>
        <w:tc>
          <w:tcPr>
            <w:tcW w:w="1380" w:type="dxa"/>
            <w:tcBorders>
              <w:top w:val="nil"/>
              <w:left w:val="nil"/>
              <w:bottom w:val="nil"/>
              <w:right w:val="nil"/>
            </w:tcBorders>
            <w:shd w:val="clear" w:color="auto" w:fill="auto"/>
            <w:noWrap/>
            <w:vAlign w:val="bottom"/>
            <w:hideMark/>
          </w:tcPr>
          <w:p w14:paraId="0D62F371" w14:textId="77777777" w:rsidR="00653CF9" w:rsidRPr="00363D21" w:rsidRDefault="00653CF9" w:rsidP="003F18A3">
            <w:pPr>
              <w:rPr>
                <w:sz w:val="20"/>
                <w:szCs w:val="20"/>
              </w:rPr>
            </w:pPr>
          </w:p>
        </w:tc>
        <w:tc>
          <w:tcPr>
            <w:tcW w:w="1200" w:type="dxa"/>
            <w:tcBorders>
              <w:top w:val="nil"/>
              <w:left w:val="nil"/>
              <w:bottom w:val="nil"/>
              <w:right w:val="nil"/>
            </w:tcBorders>
            <w:shd w:val="clear" w:color="auto" w:fill="auto"/>
            <w:noWrap/>
            <w:vAlign w:val="bottom"/>
            <w:hideMark/>
          </w:tcPr>
          <w:p w14:paraId="2821E495" w14:textId="77777777" w:rsidR="00653CF9" w:rsidRPr="00363D21" w:rsidRDefault="00653CF9" w:rsidP="003F18A3">
            <w:pPr>
              <w:rPr>
                <w:sz w:val="20"/>
                <w:szCs w:val="20"/>
              </w:rPr>
            </w:pPr>
          </w:p>
        </w:tc>
        <w:tc>
          <w:tcPr>
            <w:tcW w:w="1200" w:type="dxa"/>
            <w:tcBorders>
              <w:top w:val="nil"/>
              <w:left w:val="nil"/>
              <w:bottom w:val="nil"/>
              <w:right w:val="nil"/>
            </w:tcBorders>
            <w:shd w:val="clear" w:color="auto" w:fill="auto"/>
            <w:noWrap/>
            <w:vAlign w:val="bottom"/>
            <w:hideMark/>
          </w:tcPr>
          <w:p w14:paraId="374AFA40" w14:textId="77777777" w:rsidR="00653CF9" w:rsidRPr="00363D21" w:rsidRDefault="00653CF9" w:rsidP="003F18A3">
            <w:pPr>
              <w:rPr>
                <w:sz w:val="20"/>
                <w:szCs w:val="20"/>
              </w:rPr>
            </w:pPr>
          </w:p>
        </w:tc>
        <w:tc>
          <w:tcPr>
            <w:tcW w:w="1160" w:type="dxa"/>
            <w:tcBorders>
              <w:top w:val="nil"/>
              <w:left w:val="nil"/>
              <w:bottom w:val="nil"/>
              <w:right w:val="nil"/>
            </w:tcBorders>
            <w:shd w:val="clear" w:color="auto" w:fill="auto"/>
            <w:noWrap/>
            <w:vAlign w:val="bottom"/>
            <w:hideMark/>
          </w:tcPr>
          <w:p w14:paraId="526F4616" w14:textId="77777777" w:rsidR="00653CF9" w:rsidRPr="00363D21" w:rsidRDefault="00653CF9" w:rsidP="003F18A3">
            <w:pPr>
              <w:rPr>
                <w:sz w:val="20"/>
                <w:szCs w:val="20"/>
              </w:rPr>
            </w:pPr>
          </w:p>
        </w:tc>
        <w:tc>
          <w:tcPr>
            <w:tcW w:w="1120" w:type="dxa"/>
            <w:tcBorders>
              <w:top w:val="nil"/>
              <w:left w:val="nil"/>
              <w:bottom w:val="nil"/>
              <w:right w:val="nil"/>
            </w:tcBorders>
            <w:shd w:val="clear" w:color="auto" w:fill="auto"/>
            <w:noWrap/>
            <w:vAlign w:val="bottom"/>
            <w:hideMark/>
          </w:tcPr>
          <w:p w14:paraId="11E095DB" w14:textId="77777777" w:rsidR="00653CF9" w:rsidRPr="00363D21" w:rsidRDefault="00653CF9" w:rsidP="003F18A3">
            <w:pPr>
              <w:rPr>
                <w:sz w:val="20"/>
                <w:szCs w:val="20"/>
              </w:rPr>
            </w:pPr>
          </w:p>
        </w:tc>
        <w:tc>
          <w:tcPr>
            <w:tcW w:w="1080" w:type="dxa"/>
            <w:tcBorders>
              <w:top w:val="nil"/>
              <w:left w:val="nil"/>
              <w:bottom w:val="nil"/>
              <w:right w:val="nil"/>
            </w:tcBorders>
            <w:shd w:val="clear" w:color="auto" w:fill="auto"/>
            <w:noWrap/>
            <w:vAlign w:val="bottom"/>
            <w:hideMark/>
          </w:tcPr>
          <w:p w14:paraId="6FE1C08E" w14:textId="77777777" w:rsidR="00653CF9" w:rsidRPr="00363D21" w:rsidRDefault="00653CF9" w:rsidP="003F18A3">
            <w:pPr>
              <w:rPr>
                <w:sz w:val="20"/>
                <w:szCs w:val="20"/>
              </w:rPr>
            </w:pPr>
          </w:p>
        </w:tc>
      </w:tr>
      <w:tr w:rsidR="00653CF9" w:rsidRPr="00363D21" w14:paraId="30F549DB" w14:textId="77777777" w:rsidTr="003F18A3">
        <w:trPr>
          <w:trHeight w:val="300"/>
        </w:trPr>
        <w:tc>
          <w:tcPr>
            <w:tcW w:w="3000" w:type="dxa"/>
            <w:tcBorders>
              <w:top w:val="nil"/>
              <w:left w:val="nil"/>
              <w:bottom w:val="nil"/>
              <w:right w:val="nil"/>
            </w:tcBorders>
            <w:shd w:val="clear" w:color="auto" w:fill="auto"/>
            <w:noWrap/>
            <w:vAlign w:val="bottom"/>
            <w:hideMark/>
          </w:tcPr>
          <w:p w14:paraId="50A9FC3C" w14:textId="77777777" w:rsidR="00653CF9" w:rsidRPr="00363D21" w:rsidRDefault="00653CF9" w:rsidP="003F18A3">
            <w:pPr>
              <w:rPr>
                <w:rFonts w:ascii="Arial" w:hAnsi="Arial" w:cs="Arial"/>
                <w:b/>
                <w:bCs/>
                <w:sz w:val="16"/>
                <w:szCs w:val="16"/>
              </w:rPr>
            </w:pPr>
            <w:r w:rsidRPr="00363D21">
              <w:rPr>
                <w:rFonts w:ascii="Arial" w:hAnsi="Arial" w:cs="Arial"/>
                <w:b/>
                <w:bCs/>
                <w:sz w:val="16"/>
                <w:szCs w:val="16"/>
              </w:rPr>
              <w:t>FEMININ</w:t>
            </w:r>
          </w:p>
        </w:tc>
        <w:tc>
          <w:tcPr>
            <w:tcW w:w="1240" w:type="dxa"/>
            <w:tcBorders>
              <w:top w:val="nil"/>
              <w:left w:val="nil"/>
              <w:bottom w:val="nil"/>
              <w:right w:val="nil"/>
            </w:tcBorders>
            <w:shd w:val="clear" w:color="auto" w:fill="auto"/>
            <w:noWrap/>
            <w:vAlign w:val="bottom"/>
            <w:hideMark/>
          </w:tcPr>
          <w:p w14:paraId="243E698F"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101890</w:t>
            </w:r>
          </w:p>
        </w:tc>
        <w:tc>
          <w:tcPr>
            <w:tcW w:w="1300" w:type="dxa"/>
            <w:tcBorders>
              <w:top w:val="nil"/>
              <w:left w:val="nil"/>
              <w:bottom w:val="nil"/>
              <w:right w:val="nil"/>
            </w:tcBorders>
            <w:shd w:val="clear" w:color="auto" w:fill="auto"/>
            <w:noWrap/>
            <w:vAlign w:val="bottom"/>
            <w:hideMark/>
          </w:tcPr>
          <w:p w14:paraId="09644BAC"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68073</w:t>
            </w:r>
          </w:p>
        </w:tc>
        <w:tc>
          <w:tcPr>
            <w:tcW w:w="1380" w:type="dxa"/>
            <w:tcBorders>
              <w:top w:val="nil"/>
              <w:left w:val="nil"/>
              <w:bottom w:val="nil"/>
              <w:right w:val="nil"/>
            </w:tcBorders>
            <w:shd w:val="clear" w:color="auto" w:fill="auto"/>
            <w:noWrap/>
            <w:vAlign w:val="bottom"/>
            <w:hideMark/>
          </w:tcPr>
          <w:p w14:paraId="67B7CC37"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33817</w:t>
            </w:r>
          </w:p>
        </w:tc>
        <w:tc>
          <w:tcPr>
            <w:tcW w:w="1200" w:type="dxa"/>
            <w:tcBorders>
              <w:top w:val="nil"/>
              <w:left w:val="nil"/>
              <w:bottom w:val="nil"/>
              <w:right w:val="nil"/>
            </w:tcBorders>
            <w:shd w:val="clear" w:color="auto" w:fill="auto"/>
            <w:noWrap/>
            <w:vAlign w:val="bottom"/>
            <w:hideMark/>
          </w:tcPr>
          <w:p w14:paraId="112245CE"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32168</w:t>
            </w:r>
          </w:p>
        </w:tc>
        <w:tc>
          <w:tcPr>
            <w:tcW w:w="1200" w:type="dxa"/>
            <w:tcBorders>
              <w:top w:val="nil"/>
              <w:left w:val="nil"/>
              <w:bottom w:val="nil"/>
              <w:right w:val="nil"/>
            </w:tcBorders>
            <w:shd w:val="clear" w:color="auto" w:fill="auto"/>
            <w:noWrap/>
            <w:vAlign w:val="bottom"/>
            <w:hideMark/>
          </w:tcPr>
          <w:p w14:paraId="6ADCB1EC"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1649</w:t>
            </w:r>
          </w:p>
        </w:tc>
        <w:tc>
          <w:tcPr>
            <w:tcW w:w="1160" w:type="dxa"/>
            <w:tcBorders>
              <w:top w:val="nil"/>
              <w:left w:val="nil"/>
              <w:bottom w:val="nil"/>
              <w:right w:val="nil"/>
            </w:tcBorders>
            <w:shd w:val="clear" w:color="auto" w:fill="auto"/>
            <w:noWrap/>
            <w:vAlign w:val="bottom"/>
            <w:hideMark/>
          </w:tcPr>
          <w:p w14:paraId="2FA28C84"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604</w:t>
            </w:r>
          </w:p>
        </w:tc>
        <w:tc>
          <w:tcPr>
            <w:tcW w:w="1120" w:type="dxa"/>
            <w:tcBorders>
              <w:top w:val="nil"/>
              <w:left w:val="nil"/>
              <w:bottom w:val="nil"/>
              <w:right w:val="nil"/>
            </w:tcBorders>
            <w:shd w:val="clear" w:color="auto" w:fill="auto"/>
            <w:noWrap/>
            <w:vAlign w:val="bottom"/>
            <w:hideMark/>
          </w:tcPr>
          <w:p w14:paraId="09F57F72"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404</w:t>
            </w:r>
          </w:p>
        </w:tc>
        <w:tc>
          <w:tcPr>
            <w:tcW w:w="1080" w:type="dxa"/>
            <w:tcBorders>
              <w:top w:val="nil"/>
              <w:left w:val="nil"/>
              <w:bottom w:val="nil"/>
              <w:right w:val="nil"/>
            </w:tcBorders>
            <w:shd w:val="clear" w:color="auto" w:fill="auto"/>
            <w:noWrap/>
            <w:vAlign w:val="bottom"/>
            <w:hideMark/>
          </w:tcPr>
          <w:p w14:paraId="2A26E393" w14:textId="77777777" w:rsidR="00653CF9" w:rsidRPr="00363D21" w:rsidRDefault="00653CF9" w:rsidP="003F18A3">
            <w:pPr>
              <w:jc w:val="right"/>
              <w:rPr>
                <w:rFonts w:ascii="Arial" w:hAnsi="Arial" w:cs="Arial"/>
                <w:sz w:val="16"/>
                <w:szCs w:val="16"/>
              </w:rPr>
            </w:pPr>
            <w:r w:rsidRPr="00363D21">
              <w:rPr>
                <w:rFonts w:ascii="Arial" w:hAnsi="Arial" w:cs="Arial"/>
                <w:sz w:val="16"/>
                <w:szCs w:val="16"/>
              </w:rPr>
              <w:t>641</w:t>
            </w:r>
          </w:p>
        </w:tc>
      </w:tr>
      <w:tr w:rsidR="00653CF9" w:rsidRPr="00363D21" w14:paraId="24549517" w14:textId="77777777" w:rsidTr="003F18A3">
        <w:trPr>
          <w:trHeight w:val="300"/>
        </w:trPr>
        <w:tc>
          <w:tcPr>
            <w:tcW w:w="3000" w:type="dxa"/>
            <w:tcBorders>
              <w:top w:val="nil"/>
              <w:left w:val="nil"/>
              <w:bottom w:val="nil"/>
              <w:right w:val="nil"/>
            </w:tcBorders>
            <w:shd w:val="clear" w:color="auto" w:fill="auto"/>
            <w:noWrap/>
            <w:vAlign w:val="bottom"/>
            <w:hideMark/>
          </w:tcPr>
          <w:p w14:paraId="4D1F2D06" w14:textId="77777777" w:rsidR="00653CF9" w:rsidRPr="00363D21" w:rsidRDefault="00653CF9" w:rsidP="003F18A3">
            <w:pPr>
              <w:jc w:val="right"/>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14:paraId="400F308C" w14:textId="77777777" w:rsidR="00653CF9" w:rsidRPr="00363D21" w:rsidRDefault="00653CF9" w:rsidP="003F18A3">
            <w:pPr>
              <w:rPr>
                <w:sz w:val="20"/>
                <w:szCs w:val="20"/>
              </w:rPr>
            </w:pPr>
          </w:p>
        </w:tc>
        <w:tc>
          <w:tcPr>
            <w:tcW w:w="1300" w:type="dxa"/>
            <w:tcBorders>
              <w:top w:val="nil"/>
              <w:left w:val="nil"/>
              <w:bottom w:val="nil"/>
              <w:right w:val="nil"/>
            </w:tcBorders>
            <w:shd w:val="clear" w:color="auto" w:fill="auto"/>
            <w:noWrap/>
            <w:vAlign w:val="bottom"/>
            <w:hideMark/>
          </w:tcPr>
          <w:p w14:paraId="21C63DE2" w14:textId="77777777" w:rsidR="00653CF9" w:rsidRPr="00363D21" w:rsidRDefault="00653CF9" w:rsidP="003F18A3">
            <w:pPr>
              <w:rPr>
                <w:sz w:val="20"/>
                <w:szCs w:val="20"/>
              </w:rPr>
            </w:pPr>
          </w:p>
        </w:tc>
        <w:tc>
          <w:tcPr>
            <w:tcW w:w="1380" w:type="dxa"/>
            <w:tcBorders>
              <w:top w:val="nil"/>
              <w:left w:val="nil"/>
              <w:bottom w:val="nil"/>
              <w:right w:val="nil"/>
            </w:tcBorders>
            <w:shd w:val="clear" w:color="auto" w:fill="auto"/>
            <w:noWrap/>
            <w:vAlign w:val="bottom"/>
            <w:hideMark/>
          </w:tcPr>
          <w:p w14:paraId="4D40C478" w14:textId="77777777" w:rsidR="00653CF9" w:rsidRPr="00363D21" w:rsidRDefault="00653CF9" w:rsidP="003F18A3">
            <w:pPr>
              <w:rPr>
                <w:sz w:val="20"/>
                <w:szCs w:val="20"/>
              </w:rPr>
            </w:pPr>
          </w:p>
        </w:tc>
        <w:tc>
          <w:tcPr>
            <w:tcW w:w="1200" w:type="dxa"/>
            <w:tcBorders>
              <w:top w:val="nil"/>
              <w:left w:val="nil"/>
              <w:bottom w:val="nil"/>
              <w:right w:val="nil"/>
            </w:tcBorders>
            <w:shd w:val="clear" w:color="auto" w:fill="auto"/>
            <w:noWrap/>
            <w:vAlign w:val="bottom"/>
            <w:hideMark/>
          </w:tcPr>
          <w:p w14:paraId="48BE005E" w14:textId="77777777" w:rsidR="00653CF9" w:rsidRPr="00363D21" w:rsidRDefault="00653CF9" w:rsidP="003F18A3">
            <w:pPr>
              <w:rPr>
                <w:sz w:val="20"/>
                <w:szCs w:val="20"/>
              </w:rPr>
            </w:pPr>
          </w:p>
        </w:tc>
        <w:tc>
          <w:tcPr>
            <w:tcW w:w="1200" w:type="dxa"/>
            <w:tcBorders>
              <w:top w:val="nil"/>
              <w:left w:val="nil"/>
              <w:bottom w:val="nil"/>
              <w:right w:val="nil"/>
            </w:tcBorders>
            <w:shd w:val="clear" w:color="auto" w:fill="auto"/>
            <w:noWrap/>
            <w:vAlign w:val="bottom"/>
            <w:hideMark/>
          </w:tcPr>
          <w:p w14:paraId="3C20E8A5" w14:textId="77777777" w:rsidR="00653CF9" w:rsidRPr="00363D21" w:rsidRDefault="00653CF9" w:rsidP="003F18A3">
            <w:pPr>
              <w:rPr>
                <w:sz w:val="20"/>
                <w:szCs w:val="20"/>
              </w:rPr>
            </w:pPr>
          </w:p>
        </w:tc>
        <w:tc>
          <w:tcPr>
            <w:tcW w:w="1160" w:type="dxa"/>
            <w:tcBorders>
              <w:top w:val="nil"/>
              <w:left w:val="nil"/>
              <w:bottom w:val="nil"/>
              <w:right w:val="nil"/>
            </w:tcBorders>
            <w:shd w:val="clear" w:color="auto" w:fill="auto"/>
            <w:noWrap/>
            <w:vAlign w:val="bottom"/>
            <w:hideMark/>
          </w:tcPr>
          <w:p w14:paraId="5589DB41" w14:textId="77777777" w:rsidR="00653CF9" w:rsidRPr="00363D21" w:rsidRDefault="00653CF9" w:rsidP="003F18A3">
            <w:pPr>
              <w:rPr>
                <w:sz w:val="20"/>
                <w:szCs w:val="20"/>
              </w:rPr>
            </w:pPr>
          </w:p>
        </w:tc>
        <w:tc>
          <w:tcPr>
            <w:tcW w:w="1120" w:type="dxa"/>
            <w:tcBorders>
              <w:top w:val="nil"/>
              <w:left w:val="nil"/>
              <w:bottom w:val="nil"/>
              <w:right w:val="nil"/>
            </w:tcBorders>
            <w:shd w:val="clear" w:color="auto" w:fill="auto"/>
            <w:noWrap/>
            <w:vAlign w:val="bottom"/>
            <w:hideMark/>
          </w:tcPr>
          <w:p w14:paraId="24AD3A3C" w14:textId="77777777" w:rsidR="00653CF9" w:rsidRPr="00363D21" w:rsidRDefault="00653CF9" w:rsidP="003F18A3">
            <w:pPr>
              <w:rPr>
                <w:sz w:val="20"/>
                <w:szCs w:val="20"/>
              </w:rPr>
            </w:pPr>
          </w:p>
        </w:tc>
        <w:tc>
          <w:tcPr>
            <w:tcW w:w="1080" w:type="dxa"/>
            <w:tcBorders>
              <w:top w:val="nil"/>
              <w:left w:val="nil"/>
              <w:bottom w:val="nil"/>
              <w:right w:val="nil"/>
            </w:tcBorders>
            <w:shd w:val="clear" w:color="auto" w:fill="auto"/>
            <w:noWrap/>
            <w:vAlign w:val="bottom"/>
            <w:hideMark/>
          </w:tcPr>
          <w:p w14:paraId="249FDFAC" w14:textId="77777777" w:rsidR="00653CF9" w:rsidRPr="00363D21" w:rsidRDefault="00653CF9" w:rsidP="003F18A3">
            <w:pPr>
              <w:rPr>
                <w:sz w:val="20"/>
                <w:szCs w:val="20"/>
              </w:rPr>
            </w:pPr>
          </w:p>
        </w:tc>
      </w:tr>
      <w:tr w:rsidR="00653CF9" w:rsidRPr="00363D21" w14:paraId="7E3DB04F" w14:textId="77777777" w:rsidTr="003F18A3">
        <w:trPr>
          <w:trHeight w:val="210"/>
        </w:trPr>
        <w:tc>
          <w:tcPr>
            <w:tcW w:w="5540" w:type="dxa"/>
            <w:gridSpan w:val="3"/>
            <w:tcBorders>
              <w:top w:val="nil"/>
              <w:left w:val="nil"/>
              <w:bottom w:val="nil"/>
              <w:right w:val="nil"/>
            </w:tcBorders>
            <w:shd w:val="clear" w:color="auto" w:fill="auto"/>
            <w:noWrap/>
            <w:vAlign w:val="center"/>
            <w:hideMark/>
          </w:tcPr>
          <w:p w14:paraId="5BE85165" w14:textId="77777777" w:rsidR="00653CF9" w:rsidRPr="00363D21" w:rsidRDefault="00653CF9" w:rsidP="003F18A3">
            <w:pPr>
              <w:rPr>
                <w:rFonts w:ascii="Calibri" w:hAnsi="Calibri" w:cs="Calibri"/>
                <w:i/>
                <w:iCs/>
                <w:color w:val="000000"/>
                <w:sz w:val="16"/>
                <w:szCs w:val="16"/>
              </w:rPr>
            </w:pPr>
            <w:r w:rsidRPr="00363D21">
              <w:rPr>
                <w:rFonts w:ascii="Calibri" w:hAnsi="Calibri" w:cs="Calibri"/>
                <w:i/>
                <w:iCs/>
                <w:color w:val="000000"/>
                <w:sz w:val="16"/>
                <w:szCs w:val="16"/>
              </w:rPr>
              <w:t xml:space="preserve">     </w:t>
            </w:r>
            <w:proofErr w:type="spellStart"/>
            <w:r w:rsidRPr="00363D21">
              <w:rPr>
                <w:rFonts w:ascii="Calibri" w:hAnsi="Calibri" w:cs="Calibri"/>
                <w:i/>
                <w:iCs/>
                <w:color w:val="000000"/>
                <w:sz w:val="16"/>
                <w:szCs w:val="16"/>
              </w:rPr>
              <w:t>Sursa</w:t>
            </w:r>
            <w:proofErr w:type="spellEnd"/>
            <w:r w:rsidRPr="00363D21">
              <w:rPr>
                <w:rFonts w:ascii="Calibri" w:hAnsi="Calibri" w:cs="Calibri"/>
                <w:i/>
                <w:iCs/>
                <w:color w:val="000000"/>
                <w:sz w:val="16"/>
                <w:szCs w:val="16"/>
              </w:rPr>
              <w:t xml:space="preserve">: INS, </w:t>
            </w:r>
            <w:proofErr w:type="spellStart"/>
            <w:r w:rsidRPr="00363D21">
              <w:rPr>
                <w:rFonts w:ascii="Calibri" w:hAnsi="Calibri" w:cs="Calibri"/>
                <w:i/>
                <w:iCs/>
                <w:color w:val="000000"/>
                <w:sz w:val="16"/>
                <w:szCs w:val="16"/>
              </w:rPr>
              <w:t>Recensământul</w:t>
            </w:r>
            <w:proofErr w:type="spellEnd"/>
            <w:r w:rsidRPr="00363D21">
              <w:rPr>
                <w:rFonts w:ascii="Calibri" w:hAnsi="Calibri" w:cs="Calibri"/>
                <w:i/>
                <w:iCs/>
                <w:color w:val="000000"/>
                <w:sz w:val="16"/>
                <w:szCs w:val="16"/>
              </w:rPr>
              <w:t xml:space="preserve"> </w:t>
            </w:r>
            <w:proofErr w:type="spellStart"/>
            <w:r w:rsidRPr="00363D21">
              <w:rPr>
                <w:rFonts w:ascii="Calibri" w:hAnsi="Calibri" w:cs="Calibri"/>
                <w:i/>
                <w:iCs/>
                <w:color w:val="000000"/>
                <w:sz w:val="16"/>
                <w:szCs w:val="16"/>
              </w:rPr>
              <w:t>populației</w:t>
            </w:r>
            <w:proofErr w:type="spellEnd"/>
            <w:r w:rsidRPr="00363D21">
              <w:rPr>
                <w:rFonts w:ascii="Calibri" w:hAnsi="Calibri" w:cs="Calibri"/>
                <w:i/>
                <w:iCs/>
                <w:color w:val="000000"/>
                <w:sz w:val="16"/>
                <w:szCs w:val="16"/>
              </w:rPr>
              <w:t xml:space="preserve"> </w:t>
            </w:r>
            <w:proofErr w:type="spellStart"/>
            <w:r w:rsidRPr="00363D21">
              <w:rPr>
                <w:rFonts w:ascii="Calibri" w:hAnsi="Calibri" w:cs="Calibri"/>
                <w:i/>
                <w:iCs/>
                <w:color w:val="000000"/>
                <w:sz w:val="16"/>
                <w:szCs w:val="16"/>
              </w:rPr>
              <w:t>și</w:t>
            </w:r>
            <w:proofErr w:type="spellEnd"/>
            <w:r w:rsidRPr="00363D21">
              <w:rPr>
                <w:rFonts w:ascii="Calibri" w:hAnsi="Calibri" w:cs="Calibri"/>
                <w:i/>
                <w:iCs/>
                <w:color w:val="000000"/>
                <w:sz w:val="16"/>
                <w:szCs w:val="16"/>
              </w:rPr>
              <w:t xml:space="preserve"> </w:t>
            </w:r>
            <w:proofErr w:type="spellStart"/>
            <w:r w:rsidRPr="00363D21">
              <w:rPr>
                <w:rFonts w:ascii="Calibri" w:hAnsi="Calibri" w:cs="Calibri"/>
                <w:i/>
                <w:iCs/>
                <w:color w:val="000000"/>
                <w:sz w:val="16"/>
                <w:szCs w:val="16"/>
              </w:rPr>
              <w:t>locuințelor</w:t>
            </w:r>
            <w:proofErr w:type="spellEnd"/>
            <w:r w:rsidRPr="00363D21">
              <w:rPr>
                <w:rFonts w:ascii="Calibri" w:hAnsi="Calibri" w:cs="Calibri"/>
                <w:i/>
                <w:iCs/>
                <w:color w:val="000000"/>
                <w:sz w:val="16"/>
                <w:szCs w:val="16"/>
              </w:rPr>
              <w:t xml:space="preserve"> din </w:t>
            </w:r>
            <w:proofErr w:type="spellStart"/>
            <w:r w:rsidRPr="00363D21">
              <w:rPr>
                <w:rFonts w:ascii="Calibri" w:hAnsi="Calibri" w:cs="Calibri"/>
                <w:i/>
                <w:iCs/>
                <w:color w:val="000000"/>
                <w:sz w:val="16"/>
                <w:szCs w:val="16"/>
              </w:rPr>
              <w:t>anul</w:t>
            </w:r>
            <w:proofErr w:type="spellEnd"/>
            <w:r w:rsidRPr="00363D21">
              <w:rPr>
                <w:rFonts w:ascii="Calibri" w:hAnsi="Calibri" w:cs="Calibri"/>
                <w:i/>
                <w:iCs/>
                <w:color w:val="000000"/>
                <w:sz w:val="16"/>
                <w:szCs w:val="16"/>
              </w:rPr>
              <w:t xml:space="preserve"> 2021, date </w:t>
            </w:r>
            <w:proofErr w:type="spellStart"/>
            <w:r w:rsidRPr="00363D21">
              <w:rPr>
                <w:rFonts w:ascii="Calibri" w:hAnsi="Calibri" w:cs="Calibri"/>
                <w:i/>
                <w:iCs/>
                <w:color w:val="000000"/>
                <w:sz w:val="16"/>
                <w:szCs w:val="16"/>
              </w:rPr>
              <w:t>provizorii</w:t>
            </w:r>
            <w:proofErr w:type="spellEnd"/>
          </w:p>
        </w:tc>
        <w:tc>
          <w:tcPr>
            <w:tcW w:w="1380" w:type="dxa"/>
            <w:tcBorders>
              <w:top w:val="nil"/>
              <w:left w:val="nil"/>
              <w:bottom w:val="nil"/>
              <w:right w:val="nil"/>
            </w:tcBorders>
            <w:shd w:val="clear" w:color="auto" w:fill="auto"/>
            <w:noWrap/>
            <w:vAlign w:val="bottom"/>
            <w:hideMark/>
          </w:tcPr>
          <w:p w14:paraId="7A8778D0" w14:textId="77777777" w:rsidR="00653CF9" w:rsidRPr="00363D21" w:rsidRDefault="00653CF9" w:rsidP="003F18A3">
            <w:pPr>
              <w:rPr>
                <w:rFonts w:ascii="Calibri" w:hAnsi="Calibri" w:cs="Calibri"/>
                <w:i/>
                <w:iCs/>
                <w:color w:val="000000"/>
                <w:sz w:val="16"/>
                <w:szCs w:val="16"/>
              </w:rPr>
            </w:pPr>
          </w:p>
        </w:tc>
        <w:tc>
          <w:tcPr>
            <w:tcW w:w="1200" w:type="dxa"/>
            <w:tcBorders>
              <w:top w:val="nil"/>
              <w:left w:val="nil"/>
              <w:bottom w:val="nil"/>
              <w:right w:val="nil"/>
            </w:tcBorders>
            <w:shd w:val="clear" w:color="auto" w:fill="auto"/>
            <w:noWrap/>
            <w:vAlign w:val="bottom"/>
            <w:hideMark/>
          </w:tcPr>
          <w:p w14:paraId="3A32BDB2" w14:textId="77777777" w:rsidR="00653CF9" w:rsidRPr="00363D21" w:rsidRDefault="00653CF9" w:rsidP="003F18A3">
            <w:pPr>
              <w:rPr>
                <w:sz w:val="20"/>
                <w:szCs w:val="20"/>
              </w:rPr>
            </w:pPr>
          </w:p>
        </w:tc>
        <w:tc>
          <w:tcPr>
            <w:tcW w:w="1200" w:type="dxa"/>
            <w:tcBorders>
              <w:top w:val="nil"/>
              <w:left w:val="nil"/>
              <w:bottom w:val="nil"/>
              <w:right w:val="nil"/>
            </w:tcBorders>
            <w:shd w:val="clear" w:color="auto" w:fill="auto"/>
            <w:noWrap/>
            <w:vAlign w:val="bottom"/>
            <w:hideMark/>
          </w:tcPr>
          <w:p w14:paraId="47A43280" w14:textId="77777777" w:rsidR="00653CF9" w:rsidRPr="00363D21" w:rsidRDefault="00653CF9" w:rsidP="003F18A3">
            <w:pPr>
              <w:rPr>
                <w:sz w:val="20"/>
                <w:szCs w:val="20"/>
              </w:rPr>
            </w:pPr>
          </w:p>
        </w:tc>
        <w:tc>
          <w:tcPr>
            <w:tcW w:w="1160" w:type="dxa"/>
            <w:tcBorders>
              <w:top w:val="nil"/>
              <w:left w:val="nil"/>
              <w:bottom w:val="nil"/>
              <w:right w:val="nil"/>
            </w:tcBorders>
            <w:shd w:val="clear" w:color="auto" w:fill="auto"/>
            <w:noWrap/>
            <w:vAlign w:val="bottom"/>
            <w:hideMark/>
          </w:tcPr>
          <w:p w14:paraId="0132345E" w14:textId="77777777" w:rsidR="00653CF9" w:rsidRPr="00363D21" w:rsidRDefault="00653CF9" w:rsidP="003F18A3">
            <w:pPr>
              <w:rPr>
                <w:sz w:val="20"/>
                <w:szCs w:val="20"/>
              </w:rPr>
            </w:pPr>
          </w:p>
        </w:tc>
        <w:tc>
          <w:tcPr>
            <w:tcW w:w="1120" w:type="dxa"/>
            <w:tcBorders>
              <w:top w:val="nil"/>
              <w:left w:val="nil"/>
              <w:bottom w:val="nil"/>
              <w:right w:val="nil"/>
            </w:tcBorders>
            <w:shd w:val="clear" w:color="auto" w:fill="auto"/>
            <w:noWrap/>
            <w:vAlign w:val="bottom"/>
            <w:hideMark/>
          </w:tcPr>
          <w:p w14:paraId="7E0FA1C8" w14:textId="77777777" w:rsidR="00653CF9" w:rsidRPr="00363D21" w:rsidRDefault="00653CF9" w:rsidP="003F18A3">
            <w:pPr>
              <w:rPr>
                <w:sz w:val="20"/>
                <w:szCs w:val="20"/>
              </w:rPr>
            </w:pPr>
          </w:p>
        </w:tc>
        <w:tc>
          <w:tcPr>
            <w:tcW w:w="1080" w:type="dxa"/>
            <w:tcBorders>
              <w:top w:val="nil"/>
              <w:left w:val="nil"/>
              <w:bottom w:val="nil"/>
              <w:right w:val="nil"/>
            </w:tcBorders>
            <w:shd w:val="clear" w:color="auto" w:fill="auto"/>
            <w:noWrap/>
            <w:vAlign w:val="bottom"/>
            <w:hideMark/>
          </w:tcPr>
          <w:p w14:paraId="38BE793B" w14:textId="77777777" w:rsidR="00653CF9" w:rsidRPr="00363D21" w:rsidRDefault="00653CF9" w:rsidP="003F18A3">
            <w:pPr>
              <w:rPr>
                <w:sz w:val="20"/>
                <w:szCs w:val="20"/>
              </w:rPr>
            </w:pPr>
          </w:p>
        </w:tc>
      </w:tr>
    </w:tbl>
    <w:p w14:paraId="6011AF5B" w14:textId="77777777" w:rsidR="00653CF9" w:rsidRDefault="00653CF9" w:rsidP="00653CF9"/>
    <w:tbl>
      <w:tblPr>
        <w:tblW w:w="10915" w:type="dxa"/>
        <w:tblLook w:val="04A0" w:firstRow="1" w:lastRow="0" w:firstColumn="1" w:lastColumn="0" w:noHBand="0" w:noVBand="1"/>
      </w:tblPr>
      <w:tblGrid>
        <w:gridCol w:w="1351"/>
        <w:gridCol w:w="1768"/>
        <w:gridCol w:w="4382"/>
        <w:gridCol w:w="3414"/>
      </w:tblGrid>
      <w:tr w:rsidR="00653CF9" w:rsidRPr="00363D21" w14:paraId="7131865E" w14:textId="77777777" w:rsidTr="003F18A3">
        <w:trPr>
          <w:trHeight w:val="645"/>
        </w:trPr>
        <w:tc>
          <w:tcPr>
            <w:tcW w:w="10915" w:type="dxa"/>
            <w:gridSpan w:val="4"/>
            <w:tcBorders>
              <w:top w:val="nil"/>
              <w:left w:val="nil"/>
              <w:bottom w:val="nil"/>
              <w:right w:val="nil"/>
            </w:tcBorders>
            <w:shd w:val="clear" w:color="auto" w:fill="auto"/>
            <w:vAlign w:val="bottom"/>
            <w:hideMark/>
          </w:tcPr>
          <w:p w14:paraId="21811C90" w14:textId="77777777" w:rsidR="00653CF9" w:rsidRPr="00363D21" w:rsidRDefault="00653CF9" w:rsidP="003F18A3">
            <w:pPr>
              <w:rPr>
                <w:rFonts w:ascii="Calibri" w:hAnsi="Calibri" w:cs="Calibri"/>
                <w:b/>
                <w:bCs/>
                <w:color w:val="000000"/>
              </w:rPr>
            </w:pPr>
            <w:bookmarkStart w:id="3" w:name="RANGE!B1:E50"/>
            <w:r w:rsidRPr="00363D21">
              <w:rPr>
                <w:rFonts w:ascii="Calibri" w:hAnsi="Calibri" w:cs="Calibri"/>
                <w:b/>
                <w:bCs/>
                <w:color w:val="000000"/>
              </w:rPr>
              <w:lastRenderedPageBreak/>
              <w:t>15. POPULAŢIA REZIDENTĂ PE MUNICIPII, ORAȘE ȘI COMUNE, LA 1 DECEMBRIE 2021, REZULTATE PROVIZORII</w:t>
            </w:r>
            <w:bookmarkEnd w:id="3"/>
          </w:p>
        </w:tc>
      </w:tr>
      <w:tr w:rsidR="00653CF9" w:rsidRPr="00363D21" w14:paraId="2021F038" w14:textId="77777777" w:rsidTr="003F18A3">
        <w:trPr>
          <w:trHeight w:val="290"/>
        </w:trPr>
        <w:tc>
          <w:tcPr>
            <w:tcW w:w="1351" w:type="dxa"/>
            <w:tcBorders>
              <w:top w:val="nil"/>
              <w:left w:val="nil"/>
              <w:bottom w:val="nil"/>
              <w:right w:val="nil"/>
            </w:tcBorders>
            <w:shd w:val="clear" w:color="auto" w:fill="auto"/>
            <w:noWrap/>
            <w:vAlign w:val="bottom"/>
            <w:hideMark/>
          </w:tcPr>
          <w:p w14:paraId="13FCBDFC" w14:textId="77777777" w:rsidR="00653CF9" w:rsidRPr="00363D21" w:rsidRDefault="00653CF9" w:rsidP="003F18A3">
            <w:pPr>
              <w:rPr>
                <w:rFonts w:ascii="Calibri" w:hAnsi="Calibri" w:cs="Calibri"/>
                <w:b/>
                <w:bCs/>
                <w:color w:val="000000"/>
              </w:rPr>
            </w:pPr>
          </w:p>
        </w:tc>
        <w:tc>
          <w:tcPr>
            <w:tcW w:w="1768" w:type="dxa"/>
            <w:tcBorders>
              <w:top w:val="nil"/>
              <w:left w:val="nil"/>
              <w:bottom w:val="nil"/>
              <w:right w:val="nil"/>
            </w:tcBorders>
            <w:shd w:val="clear" w:color="auto" w:fill="auto"/>
            <w:noWrap/>
            <w:vAlign w:val="bottom"/>
            <w:hideMark/>
          </w:tcPr>
          <w:p w14:paraId="62112D82" w14:textId="77777777" w:rsidR="00653CF9" w:rsidRPr="00363D21" w:rsidRDefault="00653CF9" w:rsidP="003F18A3">
            <w:pPr>
              <w:rPr>
                <w:sz w:val="20"/>
                <w:szCs w:val="20"/>
              </w:rPr>
            </w:pPr>
          </w:p>
        </w:tc>
        <w:tc>
          <w:tcPr>
            <w:tcW w:w="4382" w:type="dxa"/>
            <w:tcBorders>
              <w:top w:val="nil"/>
              <w:left w:val="nil"/>
              <w:bottom w:val="nil"/>
              <w:right w:val="nil"/>
            </w:tcBorders>
            <w:shd w:val="clear" w:color="auto" w:fill="auto"/>
            <w:noWrap/>
            <w:vAlign w:val="bottom"/>
            <w:hideMark/>
          </w:tcPr>
          <w:p w14:paraId="480BC093" w14:textId="77777777" w:rsidR="00653CF9" w:rsidRPr="00363D21" w:rsidRDefault="00653CF9" w:rsidP="003F18A3">
            <w:pPr>
              <w:rPr>
                <w:sz w:val="20"/>
                <w:szCs w:val="20"/>
              </w:rPr>
            </w:pPr>
          </w:p>
        </w:tc>
        <w:tc>
          <w:tcPr>
            <w:tcW w:w="3414" w:type="dxa"/>
            <w:tcBorders>
              <w:top w:val="nil"/>
              <w:left w:val="nil"/>
              <w:bottom w:val="nil"/>
              <w:right w:val="nil"/>
            </w:tcBorders>
            <w:shd w:val="clear" w:color="auto" w:fill="auto"/>
            <w:noWrap/>
            <w:vAlign w:val="bottom"/>
            <w:hideMark/>
          </w:tcPr>
          <w:p w14:paraId="05E793E8" w14:textId="77777777" w:rsidR="00653CF9" w:rsidRPr="00363D21" w:rsidRDefault="00653CF9" w:rsidP="003F18A3">
            <w:pPr>
              <w:rPr>
                <w:sz w:val="20"/>
                <w:szCs w:val="20"/>
              </w:rPr>
            </w:pPr>
          </w:p>
        </w:tc>
      </w:tr>
      <w:tr w:rsidR="00653CF9" w:rsidRPr="00363D21" w14:paraId="0B3F6BAE" w14:textId="77777777" w:rsidTr="003F18A3">
        <w:trPr>
          <w:trHeight w:val="860"/>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94C04" w14:textId="77777777" w:rsidR="00653CF9" w:rsidRPr="00363D21" w:rsidRDefault="00653CF9" w:rsidP="003F18A3">
            <w:pPr>
              <w:jc w:val="center"/>
              <w:rPr>
                <w:rFonts w:ascii="Arial" w:hAnsi="Arial" w:cs="Arial"/>
                <w:b/>
                <w:bCs/>
                <w:color w:val="000000"/>
                <w:sz w:val="16"/>
                <w:szCs w:val="16"/>
              </w:rPr>
            </w:pPr>
            <w:proofErr w:type="spellStart"/>
            <w:r w:rsidRPr="00363D21">
              <w:rPr>
                <w:rFonts w:ascii="Arial" w:hAnsi="Arial" w:cs="Arial"/>
                <w:b/>
                <w:bCs/>
                <w:color w:val="000000"/>
                <w:sz w:val="16"/>
                <w:szCs w:val="16"/>
              </w:rPr>
              <w:t>Denumire</w:t>
            </w:r>
            <w:proofErr w:type="spellEnd"/>
            <w:r w:rsidRPr="00363D21">
              <w:rPr>
                <w:rFonts w:ascii="Arial" w:hAnsi="Arial" w:cs="Arial"/>
                <w:b/>
                <w:bCs/>
                <w:color w:val="000000"/>
                <w:sz w:val="16"/>
                <w:szCs w:val="16"/>
              </w:rPr>
              <w:t xml:space="preserve"> </w:t>
            </w:r>
            <w:proofErr w:type="spellStart"/>
            <w:r w:rsidRPr="00363D21">
              <w:rPr>
                <w:rFonts w:ascii="Arial" w:hAnsi="Arial" w:cs="Arial"/>
                <w:b/>
                <w:bCs/>
                <w:color w:val="000000"/>
                <w:sz w:val="16"/>
                <w:szCs w:val="16"/>
              </w:rPr>
              <w:t>județ</w:t>
            </w:r>
            <w:proofErr w:type="spellEnd"/>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6CB60DB7" w14:textId="77777777" w:rsidR="00653CF9" w:rsidRPr="00363D21" w:rsidRDefault="00653CF9" w:rsidP="003F18A3">
            <w:pPr>
              <w:jc w:val="center"/>
              <w:rPr>
                <w:rFonts w:ascii="Arial" w:hAnsi="Arial" w:cs="Arial"/>
                <w:b/>
                <w:bCs/>
                <w:color w:val="000000"/>
                <w:sz w:val="16"/>
                <w:szCs w:val="16"/>
              </w:rPr>
            </w:pPr>
            <w:r w:rsidRPr="00363D21">
              <w:rPr>
                <w:rFonts w:ascii="Arial" w:hAnsi="Arial" w:cs="Arial"/>
                <w:b/>
                <w:bCs/>
                <w:color w:val="000000"/>
                <w:sz w:val="16"/>
                <w:szCs w:val="16"/>
              </w:rPr>
              <w:t>Cod SIRUTA</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14:paraId="1F3924A3" w14:textId="77777777" w:rsidR="00653CF9" w:rsidRPr="00363D21" w:rsidRDefault="00653CF9" w:rsidP="003F18A3">
            <w:pPr>
              <w:jc w:val="center"/>
              <w:rPr>
                <w:rFonts w:ascii="Arial" w:hAnsi="Arial" w:cs="Arial"/>
                <w:b/>
                <w:bCs/>
                <w:color w:val="000000"/>
                <w:sz w:val="16"/>
                <w:szCs w:val="16"/>
              </w:rPr>
            </w:pPr>
            <w:proofErr w:type="spellStart"/>
            <w:r w:rsidRPr="00363D21">
              <w:rPr>
                <w:rFonts w:ascii="Arial" w:hAnsi="Arial" w:cs="Arial"/>
                <w:b/>
                <w:bCs/>
                <w:color w:val="000000"/>
                <w:sz w:val="16"/>
                <w:szCs w:val="16"/>
              </w:rPr>
              <w:t>Denumire</w:t>
            </w:r>
            <w:proofErr w:type="spellEnd"/>
            <w:r w:rsidRPr="00363D21">
              <w:rPr>
                <w:rFonts w:ascii="Arial" w:hAnsi="Arial" w:cs="Arial"/>
                <w:b/>
                <w:bCs/>
                <w:color w:val="000000"/>
                <w:sz w:val="16"/>
                <w:szCs w:val="16"/>
              </w:rPr>
              <w:t xml:space="preserve"> </w:t>
            </w:r>
            <w:proofErr w:type="spellStart"/>
            <w:r w:rsidRPr="00363D21">
              <w:rPr>
                <w:rFonts w:ascii="Arial" w:hAnsi="Arial" w:cs="Arial"/>
                <w:b/>
                <w:bCs/>
                <w:color w:val="000000"/>
                <w:sz w:val="16"/>
                <w:szCs w:val="16"/>
              </w:rPr>
              <w:t>localitate</w:t>
            </w:r>
            <w:proofErr w:type="spellEnd"/>
          </w:p>
        </w:tc>
        <w:tc>
          <w:tcPr>
            <w:tcW w:w="3414" w:type="dxa"/>
            <w:tcBorders>
              <w:top w:val="single" w:sz="4" w:space="0" w:color="auto"/>
              <w:left w:val="nil"/>
              <w:bottom w:val="single" w:sz="4" w:space="0" w:color="auto"/>
              <w:right w:val="single" w:sz="4" w:space="0" w:color="auto"/>
            </w:tcBorders>
            <w:shd w:val="clear" w:color="auto" w:fill="auto"/>
            <w:vAlign w:val="center"/>
            <w:hideMark/>
          </w:tcPr>
          <w:p w14:paraId="6E3F3E21" w14:textId="77777777" w:rsidR="00653CF9" w:rsidRPr="00363D21" w:rsidRDefault="00653CF9" w:rsidP="003F18A3">
            <w:pPr>
              <w:jc w:val="center"/>
              <w:rPr>
                <w:rFonts w:ascii="Arial" w:hAnsi="Arial" w:cs="Arial"/>
                <w:b/>
                <w:bCs/>
                <w:color w:val="000000"/>
                <w:sz w:val="16"/>
                <w:szCs w:val="16"/>
              </w:rPr>
            </w:pPr>
            <w:proofErr w:type="spellStart"/>
            <w:r w:rsidRPr="00363D21">
              <w:rPr>
                <w:rFonts w:ascii="Arial" w:hAnsi="Arial" w:cs="Arial"/>
                <w:b/>
                <w:bCs/>
                <w:color w:val="000000"/>
                <w:sz w:val="16"/>
                <w:szCs w:val="16"/>
              </w:rPr>
              <w:t>Populația</w:t>
            </w:r>
            <w:proofErr w:type="spellEnd"/>
            <w:r w:rsidRPr="00363D21">
              <w:rPr>
                <w:rFonts w:ascii="Arial" w:hAnsi="Arial" w:cs="Arial"/>
                <w:b/>
                <w:bCs/>
                <w:color w:val="000000"/>
                <w:sz w:val="16"/>
                <w:szCs w:val="16"/>
              </w:rPr>
              <w:t xml:space="preserve"> </w:t>
            </w:r>
            <w:proofErr w:type="spellStart"/>
            <w:r w:rsidRPr="00363D21">
              <w:rPr>
                <w:rFonts w:ascii="Arial" w:hAnsi="Arial" w:cs="Arial"/>
                <w:b/>
                <w:bCs/>
                <w:color w:val="000000"/>
                <w:sz w:val="16"/>
                <w:szCs w:val="16"/>
              </w:rPr>
              <w:t>rezidentă</w:t>
            </w:r>
            <w:proofErr w:type="spellEnd"/>
            <w:r w:rsidRPr="00363D21">
              <w:rPr>
                <w:rFonts w:ascii="Arial" w:hAnsi="Arial" w:cs="Arial"/>
                <w:b/>
                <w:bCs/>
                <w:color w:val="000000"/>
                <w:sz w:val="16"/>
                <w:szCs w:val="16"/>
              </w:rPr>
              <w:t xml:space="preserve"> - </w:t>
            </w:r>
            <w:proofErr w:type="spellStart"/>
            <w:r w:rsidRPr="00363D21">
              <w:rPr>
                <w:rFonts w:ascii="Arial" w:hAnsi="Arial" w:cs="Arial"/>
                <w:b/>
                <w:bCs/>
                <w:color w:val="000000"/>
                <w:sz w:val="16"/>
                <w:szCs w:val="16"/>
              </w:rPr>
              <w:t>municipii</w:t>
            </w:r>
            <w:proofErr w:type="spellEnd"/>
            <w:r w:rsidRPr="00363D21">
              <w:rPr>
                <w:rFonts w:ascii="Arial" w:hAnsi="Arial" w:cs="Arial"/>
                <w:b/>
                <w:bCs/>
                <w:color w:val="000000"/>
                <w:sz w:val="16"/>
                <w:szCs w:val="16"/>
              </w:rPr>
              <w:t xml:space="preserve">, </w:t>
            </w:r>
            <w:proofErr w:type="spellStart"/>
            <w:r w:rsidRPr="00363D21">
              <w:rPr>
                <w:rFonts w:ascii="Arial" w:hAnsi="Arial" w:cs="Arial"/>
                <w:b/>
                <w:bCs/>
                <w:color w:val="000000"/>
                <w:sz w:val="16"/>
                <w:szCs w:val="16"/>
              </w:rPr>
              <w:t>orașe</w:t>
            </w:r>
            <w:proofErr w:type="spellEnd"/>
            <w:r w:rsidRPr="00363D21">
              <w:rPr>
                <w:rFonts w:ascii="Arial" w:hAnsi="Arial" w:cs="Arial"/>
                <w:b/>
                <w:bCs/>
                <w:color w:val="000000"/>
                <w:sz w:val="16"/>
                <w:szCs w:val="16"/>
              </w:rPr>
              <w:t xml:space="preserve"> </w:t>
            </w:r>
            <w:proofErr w:type="spellStart"/>
            <w:r w:rsidRPr="00363D21">
              <w:rPr>
                <w:rFonts w:ascii="Arial" w:hAnsi="Arial" w:cs="Arial"/>
                <w:b/>
                <w:bCs/>
                <w:color w:val="000000"/>
                <w:sz w:val="16"/>
                <w:szCs w:val="16"/>
              </w:rPr>
              <w:t>și</w:t>
            </w:r>
            <w:proofErr w:type="spellEnd"/>
            <w:r w:rsidRPr="00363D21">
              <w:rPr>
                <w:rFonts w:ascii="Arial" w:hAnsi="Arial" w:cs="Arial"/>
                <w:b/>
                <w:bCs/>
                <w:color w:val="000000"/>
                <w:sz w:val="16"/>
                <w:szCs w:val="16"/>
              </w:rPr>
              <w:t xml:space="preserve"> </w:t>
            </w:r>
            <w:proofErr w:type="spellStart"/>
            <w:r w:rsidRPr="00363D21">
              <w:rPr>
                <w:rFonts w:ascii="Arial" w:hAnsi="Arial" w:cs="Arial"/>
                <w:b/>
                <w:bCs/>
                <w:color w:val="000000"/>
                <w:sz w:val="16"/>
                <w:szCs w:val="16"/>
              </w:rPr>
              <w:t>comune</w:t>
            </w:r>
            <w:proofErr w:type="spellEnd"/>
          </w:p>
        </w:tc>
      </w:tr>
      <w:tr w:rsidR="00653CF9" w:rsidRPr="00363D21" w14:paraId="4AFA90FE" w14:textId="77777777" w:rsidTr="003F18A3">
        <w:trPr>
          <w:trHeight w:val="290"/>
        </w:trPr>
        <w:tc>
          <w:tcPr>
            <w:tcW w:w="1351" w:type="dxa"/>
            <w:tcBorders>
              <w:top w:val="nil"/>
              <w:left w:val="single" w:sz="4" w:space="0" w:color="auto"/>
              <w:bottom w:val="single" w:sz="4" w:space="0" w:color="auto"/>
              <w:right w:val="single" w:sz="4" w:space="0" w:color="auto"/>
            </w:tcBorders>
            <w:shd w:val="clear" w:color="auto" w:fill="auto"/>
            <w:noWrap/>
            <w:hideMark/>
          </w:tcPr>
          <w:p w14:paraId="1B12B713" w14:textId="77777777" w:rsidR="00653CF9" w:rsidRPr="00363D21" w:rsidRDefault="00653CF9" w:rsidP="003F18A3">
            <w:pPr>
              <w:jc w:val="center"/>
              <w:rPr>
                <w:rFonts w:ascii="Arial" w:hAnsi="Arial" w:cs="Arial"/>
                <w:b/>
                <w:bCs/>
                <w:color w:val="000000"/>
                <w:sz w:val="16"/>
                <w:szCs w:val="16"/>
              </w:rPr>
            </w:pPr>
            <w:r w:rsidRPr="00363D21">
              <w:rPr>
                <w:rFonts w:ascii="Arial" w:hAnsi="Arial" w:cs="Arial"/>
                <w:b/>
                <w:bCs/>
                <w:color w:val="000000"/>
                <w:sz w:val="16"/>
                <w:szCs w:val="16"/>
              </w:rPr>
              <w:t>A</w:t>
            </w:r>
          </w:p>
        </w:tc>
        <w:tc>
          <w:tcPr>
            <w:tcW w:w="1768" w:type="dxa"/>
            <w:tcBorders>
              <w:top w:val="nil"/>
              <w:left w:val="nil"/>
              <w:bottom w:val="single" w:sz="4" w:space="0" w:color="auto"/>
              <w:right w:val="single" w:sz="4" w:space="0" w:color="auto"/>
            </w:tcBorders>
            <w:shd w:val="clear" w:color="auto" w:fill="auto"/>
            <w:hideMark/>
          </w:tcPr>
          <w:p w14:paraId="3806049B" w14:textId="77777777" w:rsidR="00653CF9" w:rsidRPr="00363D21" w:rsidRDefault="00653CF9" w:rsidP="003F18A3">
            <w:pPr>
              <w:jc w:val="center"/>
              <w:rPr>
                <w:rFonts w:ascii="Arial" w:hAnsi="Arial" w:cs="Arial"/>
                <w:b/>
                <w:bCs/>
                <w:color w:val="000000"/>
                <w:sz w:val="16"/>
                <w:szCs w:val="16"/>
              </w:rPr>
            </w:pPr>
            <w:r w:rsidRPr="00363D21">
              <w:rPr>
                <w:rFonts w:ascii="Arial" w:hAnsi="Arial" w:cs="Arial"/>
                <w:b/>
                <w:bCs/>
                <w:color w:val="000000"/>
                <w:sz w:val="16"/>
                <w:szCs w:val="16"/>
              </w:rPr>
              <w:t>B</w:t>
            </w:r>
          </w:p>
        </w:tc>
        <w:tc>
          <w:tcPr>
            <w:tcW w:w="4382" w:type="dxa"/>
            <w:tcBorders>
              <w:top w:val="nil"/>
              <w:left w:val="nil"/>
              <w:bottom w:val="single" w:sz="4" w:space="0" w:color="auto"/>
              <w:right w:val="single" w:sz="4" w:space="0" w:color="auto"/>
            </w:tcBorders>
            <w:shd w:val="clear" w:color="auto" w:fill="auto"/>
            <w:hideMark/>
          </w:tcPr>
          <w:p w14:paraId="59EB8AB2" w14:textId="77777777" w:rsidR="00653CF9" w:rsidRPr="00363D21" w:rsidRDefault="00653CF9" w:rsidP="003F18A3">
            <w:pPr>
              <w:jc w:val="center"/>
              <w:rPr>
                <w:rFonts w:ascii="Arial" w:hAnsi="Arial" w:cs="Arial"/>
                <w:b/>
                <w:bCs/>
                <w:color w:val="000000"/>
                <w:sz w:val="16"/>
                <w:szCs w:val="16"/>
              </w:rPr>
            </w:pPr>
            <w:r w:rsidRPr="00363D21">
              <w:rPr>
                <w:rFonts w:ascii="Arial" w:hAnsi="Arial" w:cs="Arial"/>
                <w:b/>
                <w:bCs/>
                <w:color w:val="000000"/>
                <w:sz w:val="16"/>
                <w:szCs w:val="16"/>
              </w:rPr>
              <w:t>C</w:t>
            </w:r>
          </w:p>
        </w:tc>
        <w:tc>
          <w:tcPr>
            <w:tcW w:w="3414" w:type="dxa"/>
            <w:tcBorders>
              <w:top w:val="nil"/>
              <w:left w:val="nil"/>
              <w:bottom w:val="single" w:sz="4" w:space="0" w:color="auto"/>
              <w:right w:val="single" w:sz="4" w:space="0" w:color="auto"/>
            </w:tcBorders>
            <w:shd w:val="clear" w:color="auto" w:fill="auto"/>
            <w:hideMark/>
          </w:tcPr>
          <w:p w14:paraId="3C34A714" w14:textId="77777777" w:rsidR="00653CF9" w:rsidRPr="00363D21" w:rsidRDefault="00653CF9" w:rsidP="003F18A3">
            <w:pPr>
              <w:jc w:val="center"/>
              <w:rPr>
                <w:rFonts w:ascii="Arial" w:hAnsi="Arial" w:cs="Arial"/>
                <w:b/>
                <w:bCs/>
                <w:color w:val="000000"/>
                <w:sz w:val="16"/>
                <w:szCs w:val="16"/>
              </w:rPr>
            </w:pPr>
            <w:r w:rsidRPr="00363D21">
              <w:rPr>
                <w:rFonts w:ascii="Arial" w:hAnsi="Arial" w:cs="Arial"/>
                <w:b/>
                <w:bCs/>
                <w:color w:val="000000"/>
                <w:sz w:val="16"/>
                <w:szCs w:val="16"/>
              </w:rPr>
              <w:t>1</w:t>
            </w:r>
          </w:p>
        </w:tc>
      </w:tr>
      <w:tr w:rsidR="00653CF9" w:rsidRPr="00363D21" w14:paraId="0A5B09EA" w14:textId="77777777" w:rsidTr="003F18A3">
        <w:trPr>
          <w:trHeight w:val="290"/>
        </w:trPr>
        <w:tc>
          <w:tcPr>
            <w:tcW w:w="1351" w:type="dxa"/>
            <w:tcBorders>
              <w:top w:val="nil"/>
              <w:left w:val="nil"/>
              <w:bottom w:val="nil"/>
              <w:right w:val="nil"/>
            </w:tcBorders>
            <w:shd w:val="clear" w:color="auto" w:fill="auto"/>
            <w:noWrap/>
            <w:hideMark/>
          </w:tcPr>
          <w:p w14:paraId="09993B3D" w14:textId="77777777" w:rsidR="00653CF9" w:rsidRPr="00363D21" w:rsidRDefault="00653CF9" w:rsidP="003F18A3">
            <w:pPr>
              <w:jc w:val="center"/>
              <w:rPr>
                <w:rFonts w:ascii="Arial" w:hAnsi="Arial" w:cs="Arial"/>
                <w:b/>
                <w:bCs/>
                <w:color w:val="000000"/>
                <w:sz w:val="16"/>
                <w:szCs w:val="16"/>
              </w:rPr>
            </w:pPr>
          </w:p>
        </w:tc>
        <w:tc>
          <w:tcPr>
            <w:tcW w:w="1768" w:type="dxa"/>
            <w:tcBorders>
              <w:top w:val="nil"/>
              <w:left w:val="nil"/>
              <w:bottom w:val="nil"/>
              <w:right w:val="nil"/>
            </w:tcBorders>
            <w:shd w:val="clear" w:color="auto" w:fill="auto"/>
            <w:hideMark/>
          </w:tcPr>
          <w:p w14:paraId="56825A44" w14:textId="77777777" w:rsidR="00653CF9" w:rsidRPr="00363D21" w:rsidRDefault="00653CF9" w:rsidP="003F18A3">
            <w:pPr>
              <w:jc w:val="center"/>
              <w:rPr>
                <w:sz w:val="20"/>
                <w:szCs w:val="20"/>
              </w:rPr>
            </w:pPr>
          </w:p>
        </w:tc>
        <w:tc>
          <w:tcPr>
            <w:tcW w:w="4382" w:type="dxa"/>
            <w:tcBorders>
              <w:top w:val="nil"/>
              <w:left w:val="nil"/>
              <w:bottom w:val="nil"/>
              <w:right w:val="nil"/>
            </w:tcBorders>
            <w:shd w:val="clear" w:color="auto" w:fill="auto"/>
            <w:hideMark/>
          </w:tcPr>
          <w:p w14:paraId="61CDCB00" w14:textId="77777777" w:rsidR="00653CF9" w:rsidRPr="00363D21" w:rsidRDefault="00653CF9" w:rsidP="003F18A3">
            <w:pPr>
              <w:jc w:val="center"/>
              <w:rPr>
                <w:sz w:val="20"/>
                <w:szCs w:val="20"/>
              </w:rPr>
            </w:pPr>
          </w:p>
        </w:tc>
        <w:tc>
          <w:tcPr>
            <w:tcW w:w="3414" w:type="dxa"/>
            <w:tcBorders>
              <w:top w:val="nil"/>
              <w:left w:val="nil"/>
              <w:bottom w:val="nil"/>
              <w:right w:val="nil"/>
            </w:tcBorders>
            <w:shd w:val="clear" w:color="auto" w:fill="auto"/>
            <w:hideMark/>
          </w:tcPr>
          <w:p w14:paraId="2EF1B936" w14:textId="77777777" w:rsidR="00653CF9" w:rsidRPr="00363D21" w:rsidRDefault="00653CF9" w:rsidP="003F18A3">
            <w:pPr>
              <w:jc w:val="center"/>
              <w:rPr>
                <w:sz w:val="20"/>
                <w:szCs w:val="20"/>
              </w:rPr>
            </w:pPr>
          </w:p>
        </w:tc>
      </w:tr>
      <w:tr w:rsidR="00653CF9" w:rsidRPr="00363D21" w14:paraId="7C50E7F7" w14:textId="77777777" w:rsidTr="003F18A3">
        <w:trPr>
          <w:trHeight w:val="290"/>
        </w:trPr>
        <w:tc>
          <w:tcPr>
            <w:tcW w:w="1351" w:type="dxa"/>
            <w:tcBorders>
              <w:top w:val="nil"/>
              <w:left w:val="nil"/>
              <w:bottom w:val="nil"/>
              <w:right w:val="nil"/>
            </w:tcBorders>
            <w:shd w:val="clear" w:color="auto" w:fill="auto"/>
            <w:noWrap/>
            <w:vAlign w:val="bottom"/>
            <w:hideMark/>
          </w:tcPr>
          <w:p w14:paraId="6197F972"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1E498766"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63394</w:t>
            </w:r>
          </w:p>
        </w:tc>
        <w:tc>
          <w:tcPr>
            <w:tcW w:w="4382" w:type="dxa"/>
            <w:tcBorders>
              <w:top w:val="nil"/>
              <w:left w:val="nil"/>
              <w:bottom w:val="nil"/>
              <w:right w:val="nil"/>
            </w:tcBorders>
            <w:shd w:val="clear" w:color="auto" w:fill="auto"/>
            <w:noWrap/>
            <w:vAlign w:val="bottom"/>
            <w:hideMark/>
          </w:tcPr>
          <w:p w14:paraId="05DC06A3"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MUNICIPIUL SFÂNTU GHEORGHE</w:t>
            </w:r>
          </w:p>
        </w:tc>
        <w:tc>
          <w:tcPr>
            <w:tcW w:w="3414" w:type="dxa"/>
            <w:tcBorders>
              <w:top w:val="nil"/>
              <w:left w:val="nil"/>
              <w:bottom w:val="nil"/>
              <w:right w:val="nil"/>
            </w:tcBorders>
            <w:shd w:val="clear" w:color="auto" w:fill="auto"/>
            <w:noWrap/>
            <w:vAlign w:val="bottom"/>
            <w:hideMark/>
          </w:tcPr>
          <w:p w14:paraId="64F73FA1"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50080</w:t>
            </w:r>
          </w:p>
        </w:tc>
      </w:tr>
      <w:tr w:rsidR="00653CF9" w:rsidRPr="00363D21" w14:paraId="4293A87C" w14:textId="77777777" w:rsidTr="003F18A3">
        <w:trPr>
          <w:trHeight w:val="290"/>
        </w:trPr>
        <w:tc>
          <w:tcPr>
            <w:tcW w:w="1351" w:type="dxa"/>
            <w:tcBorders>
              <w:top w:val="nil"/>
              <w:left w:val="nil"/>
              <w:bottom w:val="nil"/>
              <w:right w:val="nil"/>
            </w:tcBorders>
            <w:shd w:val="clear" w:color="auto" w:fill="auto"/>
            <w:noWrap/>
            <w:vAlign w:val="bottom"/>
            <w:hideMark/>
          </w:tcPr>
          <w:p w14:paraId="46DFDED3"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1574144E"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63740</w:t>
            </w:r>
          </w:p>
        </w:tc>
        <w:tc>
          <w:tcPr>
            <w:tcW w:w="4382" w:type="dxa"/>
            <w:tcBorders>
              <w:top w:val="nil"/>
              <w:left w:val="nil"/>
              <w:bottom w:val="nil"/>
              <w:right w:val="nil"/>
            </w:tcBorders>
            <w:shd w:val="clear" w:color="auto" w:fill="auto"/>
            <w:noWrap/>
            <w:vAlign w:val="bottom"/>
            <w:hideMark/>
          </w:tcPr>
          <w:p w14:paraId="213BAB09"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MUNICIPIUL TÂRGU SECUIESC</w:t>
            </w:r>
          </w:p>
        </w:tc>
        <w:tc>
          <w:tcPr>
            <w:tcW w:w="3414" w:type="dxa"/>
            <w:tcBorders>
              <w:top w:val="nil"/>
              <w:left w:val="nil"/>
              <w:bottom w:val="nil"/>
              <w:right w:val="nil"/>
            </w:tcBorders>
            <w:shd w:val="clear" w:color="auto" w:fill="auto"/>
            <w:noWrap/>
            <w:vAlign w:val="bottom"/>
            <w:hideMark/>
          </w:tcPr>
          <w:p w14:paraId="091D42AD"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16243</w:t>
            </w:r>
          </w:p>
        </w:tc>
      </w:tr>
      <w:tr w:rsidR="00653CF9" w:rsidRPr="00363D21" w14:paraId="50402D29" w14:textId="77777777" w:rsidTr="003F18A3">
        <w:trPr>
          <w:trHeight w:val="290"/>
        </w:trPr>
        <w:tc>
          <w:tcPr>
            <w:tcW w:w="1351" w:type="dxa"/>
            <w:tcBorders>
              <w:top w:val="nil"/>
              <w:left w:val="nil"/>
              <w:bottom w:val="nil"/>
              <w:right w:val="nil"/>
            </w:tcBorders>
            <w:shd w:val="clear" w:color="auto" w:fill="auto"/>
            <w:noWrap/>
            <w:vAlign w:val="bottom"/>
            <w:hideMark/>
          </w:tcPr>
          <w:p w14:paraId="35B37B62"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41912C61"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63447</w:t>
            </w:r>
          </w:p>
        </w:tc>
        <w:tc>
          <w:tcPr>
            <w:tcW w:w="4382" w:type="dxa"/>
            <w:tcBorders>
              <w:top w:val="nil"/>
              <w:left w:val="nil"/>
              <w:bottom w:val="nil"/>
              <w:right w:val="nil"/>
            </w:tcBorders>
            <w:shd w:val="clear" w:color="auto" w:fill="auto"/>
            <w:noWrap/>
            <w:vAlign w:val="bottom"/>
            <w:hideMark/>
          </w:tcPr>
          <w:p w14:paraId="79604D8A"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ORAȘ BARAOLT</w:t>
            </w:r>
          </w:p>
        </w:tc>
        <w:tc>
          <w:tcPr>
            <w:tcW w:w="3414" w:type="dxa"/>
            <w:tcBorders>
              <w:top w:val="nil"/>
              <w:left w:val="nil"/>
              <w:bottom w:val="nil"/>
              <w:right w:val="nil"/>
            </w:tcBorders>
            <w:shd w:val="clear" w:color="auto" w:fill="auto"/>
            <w:noWrap/>
            <w:vAlign w:val="bottom"/>
            <w:hideMark/>
          </w:tcPr>
          <w:p w14:paraId="7E8BB232"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7730</w:t>
            </w:r>
          </w:p>
        </w:tc>
      </w:tr>
      <w:tr w:rsidR="00653CF9" w:rsidRPr="00363D21" w14:paraId="347BED69" w14:textId="77777777" w:rsidTr="003F18A3">
        <w:trPr>
          <w:trHeight w:val="290"/>
        </w:trPr>
        <w:tc>
          <w:tcPr>
            <w:tcW w:w="1351" w:type="dxa"/>
            <w:tcBorders>
              <w:top w:val="nil"/>
              <w:left w:val="nil"/>
              <w:bottom w:val="nil"/>
              <w:right w:val="nil"/>
            </w:tcBorders>
            <w:shd w:val="clear" w:color="auto" w:fill="auto"/>
            <w:noWrap/>
            <w:vAlign w:val="bottom"/>
            <w:hideMark/>
          </w:tcPr>
          <w:p w14:paraId="4911679E"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3BC0FD8D"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63526</w:t>
            </w:r>
          </w:p>
        </w:tc>
        <w:tc>
          <w:tcPr>
            <w:tcW w:w="4382" w:type="dxa"/>
            <w:tcBorders>
              <w:top w:val="nil"/>
              <w:left w:val="nil"/>
              <w:bottom w:val="nil"/>
              <w:right w:val="nil"/>
            </w:tcBorders>
            <w:shd w:val="clear" w:color="auto" w:fill="auto"/>
            <w:noWrap/>
            <w:vAlign w:val="bottom"/>
            <w:hideMark/>
          </w:tcPr>
          <w:p w14:paraId="75CBEC4D"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ORAȘ COVASNA</w:t>
            </w:r>
          </w:p>
        </w:tc>
        <w:tc>
          <w:tcPr>
            <w:tcW w:w="3414" w:type="dxa"/>
            <w:tcBorders>
              <w:top w:val="nil"/>
              <w:left w:val="nil"/>
              <w:bottom w:val="nil"/>
              <w:right w:val="nil"/>
            </w:tcBorders>
            <w:shd w:val="clear" w:color="auto" w:fill="auto"/>
            <w:noWrap/>
            <w:vAlign w:val="bottom"/>
            <w:hideMark/>
          </w:tcPr>
          <w:p w14:paraId="2B353D43"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9208</w:t>
            </w:r>
          </w:p>
        </w:tc>
      </w:tr>
      <w:tr w:rsidR="00653CF9" w:rsidRPr="00363D21" w14:paraId="47C72042" w14:textId="77777777" w:rsidTr="003F18A3">
        <w:trPr>
          <w:trHeight w:val="290"/>
        </w:trPr>
        <w:tc>
          <w:tcPr>
            <w:tcW w:w="1351" w:type="dxa"/>
            <w:tcBorders>
              <w:top w:val="nil"/>
              <w:left w:val="nil"/>
              <w:bottom w:val="nil"/>
              <w:right w:val="nil"/>
            </w:tcBorders>
            <w:shd w:val="clear" w:color="auto" w:fill="auto"/>
            <w:noWrap/>
            <w:vAlign w:val="bottom"/>
            <w:hideMark/>
          </w:tcPr>
          <w:p w14:paraId="114FA638"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37A87A5A"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63580</w:t>
            </w:r>
          </w:p>
        </w:tc>
        <w:tc>
          <w:tcPr>
            <w:tcW w:w="4382" w:type="dxa"/>
            <w:tcBorders>
              <w:top w:val="nil"/>
              <w:left w:val="nil"/>
              <w:bottom w:val="nil"/>
              <w:right w:val="nil"/>
            </w:tcBorders>
            <w:shd w:val="clear" w:color="auto" w:fill="auto"/>
            <w:noWrap/>
            <w:vAlign w:val="bottom"/>
            <w:hideMark/>
          </w:tcPr>
          <w:p w14:paraId="556A9786"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ORAȘ ÎNTORSURA BUZĂULUI</w:t>
            </w:r>
          </w:p>
        </w:tc>
        <w:tc>
          <w:tcPr>
            <w:tcW w:w="3414" w:type="dxa"/>
            <w:tcBorders>
              <w:top w:val="nil"/>
              <w:left w:val="nil"/>
              <w:bottom w:val="nil"/>
              <w:right w:val="nil"/>
            </w:tcBorders>
            <w:shd w:val="clear" w:color="auto" w:fill="auto"/>
            <w:noWrap/>
            <w:vAlign w:val="bottom"/>
            <w:hideMark/>
          </w:tcPr>
          <w:p w14:paraId="7543DECC"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8332</w:t>
            </w:r>
          </w:p>
        </w:tc>
      </w:tr>
      <w:tr w:rsidR="00653CF9" w:rsidRPr="00363D21" w14:paraId="798DA0D6" w14:textId="77777777" w:rsidTr="003F18A3">
        <w:trPr>
          <w:trHeight w:val="290"/>
        </w:trPr>
        <w:tc>
          <w:tcPr>
            <w:tcW w:w="1351" w:type="dxa"/>
            <w:tcBorders>
              <w:top w:val="nil"/>
              <w:left w:val="nil"/>
              <w:bottom w:val="nil"/>
              <w:right w:val="nil"/>
            </w:tcBorders>
            <w:shd w:val="clear" w:color="auto" w:fill="auto"/>
            <w:noWrap/>
            <w:vAlign w:val="bottom"/>
            <w:hideMark/>
          </w:tcPr>
          <w:p w14:paraId="3D2D7066"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133DCC87"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63777</w:t>
            </w:r>
          </w:p>
        </w:tc>
        <w:tc>
          <w:tcPr>
            <w:tcW w:w="4382" w:type="dxa"/>
            <w:tcBorders>
              <w:top w:val="nil"/>
              <w:left w:val="nil"/>
              <w:bottom w:val="nil"/>
              <w:right w:val="nil"/>
            </w:tcBorders>
            <w:shd w:val="clear" w:color="auto" w:fill="auto"/>
            <w:noWrap/>
            <w:vAlign w:val="bottom"/>
            <w:hideMark/>
          </w:tcPr>
          <w:p w14:paraId="44DC17DB"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AITA MARE</w:t>
            </w:r>
          </w:p>
        </w:tc>
        <w:tc>
          <w:tcPr>
            <w:tcW w:w="3414" w:type="dxa"/>
            <w:tcBorders>
              <w:top w:val="nil"/>
              <w:left w:val="nil"/>
              <w:bottom w:val="nil"/>
              <w:right w:val="nil"/>
            </w:tcBorders>
            <w:shd w:val="clear" w:color="auto" w:fill="auto"/>
            <w:noWrap/>
            <w:vAlign w:val="bottom"/>
            <w:hideMark/>
          </w:tcPr>
          <w:p w14:paraId="4A8C0AF8"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1626</w:t>
            </w:r>
          </w:p>
        </w:tc>
      </w:tr>
      <w:tr w:rsidR="00653CF9" w:rsidRPr="00363D21" w14:paraId="2E3AF21C" w14:textId="77777777" w:rsidTr="003F18A3">
        <w:trPr>
          <w:trHeight w:val="290"/>
        </w:trPr>
        <w:tc>
          <w:tcPr>
            <w:tcW w:w="1351" w:type="dxa"/>
            <w:tcBorders>
              <w:top w:val="nil"/>
              <w:left w:val="nil"/>
              <w:bottom w:val="nil"/>
              <w:right w:val="nil"/>
            </w:tcBorders>
            <w:shd w:val="clear" w:color="auto" w:fill="auto"/>
            <w:noWrap/>
            <w:vAlign w:val="bottom"/>
            <w:hideMark/>
          </w:tcPr>
          <w:p w14:paraId="49601C4A"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072A281D"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65113</w:t>
            </w:r>
          </w:p>
        </w:tc>
        <w:tc>
          <w:tcPr>
            <w:tcW w:w="4382" w:type="dxa"/>
            <w:tcBorders>
              <w:top w:val="nil"/>
              <w:left w:val="nil"/>
              <w:bottom w:val="nil"/>
              <w:right w:val="nil"/>
            </w:tcBorders>
            <w:shd w:val="clear" w:color="auto" w:fill="auto"/>
            <w:noWrap/>
            <w:vAlign w:val="bottom"/>
            <w:hideMark/>
          </w:tcPr>
          <w:p w14:paraId="7751A338"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ARCUȘ</w:t>
            </w:r>
          </w:p>
        </w:tc>
        <w:tc>
          <w:tcPr>
            <w:tcW w:w="3414" w:type="dxa"/>
            <w:tcBorders>
              <w:top w:val="nil"/>
              <w:left w:val="nil"/>
              <w:bottom w:val="nil"/>
              <w:right w:val="nil"/>
            </w:tcBorders>
            <w:shd w:val="clear" w:color="auto" w:fill="auto"/>
            <w:noWrap/>
            <w:vAlign w:val="bottom"/>
            <w:hideMark/>
          </w:tcPr>
          <w:p w14:paraId="11EF8E83"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1722</w:t>
            </w:r>
          </w:p>
        </w:tc>
      </w:tr>
      <w:tr w:rsidR="00653CF9" w:rsidRPr="00363D21" w14:paraId="1AA2A0F3" w14:textId="77777777" w:rsidTr="003F18A3">
        <w:trPr>
          <w:trHeight w:val="290"/>
        </w:trPr>
        <w:tc>
          <w:tcPr>
            <w:tcW w:w="1351" w:type="dxa"/>
            <w:tcBorders>
              <w:top w:val="nil"/>
              <w:left w:val="nil"/>
              <w:bottom w:val="nil"/>
              <w:right w:val="nil"/>
            </w:tcBorders>
            <w:shd w:val="clear" w:color="auto" w:fill="auto"/>
            <w:noWrap/>
            <w:vAlign w:val="bottom"/>
            <w:hideMark/>
          </w:tcPr>
          <w:p w14:paraId="2666F0B1"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562C8BF1"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63633</w:t>
            </w:r>
          </w:p>
        </w:tc>
        <w:tc>
          <w:tcPr>
            <w:tcW w:w="4382" w:type="dxa"/>
            <w:tcBorders>
              <w:top w:val="nil"/>
              <w:left w:val="nil"/>
              <w:bottom w:val="nil"/>
              <w:right w:val="nil"/>
            </w:tcBorders>
            <w:shd w:val="clear" w:color="auto" w:fill="auto"/>
            <w:noWrap/>
            <w:vAlign w:val="bottom"/>
            <w:hideMark/>
          </w:tcPr>
          <w:p w14:paraId="06018DFF"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BARCANI</w:t>
            </w:r>
          </w:p>
        </w:tc>
        <w:tc>
          <w:tcPr>
            <w:tcW w:w="3414" w:type="dxa"/>
            <w:tcBorders>
              <w:top w:val="nil"/>
              <w:left w:val="nil"/>
              <w:bottom w:val="nil"/>
              <w:right w:val="nil"/>
            </w:tcBorders>
            <w:shd w:val="clear" w:color="auto" w:fill="auto"/>
            <w:noWrap/>
            <w:vAlign w:val="bottom"/>
            <w:hideMark/>
          </w:tcPr>
          <w:p w14:paraId="04B12344"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3822</w:t>
            </w:r>
          </w:p>
        </w:tc>
      </w:tr>
      <w:tr w:rsidR="00653CF9" w:rsidRPr="00363D21" w14:paraId="3A6E5A51" w14:textId="77777777" w:rsidTr="003F18A3">
        <w:trPr>
          <w:trHeight w:val="290"/>
        </w:trPr>
        <w:tc>
          <w:tcPr>
            <w:tcW w:w="1351" w:type="dxa"/>
            <w:tcBorders>
              <w:top w:val="nil"/>
              <w:left w:val="nil"/>
              <w:bottom w:val="nil"/>
              <w:right w:val="nil"/>
            </w:tcBorders>
            <w:shd w:val="clear" w:color="auto" w:fill="auto"/>
            <w:noWrap/>
            <w:vAlign w:val="bottom"/>
            <w:hideMark/>
          </w:tcPr>
          <w:p w14:paraId="6C055B6C"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24913393"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63802</w:t>
            </w:r>
          </w:p>
        </w:tc>
        <w:tc>
          <w:tcPr>
            <w:tcW w:w="4382" w:type="dxa"/>
            <w:tcBorders>
              <w:top w:val="nil"/>
              <w:left w:val="nil"/>
              <w:bottom w:val="nil"/>
              <w:right w:val="nil"/>
            </w:tcBorders>
            <w:shd w:val="clear" w:color="auto" w:fill="auto"/>
            <w:noWrap/>
            <w:vAlign w:val="bottom"/>
            <w:hideMark/>
          </w:tcPr>
          <w:p w14:paraId="71745342"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BĂȚANI</w:t>
            </w:r>
          </w:p>
        </w:tc>
        <w:tc>
          <w:tcPr>
            <w:tcW w:w="3414" w:type="dxa"/>
            <w:tcBorders>
              <w:top w:val="nil"/>
              <w:left w:val="nil"/>
              <w:bottom w:val="nil"/>
              <w:right w:val="nil"/>
            </w:tcBorders>
            <w:shd w:val="clear" w:color="auto" w:fill="auto"/>
            <w:noWrap/>
            <w:vAlign w:val="bottom"/>
            <w:hideMark/>
          </w:tcPr>
          <w:p w14:paraId="16AB0869"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4588</w:t>
            </w:r>
          </w:p>
        </w:tc>
      </w:tr>
      <w:tr w:rsidR="00653CF9" w:rsidRPr="00363D21" w14:paraId="194F3FD7" w14:textId="77777777" w:rsidTr="003F18A3">
        <w:trPr>
          <w:trHeight w:val="290"/>
        </w:trPr>
        <w:tc>
          <w:tcPr>
            <w:tcW w:w="1351" w:type="dxa"/>
            <w:tcBorders>
              <w:top w:val="nil"/>
              <w:left w:val="nil"/>
              <w:bottom w:val="nil"/>
              <w:right w:val="nil"/>
            </w:tcBorders>
            <w:shd w:val="clear" w:color="auto" w:fill="auto"/>
            <w:noWrap/>
            <w:vAlign w:val="bottom"/>
            <w:hideMark/>
          </w:tcPr>
          <w:p w14:paraId="368BBBC7"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29AF9FC7"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63866</w:t>
            </w:r>
          </w:p>
        </w:tc>
        <w:tc>
          <w:tcPr>
            <w:tcW w:w="4382" w:type="dxa"/>
            <w:tcBorders>
              <w:top w:val="nil"/>
              <w:left w:val="nil"/>
              <w:bottom w:val="nil"/>
              <w:right w:val="nil"/>
            </w:tcBorders>
            <w:shd w:val="clear" w:color="auto" w:fill="auto"/>
            <w:noWrap/>
            <w:vAlign w:val="bottom"/>
            <w:hideMark/>
          </w:tcPr>
          <w:p w14:paraId="51917101"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BELIN</w:t>
            </w:r>
          </w:p>
        </w:tc>
        <w:tc>
          <w:tcPr>
            <w:tcW w:w="3414" w:type="dxa"/>
            <w:tcBorders>
              <w:top w:val="nil"/>
              <w:left w:val="nil"/>
              <w:bottom w:val="nil"/>
              <w:right w:val="nil"/>
            </w:tcBorders>
            <w:shd w:val="clear" w:color="auto" w:fill="auto"/>
            <w:noWrap/>
            <w:vAlign w:val="bottom"/>
            <w:hideMark/>
          </w:tcPr>
          <w:p w14:paraId="53A919CA"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3181</w:t>
            </w:r>
          </w:p>
        </w:tc>
      </w:tr>
      <w:tr w:rsidR="00653CF9" w:rsidRPr="00363D21" w14:paraId="43B1AC6C" w14:textId="77777777" w:rsidTr="003F18A3">
        <w:trPr>
          <w:trHeight w:val="290"/>
        </w:trPr>
        <w:tc>
          <w:tcPr>
            <w:tcW w:w="1351" w:type="dxa"/>
            <w:tcBorders>
              <w:top w:val="nil"/>
              <w:left w:val="nil"/>
              <w:bottom w:val="nil"/>
              <w:right w:val="nil"/>
            </w:tcBorders>
            <w:shd w:val="clear" w:color="auto" w:fill="auto"/>
            <w:noWrap/>
            <w:vAlign w:val="bottom"/>
            <w:hideMark/>
          </w:tcPr>
          <w:p w14:paraId="1050CC56"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06BBBFAF"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65121</w:t>
            </w:r>
          </w:p>
        </w:tc>
        <w:tc>
          <w:tcPr>
            <w:tcW w:w="4382" w:type="dxa"/>
            <w:tcBorders>
              <w:top w:val="nil"/>
              <w:left w:val="nil"/>
              <w:bottom w:val="nil"/>
              <w:right w:val="nil"/>
            </w:tcBorders>
            <w:shd w:val="clear" w:color="auto" w:fill="auto"/>
            <w:noWrap/>
            <w:vAlign w:val="bottom"/>
            <w:hideMark/>
          </w:tcPr>
          <w:p w14:paraId="6BB55824"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BIXAD</w:t>
            </w:r>
          </w:p>
        </w:tc>
        <w:tc>
          <w:tcPr>
            <w:tcW w:w="3414" w:type="dxa"/>
            <w:tcBorders>
              <w:top w:val="nil"/>
              <w:left w:val="nil"/>
              <w:bottom w:val="nil"/>
              <w:right w:val="nil"/>
            </w:tcBorders>
            <w:shd w:val="clear" w:color="auto" w:fill="auto"/>
            <w:noWrap/>
            <w:vAlign w:val="bottom"/>
            <w:hideMark/>
          </w:tcPr>
          <w:p w14:paraId="2703466E"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1585</w:t>
            </w:r>
          </w:p>
        </w:tc>
      </w:tr>
      <w:tr w:rsidR="00653CF9" w:rsidRPr="00363D21" w14:paraId="7A6D3AFB" w14:textId="77777777" w:rsidTr="003F18A3">
        <w:trPr>
          <w:trHeight w:val="290"/>
        </w:trPr>
        <w:tc>
          <w:tcPr>
            <w:tcW w:w="1351" w:type="dxa"/>
            <w:tcBorders>
              <w:top w:val="nil"/>
              <w:left w:val="nil"/>
              <w:bottom w:val="nil"/>
              <w:right w:val="nil"/>
            </w:tcBorders>
            <w:shd w:val="clear" w:color="auto" w:fill="auto"/>
            <w:noWrap/>
            <w:vAlign w:val="bottom"/>
            <w:hideMark/>
          </w:tcPr>
          <w:p w14:paraId="1230897F"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6B1793F1"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63893</w:t>
            </w:r>
          </w:p>
        </w:tc>
        <w:tc>
          <w:tcPr>
            <w:tcW w:w="4382" w:type="dxa"/>
            <w:tcBorders>
              <w:top w:val="nil"/>
              <w:left w:val="nil"/>
              <w:bottom w:val="nil"/>
              <w:right w:val="nil"/>
            </w:tcBorders>
            <w:shd w:val="clear" w:color="auto" w:fill="auto"/>
            <w:noWrap/>
            <w:vAlign w:val="bottom"/>
            <w:hideMark/>
          </w:tcPr>
          <w:p w14:paraId="02937758"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BODOC</w:t>
            </w:r>
          </w:p>
        </w:tc>
        <w:tc>
          <w:tcPr>
            <w:tcW w:w="3414" w:type="dxa"/>
            <w:tcBorders>
              <w:top w:val="nil"/>
              <w:left w:val="nil"/>
              <w:bottom w:val="nil"/>
              <w:right w:val="nil"/>
            </w:tcBorders>
            <w:shd w:val="clear" w:color="auto" w:fill="auto"/>
            <w:noWrap/>
            <w:vAlign w:val="bottom"/>
            <w:hideMark/>
          </w:tcPr>
          <w:p w14:paraId="6E5628EF"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2481</w:t>
            </w:r>
          </w:p>
        </w:tc>
      </w:tr>
      <w:tr w:rsidR="00653CF9" w:rsidRPr="00363D21" w14:paraId="605B24DB" w14:textId="77777777" w:rsidTr="003F18A3">
        <w:trPr>
          <w:trHeight w:val="290"/>
        </w:trPr>
        <w:tc>
          <w:tcPr>
            <w:tcW w:w="1351" w:type="dxa"/>
            <w:tcBorders>
              <w:top w:val="nil"/>
              <w:left w:val="nil"/>
              <w:bottom w:val="nil"/>
              <w:right w:val="nil"/>
            </w:tcBorders>
            <w:shd w:val="clear" w:color="auto" w:fill="auto"/>
            <w:noWrap/>
            <w:vAlign w:val="bottom"/>
            <w:hideMark/>
          </w:tcPr>
          <w:p w14:paraId="4B7C9E27"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06CC1876"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63937</w:t>
            </w:r>
          </w:p>
        </w:tc>
        <w:tc>
          <w:tcPr>
            <w:tcW w:w="4382" w:type="dxa"/>
            <w:tcBorders>
              <w:top w:val="nil"/>
              <w:left w:val="nil"/>
              <w:bottom w:val="nil"/>
              <w:right w:val="nil"/>
            </w:tcBorders>
            <w:shd w:val="clear" w:color="auto" w:fill="auto"/>
            <w:noWrap/>
            <w:vAlign w:val="bottom"/>
            <w:hideMark/>
          </w:tcPr>
          <w:p w14:paraId="5ED3159F"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BOROȘNEU MARE</w:t>
            </w:r>
          </w:p>
        </w:tc>
        <w:tc>
          <w:tcPr>
            <w:tcW w:w="3414" w:type="dxa"/>
            <w:tcBorders>
              <w:top w:val="nil"/>
              <w:left w:val="nil"/>
              <w:bottom w:val="nil"/>
              <w:right w:val="nil"/>
            </w:tcBorders>
            <w:shd w:val="clear" w:color="auto" w:fill="auto"/>
            <w:noWrap/>
            <w:vAlign w:val="bottom"/>
            <w:hideMark/>
          </w:tcPr>
          <w:p w14:paraId="62F15BC9"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3186</w:t>
            </w:r>
          </w:p>
        </w:tc>
      </w:tr>
      <w:tr w:rsidR="00653CF9" w:rsidRPr="00363D21" w14:paraId="1186F079" w14:textId="77777777" w:rsidTr="003F18A3">
        <w:trPr>
          <w:trHeight w:val="290"/>
        </w:trPr>
        <w:tc>
          <w:tcPr>
            <w:tcW w:w="1351" w:type="dxa"/>
            <w:tcBorders>
              <w:top w:val="nil"/>
              <w:left w:val="nil"/>
              <w:bottom w:val="nil"/>
              <w:right w:val="nil"/>
            </w:tcBorders>
            <w:shd w:val="clear" w:color="auto" w:fill="auto"/>
            <w:noWrap/>
            <w:vAlign w:val="bottom"/>
            <w:hideMark/>
          </w:tcPr>
          <w:p w14:paraId="23A1C28C"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0FB1384C"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64041</w:t>
            </w:r>
          </w:p>
        </w:tc>
        <w:tc>
          <w:tcPr>
            <w:tcW w:w="4382" w:type="dxa"/>
            <w:tcBorders>
              <w:top w:val="nil"/>
              <w:left w:val="nil"/>
              <w:bottom w:val="nil"/>
              <w:right w:val="nil"/>
            </w:tcBorders>
            <w:shd w:val="clear" w:color="auto" w:fill="auto"/>
            <w:noWrap/>
            <w:vAlign w:val="bottom"/>
            <w:hideMark/>
          </w:tcPr>
          <w:p w14:paraId="1CC9815F"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BRĂDUȚ</w:t>
            </w:r>
          </w:p>
        </w:tc>
        <w:tc>
          <w:tcPr>
            <w:tcW w:w="3414" w:type="dxa"/>
            <w:tcBorders>
              <w:top w:val="nil"/>
              <w:left w:val="nil"/>
              <w:bottom w:val="nil"/>
              <w:right w:val="nil"/>
            </w:tcBorders>
            <w:shd w:val="clear" w:color="auto" w:fill="auto"/>
            <w:noWrap/>
            <w:vAlign w:val="bottom"/>
            <w:hideMark/>
          </w:tcPr>
          <w:p w14:paraId="7974D11B"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4923</w:t>
            </w:r>
          </w:p>
        </w:tc>
      </w:tr>
      <w:tr w:rsidR="00653CF9" w:rsidRPr="00363D21" w14:paraId="040D48DA" w14:textId="77777777" w:rsidTr="003F18A3">
        <w:trPr>
          <w:trHeight w:val="290"/>
        </w:trPr>
        <w:tc>
          <w:tcPr>
            <w:tcW w:w="1351" w:type="dxa"/>
            <w:tcBorders>
              <w:top w:val="nil"/>
              <w:left w:val="nil"/>
              <w:bottom w:val="nil"/>
              <w:right w:val="nil"/>
            </w:tcBorders>
            <w:shd w:val="clear" w:color="auto" w:fill="auto"/>
            <w:noWrap/>
            <w:vAlign w:val="bottom"/>
            <w:hideMark/>
          </w:tcPr>
          <w:p w14:paraId="00C40895"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7B89FF90"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64005</w:t>
            </w:r>
          </w:p>
        </w:tc>
        <w:tc>
          <w:tcPr>
            <w:tcW w:w="4382" w:type="dxa"/>
            <w:tcBorders>
              <w:top w:val="nil"/>
              <w:left w:val="nil"/>
              <w:bottom w:val="nil"/>
              <w:right w:val="nil"/>
            </w:tcBorders>
            <w:shd w:val="clear" w:color="auto" w:fill="auto"/>
            <w:noWrap/>
            <w:vAlign w:val="bottom"/>
            <w:hideMark/>
          </w:tcPr>
          <w:p w14:paraId="781E236F"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BRATEȘ</w:t>
            </w:r>
          </w:p>
        </w:tc>
        <w:tc>
          <w:tcPr>
            <w:tcW w:w="3414" w:type="dxa"/>
            <w:tcBorders>
              <w:top w:val="nil"/>
              <w:left w:val="nil"/>
              <w:bottom w:val="nil"/>
              <w:right w:val="nil"/>
            </w:tcBorders>
            <w:shd w:val="clear" w:color="auto" w:fill="auto"/>
            <w:noWrap/>
            <w:vAlign w:val="bottom"/>
            <w:hideMark/>
          </w:tcPr>
          <w:p w14:paraId="374242E6"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1409</w:t>
            </w:r>
          </w:p>
        </w:tc>
      </w:tr>
      <w:tr w:rsidR="00653CF9" w:rsidRPr="00363D21" w14:paraId="271A0AB1" w14:textId="77777777" w:rsidTr="003F18A3">
        <w:trPr>
          <w:trHeight w:val="290"/>
        </w:trPr>
        <w:tc>
          <w:tcPr>
            <w:tcW w:w="1351" w:type="dxa"/>
            <w:tcBorders>
              <w:top w:val="nil"/>
              <w:left w:val="nil"/>
              <w:bottom w:val="nil"/>
              <w:right w:val="nil"/>
            </w:tcBorders>
            <w:shd w:val="clear" w:color="auto" w:fill="auto"/>
            <w:noWrap/>
            <w:vAlign w:val="bottom"/>
            <w:hideMark/>
          </w:tcPr>
          <w:p w14:paraId="0CB077C4"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68EF3FE4"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64096</w:t>
            </w:r>
          </w:p>
        </w:tc>
        <w:tc>
          <w:tcPr>
            <w:tcW w:w="4382" w:type="dxa"/>
            <w:tcBorders>
              <w:top w:val="nil"/>
              <w:left w:val="nil"/>
              <w:bottom w:val="nil"/>
              <w:right w:val="nil"/>
            </w:tcBorders>
            <w:shd w:val="clear" w:color="auto" w:fill="auto"/>
            <w:noWrap/>
            <w:vAlign w:val="bottom"/>
            <w:hideMark/>
          </w:tcPr>
          <w:p w14:paraId="3D72F5AE"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BREȚCU</w:t>
            </w:r>
          </w:p>
        </w:tc>
        <w:tc>
          <w:tcPr>
            <w:tcW w:w="3414" w:type="dxa"/>
            <w:tcBorders>
              <w:top w:val="nil"/>
              <w:left w:val="nil"/>
              <w:bottom w:val="nil"/>
              <w:right w:val="nil"/>
            </w:tcBorders>
            <w:shd w:val="clear" w:color="auto" w:fill="auto"/>
            <w:noWrap/>
            <w:vAlign w:val="bottom"/>
            <w:hideMark/>
          </w:tcPr>
          <w:p w14:paraId="7E47E49B"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3132</w:t>
            </w:r>
          </w:p>
        </w:tc>
      </w:tr>
      <w:tr w:rsidR="00653CF9" w:rsidRPr="00363D21" w14:paraId="66CE440D" w14:textId="77777777" w:rsidTr="003F18A3">
        <w:trPr>
          <w:trHeight w:val="290"/>
        </w:trPr>
        <w:tc>
          <w:tcPr>
            <w:tcW w:w="1351" w:type="dxa"/>
            <w:tcBorders>
              <w:top w:val="nil"/>
              <w:left w:val="nil"/>
              <w:bottom w:val="nil"/>
              <w:right w:val="nil"/>
            </w:tcBorders>
            <w:shd w:val="clear" w:color="auto" w:fill="auto"/>
            <w:noWrap/>
            <w:vAlign w:val="bottom"/>
            <w:hideMark/>
          </w:tcPr>
          <w:p w14:paraId="2D18EFDC"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30B6904F"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64130</w:t>
            </w:r>
          </w:p>
        </w:tc>
        <w:tc>
          <w:tcPr>
            <w:tcW w:w="4382" w:type="dxa"/>
            <w:tcBorders>
              <w:top w:val="nil"/>
              <w:left w:val="nil"/>
              <w:bottom w:val="nil"/>
              <w:right w:val="nil"/>
            </w:tcBorders>
            <w:shd w:val="clear" w:color="auto" w:fill="auto"/>
            <w:noWrap/>
            <w:vAlign w:val="bottom"/>
            <w:hideMark/>
          </w:tcPr>
          <w:p w14:paraId="66CAE1D1"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CATALINA</w:t>
            </w:r>
          </w:p>
        </w:tc>
        <w:tc>
          <w:tcPr>
            <w:tcW w:w="3414" w:type="dxa"/>
            <w:tcBorders>
              <w:top w:val="nil"/>
              <w:left w:val="nil"/>
              <w:bottom w:val="nil"/>
              <w:right w:val="nil"/>
            </w:tcBorders>
            <w:shd w:val="clear" w:color="auto" w:fill="auto"/>
            <w:noWrap/>
            <w:vAlign w:val="bottom"/>
            <w:hideMark/>
          </w:tcPr>
          <w:p w14:paraId="1045F4D5"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3200</w:t>
            </w:r>
          </w:p>
        </w:tc>
      </w:tr>
      <w:tr w:rsidR="00653CF9" w:rsidRPr="00363D21" w14:paraId="15A6DC42" w14:textId="77777777" w:rsidTr="003F18A3">
        <w:trPr>
          <w:trHeight w:val="290"/>
        </w:trPr>
        <w:tc>
          <w:tcPr>
            <w:tcW w:w="1351" w:type="dxa"/>
            <w:tcBorders>
              <w:top w:val="nil"/>
              <w:left w:val="nil"/>
              <w:bottom w:val="nil"/>
              <w:right w:val="nil"/>
            </w:tcBorders>
            <w:shd w:val="clear" w:color="auto" w:fill="auto"/>
            <w:noWrap/>
            <w:vAlign w:val="bottom"/>
            <w:hideMark/>
          </w:tcPr>
          <w:p w14:paraId="12159B2A"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61EE5812"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64194</w:t>
            </w:r>
          </w:p>
        </w:tc>
        <w:tc>
          <w:tcPr>
            <w:tcW w:w="4382" w:type="dxa"/>
            <w:tcBorders>
              <w:top w:val="nil"/>
              <w:left w:val="nil"/>
              <w:bottom w:val="nil"/>
              <w:right w:val="nil"/>
            </w:tcBorders>
            <w:shd w:val="clear" w:color="auto" w:fill="auto"/>
            <w:noWrap/>
            <w:vAlign w:val="bottom"/>
            <w:hideMark/>
          </w:tcPr>
          <w:p w14:paraId="0FB5A520"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CERNAT</w:t>
            </w:r>
          </w:p>
        </w:tc>
        <w:tc>
          <w:tcPr>
            <w:tcW w:w="3414" w:type="dxa"/>
            <w:tcBorders>
              <w:top w:val="nil"/>
              <w:left w:val="nil"/>
              <w:bottom w:val="nil"/>
              <w:right w:val="nil"/>
            </w:tcBorders>
            <w:shd w:val="clear" w:color="auto" w:fill="auto"/>
            <w:noWrap/>
            <w:vAlign w:val="bottom"/>
            <w:hideMark/>
          </w:tcPr>
          <w:p w14:paraId="468C7665"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3936</w:t>
            </w:r>
          </w:p>
        </w:tc>
      </w:tr>
      <w:tr w:rsidR="00653CF9" w:rsidRPr="00363D21" w14:paraId="02F027C3" w14:textId="77777777" w:rsidTr="003F18A3">
        <w:trPr>
          <w:trHeight w:val="290"/>
        </w:trPr>
        <w:tc>
          <w:tcPr>
            <w:tcW w:w="1351" w:type="dxa"/>
            <w:tcBorders>
              <w:top w:val="nil"/>
              <w:left w:val="nil"/>
              <w:bottom w:val="nil"/>
              <w:right w:val="nil"/>
            </w:tcBorders>
            <w:shd w:val="clear" w:color="auto" w:fill="auto"/>
            <w:noWrap/>
            <w:vAlign w:val="bottom"/>
            <w:hideMark/>
          </w:tcPr>
          <w:p w14:paraId="3D5C821B"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20F80D24"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64238</w:t>
            </w:r>
          </w:p>
        </w:tc>
        <w:tc>
          <w:tcPr>
            <w:tcW w:w="4382" w:type="dxa"/>
            <w:tcBorders>
              <w:top w:val="nil"/>
              <w:left w:val="nil"/>
              <w:bottom w:val="nil"/>
              <w:right w:val="nil"/>
            </w:tcBorders>
            <w:shd w:val="clear" w:color="auto" w:fill="auto"/>
            <w:noWrap/>
            <w:vAlign w:val="bottom"/>
            <w:hideMark/>
          </w:tcPr>
          <w:p w14:paraId="671CF4EB"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CHICHIȘ</w:t>
            </w:r>
          </w:p>
        </w:tc>
        <w:tc>
          <w:tcPr>
            <w:tcW w:w="3414" w:type="dxa"/>
            <w:tcBorders>
              <w:top w:val="nil"/>
              <w:left w:val="nil"/>
              <w:bottom w:val="nil"/>
              <w:right w:val="nil"/>
            </w:tcBorders>
            <w:shd w:val="clear" w:color="auto" w:fill="auto"/>
            <w:noWrap/>
            <w:vAlign w:val="bottom"/>
            <w:hideMark/>
          </w:tcPr>
          <w:p w14:paraId="5CECC937"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1540</w:t>
            </w:r>
          </w:p>
        </w:tc>
      </w:tr>
      <w:tr w:rsidR="00653CF9" w:rsidRPr="00363D21" w14:paraId="5C500031" w14:textId="77777777" w:rsidTr="003F18A3">
        <w:trPr>
          <w:trHeight w:val="290"/>
        </w:trPr>
        <w:tc>
          <w:tcPr>
            <w:tcW w:w="1351" w:type="dxa"/>
            <w:tcBorders>
              <w:top w:val="nil"/>
              <w:left w:val="nil"/>
              <w:bottom w:val="nil"/>
              <w:right w:val="nil"/>
            </w:tcBorders>
            <w:shd w:val="clear" w:color="auto" w:fill="auto"/>
            <w:noWrap/>
            <w:vAlign w:val="bottom"/>
            <w:hideMark/>
          </w:tcPr>
          <w:p w14:paraId="52322314"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lastRenderedPageBreak/>
              <w:t>COVASNA</w:t>
            </w:r>
          </w:p>
        </w:tc>
        <w:tc>
          <w:tcPr>
            <w:tcW w:w="1768" w:type="dxa"/>
            <w:tcBorders>
              <w:top w:val="nil"/>
              <w:left w:val="nil"/>
              <w:bottom w:val="nil"/>
              <w:right w:val="nil"/>
            </w:tcBorders>
            <w:shd w:val="clear" w:color="auto" w:fill="auto"/>
            <w:noWrap/>
            <w:vAlign w:val="bottom"/>
            <w:hideMark/>
          </w:tcPr>
          <w:p w14:paraId="68789BCB"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63553</w:t>
            </w:r>
          </w:p>
        </w:tc>
        <w:tc>
          <w:tcPr>
            <w:tcW w:w="4382" w:type="dxa"/>
            <w:tcBorders>
              <w:top w:val="nil"/>
              <w:left w:val="nil"/>
              <w:bottom w:val="nil"/>
              <w:right w:val="nil"/>
            </w:tcBorders>
            <w:shd w:val="clear" w:color="auto" w:fill="auto"/>
            <w:noWrap/>
            <w:vAlign w:val="bottom"/>
            <w:hideMark/>
          </w:tcPr>
          <w:p w14:paraId="75FDB04E"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COMANDĂU</w:t>
            </w:r>
          </w:p>
        </w:tc>
        <w:tc>
          <w:tcPr>
            <w:tcW w:w="3414" w:type="dxa"/>
            <w:tcBorders>
              <w:top w:val="nil"/>
              <w:left w:val="nil"/>
              <w:bottom w:val="nil"/>
              <w:right w:val="nil"/>
            </w:tcBorders>
            <w:shd w:val="clear" w:color="auto" w:fill="auto"/>
            <w:noWrap/>
            <w:vAlign w:val="bottom"/>
            <w:hideMark/>
          </w:tcPr>
          <w:p w14:paraId="2061A051"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822</w:t>
            </w:r>
          </w:p>
        </w:tc>
      </w:tr>
      <w:tr w:rsidR="00653CF9" w:rsidRPr="00363D21" w14:paraId="163F9543" w14:textId="77777777" w:rsidTr="003F18A3">
        <w:trPr>
          <w:trHeight w:val="290"/>
        </w:trPr>
        <w:tc>
          <w:tcPr>
            <w:tcW w:w="1351" w:type="dxa"/>
            <w:tcBorders>
              <w:top w:val="nil"/>
              <w:left w:val="nil"/>
              <w:bottom w:val="nil"/>
              <w:right w:val="nil"/>
            </w:tcBorders>
            <w:shd w:val="clear" w:color="auto" w:fill="auto"/>
            <w:noWrap/>
            <w:vAlign w:val="bottom"/>
            <w:hideMark/>
          </w:tcPr>
          <w:p w14:paraId="04243D8F"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7D5A3DAF"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65147</w:t>
            </w:r>
          </w:p>
        </w:tc>
        <w:tc>
          <w:tcPr>
            <w:tcW w:w="4382" w:type="dxa"/>
            <w:tcBorders>
              <w:top w:val="nil"/>
              <w:left w:val="nil"/>
              <w:bottom w:val="nil"/>
              <w:right w:val="nil"/>
            </w:tcBorders>
            <w:shd w:val="clear" w:color="auto" w:fill="auto"/>
            <w:noWrap/>
            <w:vAlign w:val="bottom"/>
            <w:hideMark/>
          </w:tcPr>
          <w:p w14:paraId="09FD5F42"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DALNIC</w:t>
            </w:r>
          </w:p>
        </w:tc>
        <w:tc>
          <w:tcPr>
            <w:tcW w:w="3414" w:type="dxa"/>
            <w:tcBorders>
              <w:top w:val="nil"/>
              <w:left w:val="nil"/>
              <w:bottom w:val="nil"/>
              <w:right w:val="nil"/>
            </w:tcBorders>
            <w:shd w:val="clear" w:color="auto" w:fill="auto"/>
            <w:noWrap/>
            <w:vAlign w:val="bottom"/>
            <w:hideMark/>
          </w:tcPr>
          <w:p w14:paraId="583C240B"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896</w:t>
            </w:r>
          </w:p>
        </w:tc>
      </w:tr>
      <w:tr w:rsidR="00653CF9" w:rsidRPr="00363D21" w14:paraId="57D3F158" w14:textId="77777777" w:rsidTr="003F18A3">
        <w:trPr>
          <w:trHeight w:val="290"/>
        </w:trPr>
        <w:tc>
          <w:tcPr>
            <w:tcW w:w="1351" w:type="dxa"/>
            <w:tcBorders>
              <w:top w:val="nil"/>
              <w:left w:val="nil"/>
              <w:bottom w:val="nil"/>
              <w:right w:val="nil"/>
            </w:tcBorders>
            <w:shd w:val="clear" w:color="auto" w:fill="auto"/>
            <w:noWrap/>
            <w:vAlign w:val="bottom"/>
            <w:hideMark/>
          </w:tcPr>
          <w:p w14:paraId="204DE7F6"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67C879D1"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64265</w:t>
            </w:r>
          </w:p>
        </w:tc>
        <w:tc>
          <w:tcPr>
            <w:tcW w:w="4382" w:type="dxa"/>
            <w:tcBorders>
              <w:top w:val="nil"/>
              <w:left w:val="nil"/>
              <w:bottom w:val="nil"/>
              <w:right w:val="nil"/>
            </w:tcBorders>
            <w:shd w:val="clear" w:color="auto" w:fill="auto"/>
            <w:noWrap/>
            <w:vAlign w:val="bottom"/>
            <w:hideMark/>
          </w:tcPr>
          <w:p w14:paraId="10F642A3"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DOBÂRLĂU</w:t>
            </w:r>
          </w:p>
        </w:tc>
        <w:tc>
          <w:tcPr>
            <w:tcW w:w="3414" w:type="dxa"/>
            <w:tcBorders>
              <w:top w:val="nil"/>
              <w:left w:val="nil"/>
              <w:bottom w:val="nil"/>
              <w:right w:val="nil"/>
            </w:tcBorders>
            <w:shd w:val="clear" w:color="auto" w:fill="auto"/>
            <w:noWrap/>
            <w:vAlign w:val="bottom"/>
            <w:hideMark/>
          </w:tcPr>
          <w:p w14:paraId="5267166B"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2275</w:t>
            </w:r>
          </w:p>
        </w:tc>
      </w:tr>
      <w:tr w:rsidR="00653CF9" w:rsidRPr="00363D21" w14:paraId="6E31149D" w14:textId="77777777" w:rsidTr="003F18A3">
        <w:trPr>
          <w:trHeight w:val="290"/>
        </w:trPr>
        <w:tc>
          <w:tcPr>
            <w:tcW w:w="1351" w:type="dxa"/>
            <w:tcBorders>
              <w:top w:val="nil"/>
              <w:left w:val="nil"/>
              <w:bottom w:val="nil"/>
              <w:right w:val="nil"/>
            </w:tcBorders>
            <w:shd w:val="clear" w:color="auto" w:fill="auto"/>
            <w:noWrap/>
            <w:vAlign w:val="bottom"/>
            <w:hideMark/>
          </w:tcPr>
          <w:p w14:paraId="78DE9B13"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0EF02D81"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65154</w:t>
            </w:r>
          </w:p>
        </w:tc>
        <w:tc>
          <w:tcPr>
            <w:tcW w:w="4382" w:type="dxa"/>
            <w:tcBorders>
              <w:top w:val="nil"/>
              <w:left w:val="nil"/>
              <w:bottom w:val="nil"/>
              <w:right w:val="nil"/>
            </w:tcBorders>
            <w:shd w:val="clear" w:color="auto" w:fill="auto"/>
            <w:noWrap/>
            <w:vAlign w:val="bottom"/>
            <w:hideMark/>
          </w:tcPr>
          <w:p w14:paraId="2F0E5C3F"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ESTELNIC</w:t>
            </w:r>
          </w:p>
        </w:tc>
        <w:tc>
          <w:tcPr>
            <w:tcW w:w="3414" w:type="dxa"/>
            <w:tcBorders>
              <w:top w:val="nil"/>
              <w:left w:val="nil"/>
              <w:bottom w:val="nil"/>
              <w:right w:val="nil"/>
            </w:tcBorders>
            <w:shd w:val="clear" w:color="auto" w:fill="auto"/>
            <w:noWrap/>
            <w:vAlign w:val="bottom"/>
            <w:hideMark/>
          </w:tcPr>
          <w:p w14:paraId="54F5A112"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1111</w:t>
            </w:r>
          </w:p>
        </w:tc>
      </w:tr>
      <w:tr w:rsidR="00653CF9" w:rsidRPr="00363D21" w14:paraId="3EC47DAA" w14:textId="77777777" w:rsidTr="003F18A3">
        <w:trPr>
          <w:trHeight w:val="290"/>
        </w:trPr>
        <w:tc>
          <w:tcPr>
            <w:tcW w:w="1351" w:type="dxa"/>
            <w:tcBorders>
              <w:top w:val="nil"/>
              <w:left w:val="nil"/>
              <w:bottom w:val="nil"/>
              <w:right w:val="nil"/>
            </w:tcBorders>
            <w:shd w:val="clear" w:color="auto" w:fill="auto"/>
            <w:noWrap/>
            <w:vAlign w:val="bottom"/>
            <w:hideMark/>
          </w:tcPr>
          <w:p w14:paraId="6BF0CC82"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0FE292A3"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64318</w:t>
            </w:r>
          </w:p>
        </w:tc>
        <w:tc>
          <w:tcPr>
            <w:tcW w:w="4382" w:type="dxa"/>
            <w:tcBorders>
              <w:top w:val="nil"/>
              <w:left w:val="nil"/>
              <w:bottom w:val="nil"/>
              <w:right w:val="nil"/>
            </w:tcBorders>
            <w:shd w:val="clear" w:color="auto" w:fill="auto"/>
            <w:noWrap/>
            <w:vAlign w:val="bottom"/>
            <w:hideMark/>
          </w:tcPr>
          <w:p w14:paraId="022030FD"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GHELINȚA</w:t>
            </w:r>
          </w:p>
        </w:tc>
        <w:tc>
          <w:tcPr>
            <w:tcW w:w="3414" w:type="dxa"/>
            <w:tcBorders>
              <w:top w:val="nil"/>
              <w:left w:val="nil"/>
              <w:bottom w:val="nil"/>
              <w:right w:val="nil"/>
            </w:tcBorders>
            <w:shd w:val="clear" w:color="auto" w:fill="auto"/>
            <w:noWrap/>
            <w:vAlign w:val="bottom"/>
            <w:hideMark/>
          </w:tcPr>
          <w:p w14:paraId="28040F1C"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4917</w:t>
            </w:r>
          </w:p>
        </w:tc>
      </w:tr>
      <w:tr w:rsidR="00653CF9" w:rsidRPr="00363D21" w14:paraId="394750C0" w14:textId="77777777" w:rsidTr="003F18A3">
        <w:trPr>
          <w:trHeight w:val="290"/>
        </w:trPr>
        <w:tc>
          <w:tcPr>
            <w:tcW w:w="1351" w:type="dxa"/>
            <w:tcBorders>
              <w:top w:val="nil"/>
              <w:left w:val="nil"/>
              <w:bottom w:val="nil"/>
              <w:right w:val="nil"/>
            </w:tcBorders>
            <w:shd w:val="clear" w:color="auto" w:fill="auto"/>
            <w:noWrap/>
            <w:vAlign w:val="bottom"/>
            <w:hideMark/>
          </w:tcPr>
          <w:p w14:paraId="1315C118"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449D837F"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64345</w:t>
            </w:r>
          </w:p>
        </w:tc>
        <w:tc>
          <w:tcPr>
            <w:tcW w:w="4382" w:type="dxa"/>
            <w:tcBorders>
              <w:top w:val="nil"/>
              <w:left w:val="nil"/>
              <w:bottom w:val="nil"/>
              <w:right w:val="nil"/>
            </w:tcBorders>
            <w:shd w:val="clear" w:color="auto" w:fill="auto"/>
            <w:noWrap/>
            <w:vAlign w:val="bottom"/>
            <w:hideMark/>
          </w:tcPr>
          <w:p w14:paraId="69CA6771"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GHIDFALĂU</w:t>
            </w:r>
          </w:p>
        </w:tc>
        <w:tc>
          <w:tcPr>
            <w:tcW w:w="3414" w:type="dxa"/>
            <w:tcBorders>
              <w:top w:val="nil"/>
              <w:left w:val="nil"/>
              <w:bottom w:val="nil"/>
              <w:right w:val="nil"/>
            </w:tcBorders>
            <w:shd w:val="clear" w:color="auto" w:fill="auto"/>
            <w:noWrap/>
            <w:vAlign w:val="bottom"/>
            <w:hideMark/>
          </w:tcPr>
          <w:p w14:paraId="14EF3EC2"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2614</w:t>
            </w:r>
          </w:p>
        </w:tc>
      </w:tr>
      <w:tr w:rsidR="00653CF9" w:rsidRPr="00363D21" w14:paraId="5BD679AB" w14:textId="77777777" w:rsidTr="003F18A3">
        <w:trPr>
          <w:trHeight w:val="290"/>
        </w:trPr>
        <w:tc>
          <w:tcPr>
            <w:tcW w:w="1351" w:type="dxa"/>
            <w:tcBorders>
              <w:top w:val="nil"/>
              <w:left w:val="nil"/>
              <w:bottom w:val="nil"/>
              <w:right w:val="nil"/>
            </w:tcBorders>
            <w:shd w:val="clear" w:color="auto" w:fill="auto"/>
            <w:noWrap/>
            <w:vAlign w:val="bottom"/>
            <w:hideMark/>
          </w:tcPr>
          <w:p w14:paraId="7FF19908"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7288CC74"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64390</w:t>
            </w:r>
          </w:p>
        </w:tc>
        <w:tc>
          <w:tcPr>
            <w:tcW w:w="4382" w:type="dxa"/>
            <w:tcBorders>
              <w:top w:val="nil"/>
              <w:left w:val="nil"/>
              <w:bottom w:val="nil"/>
              <w:right w:val="nil"/>
            </w:tcBorders>
            <w:shd w:val="clear" w:color="auto" w:fill="auto"/>
            <w:noWrap/>
            <w:vAlign w:val="bottom"/>
            <w:hideMark/>
          </w:tcPr>
          <w:p w14:paraId="0518646C"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HĂGHIG</w:t>
            </w:r>
          </w:p>
        </w:tc>
        <w:tc>
          <w:tcPr>
            <w:tcW w:w="3414" w:type="dxa"/>
            <w:tcBorders>
              <w:top w:val="nil"/>
              <w:left w:val="nil"/>
              <w:bottom w:val="nil"/>
              <w:right w:val="nil"/>
            </w:tcBorders>
            <w:shd w:val="clear" w:color="auto" w:fill="auto"/>
            <w:noWrap/>
            <w:vAlign w:val="bottom"/>
            <w:hideMark/>
          </w:tcPr>
          <w:p w14:paraId="13D13477"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2368</w:t>
            </w:r>
          </w:p>
        </w:tc>
      </w:tr>
      <w:tr w:rsidR="00653CF9" w:rsidRPr="00363D21" w14:paraId="1FD4BB63" w14:textId="77777777" w:rsidTr="003F18A3">
        <w:trPr>
          <w:trHeight w:val="290"/>
        </w:trPr>
        <w:tc>
          <w:tcPr>
            <w:tcW w:w="1351" w:type="dxa"/>
            <w:tcBorders>
              <w:top w:val="nil"/>
              <w:left w:val="nil"/>
              <w:bottom w:val="nil"/>
              <w:right w:val="nil"/>
            </w:tcBorders>
            <w:shd w:val="clear" w:color="auto" w:fill="auto"/>
            <w:noWrap/>
            <w:vAlign w:val="bottom"/>
            <w:hideMark/>
          </w:tcPr>
          <w:p w14:paraId="4E06770D"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69121712"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64425</w:t>
            </w:r>
          </w:p>
        </w:tc>
        <w:tc>
          <w:tcPr>
            <w:tcW w:w="4382" w:type="dxa"/>
            <w:tcBorders>
              <w:top w:val="nil"/>
              <w:left w:val="nil"/>
              <w:bottom w:val="nil"/>
              <w:right w:val="nil"/>
            </w:tcBorders>
            <w:shd w:val="clear" w:color="auto" w:fill="auto"/>
            <w:noWrap/>
            <w:vAlign w:val="bottom"/>
            <w:hideMark/>
          </w:tcPr>
          <w:p w14:paraId="760BF636"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ILIENI</w:t>
            </w:r>
          </w:p>
        </w:tc>
        <w:tc>
          <w:tcPr>
            <w:tcW w:w="3414" w:type="dxa"/>
            <w:tcBorders>
              <w:top w:val="nil"/>
              <w:left w:val="nil"/>
              <w:bottom w:val="nil"/>
              <w:right w:val="nil"/>
            </w:tcBorders>
            <w:shd w:val="clear" w:color="auto" w:fill="auto"/>
            <w:noWrap/>
            <w:vAlign w:val="bottom"/>
            <w:hideMark/>
          </w:tcPr>
          <w:p w14:paraId="43F16C4E"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2181</w:t>
            </w:r>
          </w:p>
        </w:tc>
      </w:tr>
      <w:tr w:rsidR="00653CF9" w:rsidRPr="00363D21" w14:paraId="7CF0D622" w14:textId="77777777" w:rsidTr="003F18A3">
        <w:trPr>
          <w:trHeight w:val="290"/>
        </w:trPr>
        <w:tc>
          <w:tcPr>
            <w:tcW w:w="1351" w:type="dxa"/>
            <w:tcBorders>
              <w:top w:val="nil"/>
              <w:left w:val="nil"/>
              <w:bottom w:val="nil"/>
              <w:right w:val="nil"/>
            </w:tcBorders>
            <w:shd w:val="clear" w:color="auto" w:fill="auto"/>
            <w:noWrap/>
            <w:vAlign w:val="bottom"/>
            <w:hideMark/>
          </w:tcPr>
          <w:p w14:paraId="3F2590A5"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1F2ACEF4"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64461</w:t>
            </w:r>
          </w:p>
        </w:tc>
        <w:tc>
          <w:tcPr>
            <w:tcW w:w="4382" w:type="dxa"/>
            <w:tcBorders>
              <w:top w:val="nil"/>
              <w:left w:val="nil"/>
              <w:bottom w:val="nil"/>
              <w:right w:val="nil"/>
            </w:tcBorders>
            <w:shd w:val="clear" w:color="auto" w:fill="auto"/>
            <w:noWrap/>
            <w:vAlign w:val="bottom"/>
            <w:hideMark/>
          </w:tcPr>
          <w:p w14:paraId="48522548"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LEMNIA</w:t>
            </w:r>
          </w:p>
        </w:tc>
        <w:tc>
          <w:tcPr>
            <w:tcW w:w="3414" w:type="dxa"/>
            <w:tcBorders>
              <w:top w:val="nil"/>
              <w:left w:val="nil"/>
              <w:bottom w:val="nil"/>
              <w:right w:val="nil"/>
            </w:tcBorders>
            <w:shd w:val="clear" w:color="auto" w:fill="auto"/>
            <w:noWrap/>
            <w:vAlign w:val="bottom"/>
            <w:hideMark/>
          </w:tcPr>
          <w:p w14:paraId="126D0F4E"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1708</w:t>
            </w:r>
          </w:p>
        </w:tc>
      </w:tr>
      <w:tr w:rsidR="00653CF9" w:rsidRPr="00363D21" w14:paraId="2F27899D" w14:textId="77777777" w:rsidTr="003F18A3">
        <w:trPr>
          <w:trHeight w:val="290"/>
        </w:trPr>
        <w:tc>
          <w:tcPr>
            <w:tcW w:w="1351" w:type="dxa"/>
            <w:tcBorders>
              <w:top w:val="nil"/>
              <w:left w:val="nil"/>
              <w:bottom w:val="nil"/>
              <w:right w:val="nil"/>
            </w:tcBorders>
            <w:shd w:val="clear" w:color="auto" w:fill="auto"/>
            <w:noWrap/>
            <w:vAlign w:val="bottom"/>
            <w:hideMark/>
          </w:tcPr>
          <w:p w14:paraId="3E53DC66"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323B0D3F"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64504</w:t>
            </w:r>
          </w:p>
        </w:tc>
        <w:tc>
          <w:tcPr>
            <w:tcW w:w="4382" w:type="dxa"/>
            <w:tcBorders>
              <w:top w:val="nil"/>
              <w:left w:val="nil"/>
              <w:bottom w:val="nil"/>
              <w:right w:val="nil"/>
            </w:tcBorders>
            <w:shd w:val="clear" w:color="auto" w:fill="auto"/>
            <w:noWrap/>
            <w:vAlign w:val="bottom"/>
            <w:hideMark/>
          </w:tcPr>
          <w:p w14:paraId="1E77FBB6"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MALNAȘ</w:t>
            </w:r>
          </w:p>
        </w:tc>
        <w:tc>
          <w:tcPr>
            <w:tcW w:w="3414" w:type="dxa"/>
            <w:tcBorders>
              <w:top w:val="nil"/>
              <w:left w:val="nil"/>
              <w:bottom w:val="nil"/>
              <w:right w:val="nil"/>
            </w:tcBorders>
            <w:shd w:val="clear" w:color="auto" w:fill="auto"/>
            <w:noWrap/>
            <w:vAlign w:val="bottom"/>
            <w:hideMark/>
          </w:tcPr>
          <w:p w14:paraId="7C003614"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1024</w:t>
            </w:r>
          </w:p>
        </w:tc>
      </w:tr>
      <w:tr w:rsidR="00653CF9" w:rsidRPr="00363D21" w14:paraId="37A349A1" w14:textId="77777777" w:rsidTr="003F18A3">
        <w:trPr>
          <w:trHeight w:val="290"/>
        </w:trPr>
        <w:tc>
          <w:tcPr>
            <w:tcW w:w="1351" w:type="dxa"/>
            <w:tcBorders>
              <w:top w:val="nil"/>
              <w:left w:val="nil"/>
              <w:bottom w:val="nil"/>
              <w:right w:val="nil"/>
            </w:tcBorders>
            <w:shd w:val="clear" w:color="auto" w:fill="auto"/>
            <w:noWrap/>
            <w:vAlign w:val="bottom"/>
            <w:hideMark/>
          </w:tcPr>
          <w:p w14:paraId="1AD718B0"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48DAEACF"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65105</w:t>
            </w:r>
          </w:p>
        </w:tc>
        <w:tc>
          <w:tcPr>
            <w:tcW w:w="4382" w:type="dxa"/>
            <w:tcBorders>
              <w:top w:val="nil"/>
              <w:left w:val="nil"/>
              <w:bottom w:val="nil"/>
              <w:right w:val="nil"/>
            </w:tcBorders>
            <w:shd w:val="clear" w:color="auto" w:fill="auto"/>
            <w:noWrap/>
            <w:vAlign w:val="bottom"/>
            <w:hideMark/>
          </w:tcPr>
          <w:p w14:paraId="116EDCFF"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MERENI</w:t>
            </w:r>
          </w:p>
        </w:tc>
        <w:tc>
          <w:tcPr>
            <w:tcW w:w="3414" w:type="dxa"/>
            <w:tcBorders>
              <w:top w:val="nil"/>
              <w:left w:val="nil"/>
              <w:bottom w:val="nil"/>
              <w:right w:val="nil"/>
            </w:tcBorders>
            <w:shd w:val="clear" w:color="auto" w:fill="auto"/>
            <w:noWrap/>
            <w:vAlign w:val="bottom"/>
            <w:hideMark/>
          </w:tcPr>
          <w:p w14:paraId="6520D549"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1268</w:t>
            </w:r>
          </w:p>
        </w:tc>
      </w:tr>
      <w:tr w:rsidR="00653CF9" w:rsidRPr="00363D21" w14:paraId="492C3F61" w14:textId="77777777" w:rsidTr="003F18A3">
        <w:trPr>
          <w:trHeight w:val="290"/>
        </w:trPr>
        <w:tc>
          <w:tcPr>
            <w:tcW w:w="1351" w:type="dxa"/>
            <w:tcBorders>
              <w:top w:val="nil"/>
              <w:left w:val="nil"/>
              <w:bottom w:val="nil"/>
              <w:right w:val="nil"/>
            </w:tcBorders>
            <w:shd w:val="clear" w:color="auto" w:fill="auto"/>
            <w:noWrap/>
            <w:vAlign w:val="bottom"/>
            <w:hideMark/>
          </w:tcPr>
          <w:p w14:paraId="0E4C85D9"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28B79FF0"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65139</w:t>
            </w:r>
          </w:p>
        </w:tc>
        <w:tc>
          <w:tcPr>
            <w:tcW w:w="4382" w:type="dxa"/>
            <w:tcBorders>
              <w:top w:val="nil"/>
              <w:left w:val="nil"/>
              <w:bottom w:val="nil"/>
              <w:right w:val="nil"/>
            </w:tcBorders>
            <w:shd w:val="clear" w:color="auto" w:fill="auto"/>
            <w:noWrap/>
            <w:vAlign w:val="bottom"/>
            <w:hideMark/>
          </w:tcPr>
          <w:p w14:paraId="277F8651"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MICFALĂU</w:t>
            </w:r>
          </w:p>
        </w:tc>
        <w:tc>
          <w:tcPr>
            <w:tcW w:w="3414" w:type="dxa"/>
            <w:tcBorders>
              <w:top w:val="nil"/>
              <w:left w:val="nil"/>
              <w:bottom w:val="nil"/>
              <w:right w:val="nil"/>
            </w:tcBorders>
            <w:shd w:val="clear" w:color="auto" w:fill="auto"/>
            <w:noWrap/>
            <w:vAlign w:val="bottom"/>
            <w:hideMark/>
          </w:tcPr>
          <w:p w14:paraId="625099E1"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1635</w:t>
            </w:r>
          </w:p>
        </w:tc>
      </w:tr>
      <w:tr w:rsidR="00653CF9" w:rsidRPr="00363D21" w14:paraId="7060DE0D" w14:textId="77777777" w:rsidTr="003F18A3">
        <w:trPr>
          <w:trHeight w:val="290"/>
        </w:trPr>
        <w:tc>
          <w:tcPr>
            <w:tcW w:w="1351" w:type="dxa"/>
            <w:tcBorders>
              <w:top w:val="nil"/>
              <w:left w:val="nil"/>
              <w:bottom w:val="nil"/>
              <w:right w:val="nil"/>
            </w:tcBorders>
            <w:shd w:val="clear" w:color="auto" w:fill="auto"/>
            <w:noWrap/>
            <w:vAlign w:val="bottom"/>
            <w:hideMark/>
          </w:tcPr>
          <w:p w14:paraId="418842A1"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237104E3"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64568</w:t>
            </w:r>
          </w:p>
        </w:tc>
        <w:tc>
          <w:tcPr>
            <w:tcW w:w="4382" w:type="dxa"/>
            <w:tcBorders>
              <w:top w:val="nil"/>
              <w:left w:val="nil"/>
              <w:bottom w:val="nil"/>
              <w:right w:val="nil"/>
            </w:tcBorders>
            <w:shd w:val="clear" w:color="auto" w:fill="auto"/>
            <w:noWrap/>
            <w:vAlign w:val="bottom"/>
            <w:hideMark/>
          </w:tcPr>
          <w:p w14:paraId="41D54F9B"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MOACȘA</w:t>
            </w:r>
          </w:p>
        </w:tc>
        <w:tc>
          <w:tcPr>
            <w:tcW w:w="3414" w:type="dxa"/>
            <w:tcBorders>
              <w:top w:val="nil"/>
              <w:left w:val="nil"/>
              <w:bottom w:val="nil"/>
              <w:right w:val="nil"/>
            </w:tcBorders>
            <w:shd w:val="clear" w:color="auto" w:fill="auto"/>
            <w:noWrap/>
            <w:vAlign w:val="bottom"/>
            <w:hideMark/>
          </w:tcPr>
          <w:p w14:paraId="2F5BD0AA"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1239</w:t>
            </w:r>
          </w:p>
        </w:tc>
      </w:tr>
      <w:tr w:rsidR="00653CF9" w:rsidRPr="00363D21" w14:paraId="2BA1AE93" w14:textId="77777777" w:rsidTr="003F18A3">
        <w:trPr>
          <w:trHeight w:val="290"/>
        </w:trPr>
        <w:tc>
          <w:tcPr>
            <w:tcW w:w="1351" w:type="dxa"/>
            <w:tcBorders>
              <w:top w:val="nil"/>
              <w:left w:val="nil"/>
              <w:bottom w:val="nil"/>
              <w:right w:val="nil"/>
            </w:tcBorders>
            <w:shd w:val="clear" w:color="auto" w:fill="auto"/>
            <w:noWrap/>
            <w:vAlign w:val="bottom"/>
            <w:hideMark/>
          </w:tcPr>
          <w:p w14:paraId="4F337FD3"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05BB9919"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64602</w:t>
            </w:r>
          </w:p>
        </w:tc>
        <w:tc>
          <w:tcPr>
            <w:tcW w:w="4382" w:type="dxa"/>
            <w:tcBorders>
              <w:top w:val="nil"/>
              <w:left w:val="nil"/>
              <w:bottom w:val="nil"/>
              <w:right w:val="nil"/>
            </w:tcBorders>
            <w:shd w:val="clear" w:color="auto" w:fill="auto"/>
            <w:noWrap/>
            <w:vAlign w:val="bottom"/>
            <w:hideMark/>
          </w:tcPr>
          <w:p w14:paraId="08ED0696"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OJDULA</w:t>
            </w:r>
          </w:p>
        </w:tc>
        <w:tc>
          <w:tcPr>
            <w:tcW w:w="3414" w:type="dxa"/>
            <w:tcBorders>
              <w:top w:val="nil"/>
              <w:left w:val="nil"/>
              <w:bottom w:val="nil"/>
              <w:right w:val="nil"/>
            </w:tcBorders>
            <w:shd w:val="clear" w:color="auto" w:fill="auto"/>
            <w:noWrap/>
            <w:vAlign w:val="bottom"/>
            <w:hideMark/>
          </w:tcPr>
          <w:p w14:paraId="08226C4E"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3482</w:t>
            </w:r>
          </w:p>
        </w:tc>
      </w:tr>
      <w:tr w:rsidR="00653CF9" w:rsidRPr="00363D21" w14:paraId="75F7F910" w14:textId="77777777" w:rsidTr="003F18A3">
        <w:trPr>
          <w:trHeight w:val="290"/>
        </w:trPr>
        <w:tc>
          <w:tcPr>
            <w:tcW w:w="1351" w:type="dxa"/>
            <w:tcBorders>
              <w:top w:val="nil"/>
              <w:left w:val="nil"/>
              <w:bottom w:val="nil"/>
              <w:right w:val="nil"/>
            </w:tcBorders>
            <w:shd w:val="clear" w:color="auto" w:fill="auto"/>
            <w:noWrap/>
            <w:vAlign w:val="bottom"/>
            <w:hideMark/>
          </w:tcPr>
          <w:p w14:paraId="74B306C1"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131713A6"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64639</w:t>
            </w:r>
          </w:p>
        </w:tc>
        <w:tc>
          <w:tcPr>
            <w:tcW w:w="4382" w:type="dxa"/>
            <w:tcBorders>
              <w:top w:val="nil"/>
              <w:left w:val="nil"/>
              <w:bottom w:val="nil"/>
              <w:right w:val="nil"/>
            </w:tcBorders>
            <w:shd w:val="clear" w:color="auto" w:fill="auto"/>
            <w:noWrap/>
            <w:vAlign w:val="bottom"/>
            <w:hideMark/>
          </w:tcPr>
          <w:p w14:paraId="775992C1"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OZUN</w:t>
            </w:r>
          </w:p>
        </w:tc>
        <w:tc>
          <w:tcPr>
            <w:tcW w:w="3414" w:type="dxa"/>
            <w:tcBorders>
              <w:top w:val="nil"/>
              <w:left w:val="nil"/>
              <w:bottom w:val="nil"/>
              <w:right w:val="nil"/>
            </w:tcBorders>
            <w:shd w:val="clear" w:color="auto" w:fill="auto"/>
            <w:noWrap/>
            <w:vAlign w:val="bottom"/>
            <w:hideMark/>
          </w:tcPr>
          <w:p w14:paraId="425FF2F2"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4213</w:t>
            </w:r>
          </w:p>
        </w:tc>
      </w:tr>
      <w:tr w:rsidR="00653CF9" w:rsidRPr="00363D21" w14:paraId="1828456D" w14:textId="77777777" w:rsidTr="003F18A3">
        <w:trPr>
          <w:trHeight w:val="290"/>
        </w:trPr>
        <w:tc>
          <w:tcPr>
            <w:tcW w:w="1351" w:type="dxa"/>
            <w:tcBorders>
              <w:top w:val="nil"/>
              <w:left w:val="nil"/>
              <w:bottom w:val="nil"/>
              <w:right w:val="nil"/>
            </w:tcBorders>
            <w:shd w:val="clear" w:color="auto" w:fill="auto"/>
            <w:noWrap/>
            <w:vAlign w:val="bottom"/>
            <w:hideMark/>
          </w:tcPr>
          <w:p w14:paraId="451AE222"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33620DFD"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64719</w:t>
            </w:r>
          </w:p>
        </w:tc>
        <w:tc>
          <w:tcPr>
            <w:tcW w:w="4382" w:type="dxa"/>
            <w:tcBorders>
              <w:top w:val="nil"/>
              <w:left w:val="nil"/>
              <w:bottom w:val="nil"/>
              <w:right w:val="nil"/>
            </w:tcBorders>
            <w:shd w:val="clear" w:color="auto" w:fill="auto"/>
            <w:noWrap/>
            <w:vAlign w:val="bottom"/>
            <w:hideMark/>
          </w:tcPr>
          <w:p w14:paraId="53BF825E"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POIAN</w:t>
            </w:r>
          </w:p>
        </w:tc>
        <w:tc>
          <w:tcPr>
            <w:tcW w:w="3414" w:type="dxa"/>
            <w:tcBorders>
              <w:top w:val="nil"/>
              <w:left w:val="nil"/>
              <w:bottom w:val="nil"/>
              <w:right w:val="nil"/>
            </w:tcBorders>
            <w:shd w:val="clear" w:color="auto" w:fill="auto"/>
            <w:noWrap/>
            <w:vAlign w:val="bottom"/>
            <w:hideMark/>
          </w:tcPr>
          <w:p w14:paraId="74F939B8"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1647</w:t>
            </w:r>
          </w:p>
        </w:tc>
      </w:tr>
      <w:tr w:rsidR="00653CF9" w:rsidRPr="00363D21" w14:paraId="6DBF3242" w14:textId="77777777" w:rsidTr="003F18A3">
        <w:trPr>
          <w:trHeight w:val="290"/>
        </w:trPr>
        <w:tc>
          <w:tcPr>
            <w:tcW w:w="1351" w:type="dxa"/>
            <w:tcBorders>
              <w:top w:val="nil"/>
              <w:left w:val="nil"/>
              <w:bottom w:val="nil"/>
              <w:right w:val="nil"/>
            </w:tcBorders>
            <w:shd w:val="clear" w:color="auto" w:fill="auto"/>
            <w:noWrap/>
            <w:vAlign w:val="bottom"/>
            <w:hideMark/>
          </w:tcPr>
          <w:p w14:paraId="5BFC2A8E"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73F9801F"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64773</w:t>
            </w:r>
          </w:p>
        </w:tc>
        <w:tc>
          <w:tcPr>
            <w:tcW w:w="4382" w:type="dxa"/>
            <w:tcBorders>
              <w:top w:val="nil"/>
              <w:left w:val="nil"/>
              <w:bottom w:val="nil"/>
              <w:right w:val="nil"/>
            </w:tcBorders>
            <w:shd w:val="clear" w:color="auto" w:fill="auto"/>
            <w:noWrap/>
            <w:vAlign w:val="bottom"/>
            <w:hideMark/>
          </w:tcPr>
          <w:p w14:paraId="45B50CBD"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RECI</w:t>
            </w:r>
          </w:p>
        </w:tc>
        <w:tc>
          <w:tcPr>
            <w:tcW w:w="3414" w:type="dxa"/>
            <w:tcBorders>
              <w:top w:val="nil"/>
              <w:left w:val="nil"/>
              <w:bottom w:val="nil"/>
              <w:right w:val="nil"/>
            </w:tcBorders>
            <w:shd w:val="clear" w:color="auto" w:fill="auto"/>
            <w:noWrap/>
            <w:vAlign w:val="bottom"/>
            <w:hideMark/>
          </w:tcPr>
          <w:p w14:paraId="4DB682A7"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2259</w:t>
            </w:r>
          </w:p>
        </w:tc>
      </w:tr>
      <w:tr w:rsidR="00653CF9" w:rsidRPr="00363D21" w14:paraId="7F0DE0A3" w14:textId="77777777" w:rsidTr="003F18A3">
        <w:trPr>
          <w:trHeight w:val="290"/>
        </w:trPr>
        <w:tc>
          <w:tcPr>
            <w:tcW w:w="1351" w:type="dxa"/>
            <w:tcBorders>
              <w:top w:val="nil"/>
              <w:left w:val="nil"/>
              <w:bottom w:val="nil"/>
              <w:right w:val="nil"/>
            </w:tcBorders>
            <w:shd w:val="clear" w:color="auto" w:fill="auto"/>
            <w:noWrap/>
            <w:vAlign w:val="bottom"/>
            <w:hideMark/>
          </w:tcPr>
          <w:p w14:paraId="5AF7F5E7"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75A1765B"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64826</w:t>
            </w:r>
          </w:p>
        </w:tc>
        <w:tc>
          <w:tcPr>
            <w:tcW w:w="4382" w:type="dxa"/>
            <w:tcBorders>
              <w:top w:val="nil"/>
              <w:left w:val="nil"/>
              <w:bottom w:val="nil"/>
              <w:right w:val="nil"/>
            </w:tcBorders>
            <w:shd w:val="clear" w:color="auto" w:fill="auto"/>
            <w:noWrap/>
            <w:vAlign w:val="bottom"/>
            <w:hideMark/>
          </w:tcPr>
          <w:p w14:paraId="4E468049"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SÂNZIENI</w:t>
            </w:r>
          </w:p>
        </w:tc>
        <w:tc>
          <w:tcPr>
            <w:tcW w:w="3414" w:type="dxa"/>
            <w:tcBorders>
              <w:top w:val="nil"/>
              <w:left w:val="nil"/>
              <w:bottom w:val="nil"/>
              <w:right w:val="nil"/>
            </w:tcBorders>
            <w:shd w:val="clear" w:color="auto" w:fill="auto"/>
            <w:noWrap/>
            <w:vAlign w:val="bottom"/>
            <w:hideMark/>
          </w:tcPr>
          <w:p w14:paraId="01B45AD9"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4408</w:t>
            </w:r>
          </w:p>
        </w:tc>
      </w:tr>
      <w:tr w:rsidR="00653CF9" w:rsidRPr="00363D21" w14:paraId="7EFE5B75" w14:textId="77777777" w:rsidTr="003F18A3">
        <w:trPr>
          <w:trHeight w:val="290"/>
        </w:trPr>
        <w:tc>
          <w:tcPr>
            <w:tcW w:w="1351" w:type="dxa"/>
            <w:tcBorders>
              <w:top w:val="nil"/>
              <w:left w:val="nil"/>
              <w:bottom w:val="nil"/>
              <w:right w:val="nil"/>
            </w:tcBorders>
            <w:shd w:val="clear" w:color="auto" w:fill="auto"/>
            <w:noWrap/>
            <w:vAlign w:val="bottom"/>
            <w:hideMark/>
          </w:tcPr>
          <w:p w14:paraId="526FDB0E"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28339303"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63688</w:t>
            </w:r>
          </w:p>
        </w:tc>
        <w:tc>
          <w:tcPr>
            <w:tcW w:w="4382" w:type="dxa"/>
            <w:tcBorders>
              <w:top w:val="nil"/>
              <w:left w:val="nil"/>
              <w:bottom w:val="nil"/>
              <w:right w:val="nil"/>
            </w:tcBorders>
            <w:shd w:val="clear" w:color="auto" w:fill="auto"/>
            <w:noWrap/>
            <w:vAlign w:val="bottom"/>
            <w:hideMark/>
          </w:tcPr>
          <w:p w14:paraId="5D9B9548"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SITA BUZĂULUI</w:t>
            </w:r>
          </w:p>
        </w:tc>
        <w:tc>
          <w:tcPr>
            <w:tcW w:w="3414" w:type="dxa"/>
            <w:tcBorders>
              <w:top w:val="nil"/>
              <w:left w:val="nil"/>
              <w:bottom w:val="nil"/>
              <w:right w:val="nil"/>
            </w:tcBorders>
            <w:shd w:val="clear" w:color="auto" w:fill="auto"/>
            <w:noWrap/>
            <w:vAlign w:val="bottom"/>
            <w:hideMark/>
          </w:tcPr>
          <w:p w14:paraId="34BAD807"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4722</w:t>
            </w:r>
          </w:p>
        </w:tc>
      </w:tr>
      <w:tr w:rsidR="00653CF9" w:rsidRPr="00363D21" w14:paraId="2EC3D6A0" w14:textId="77777777" w:rsidTr="003F18A3">
        <w:trPr>
          <w:trHeight w:val="290"/>
        </w:trPr>
        <w:tc>
          <w:tcPr>
            <w:tcW w:w="1351" w:type="dxa"/>
            <w:tcBorders>
              <w:top w:val="nil"/>
              <w:left w:val="nil"/>
              <w:bottom w:val="nil"/>
              <w:right w:val="nil"/>
            </w:tcBorders>
            <w:shd w:val="clear" w:color="auto" w:fill="auto"/>
            <w:noWrap/>
            <w:vAlign w:val="bottom"/>
            <w:hideMark/>
          </w:tcPr>
          <w:p w14:paraId="7F078C50"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5F9EE028"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64871</w:t>
            </w:r>
          </w:p>
        </w:tc>
        <w:tc>
          <w:tcPr>
            <w:tcW w:w="4382" w:type="dxa"/>
            <w:tcBorders>
              <w:top w:val="nil"/>
              <w:left w:val="nil"/>
              <w:bottom w:val="nil"/>
              <w:right w:val="nil"/>
            </w:tcBorders>
            <w:shd w:val="clear" w:color="auto" w:fill="auto"/>
            <w:noWrap/>
            <w:vAlign w:val="bottom"/>
            <w:hideMark/>
          </w:tcPr>
          <w:p w14:paraId="6D0A4B8D"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TURIA</w:t>
            </w:r>
          </w:p>
        </w:tc>
        <w:tc>
          <w:tcPr>
            <w:tcW w:w="3414" w:type="dxa"/>
            <w:tcBorders>
              <w:top w:val="nil"/>
              <w:left w:val="nil"/>
              <w:bottom w:val="nil"/>
              <w:right w:val="nil"/>
            </w:tcBorders>
            <w:shd w:val="clear" w:color="auto" w:fill="auto"/>
            <w:noWrap/>
            <w:vAlign w:val="bottom"/>
            <w:hideMark/>
          </w:tcPr>
          <w:p w14:paraId="3F014514"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3622</w:t>
            </w:r>
          </w:p>
        </w:tc>
      </w:tr>
      <w:tr w:rsidR="00653CF9" w:rsidRPr="00363D21" w14:paraId="7A259053" w14:textId="77777777" w:rsidTr="003F18A3">
        <w:trPr>
          <w:trHeight w:val="290"/>
        </w:trPr>
        <w:tc>
          <w:tcPr>
            <w:tcW w:w="1351" w:type="dxa"/>
            <w:tcBorders>
              <w:top w:val="nil"/>
              <w:left w:val="nil"/>
              <w:bottom w:val="nil"/>
              <w:right w:val="nil"/>
            </w:tcBorders>
            <w:shd w:val="clear" w:color="auto" w:fill="auto"/>
            <w:noWrap/>
            <w:vAlign w:val="bottom"/>
            <w:hideMark/>
          </w:tcPr>
          <w:p w14:paraId="2A0D811B"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631EBF80"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64942</w:t>
            </w:r>
          </w:p>
        </w:tc>
        <w:tc>
          <w:tcPr>
            <w:tcW w:w="4382" w:type="dxa"/>
            <w:tcBorders>
              <w:top w:val="nil"/>
              <w:left w:val="nil"/>
              <w:bottom w:val="nil"/>
              <w:right w:val="nil"/>
            </w:tcBorders>
            <w:shd w:val="clear" w:color="auto" w:fill="auto"/>
            <w:noWrap/>
            <w:vAlign w:val="bottom"/>
            <w:hideMark/>
          </w:tcPr>
          <w:p w14:paraId="2DA57169"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VÂLCELE</w:t>
            </w:r>
          </w:p>
        </w:tc>
        <w:tc>
          <w:tcPr>
            <w:tcW w:w="3414" w:type="dxa"/>
            <w:tcBorders>
              <w:top w:val="nil"/>
              <w:left w:val="nil"/>
              <w:bottom w:val="nil"/>
              <w:right w:val="nil"/>
            </w:tcBorders>
            <w:shd w:val="clear" w:color="auto" w:fill="auto"/>
            <w:noWrap/>
            <w:vAlign w:val="bottom"/>
            <w:hideMark/>
          </w:tcPr>
          <w:p w14:paraId="3EFC8FCD"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5559</w:t>
            </w:r>
          </w:p>
        </w:tc>
      </w:tr>
      <w:tr w:rsidR="00653CF9" w:rsidRPr="00363D21" w14:paraId="0263DB85" w14:textId="77777777" w:rsidTr="003F18A3">
        <w:trPr>
          <w:trHeight w:val="290"/>
        </w:trPr>
        <w:tc>
          <w:tcPr>
            <w:tcW w:w="1351" w:type="dxa"/>
            <w:tcBorders>
              <w:top w:val="nil"/>
              <w:left w:val="nil"/>
              <w:bottom w:val="nil"/>
              <w:right w:val="nil"/>
            </w:tcBorders>
            <w:shd w:val="clear" w:color="auto" w:fill="auto"/>
            <w:noWrap/>
            <w:vAlign w:val="bottom"/>
            <w:hideMark/>
          </w:tcPr>
          <w:p w14:paraId="0E1EACBA"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49D516B0"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64906</w:t>
            </w:r>
          </w:p>
        </w:tc>
        <w:tc>
          <w:tcPr>
            <w:tcW w:w="4382" w:type="dxa"/>
            <w:tcBorders>
              <w:top w:val="nil"/>
              <w:left w:val="nil"/>
              <w:bottom w:val="nil"/>
              <w:right w:val="nil"/>
            </w:tcBorders>
            <w:shd w:val="clear" w:color="auto" w:fill="auto"/>
            <w:noWrap/>
            <w:vAlign w:val="bottom"/>
            <w:hideMark/>
          </w:tcPr>
          <w:p w14:paraId="0ED443D8"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VALEA CRIȘULUI</w:t>
            </w:r>
          </w:p>
        </w:tc>
        <w:tc>
          <w:tcPr>
            <w:tcW w:w="3414" w:type="dxa"/>
            <w:tcBorders>
              <w:top w:val="nil"/>
              <w:left w:val="nil"/>
              <w:bottom w:val="nil"/>
              <w:right w:val="nil"/>
            </w:tcBorders>
            <w:shd w:val="clear" w:color="auto" w:fill="auto"/>
            <w:noWrap/>
            <w:vAlign w:val="bottom"/>
            <w:hideMark/>
          </w:tcPr>
          <w:p w14:paraId="003B6A26"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2354</w:t>
            </w:r>
          </w:p>
        </w:tc>
      </w:tr>
      <w:tr w:rsidR="00653CF9" w:rsidRPr="00363D21" w14:paraId="46F22330" w14:textId="77777777" w:rsidTr="003F18A3">
        <w:trPr>
          <w:trHeight w:val="290"/>
        </w:trPr>
        <w:tc>
          <w:tcPr>
            <w:tcW w:w="1351" w:type="dxa"/>
            <w:tcBorders>
              <w:top w:val="nil"/>
              <w:left w:val="nil"/>
              <w:bottom w:val="nil"/>
              <w:right w:val="nil"/>
            </w:tcBorders>
            <w:shd w:val="clear" w:color="auto" w:fill="auto"/>
            <w:noWrap/>
            <w:vAlign w:val="bottom"/>
            <w:hideMark/>
          </w:tcPr>
          <w:p w14:paraId="4BE93B22"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4D8E69F2"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65099</w:t>
            </w:r>
          </w:p>
        </w:tc>
        <w:tc>
          <w:tcPr>
            <w:tcW w:w="4382" w:type="dxa"/>
            <w:tcBorders>
              <w:top w:val="nil"/>
              <w:left w:val="nil"/>
              <w:bottom w:val="nil"/>
              <w:right w:val="nil"/>
            </w:tcBorders>
            <w:shd w:val="clear" w:color="auto" w:fill="auto"/>
            <w:noWrap/>
            <w:vAlign w:val="bottom"/>
            <w:hideMark/>
          </w:tcPr>
          <w:p w14:paraId="6B834453"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VALEA MARE</w:t>
            </w:r>
          </w:p>
        </w:tc>
        <w:tc>
          <w:tcPr>
            <w:tcW w:w="3414" w:type="dxa"/>
            <w:tcBorders>
              <w:top w:val="nil"/>
              <w:left w:val="nil"/>
              <w:bottom w:val="nil"/>
              <w:right w:val="nil"/>
            </w:tcBorders>
            <w:shd w:val="clear" w:color="auto" w:fill="auto"/>
            <w:noWrap/>
            <w:vAlign w:val="bottom"/>
            <w:hideMark/>
          </w:tcPr>
          <w:p w14:paraId="25E11512"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1066</w:t>
            </w:r>
          </w:p>
        </w:tc>
      </w:tr>
      <w:tr w:rsidR="00653CF9" w:rsidRPr="00363D21" w14:paraId="677DB407" w14:textId="77777777" w:rsidTr="003F18A3">
        <w:trPr>
          <w:trHeight w:val="290"/>
        </w:trPr>
        <w:tc>
          <w:tcPr>
            <w:tcW w:w="1351" w:type="dxa"/>
            <w:tcBorders>
              <w:top w:val="nil"/>
              <w:left w:val="nil"/>
              <w:bottom w:val="nil"/>
              <w:right w:val="nil"/>
            </w:tcBorders>
            <w:shd w:val="clear" w:color="auto" w:fill="auto"/>
            <w:noWrap/>
            <w:vAlign w:val="bottom"/>
            <w:hideMark/>
          </w:tcPr>
          <w:p w14:paraId="523CC57F"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007189E8"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64997</w:t>
            </w:r>
          </w:p>
        </w:tc>
        <w:tc>
          <w:tcPr>
            <w:tcW w:w="4382" w:type="dxa"/>
            <w:tcBorders>
              <w:top w:val="nil"/>
              <w:left w:val="nil"/>
              <w:bottom w:val="nil"/>
              <w:right w:val="nil"/>
            </w:tcBorders>
            <w:shd w:val="clear" w:color="auto" w:fill="auto"/>
            <w:noWrap/>
            <w:vAlign w:val="bottom"/>
            <w:hideMark/>
          </w:tcPr>
          <w:p w14:paraId="1EC44AEC"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VÂRGHIȘ</w:t>
            </w:r>
          </w:p>
        </w:tc>
        <w:tc>
          <w:tcPr>
            <w:tcW w:w="3414" w:type="dxa"/>
            <w:tcBorders>
              <w:top w:val="nil"/>
              <w:left w:val="nil"/>
              <w:bottom w:val="nil"/>
              <w:right w:val="nil"/>
            </w:tcBorders>
            <w:shd w:val="clear" w:color="auto" w:fill="auto"/>
            <w:noWrap/>
            <w:vAlign w:val="bottom"/>
            <w:hideMark/>
          </w:tcPr>
          <w:p w14:paraId="6B7AF7B4"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1472</w:t>
            </w:r>
          </w:p>
        </w:tc>
      </w:tr>
      <w:tr w:rsidR="00653CF9" w:rsidRPr="00363D21" w14:paraId="38FD3B9C" w14:textId="77777777" w:rsidTr="003F18A3">
        <w:trPr>
          <w:trHeight w:val="290"/>
        </w:trPr>
        <w:tc>
          <w:tcPr>
            <w:tcW w:w="1351" w:type="dxa"/>
            <w:tcBorders>
              <w:top w:val="nil"/>
              <w:left w:val="nil"/>
              <w:bottom w:val="nil"/>
              <w:right w:val="nil"/>
            </w:tcBorders>
            <w:shd w:val="clear" w:color="auto" w:fill="auto"/>
            <w:noWrap/>
            <w:vAlign w:val="bottom"/>
            <w:hideMark/>
          </w:tcPr>
          <w:p w14:paraId="5C706DE6"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6034E5F9"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65048</w:t>
            </w:r>
          </w:p>
        </w:tc>
        <w:tc>
          <w:tcPr>
            <w:tcW w:w="4382" w:type="dxa"/>
            <w:tcBorders>
              <w:top w:val="nil"/>
              <w:left w:val="nil"/>
              <w:bottom w:val="nil"/>
              <w:right w:val="nil"/>
            </w:tcBorders>
            <w:shd w:val="clear" w:color="auto" w:fill="auto"/>
            <w:noWrap/>
            <w:vAlign w:val="bottom"/>
            <w:hideMark/>
          </w:tcPr>
          <w:p w14:paraId="68675DFE"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ZĂBALA</w:t>
            </w:r>
          </w:p>
        </w:tc>
        <w:tc>
          <w:tcPr>
            <w:tcW w:w="3414" w:type="dxa"/>
            <w:tcBorders>
              <w:top w:val="nil"/>
              <w:left w:val="nil"/>
              <w:bottom w:val="nil"/>
              <w:right w:val="nil"/>
            </w:tcBorders>
            <w:shd w:val="clear" w:color="auto" w:fill="auto"/>
            <w:noWrap/>
            <w:vAlign w:val="bottom"/>
            <w:hideMark/>
          </w:tcPr>
          <w:p w14:paraId="608DBFA0"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4332</w:t>
            </w:r>
          </w:p>
        </w:tc>
      </w:tr>
      <w:tr w:rsidR="00653CF9" w:rsidRPr="00363D21" w14:paraId="2FCB6FF3" w14:textId="77777777" w:rsidTr="003F18A3">
        <w:trPr>
          <w:trHeight w:val="290"/>
        </w:trPr>
        <w:tc>
          <w:tcPr>
            <w:tcW w:w="1351" w:type="dxa"/>
            <w:tcBorders>
              <w:top w:val="nil"/>
              <w:left w:val="nil"/>
              <w:bottom w:val="nil"/>
              <w:right w:val="nil"/>
            </w:tcBorders>
            <w:shd w:val="clear" w:color="auto" w:fill="auto"/>
            <w:noWrap/>
            <w:vAlign w:val="bottom"/>
            <w:hideMark/>
          </w:tcPr>
          <w:p w14:paraId="65E4AB62"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COVASNA</w:t>
            </w:r>
          </w:p>
        </w:tc>
        <w:tc>
          <w:tcPr>
            <w:tcW w:w="1768" w:type="dxa"/>
            <w:tcBorders>
              <w:top w:val="nil"/>
              <w:left w:val="nil"/>
              <w:bottom w:val="nil"/>
              <w:right w:val="nil"/>
            </w:tcBorders>
            <w:shd w:val="clear" w:color="auto" w:fill="auto"/>
            <w:noWrap/>
            <w:vAlign w:val="bottom"/>
            <w:hideMark/>
          </w:tcPr>
          <w:p w14:paraId="108FB508" w14:textId="77777777" w:rsidR="00653CF9" w:rsidRPr="00363D21" w:rsidRDefault="00653CF9" w:rsidP="003F18A3">
            <w:pPr>
              <w:ind w:firstLineChars="200" w:firstLine="320"/>
              <w:jc w:val="right"/>
              <w:rPr>
                <w:rFonts w:ascii="Arial" w:hAnsi="Arial" w:cs="Arial"/>
                <w:color w:val="000000"/>
                <w:sz w:val="16"/>
                <w:szCs w:val="16"/>
              </w:rPr>
            </w:pPr>
            <w:r w:rsidRPr="00363D21">
              <w:rPr>
                <w:rFonts w:ascii="Arial" w:hAnsi="Arial" w:cs="Arial"/>
                <w:color w:val="000000"/>
                <w:sz w:val="16"/>
                <w:szCs w:val="16"/>
              </w:rPr>
              <w:t>65011</w:t>
            </w:r>
          </w:p>
        </w:tc>
        <w:tc>
          <w:tcPr>
            <w:tcW w:w="4382" w:type="dxa"/>
            <w:tcBorders>
              <w:top w:val="nil"/>
              <w:left w:val="nil"/>
              <w:bottom w:val="nil"/>
              <w:right w:val="nil"/>
            </w:tcBorders>
            <w:shd w:val="clear" w:color="auto" w:fill="auto"/>
            <w:noWrap/>
            <w:vAlign w:val="bottom"/>
            <w:hideMark/>
          </w:tcPr>
          <w:p w14:paraId="7420B2FE" w14:textId="77777777" w:rsidR="00653CF9" w:rsidRPr="00363D21" w:rsidRDefault="00653CF9" w:rsidP="003F18A3">
            <w:pPr>
              <w:rPr>
                <w:rFonts w:ascii="Arial" w:hAnsi="Arial" w:cs="Arial"/>
                <w:color w:val="000000"/>
                <w:sz w:val="16"/>
                <w:szCs w:val="16"/>
              </w:rPr>
            </w:pPr>
            <w:r w:rsidRPr="00363D21">
              <w:rPr>
                <w:rFonts w:ascii="Arial" w:hAnsi="Arial" w:cs="Arial"/>
                <w:color w:val="000000"/>
                <w:sz w:val="16"/>
                <w:szCs w:val="16"/>
              </w:rPr>
              <w:t>ZAGON</w:t>
            </w:r>
          </w:p>
        </w:tc>
        <w:tc>
          <w:tcPr>
            <w:tcW w:w="3414" w:type="dxa"/>
            <w:tcBorders>
              <w:top w:val="nil"/>
              <w:left w:val="nil"/>
              <w:bottom w:val="nil"/>
              <w:right w:val="nil"/>
            </w:tcBorders>
            <w:shd w:val="clear" w:color="auto" w:fill="auto"/>
            <w:noWrap/>
            <w:vAlign w:val="bottom"/>
            <w:hideMark/>
          </w:tcPr>
          <w:p w14:paraId="257FB83B" w14:textId="77777777" w:rsidR="00653CF9" w:rsidRPr="00363D21" w:rsidRDefault="00653CF9" w:rsidP="003F18A3">
            <w:pPr>
              <w:jc w:val="right"/>
              <w:rPr>
                <w:rFonts w:ascii="Arial" w:hAnsi="Arial" w:cs="Arial"/>
                <w:color w:val="000000"/>
                <w:sz w:val="16"/>
                <w:szCs w:val="16"/>
              </w:rPr>
            </w:pPr>
            <w:r w:rsidRPr="00363D21">
              <w:rPr>
                <w:rFonts w:ascii="Arial" w:hAnsi="Arial" w:cs="Arial"/>
                <w:color w:val="000000"/>
                <w:sz w:val="16"/>
                <w:szCs w:val="16"/>
              </w:rPr>
              <w:t>4924</w:t>
            </w:r>
          </w:p>
        </w:tc>
      </w:tr>
    </w:tbl>
    <w:p w14:paraId="2A927FD1" w14:textId="77777777" w:rsidR="00653CF9" w:rsidRDefault="00653CF9" w:rsidP="00653CF9"/>
    <w:p w14:paraId="05159384" w14:textId="77777777" w:rsidR="00653CF9" w:rsidRDefault="00653CF9" w:rsidP="00C07669">
      <w:pPr>
        <w:spacing w:after="0" w:line="240" w:lineRule="auto"/>
        <w:jc w:val="both"/>
        <w:rPr>
          <w:rFonts w:ascii="Times New Roman" w:hAnsi="Times New Roman" w:cs="Times New Roman"/>
          <w:b/>
          <w:bCs/>
          <w:color w:val="C00000"/>
          <w:sz w:val="24"/>
          <w:szCs w:val="24"/>
          <w:lang w:val="ro-RO"/>
        </w:rPr>
        <w:sectPr w:rsidR="00653CF9" w:rsidSect="00653CF9">
          <w:pgSz w:w="16839" w:h="11907" w:orient="landscape" w:code="9"/>
          <w:pgMar w:top="1134" w:right="567" w:bottom="1134" w:left="851" w:header="680" w:footer="510" w:gutter="0"/>
          <w:pgNumType w:start="1"/>
          <w:cols w:space="720"/>
          <w:docGrid w:linePitch="360"/>
        </w:sectPr>
      </w:pPr>
    </w:p>
    <w:p w14:paraId="52AE5C9E" w14:textId="77777777" w:rsidR="00653CF9" w:rsidRPr="000B53EF" w:rsidRDefault="00653CF9" w:rsidP="00C07669">
      <w:pPr>
        <w:spacing w:after="0" w:line="240" w:lineRule="auto"/>
        <w:jc w:val="both"/>
        <w:rPr>
          <w:rFonts w:ascii="Times New Roman" w:hAnsi="Times New Roman" w:cs="Times New Roman"/>
          <w:b/>
          <w:bCs/>
          <w:color w:val="C00000"/>
          <w:sz w:val="24"/>
          <w:szCs w:val="24"/>
          <w:lang w:val="ro-RO"/>
        </w:rPr>
      </w:pPr>
    </w:p>
    <w:p w14:paraId="67B45B0C" w14:textId="77777777" w:rsidR="008D6FE6" w:rsidRDefault="008D6FE6" w:rsidP="00C07669">
      <w:pPr>
        <w:spacing w:after="0" w:line="240" w:lineRule="auto"/>
        <w:jc w:val="both"/>
        <w:rPr>
          <w:rFonts w:ascii="Times New Roman" w:hAnsi="Times New Roman" w:cs="Times New Roman"/>
          <w:b/>
          <w:bCs/>
          <w:color w:val="C00000"/>
          <w:sz w:val="24"/>
          <w:szCs w:val="24"/>
          <w:lang w:val="ro-RO"/>
        </w:rPr>
      </w:pPr>
    </w:p>
    <w:p w14:paraId="29ED421B" w14:textId="77777777" w:rsidR="00F30404" w:rsidRDefault="00C07669" w:rsidP="000C4788">
      <w:pPr>
        <w:spacing w:after="0" w:line="240" w:lineRule="auto"/>
        <w:jc w:val="both"/>
        <w:rPr>
          <w:rFonts w:ascii="Times New Roman" w:hAnsi="Times New Roman" w:cs="Times New Roman"/>
          <w:b/>
          <w:bCs/>
          <w:color w:val="C00000"/>
          <w:sz w:val="24"/>
          <w:szCs w:val="24"/>
          <w:lang w:val="ro-RO"/>
        </w:rPr>
      </w:pPr>
      <w:r w:rsidRPr="001262A1">
        <w:rPr>
          <w:rFonts w:ascii="Times New Roman" w:hAnsi="Times New Roman" w:cs="Times New Roman"/>
          <w:b/>
          <w:bCs/>
          <w:color w:val="C00000"/>
          <w:sz w:val="24"/>
          <w:szCs w:val="24"/>
          <w:lang w:val="ro-RO"/>
        </w:rPr>
        <w:t xml:space="preserve">Punctul </w:t>
      </w:r>
      <w:r>
        <w:rPr>
          <w:rFonts w:ascii="Times New Roman" w:hAnsi="Times New Roman" w:cs="Times New Roman"/>
          <w:b/>
          <w:bCs/>
          <w:color w:val="C00000"/>
          <w:sz w:val="24"/>
          <w:szCs w:val="24"/>
          <w:lang w:val="ro-RO"/>
        </w:rPr>
        <w:t>3</w:t>
      </w:r>
    </w:p>
    <w:p w14:paraId="35F9F0C2" w14:textId="77777777" w:rsidR="000C4788" w:rsidRDefault="000C4788" w:rsidP="000C4788">
      <w:pPr>
        <w:spacing w:after="0" w:line="240" w:lineRule="auto"/>
        <w:jc w:val="both"/>
        <w:rPr>
          <w:rFonts w:ascii="Times New Roman" w:hAnsi="Times New Roman" w:cs="Times New Roman"/>
          <w:b/>
          <w:bCs/>
          <w:color w:val="C00000"/>
          <w:sz w:val="24"/>
          <w:szCs w:val="24"/>
          <w:lang w:val="ro-RO"/>
        </w:rPr>
      </w:pPr>
    </w:p>
    <w:p w14:paraId="2D419FB5" w14:textId="180FC2D3" w:rsidR="00ED4C3A" w:rsidRPr="00ED4C3A" w:rsidRDefault="00300632" w:rsidP="00ED4C3A">
      <w:pPr>
        <w:rPr>
          <w:rFonts w:ascii="Times New Roman" w:hAnsi="Times New Roman" w:cs="Times New Roman"/>
          <w:b/>
          <w:bCs/>
          <w:sz w:val="24"/>
          <w:szCs w:val="24"/>
          <w:lang w:val="fr-FR"/>
        </w:rPr>
      </w:pPr>
      <w:r w:rsidRPr="00ED4C3A">
        <w:rPr>
          <w:rFonts w:ascii="Times New Roman" w:hAnsi="Times New Roman" w:cs="Times New Roman"/>
          <w:b/>
          <w:bCs/>
          <w:sz w:val="24"/>
          <w:szCs w:val="24"/>
          <w:lang w:val="fr-FR"/>
        </w:rPr>
        <w:t>S</w:t>
      </w:r>
      <w:r>
        <w:rPr>
          <w:rFonts w:ascii="Times New Roman" w:hAnsi="Times New Roman" w:cs="Times New Roman"/>
          <w:b/>
          <w:bCs/>
          <w:sz w:val="24"/>
          <w:szCs w:val="24"/>
          <w:lang w:val="fr-FR"/>
        </w:rPr>
        <w:t xml:space="preserve">ISTEMUL DE </w:t>
      </w:r>
      <w:r w:rsidRPr="00ED4C3A">
        <w:rPr>
          <w:rFonts w:ascii="Times New Roman" w:hAnsi="Times New Roman" w:cs="Times New Roman"/>
          <w:b/>
          <w:bCs/>
          <w:sz w:val="24"/>
          <w:szCs w:val="24"/>
          <w:lang w:val="fr-FR"/>
        </w:rPr>
        <w:t>G</w:t>
      </w:r>
      <w:r>
        <w:rPr>
          <w:rFonts w:ascii="Times New Roman" w:hAnsi="Times New Roman" w:cs="Times New Roman"/>
          <w:b/>
          <w:bCs/>
          <w:sz w:val="24"/>
          <w:szCs w:val="24"/>
          <w:lang w:val="fr-FR"/>
        </w:rPr>
        <w:t xml:space="preserve">OSPODĂRIRE A </w:t>
      </w:r>
      <w:r w:rsidRPr="00ED4C3A">
        <w:rPr>
          <w:rFonts w:ascii="Times New Roman" w:hAnsi="Times New Roman" w:cs="Times New Roman"/>
          <w:b/>
          <w:bCs/>
          <w:sz w:val="24"/>
          <w:szCs w:val="24"/>
          <w:lang w:val="fr-FR"/>
        </w:rPr>
        <w:t>A</w:t>
      </w:r>
      <w:r>
        <w:rPr>
          <w:rFonts w:ascii="Times New Roman" w:hAnsi="Times New Roman" w:cs="Times New Roman"/>
          <w:b/>
          <w:bCs/>
          <w:sz w:val="24"/>
          <w:szCs w:val="24"/>
          <w:lang w:val="fr-FR"/>
        </w:rPr>
        <w:t>PELOR</w:t>
      </w:r>
      <w:r w:rsidRPr="00ED4C3A">
        <w:rPr>
          <w:rFonts w:ascii="Times New Roman" w:hAnsi="Times New Roman" w:cs="Times New Roman"/>
          <w:b/>
          <w:bCs/>
          <w:sz w:val="24"/>
          <w:szCs w:val="24"/>
          <w:lang w:val="fr-FR"/>
        </w:rPr>
        <w:t xml:space="preserve"> COVASNA</w:t>
      </w:r>
    </w:p>
    <w:p w14:paraId="4998BDCB" w14:textId="77777777" w:rsidR="00ED4C3A" w:rsidRDefault="00ED4C3A" w:rsidP="00ED4C3A">
      <w:pPr>
        <w:rPr>
          <w:lang w:val="fr-FR"/>
        </w:rPr>
      </w:pPr>
    </w:p>
    <w:p w14:paraId="73CB7677" w14:textId="00951FEB" w:rsidR="00ED4C3A" w:rsidRPr="00ED4C3A" w:rsidRDefault="00ED4C3A" w:rsidP="00ED4C3A">
      <w:pPr>
        <w:pStyle w:val="NormalWeb"/>
        <w:kinsoku w:val="0"/>
        <w:overflowPunct w:val="0"/>
        <w:spacing w:before="0" w:after="0"/>
        <w:jc w:val="center"/>
        <w:textAlignment w:val="baseline"/>
        <w:rPr>
          <w:rFonts w:eastAsia="Microsoft YaHei"/>
          <w:b/>
          <w:lang w:val="ro-RO"/>
        </w:rPr>
      </w:pPr>
      <w:r w:rsidRPr="00ED4C3A">
        <w:rPr>
          <w:rFonts w:eastAsia="Microsoft YaHei"/>
          <w:b/>
          <w:lang w:val="ro-RO"/>
        </w:rPr>
        <w:t>Activitatea desf</w:t>
      </w:r>
      <w:r>
        <w:rPr>
          <w:rFonts w:eastAsia="Microsoft YaHei"/>
          <w:b/>
          <w:lang w:val="ro-RO"/>
        </w:rPr>
        <w:t>ăș</w:t>
      </w:r>
      <w:r w:rsidRPr="00ED4C3A">
        <w:rPr>
          <w:rFonts w:eastAsia="Microsoft YaHei"/>
          <w:b/>
          <w:lang w:val="ro-RO"/>
        </w:rPr>
        <w:t xml:space="preserve">urată în  cursul anului 2022 de către </w:t>
      </w:r>
    </w:p>
    <w:p w14:paraId="5F8CADD0" w14:textId="01D496CE" w:rsidR="00ED4C3A" w:rsidRPr="00ED4C3A" w:rsidRDefault="00ED4C3A" w:rsidP="00ED4C3A">
      <w:pPr>
        <w:pStyle w:val="NormalWeb"/>
        <w:kinsoku w:val="0"/>
        <w:overflowPunct w:val="0"/>
        <w:spacing w:before="0" w:after="0"/>
        <w:jc w:val="center"/>
        <w:textAlignment w:val="baseline"/>
        <w:rPr>
          <w:rFonts w:eastAsia="Microsoft YaHei"/>
          <w:b/>
          <w:lang w:val="ro-RO"/>
        </w:rPr>
      </w:pPr>
      <w:r w:rsidRPr="00ED4C3A">
        <w:rPr>
          <w:rFonts w:eastAsia="Microsoft YaHei"/>
          <w:b/>
          <w:lang w:val="ro-RO"/>
        </w:rPr>
        <w:t>Sistemul de Gospod</w:t>
      </w:r>
      <w:r>
        <w:rPr>
          <w:rFonts w:eastAsia="Microsoft YaHei"/>
          <w:b/>
          <w:lang w:val="ro-RO"/>
        </w:rPr>
        <w:t>ă</w:t>
      </w:r>
      <w:r w:rsidRPr="00ED4C3A">
        <w:rPr>
          <w:rFonts w:eastAsia="Microsoft YaHei"/>
          <w:b/>
          <w:lang w:val="ro-RO"/>
        </w:rPr>
        <w:t xml:space="preserve">rire a Apelor Covasna, </w:t>
      </w:r>
      <w:r>
        <w:rPr>
          <w:rFonts w:eastAsia="Microsoft YaHei"/>
          <w:b/>
          <w:lang w:val="ro-RO"/>
        </w:rPr>
        <w:t>î</w:t>
      </w:r>
      <w:r w:rsidRPr="00ED4C3A">
        <w:rPr>
          <w:rFonts w:eastAsia="Microsoft YaHei"/>
          <w:b/>
          <w:lang w:val="ro-RO"/>
        </w:rPr>
        <w:t xml:space="preserve">n vederea diminuării pagubelor produse de inundații, </w:t>
      </w:r>
    </w:p>
    <w:p w14:paraId="32F4E4B2" w14:textId="77777777" w:rsidR="00ED4C3A" w:rsidRPr="00ED4C3A" w:rsidRDefault="00ED4C3A" w:rsidP="00ED4C3A">
      <w:pPr>
        <w:pStyle w:val="NormalWeb"/>
        <w:kinsoku w:val="0"/>
        <w:overflowPunct w:val="0"/>
        <w:spacing w:before="0" w:after="0"/>
        <w:jc w:val="center"/>
        <w:textAlignment w:val="baseline"/>
        <w:rPr>
          <w:rFonts w:eastAsia="Microsoft YaHei"/>
          <w:b/>
          <w:lang w:val="ro-RO"/>
        </w:rPr>
      </w:pPr>
      <w:r w:rsidRPr="00ED4C3A">
        <w:rPr>
          <w:rFonts w:eastAsia="Microsoft YaHei"/>
          <w:b/>
          <w:lang w:val="ro-RO"/>
        </w:rPr>
        <w:t>conform atribuțiilor derivate din Legea Apelor</w:t>
      </w:r>
    </w:p>
    <w:p w14:paraId="77F65C39" w14:textId="77777777" w:rsidR="00ED4C3A" w:rsidRPr="00ED4C3A" w:rsidRDefault="00ED4C3A" w:rsidP="00ED4C3A">
      <w:pPr>
        <w:pStyle w:val="NormalWeb"/>
        <w:kinsoku w:val="0"/>
        <w:overflowPunct w:val="0"/>
        <w:spacing w:before="0" w:after="0"/>
        <w:jc w:val="center"/>
        <w:textAlignment w:val="baseline"/>
        <w:rPr>
          <w:b/>
          <w:lang w:val="ro-RO"/>
        </w:rPr>
      </w:pPr>
      <w:r w:rsidRPr="00ED4C3A">
        <w:rPr>
          <w:kern w:val="24"/>
          <w:lang w:val="ro-RO"/>
        </w:rPr>
        <w:t xml:space="preserve">      </w:t>
      </w:r>
    </w:p>
    <w:p w14:paraId="413CF590" w14:textId="180AD604" w:rsidR="00ED4C3A" w:rsidRPr="00ED4C3A" w:rsidRDefault="00ED4C3A" w:rsidP="00ED4C3A">
      <w:pPr>
        <w:pStyle w:val="NormalWeb"/>
        <w:spacing w:before="0" w:after="0"/>
        <w:textAlignment w:val="baseline"/>
        <w:rPr>
          <w:kern w:val="24"/>
          <w:lang w:val="ro-RO"/>
        </w:rPr>
      </w:pPr>
      <w:r w:rsidRPr="00ED4C3A">
        <w:rPr>
          <w:kern w:val="24"/>
          <w:lang w:val="ro-RO"/>
        </w:rPr>
        <w:t xml:space="preserve">         SGA Covasna administrează 1.326,5 km de cursuri de apă cadastrate în bazinul hidrografic al râului Olt, av</w:t>
      </w:r>
      <w:r>
        <w:rPr>
          <w:kern w:val="24"/>
          <w:lang w:val="ro-RO"/>
        </w:rPr>
        <w:t>â</w:t>
      </w:r>
      <w:r w:rsidRPr="00ED4C3A">
        <w:rPr>
          <w:kern w:val="24"/>
          <w:lang w:val="ro-RO"/>
        </w:rPr>
        <w:t>nd o suprafa</w:t>
      </w:r>
      <w:r>
        <w:rPr>
          <w:kern w:val="24"/>
          <w:lang w:val="ro-RO"/>
        </w:rPr>
        <w:t>ț</w:t>
      </w:r>
      <w:r w:rsidRPr="00ED4C3A">
        <w:rPr>
          <w:kern w:val="24"/>
          <w:lang w:val="ro-RO"/>
        </w:rPr>
        <w:t>ă de 2.959,39 kmp.(reprezent</w:t>
      </w:r>
      <w:r>
        <w:rPr>
          <w:kern w:val="24"/>
          <w:lang w:val="ro-RO"/>
        </w:rPr>
        <w:t>â</w:t>
      </w:r>
      <w:r w:rsidRPr="00ED4C3A">
        <w:rPr>
          <w:kern w:val="24"/>
          <w:lang w:val="ro-RO"/>
        </w:rPr>
        <w:t>nd 79.77% din suprafa</w:t>
      </w:r>
      <w:r>
        <w:rPr>
          <w:kern w:val="24"/>
          <w:lang w:val="ro-RO"/>
        </w:rPr>
        <w:t>ț</w:t>
      </w:r>
      <w:r w:rsidRPr="00ED4C3A">
        <w:rPr>
          <w:kern w:val="24"/>
          <w:lang w:val="ro-RO"/>
        </w:rPr>
        <w:t>a jude</w:t>
      </w:r>
      <w:r>
        <w:rPr>
          <w:kern w:val="24"/>
          <w:lang w:val="ro-RO"/>
        </w:rPr>
        <w:t>ț</w:t>
      </w:r>
      <w:r w:rsidRPr="00ED4C3A">
        <w:rPr>
          <w:kern w:val="24"/>
          <w:lang w:val="ro-RO"/>
        </w:rPr>
        <w:t>ului).</w:t>
      </w:r>
    </w:p>
    <w:p w14:paraId="5AA55CB8" w14:textId="72996075" w:rsidR="00ED4C3A" w:rsidRPr="00ED4C3A" w:rsidRDefault="00ED4C3A" w:rsidP="00ED4C3A">
      <w:pPr>
        <w:spacing w:after="0" w:line="240" w:lineRule="auto"/>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Infrastructura de apărare împotriva inunda</w:t>
      </w:r>
      <w:r>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iilor de pe cursurile de apă constă în:</w:t>
      </w:r>
    </w:p>
    <w:p w14:paraId="14E2DCA8" w14:textId="77777777" w:rsidR="00ED4C3A" w:rsidRPr="00ED4C3A" w:rsidRDefault="00ED4C3A" w:rsidP="00ED4C3A">
      <w:pPr>
        <w:numPr>
          <w:ilvl w:val="0"/>
          <w:numId w:val="9"/>
        </w:numPr>
        <w:spacing w:after="0" w:line="240" w:lineRule="auto"/>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459,61 km de diguri</w:t>
      </w:r>
    </w:p>
    <w:p w14:paraId="5E37DC64" w14:textId="5348BEAC" w:rsidR="00ED4C3A" w:rsidRPr="00ED4C3A" w:rsidRDefault="00ED4C3A" w:rsidP="00ED4C3A">
      <w:pPr>
        <w:numPr>
          <w:ilvl w:val="0"/>
          <w:numId w:val="9"/>
        </w:numPr>
        <w:spacing w:after="0" w:line="240" w:lineRule="auto"/>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Lacul de acumulare Moac</w:t>
      </w:r>
      <w:r>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a Pădureni</w:t>
      </w:r>
    </w:p>
    <w:p w14:paraId="200ECD7C" w14:textId="10F39C62" w:rsidR="00ED4C3A" w:rsidRPr="00ED4C3A" w:rsidRDefault="00ED4C3A" w:rsidP="00ED4C3A">
      <w:pPr>
        <w:numPr>
          <w:ilvl w:val="0"/>
          <w:numId w:val="9"/>
        </w:numPr>
        <w:spacing w:after="0" w:line="240" w:lineRule="auto"/>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177,9 Km regulariz</w:t>
      </w:r>
      <w:r>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de albie</w:t>
      </w:r>
    </w:p>
    <w:p w14:paraId="72EDC9C3" w14:textId="12C17CF5" w:rsidR="00ED4C3A" w:rsidRPr="00ED4C3A" w:rsidRDefault="00ED4C3A" w:rsidP="00ED4C3A">
      <w:pPr>
        <w:numPr>
          <w:ilvl w:val="0"/>
          <w:numId w:val="9"/>
        </w:numPr>
        <w:spacing w:after="0" w:line="240" w:lineRule="auto"/>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120,3 km consolid</w:t>
      </w:r>
      <w:r>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de maluri</w:t>
      </w:r>
    </w:p>
    <w:p w14:paraId="27623521" w14:textId="695911F0" w:rsidR="00ED4C3A" w:rsidRPr="00ED4C3A" w:rsidRDefault="00ED4C3A" w:rsidP="00ED4C3A">
      <w:pPr>
        <w:numPr>
          <w:ilvl w:val="0"/>
          <w:numId w:val="9"/>
        </w:numPr>
        <w:spacing w:after="0" w:line="240" w:lineRule="auto"/>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14 sta</w:t>
      </w:r>
      <w:r>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ii hidrometrice </w:t>
      </w:r>
    </w:p>
    <w:p w14:paraId="7D9CED0E" w14:textId="77777777" w:rsidR="00ED4C3A" w:rsidRPr="00ED4C3A" w:rsidRDefault="00ED4C3A" w:rsidP="00ED4C3A">
      <w:pPr>
        <w:numPr>
          <w:ilvl w:val="0"/>
          <w:numId w:val="9"/>
        </w:numPr>
        <w:spacing w:after="0" w:line="240" w:lineRule="auto"/>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Dispecerat permanent pentru colectare si transmitere date</w:t>
      </w:r>
    </w:p>
    <w:p w14:paraId="083F2986" w14:textId="77777777" w:rsidR="00ED4C3A" w:rsidRPr="004C39DC" w:rsidRDefault="00ED4C3A" w:rsidP="00ED4C3A">
      <w:pPr>
        <w:spacing w:after="0" w:line="240" w:lineRule="auto"/>
        <w:rPr>
          <w:kern w:val="24"/>
          <w:lang w:val="ro-RO" w:eastAsia="ro-RO"/>
        </w:rPr>
      </w:pPr>
    </w:p>
    <w:p w14:paraId="7A28C1D5" w14:textId="70CA99CA" w:rsidR="00ED4C3A" w:rsidRDefault="00ED4C3A" w:rsidP="00ED4C3A">
      <w:pPr>
        <w:rPr>
          <w:noProof/>
          <w:lang w:val="ro-RO" w:eastAsia="ro-RO"/>
        </w:rPr>
      </w:pPr>
      <w:r w:rsidRPr="00C81F79">
        <w:rPr>
          <w:noProof/>
          <w:lang w:val="ro-RO" w:eastAsia="ro-RO"/>
        </w:rPr>
        <w:drawing>
          <wp:inline distT="0" distB="0" distL="0" distR="0" wp14:anchorId="270BC0A8" wp14:editId="18863C79">
            <wp:extent cx="5753100" cy="421957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2280" t="1114" r="1157" b="-2"/>
                    <a:stretch>
                      <a:fillRect/>
                    </a:stretch>
                  </pic:blipFill>
                  <pic:spPr bwMode="auto">
                    <a:xfrm>
                      <a:off x="0" y="0"/>
                      <a:ext cx="5753100" cy="4219575"/>
                    </a:xfrm>
                    <a:prstGeom prst="rect">
                      <a:avLst/>
                    </a:prstGeom>
                    <a:noFill/>
                    <a:ln>
                      <a:noFill/>
                    </a:ln>
                  </pic:spPr>
                </pic:pic>
              </a:graphicData>
            </a:graphic>
          </wp:inline>
        </w:drawing>
      </w:r>
    </w:p>
    <w:p w14:paraId="08A10583" w14:textId="77777777" w:rsidR="00ED4C3A" w:rsidRDefault="00ED4C3A" w:rsidP="00ED4C3A">
      <w:pPr>
        <w:rPr>
          <w:kern w:val="24"/>
          <w:lang w:val="ro-RO" w:eastAsia="ro-RO"/>
        </w:rPr>
      </w:pPr>
    </w:p>
    <w:p w14:paraId="245D3341" w14:textId="0A7BEDC6"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r>
        <w:rPr>
          <w:kern w:val="24"/>
          <w:lang w:val="ro-RO" w:eastAsia="ro-RO"/>
        </w:rPr>
        <w:t xml:space="preserve">          </w:t>
      </w:r>
      <w:r w:rsidRPr="00ED4C3A">
        <w:rPr>
          <w:rFonts w:ascii="Times New Roman" w:hAnsi="Times New Roman" w:cs="Times New Roman"/>
          <w:kern w:val="24"/>
          <w:sz w:val="24"/>
          <w:szCs w:val="24"/>
          <w:lang w:val="ro-RO" w:eastAsia="ro-RO"/>
        </w:rPr>
        <w:t>Pe fondul schimb</w:t>
      </w:r>
      <w:r>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rilor climatice din ultimii ani, activitatea de men</w:t>
      </w:r>
      <w:r>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inere si </w:t>
      </w:r>
      <w:r>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mbun</w:t>
      </w:r>
      <w:r>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t</w:t>
      </w:r>
      <w:r>
        <w:rPr>
          <w:rFonts w:ascii="Times New Roman" w:hAnsi="Times New Roman" w:cs="Times New Roman"/>
          <w:kern w:val="24"/>
          <w:sz w:val="24"/>
          <w:szCs w:val="24"/>
          <w:lang w:val="ro-RO" w:eastAsia="ro-RO"/>
        </w:rPr>
        <w:t>ăț</w:t>
      </w:r>
      <w:r w:rsidRPr="00ED4C3A">
        <w:rPr>
          <w:rFonts w:ascii="Times New Roman" w:hAnsi="Times New Roman" w:cs="Times New Roman"/>
          <w:kern w:val="24"/>
          <w:sz w:val="24"/>
          <w:szCs w:val="24"/>
          <w:lang w:val="ro-RO" w:eastAsia="ro-RO"/>
        </w:rPr>
        <w:t>ire al acestei infrastructuri a fost si este in continuare una din principalele obiective ale Institu</w:t>
      </w:r>
      <w:r>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iei noastre.</w:t>
      </w:r>
    </w:p>
    <w:p w14:paraId="26841517" w14:textId="50E9738E" w:rsidR="00ED4C3A" w:rsidRPr="00ED4C3A" w:rsidRDefault="00ED4C3A" w:rsidP="00ED4C3A">
      <w:pPr>
        <w:spacing w:after="0" w:line="240" w:lineRule="auto"/>
        <w:jc w:val="both"/>
        <w:rPr>
          <w:rFonts w:ascii="Times New Roman" w:hAnsi="Times New Roman" w:cs="Times New Roman"/>
          <w:sz w:val="24"/>
          <w:szCs w:val="24"/>
          <w:lang w:val="ro-RO"/>
        </w:rPr>
      </w:pPr>
      <w:r w:rsidRPr="00ED4C3A">
        <w:rPr>
          <w:rFonts w:ascii="Times New Roman" w:hAnsi="Times New Roman" w:cs="Times New Roman"/>
          <w:noProof/>
          <w:sz w:val="24"/>
          <w:szCs w:val="24"/>
          <w:lang w:val="ro-RO" w:eastAsia="ro-RO"/>
        </w:rPr>
        <w:t xml:space="preserve">       </w:t>
      </w:r>
      <w:r w:rsidRPr="00ED4C3A">
        <w:rPr>
          <w:rFonts w:ascii="Times New Roman" w:hAnsi="Times New Roman" w:cs="Times New Roman"/>
          <w:kern w:val="24"/>
          <w:sz w:val="24"/>
          <w:szCs w:val="24"/>
          <w:lang w:val="ro-RO" w:eastAsia="ro-RO"/>
        </w:rPr>
        <w:t xml:space="preserve">  Conform prevederilor  din Legea Apelor nr. 107/1996, </w:t>
      </w:r>
      <w:r w:rsidRPr="00ED4C3A">
        <w:rPr>
          <w:rFonts w:ascii="Times New Roman" w:hAnsi="Times New Roman" w:cs="Times New Roman"/>
          <w:sz w:val="24"/>
          <w:szCs w:val="24"/>
          <w:lang w:val="ro-RO"/>
        </w:rPr>
        <w:t>apărarea împotriva inundațiilor, fenomenelor meteorologice periculoase și accidentelor la construcții hidrotehnice reprezintă o activitate de protecție civilă a populației, de interes na</w:t>
      </w:r>
      <w:r>
        <w:rPr>
          <w:rFonts w:ascii="Times New Roman" w:hAnsi="Times New Roman" w:cs="Times New Roman"/>
          <w:sz w:val="24"/>
          <w:szCs w:val="24"/>
          <w:lang w:val="ro-RO"/>
        </w:rPr>
        <w:t>ț</w:t>
      </w:r>
      <w:r w:rsidRPr="00ED4C3A">
        <w:rPr>
          <w:rFonts w:ascii="Times New Roman" w:hAnsi="Times New Roman" w:cs="Times New Roman"/>
          <w:sz w:val="24"/>
          <w:szCs w:val="24"/>
          <w:lang w:val="ro-RO"/>
        </w:rPr>
        <w:t xml:space="preserve">ional. </w:t>
      </w:r>
    </w:p>
    <w:p w14:paraId="3429C9FB" w14:textId="77777777" w:rsidR="00ED4C3A" w:rsidRPr="00ED4C3A" w:rsidRDefault="00ED4C3A" w:rsidP="00ED4C3A">
      <w:pPr>
        <w:spacing w:after="0" w:line="240" w:lineRule="auto"/>
        <w:jc w:val="both"/>
        <w:rPr>
          <w:rFonts w:ascii="Times New Roman" w:hAnsi="Times New Roman" w:cs="Times New Roman"/>
          <w:sz w:val="24"/>
          <w:szCs w:val="24"/>
          <w:lang w:val="ro-RO"/>
        </w:rPr>
      </w:pPr>
    </w:p>
    <w:p w14:paraId="4236659F" w14:textId="77777777" w:rsidR="00ED4C3A" w:rsidRPr="00ED4C3A" w:rsidRDefault="00ED4C3A" w:rsidP="00ED4C3A">
      <w:pPr>
        <w:spacing w:after="0" w:line="240" w:lineRule="auto"/>
        <w:jc w:val="both"/>
        <w:rPr>
          <w:rFonts w:ascii="Times New Roman" w:hAnsi="Times New Roman" w:cs="Times New Roman"/>
          <w:sz w:val="24"/>
          <w:szCs w:val="24"/>
          <w:lang w:val="ro-RO"/>
        </w:rPr>
      </w:pPr>
      <w:r w:rsidRPr="00ED4C3A">
        <w:rPr>
          <w:rFonts w:ascii="Times New Roman" w:hAnsi="Times New Roman" w:cs="Times New Roman"/>
          <w:sz w:val="24"/>
          <w:szCs w:val="24"/>
          <w:lang w:val="ro-RO"/>
        </w:rPr>
        <w:t xml:space="preserve">         Prin apărarea împotriva inundațiilor, fenomenelor meteorologice periculoase și accidentelor la construcții hidrotehnice se înțelege: </w:t>
      </w:r>
    </w:p>
    <w:p w14:paraId="3BE54A85" w14:textId="77777777" w:rsidR="00ED4C3A" w:rsidRPr="00ED4C3A" w:rsidRDefault="00ED4C3A" w:rsidP="00ED4C3A">
      <w:pPr>
        <w:spacing w:after="0" w:line="240" w:lineRule="auto"/>
        <w:jc w:val="both"/>
        <w:rPr>
          <w:rFonts w:ascii="Times New Roman" w:hAnsi="Times New Roman" w:cs="Times New Roman"/>
          <w:sz w:val="24"/>
          <w:szCs w:val="24"/>
          <w:lang w:val="ro-RO"/>
        </w:rPr>
      </w:pPr>
      <w:r w:rsidRPr="00ED4C3A">
        <w:rPr>
          <w:rFonts w:ascii="Times New Roman" w:hAnsi="Times New Roman" w:cs="Times New Roman"/>
          <w:sz w:val="24"/>
          <w:szCs w:val="24"/>
          <w:lang w:val="ro-RO"/>
        </w:rPr>
        <w:t xml:space="preserve">a) măsuri de prevenire și de pregătire pentru intervenții; </w:t>
      </w:r>
    </w:p>
    <w:p w14:paraId="6668AE46" w14:textId="77777777" w:rsidR="00ED4C3A" w:rsidRPr="00ED4C3A" w:rsidRDefault="00ED4C3A" w:rsidP="00ED4C3A">
      <w:pPr>
        <w:spacing w:after="0" w:line="240" w:lineRule="auto"/>
        <w:jc w:val="both"/>
        <w:rPr>
          <w:rFonts w:ascii="Times New Roman" w:hAnsi="Times New Roman" w:cs="Times New Roman"/>
          <w:sz w:val="24"/>
          <w:szCs w:val="24"/>
          <w:lang w:val="ro-RO"/>
        </w:rPr>
      </w:pPr>
      <w:r w:rsidRPr="00ED4C3A">
        <w:rPr>
          <w:rFonts w:ascii="Times New Roman" w:hAnsi="Times New Roman" w:cs="Times New Roman"/>
          <w:sz w:val="24"/>
          <w:szCs w:val="24"/>
          <w:lang w:val="ro-RO"/>
        </w:rPr>
        <w:t xml:space="preserve">b) măsuri operative urgente de intervenție după declanșarea fenomenelor periculoase cu urmări grave; </w:t>
      </w:r>
    </w:p>
    <w:p w14:paraId="58F2AB17" w14:textId="77777777"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sz w:val="24"/>
          <w:szCs w:val="24"/>
          <w:lang w:val="ro-RO"/>
        </w:rPr>
        <w:t>c) măsuri de intervenție ulterioară pentru recuperare și reabilitare.</w:t>
      </w:r>
      <w:r w:rsidRPr="00ED4C3A">
        <w:rPr>
          <w:rFonts w:ascii="Times New Roman" w:hAnsi="Times New Roman" w:cs="Times New Roman"/>
          <w:kern w:val="24"/>
          <w:sz w:val="24"/>
          <w:szCs w:val="24"/>
          <w:lang w:val="ro-RO" w:eastAsia="ro-RO"/>
        </w:rPr>
        <w:t xml:space="preserve">  </w:t>
      </w:r>
    </w:p>
    <w:p w14:paraId="709A6E44" w14:textId="77777777"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p>
    <w:p w14:paraId="6F850988" w14:textId="77777777" w:rsidR="00ED4C3A" w:rsidRPr="00ED4C3A" w:rsidRDefault="00ED4C3A" w:rsidP="00ED4C3A">
      <w:pPr>
        <w:spacing w:after="0" w:line="240" w:lineRule="auto"/>
        <w:jc w:val="both"/>
        <w:rPr>
          <w:rFonts w:ascii="Times New Roman" w:hAnsi="Times New Roman" w:cs="Times New Roman"/>
          <w:b/>
          <w:sz w:val="24"/>
          <w:szCs w:val="24"/>
          <w:lang w:val="ro-RO"/>
        </w:rPr>
      </w:pPr>
      <w:r w:rsidRPr="00ED4C3A">
        <w:rPr>
          <w:rFonts w:ascii="Times New Roman" w:hAnsi="Times New Roman" w:cs="Times New Roman"/>
          <w:b/>
          <w:sz w:val="24"/>
          <w:szCs w:val="24"/>
          <w:lang w:val="ro-RO"/>
        </w:rPr>
        <w:t>Măsuri de prevenire și de pregătire pentru intervenții</w:t>
      </w:r>
    </w:p>
    <w:p w14:paraId="5DCB96B9" w14:textId="77777777" w:rsidR="00ED4C3A" w:rsidRPr="00ED4C3A" w:rsidRDefault="00ED4C3A" w:rsidP="00ED4C3A">
      <w:pPr>
        <w:spacing w:after="0" w:line="240" w:lineRule="auto"/>
        <w:jc w:val="both"/>
        <w:rPr>
          <w:rFonts w:ascii="Times New Roman" w:hAnsi="Times New Roman" w:cs="Times New Roman"/>
          <w:b/>
          <w:kern w:val="24"/>
          <w:sz w:val="24"/>
          <w:szCs w:val="24"/>
          <w:lang w:val="ro-RO" w:eastAsia="ro-RO"/>
        </w:rPr>
      </w:pPr>
    </w:p>
    <w:p w14:paraId="66621BD5" w14:textId="5338BC6D"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Prin Programul Anual de Gospod</w:t>
      </w:r>
      <w:r>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rire al Apelor pe anul 2022, au fost executate urm</w:t>
      </w:r>
      <w:r>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toarele lucr</w:t>
      </w:r>
      <w:r>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la infrastructura de ap</w:t>
      </w:r>
      <w:r>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rare, </w:t>
      </w:r>
      <w:r w:rsidR="00300632">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scopul men</w:t>
      </w:r>
      <w:r>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inerii func</w:t>
      </w:r>
      <w:r>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ionalit</w:t>
      </w:r>
      <w:r>
        <w:rPr>
          <w:rFonts w:ascii="Times New Roman" w:hAnsi="Times New Roman" w:cs="Times New Roman"/>
          <w:kern w:val="24"/>
          <w:sz w:val="24"/>
          <w:szCs w:val="24"/>
          <w:lang w:val="ro-RO" w:eastAsia="ro-RO"/>
        </w:rPr>
        <w:t>ăț</w:t>
      </w:r>
      <w:r w:rsidRPr="00ED4C3A">
        <w:rPr>
          <w:rFonts w:ascii="Times New Roman" w:hAnsi="Times New Roman" w:cs="Times New Roman"/>
          <w:kern w:val="24"/>
          <w:sz w:val="24"/>
          <w:szCs w:val="24"/>
          <w:lang w:val="ro-RO" w:eastAsia="ro-RO"/>
        </w:rPr>
        <w:t xml:space="preserve">ii acestora: </w:t>
      </w:r>
    </w:p>
    <w:p w14:paraId="5CD2B868" w14:textId="42A1870D" w:rsidR="00ED4C3A" w:rsidRPr="00ED4C3A" w:rsidRDefault="00ED4C3A" w:rsidP="00ED4C3A">
      <w:pPr>
        <w:numPr>
          <w:ilvl w:val="0"/>
          <w:numId w:val="11"/>
        </w:numPr>
        <w:spacing w:after="0" w:line="240" w:lineRule="auto"/>
        <w:jc w:val="both"/>
        <w:rPr>
          <w:rFonts w:ascii="Times New Roman" w:hAnsi="Times New Roman" w:cs="Times New Roman"/>
          <w:kern w:val="24"/>
          <w:sz w:val="24"/>
          <w:szCs w:val="24"/>
          <w:lang w:val="ro-RO" w:eastAsia="ro-RO"/>
        </w:rPr>
      </w:pPr>
      <w:r>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ntre</w:t>
      </w:r>
      <w:r>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inerea </w:t>
      </w:r>
      <w:r>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i refacerea covorului vegetal la diguri prin cosirea vegeta</w:t>
      </w:r>
      <w:r w:rsidR="008B1551">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iei – 127 ha, defri</w:t>
      </w:r>
      <w:r w:rsidR="008B1551">
        <w:rPr>
          <w:rFonts w:ascii="Times New Roman" w:hAnsi="Times New Roman" w:cs="Times New Roman"/>
          <w:kern w:val="24"/>
          <w:sz w:val="24"/>
          <w:szCs w:val="24"/>
          <w:lang w:val="ro-RO" w:eastAsia="ro-RO"/>
        </w:rPr>
        <w:t>șă</w:t>
      </w:r>
      <w:r w:rsidRPr="00ED4C3A">
        <w:rPr>
          <w:rFonts w:ascii="Times New Roman" w:hAnsi="Times New Roman" w:cs="Times New Roman"/>
          <w:kern w:val="24"/>
          <w:sz w:val="24"/>
          <w:szCs w:val="24"/>
          <w:lang w:val="ro-RO" w:eastAsia="ro-RO"/>
        </w:rPr>
        <w:t>ri de arbu</w:t>
      </w:r>
      <w:r w:rsidR="008B155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ti, supra</w:t>
      </w:r>
      <w:r w:rsidR="008B1551">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ns</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m</w:t>
      </w:r>
      <w:r w:rsidR="008B1551">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n</w:t>
      </w:r>
      <w:r w:rsidR="008B1551">
        <w:rPr>
          <w:rFonts w:ascii="Times New Roman" w:hAnsi="Times New Roman" w:cs="Times New Roman"/>
          <w:kern w:val="24"/>
          <w:sz w:val="24"/>
          <w:szCs w:val="24"/>
          <w:lang w:val="ro-RO" w:eastAsia="ro-RO"/>
        </w:rPr>
        <w:t>ță</w:t>
      </w:r>
      <w:r w:rsidRPr="00ED4C3A">
        <w:rPr>
          <w:rFonts w:ascii="Times New Roman" w:hAnsi="Times New Roman" w:cs="Times New Roman"/>
          <w:kern w:val="24"/>
          <w:sz w:val="24"/>
          <w:szCs w:val="24"/>
          <w:lang w:val="ro-RO" w:eastAsia="ro-RO"/>
        </w:rPr>
        <w:t xml:space="preserve">ri – 13 km. </w:t>
      </w:r>
    </w:p>
    <w:p w14:paraId="1AF95B8E" w14:textId="59AB206D" w:rsidR="00ED4C3A" w:rsidRPr="00ED4C3A" w:rsidRDefault="00ED4C3A" w:rsidP="00ED4C3A">
      <w:pPr>
        <w:numPr>
          <w:ilvl w:val="0"/>
          <w:numId w:val="11"/>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Refacerea continuit</w:t>
      </w:r>
      <w:r w:rsidR="008B1551">
        <w:rPr>
          <w:rFonts w:ascii="Times New Roman" w:hAnsi="Times New Roman" w:cs="Times New Roman"/>
          <w:kern w:val="24"/>
          <w:sz w:val="24"/>
          <w:szCs w:val="24"/>
          <w:lang w:val="ro-RO" w:eastAsia="ro-RO"/>
        </w:rPr>
        <w:t>ăț</w:t>
      </w:r>
      <w:r w:rsidRPr="00ED4C3A">
        <w:rPr>
          <w:rFonts w:ascii="Times New Roman" w:hAnsi="Times New Roman" w:cs="Times New Roman"/>
          <w:kern w:val="24"/>
          <w:sz w:val="24"/>
          <w:szCs w:val="24"/>
          <w:lang w:val="ro-RO" w:eastAsia="ro-RO"/>
        </w:rPr>
        <w:t>ii liniilor de ap</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rare prin complet</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ri de terasamente </w:t>
      </w:r>
      <w:r w:rsidR="008B1551">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zonele cu denivel</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ri </w:t>
      </w:r>
      <w:r w:rsidR="008B155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i </w:t>
      </w:r>
      <w:r w:rsidR="00987699">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ei :</w:t>
      </w:r>
    </w:p>
    <w:p w14:paraId="6B3A0E08" w14:textId="49C6D550" w:rsidR="00ED4C3A" w:rsidRPr="00ED4C3A" w:rsidRDefault="00ED4C3A" w:rsidP="00ED4C3A">
      <w:pPr>
        <w:numPr>
          <w:ilvl w:val="0"/>
          <w:numId w:val="13"/>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dig mal st</w:t>
      </w:r>
      <w:r w:rsidR="008B1551">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ng pr. Covasna aval loc. Boro</w:t>
      </w:r>
      <w:r w:rsidR="008B155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neu Mare– 2</w:t>
      </w:r>
      <w:r w:rsidR="00300632">
        <w:rPr>
          <w:rFonts w:ascii="Times New Roman" w:hAnsi="Times New Roman" w:cs="Times New Roman"/>
          <w:kern w:val="24"/>
          <w:sz w:val="24"/>
          <w:szCs w:val="24"/>
          <w:lang w:val="ro-RO" w:eastAsia="ro-RO"/>
        </w:rPr>
        <w:t xml:space="preserve"> </w:t>
      </w:r>
      <w:r w:rsidRPr="00ED4C3A">
        <w:rPr>
          <w:rFonts w:ascii="Times New Roman" w:hAnsi="Times New Roman" w:cs="Times New Roman"/>
          <w:kern w:val="24"/>
          <w:sz w:val="24"/>
          <w:szCs w:val="24"/>
          <w:lang w:val="ro-RO" w:eastAsia="ro-RO"/>
        </w:rPr>
        <w:t>km ,</w:t>
      </w:r>
    </w:p>
    <w:p w14:paraId="2D3932A2" w14:textId="4848B437" w:rsidR="00ED4C3A" w:rsidRPr="00ED4C3A" w:rsidRDefault="00ED4C3A" w:rsidP="00ED4C3A">
      <w:pPr>
        <w:numPr>
          <w:ilvl w:val="0"/>
          <w:numId w:val="13"/>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R</w:t>
      </w:r>
      <w:r w:rsidR="00300632">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ul Negru –localitatea S</w:t>
      </w:r>
      <w:r w:rsidR="008B1551">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ntionlunca dig mal drept– 0.5 km ,</w:t>
      </w:r>
    </w:p>
    <w:p w14:paraId="06582FB8" w14:textId="4F8EDE0F" w:rsidR="00ED4C3A" w:rsidRPr="00ED4C3A" w:rsidRDefault="00ED4C3A" w:rsidP="00ED4C3A">
      <w:pPr>
        <w:numPr>
          <w:ilvl w:val="0"/>
          <w:numId w:val="13"/>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R</w:t>
      </w:r>
      <w:r w:rsidR="00300632">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ul Negru –intre localit</w:t>
      </w:r>
      <w:r w:rsidR="008B1551">
        <w:rPr>
          <w:rFonts w:ascii="Times New Roman" w:hAnsi="Times New Roman" w:cs="Times New Roman"/>
          <w:kern w:val="24"/>
          <w:sz w:val="24"/>
          <w:szCs w:val="24"/>
          <w:lang w:val="ro-RO" w:eastAsia="ro-RO"/>
        </w:rPr>
        <w:t>ăț</w:t>
      </w:r>
      <w:r w:rsidRPr="00ED4C3A">
        <w:rPr>
          <w:rFonts w:ascii="Times New Roman" w:hAnsi="Times New Roman" w:cs="Times New Roman"/>
          <w:kern w:val="24"/>
          <w:sz w:val="24"/>
          <w:szCs w:val="24"/>
          <w:lang w:val="ro-RO" w:eastAsia="ro-RO"/>
        </w:rPr>
        <w:t>ile Ozun si Lunca Ozunului dig mal drept– 1.2 km ,</w:t>
      </w:r>
    </w:p>
    <w:p w14:paraId="002B6889" w14:textId="4410E0E1" w:rsidR="00ED4C3A" w:rsidRPr="00ED4C3A" w:rsidRDefault="00ED4C3A" w:rsidP="00ED4C3A">
      <w:pPr>
        <w:numPr>
          <w:ilvl w:val="0"/>
          <w:numId w:val="13"/>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R</w:t>
      </w:r>
      <w:r w:rsidR="00300632">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 xml:space="preserve">ul Olt – dig </w:t>
      </w:r>
      <w:proofErr w:type="spellStart"/>
      <w:r w:rsidRPr="00ED4C3A">
        <w:rPr>
          <w:rFonts w:ascii="Times New Roman" w:hAnsi="Times New Roman" w:cs="Times New Roman"/>
          <w:kern w:val="24"/>
          <w:sz w:val="24"/>
          <w:szCs w:val="24"/>
          <w:lang w:val="ro-RO" w:eastAsia="ro-RO"/>
        </w:rPr>
        <w:t>remuu</w:t>
      </w:r>
      <w:proofErr w:type="spellEnd"/>
      <w:r w:rsidRPr="00ED4C3A">
        <w:rPr>
          <w:rFonts w:ascii="Times New Roman" w:hAnsi="Times New Roman" w:cs="Times New Roman"/>
          <w:kern w:val="24"/>
          <w:sz w:val="24"/>
          <w:szCs w:val="24"/>
          <w:lang w:val="ro-RO" w:eastAsia="ro-RO"/>
        </w:rPr>
        <w:t xml:space="preserve"> pe CN41 amonte localitatea Belin – 100 m</w:t>
      </w:r>
    </w:p>
    <w:p w14:paraId="1C55F636" w14:textId="77777777" w:rsidR="00ED4C3A" w:rsidRPr="00ED4C3A" w:rsidRDefault="00ED4C3A" w:rsidP="00ED4C3A">
      <w:pPr>
        <w:numPr>
          <w:ilvl w:val="0"/>
          <w:numId w:val="13"/>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pr. </w:t>
      </w:r>
      <w:proofErr w:type="spellStart"/>
      <w:r w:rsidRPr="00ED4C3A">
        <w:rPr>
          <w:rFonts w:ascii="Times New Roman" w:hAnsi="Times New Roman" w:cs="Times New Roman"/>
          <w:kern w:val="24"/>
          <w:sz w:val="24"/>
          <w:szCs w:val="24"/>
          <w:lang w:val="ro-RO" w:eastAsia="ro-RO"/>
        </w:rPr>
        <w:t>Belinul</w:t>
      </w:r>
      <w:proofErr w:type="spellEnd"/>
      <w:r w:rsidRPr="00ED4C3A">
        <w:rPr>
          <w:rFonts w:ascii="Times New Roman" w:hAnsi="Times New Roman" w:cs="Times New Roman"/>
          <w:kern w:val="24"/>
          <w:sz w:val="24"/>
          <w:szCs w:val="24"/>
          <w:lang w:val="ro-RO" w:eastAsia="ro-RO"/>
        </w:rPr>
        <w:t xml:space="preserve"> Mic aval localitatea Belin  dig mal drept -700 m   </w:t>
      </w:r>
    </w:p>
    <w:p w14:paraId="28D33011" w14:textId="5C8F0FAC" w:rsidR="00ED4C3A" w:rsidRPr="00ED4C3A" w:rsidRDefault="00ED4C3A" w:rsidP="00ED4C3A">
      <w:pPr>
        <w:numPr>
          <w:ilvl w:val="0"/>
          <w:numId w:val="11"/>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Stoparea eroziunilor de mal </w:t>
      </w:r>
      <w:r w:rsidR="008B1551">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 xml:space="preserve">n zonele unde acestea pun </w:t>
      </w:r>
      <w:r w:rsidR="008B1551">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pericol liniile de ap</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rare :</w:t>
      </w:r>
    </w:p>
    <w:p w14:paraId="48E7B1C0" w14:textId="36C9744F" w:rsidR="00ED4C3A" w:rsidRPr="00ED4C3A" w:rsidRDefault="00ED4C3A" w:rsidP="00ED4C3A">
      <w:pPr>
        <w:numPr>
          <w:ilvl w:val="0"/>
          <w:numId w:val="14"/>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consolid</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de mal cu piatr</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brut</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pr. Chiuru</w:t>
      </w:r>
      <w:r w:rsidR="008B155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  la Chiuru</w:t>
      </w:r>
      <w:r w:rsidR="008B155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 30 m, </w:t>
      </w:r>
    </w:p>
    <w:p w14:paraId="7B9AE7B7" w14:textId="69D11B59" w:rsidR="00ED4C3A" w:rsidRPr="00ED4C3A" w:rsidRDefault="00ED4C3A" w:rsidP="00ED4C3A">
      <w:pPr>
        <w:numPr>
          <w:ilvl w:val="0"/>
          <w:numId w:val="14"/>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consolid</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de mal cu piatr</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brut</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R</w:t>
      </w:r>
      <w:r w:rsidR="008B1551">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ul Olt mal st</w:t>
      </w:r>
      <w:r w:rsidR="008B1551">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ng la Sf</w:t>
      </w:r>
      <w:r w:rsidR="008B1551">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 xml:space="preserve">ntu Gheorghe  90 m </w:t>
      </w:r>
    </w:p>
    <w:p w14:paraId="00B856F0" w14:textId="1BB063B5" w:rsidR="00ED4C3A" w:rsidRPr="00ED4C3A" w:rsidRDefault="00ED4C3A" w:rsidP="00ED4C3A">
      <w:pPr>
        <w:numPr>
          <w:ilvl w:val="0"/>
          <w:numId w:val="14"/>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consolid</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de mal cu piatr</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brut</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dig contur lac Moac</w:t>
      </w:r>
      <w:r w:rsidR="008B155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a P</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dureni </w:t>
      </w:r>
      <w:r w:rsidR="008B1551">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localitatea P</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dureni 120 m</w:t>
      </w:r>
    </w:p>
    <w:p w14:paraId="3AEBE79D" w14:textId="688D2AF5" w:rsidR="00ED4C3A" w:rsidRPr="00ED4C3A" w:rsidRDefault="00ED4C3A" w:rsidP="00ED4C3A">
      <w:pPr>
        <w:numPr>
          <w:ilvl w:val="0"/>
          <w:numId w:val="14"/>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consolid</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vegetative pr. M</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rcu</w:t>
      </w:r>
      <w:r w:rsidR="008B155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a 100</w:t>
      </w:r>
      <w:r w:rsidR="008B1551">
        <w:rPr>
          <w:rFonts w:ascii="Times New Roman" w:hAnsi="Times New Roman" w:cs="Times New Roman"/>
          <w:kern w:val="24"/>
          <w:sz w:val="24"/>
          <w:szCs w:val="24"/>
          <w:lang w:val="ro-RO" w:eastAsia="ro-RO"/>
        </w:rPr>
        <w:t xml:space="preserve"> </w:t>
      </w:r>
      <w:r w:rsidRPr="00ED4C3A">
        <w:rPr>
          <w:rFonts w:ascii="Times New Roman" w:hAnsi="Times New Roman" w:cs="Times New Roman"/>
          <w:kern w:val="24"/>
          <w:sz w:val="24"/>
          <w:szCs w:val="24"/>
          <w:lang w:val="ro-RO" w:eastAsia="ro-RO"/>
        </w:rPr>
        <w:t>m, Raul Negru 230</w:t>
      </w:r>
      <w:r w:rsidR="00300632">
        <w:rPr>
          <w:rFonts w:ascii="Times New Roman" w:hAnsi="Times New Roman" w:cs="Times New Roman"/>
          <w:kern w:val="24"/>
          <w:sz w:val="24"/>
          <w:szCs w:val="24"/>
          <w:lang w:val="ro-RO" w:eastAsia="ro-RO"/>
        </w:rPr>
        <w:t xml:space="preserve"> </w:t>
      </w:r>
      <w:r w:rsidRPr="00ED4C3A">
        <w:rPr>
          <w:rFonts w:ascii="Times New Roman" w:hAnsi="Times New Roman" w:cs="Times New Roman"/>
          <w:kern w:val="24"/>
          <w:sz w:val="24"/>
          <w:szCs w:val="24"/>
          <w:lang w:val="ro-RO" w:eastAsia="ro-RO"/>
        </w:rPr>
        <w:t>m, pr. Covasna 40</w:t>
      </w:r>
      <w:r w:rsidR="00300632">
        <w:rPr>
          <w:rFonts w:ascii="Times New Roman" w:hAnsi="Times New Roman" w:cs="Times New Roman"/>
          <w:kern w:val="24"/>
          <w:sz w:val="24"/>
          <w:szCs w:val="24"/>
          <w:lang w:val="ro-RO" w:eastAsia="ro-RO"/>
        </w:rPr>
        <w:t xml:space="preserve"> </w:t>
      </w:r>
      <w:r w:rsidRPr="00ED4C3A">
        <w:rPr>
          <w:rFonts w:ascii="Times New Roman" w:hAnsi="Times New Roman" w:cs="Times New Roman"/>
          <w:kern w:val="24"/>
          <w:sz w:val="24"/>
          <w:szCs w:val="24"/>
          <w:lang w:val="ro-RO" w:eastAsia="ro-RO"/>
        </w:rPr>
        <w:t>m, pr. V</w:t>
      </w:r>
      <w:r w:rsidR="008B1551">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rghi</w:t>
      </w:r>
      <w:r w:rsidR="008B155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 60</w:t>
      </w:r>
      <w:r w:rsidR="008B1551">
        <w:rPr>
          <w:rFonts w:ascii="Times New Roman" w:hAnsi="Times New Roman" w:cs="Times New Roman"/>
          <w:kern w:val="24"/>
          <w:sz w:val="24"/>
          <w:szCs w:val="24"/>
          <w:lang w:val="ro-RO" w:eastAsia="ro-RO"/>
        </w:rPr>
        <w:t xml:space="preserve"> </w:t>
      </w:r>
      <w:r w:rsidRPr="00ED4C3A">
        <w:rPr>
          <w:rFonts w:ascii="Times New Roman" w:hAnsi="Times New Roman" w:cs="Times New Roman"/>
          <w:kern w:val="24"/>
          <w:sz w:val="24"/>
          <w:szCs w:val="24"/>
          <w:lang w:val="ro-RO" w:eastAsia="ro-RO"/>
        </w:rPr>
        <w:t>m, pr. Baraolt 80</w:t>
      </w:r>
      <w:r w:rsidR="008B1551">
        <w:rPr>
          <w:rFonts w:ascii="Times New Roman" w:hAnsi="Times New Roman" w:cs="Times New Roman"/>
          <w:kern w:val="24"/>
          <w:sz w:val="24"/>
          <w:szCs w:val="24"/>
          <w:lang w:val="ro-RO" w:eastAsia="ro-RO"/>
        </w:rPr>
        <w:t xml:space="preserve"> </w:t>
      </w:r>
      <w:r w:rsidRPr="00ED4C3A">
        <w:rPr>
          <w:rFonts w:ascii="Times New Roman" w:hAnsi="Times New Roman" w:cs="Times New Roman"/>
          <w:kern w:val="24"/>
          <w:sz w:val="24"/>
          <w:szCs w:val="24"/>
          <w:lang w:val="ro-RO" w:eastAsia="ro-RO"/>
        </w:rPr>
        <w:t xml:space="preserve">m </w:t>
      </w:r>
      <w:r w:rsidR="008B155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i pr. </w:t>
      </w:r>
      <w:proofErr w:type="spellStart"/>
      <w:r w:rsidRPr="00ED4C3A">
        <w:rPr>
          <w:rFonts w:ascii="Times New Roman" w:hAnsi="Times New Roman" w:cs="Times New Roman"/>
          <w:kern w:val="24"/>
          <w:sz w:val="24"/>
          <w:szCs w:val="24"/>
          <w:lang w:val="ro-RO" w:eastAsia="ro-RO"/>
        </w:rPr>
        <w:t>Cormo</w:t>
      </w:r>
      <w:r w:rsidR="00987699">
        <w:rPr>
          <w:rFonts w:ascii="Times New Roman" w:hAnsi="Times New Roman" w:cs="Times New Roman"/>
          <w:kern w:val="24"/>
          <w:sz w:val="24"/>
          <w:szCs w:val="24"/>
          <w:lang w:val="ro-RO" w:eastAsia="ro-RO"/>
        </w:rPr>
        <w:t>ș</w:t>
      </w:r>
      <w:proofErr w:type="spellEnd"/>
      <w:r w:rsidRPr="00ED4C3A">
        <w:rPr>
          <w:rFonts w:ascii="Times New Roman" w:hAnsi="Times New Roman" w:cs="Times New Roman"/>
          <w:kern w:val="24"/>
          <w:sz w:val="24"/>
          <w:szCs w:val="24"/>
          <w:lang w:val="ro-RO" w:eastAsia="ro-RO"/>
        </w:rPr>
        <w:t xml:space="preserve"> 50m  </w:t>
      </w:r>
    </w:p>
    <w:p w14:paraId="0721553F" w14:textId="5BA4B993" w:rsidR="00ED4C3A" w:rsidRPr="00ED4C3A" w:rsidRDefault="008B1551" w:rsidP="00ED4C3A">
      <w:pPr>
        <w:numPr>
          <w:ilvl w:val="0"/>
          <w:numId w:val="11"/>
        </w:numPr>
        <w:spacing w:after="0" w:line="240" w:lineRule="auto"/>
        <w:jc w:val="both"/>
        <w:rPr>
          <w:rFonts w:ascii="Times New Roman" w:hAnsi="Times New Roman" w:cs="Times New Roman"/>
          <w:kern w:val="24"/>
          <w:sz w:val="24"/>
          <w:szCs w:val="24"/>
          <w:lang w:val="ro-RO" w:eastAsia="ro-RO"/>
        </w:rPr>
      </w:pPr>
      <w:r>
        <w:rPr>
          <w:rFonts w:ascii="Times New Roman" w:hAnsi="Times New Roman" w:cs="Times New Roman"/>
          <w:kern w:val="24"/>
          <w:sz w:val="24"/>
          <w:szCs w:val="24"/>
          <w:lang w:val="ro-RO" w:eastAsia="ro-RO"/>
        </w:rPr>
        <w:t>Î</w:t>
      </w:r>
      <w:r w:rsidR="00ED4C3A" w:rsidRPr="00ED4C3A">
        <w:rPr>
          <w:rFonts w:ascii="Times New Roman" w:hAnsi="Times New Roman" w:cs="Times New Roman"/>
          <w:kern w:val="24"/>
          <w:sz w:val="24"/>
          <w:szCs w:val="24"/>
          <w:lang w:val="ro-RO" w:eastAsia="ro-RO"/>
        </w:rPr>
        <w:t>ntre</w:t>
      </w:r>
      <w:r>
        <w:rPr>
          <w:rFonts w:ascii="Times New Roman" w:hAnsi="Times New Roman" w:cs="Times New Roman"/>
          <w:kern w:val="24"/>
          <w:sz w:val="24"/>
          <w:szCs w:val="24"/>
          <w:lang w:val="ro-RO" w:eastAsia="ro-RO"/>
        </w:rPr>
        <w:t>ț</w:t>
      </w:r>
      <w:r w:rsidR="00ED4C3A" w:rsidRPr="00ED4C3A">
        <w:rPr>
          <w:rFonts w:ascii="Times New Roman" w:hAnsi="Times New Roman" w:cs="Times New Roman"/>
          <w:kern w:val="24"/>
          <w:sz w:val="24"/>
          <w:szCs w:val="24"/>
          <w:lang w:val="ro-RO" w:eastAsia="ro-RO"/>
        </w:rPr>
        <w:t>inere subtravers</w:t>
      </w:r>
      <w:r>
        <w:rPr>
          <w:rFonts w:ascii="Times New Roman" w:hAnsi="Times New Roman" w:cs="Times New Roman"/>
          <w:kern w:val="24"/>
          <w:sz w:val="24"/>
          <w:szCs w:val="24"/>
          <w:lang w:val="ro-RO" w:eastAsia="ro-RO"/>
        </w:rPr>
        <w:t>ă</w:t>
      </w:r>
      <w:r w:rsidR="00ED4C3A" w:rsidRPr="00ED4C3A">
        <w:rPr>
          <w:rFonts w:ascii="Times New Roman" w:hAnsi="Times New Roman" w:cs="Times New Roman"/>
          <w:kern w:val="24"/>
          <w:sz w:val="24"/>
          <w:szCs w:val="24"/>
          <w:lang w:val="ro-RO" w:eastAsia="ro-RO"/>
        </w:rPr>
        <w:t xml:space="preserve">ri diguri ( </w:t>
      </w:r>
      <w:r>
        <w:rPr>
          <w:rFonts w:ascii="Times New Roman" w:hAnsi="Times New Roman" w:cs="Times New Roman"/>
          <w:kern w:val="24"/>
          <w:sz w:val="24"/>
          <w:szCs w:val="24"/>
          <w:lang w:val="ro-RO" w:eastAsia="ro-RO"/>
        </w:rPr>
        <w:t>î</w:t>
      </w:r>
      <w:r w:rsidR="00ED4C3A" w:rsidRPr="00ED4C3A">
        <w:rPr>
          <w:rFonts w:ascii="Times New Roman" w:hAnsi="Times New Roman" w:cs="Times New Roman"/>
          <w:kern w:val="24"/>
          <w:sz w:val="24"/>
          <w:szCs w:val="24"/>
          <w:lang w:val="ro-RO" w:eastAsia="ro-RO"/>
        </w:rPr>
        <w:t>ntre</w:t>
      </w:r>
      <w:r>
        <w:rPr>
          <w:rFonts w:ascii="Times New Roman" w:hAnsi="Times New Roman" w:cs="Times New Roman"/>
          <w:kern w:val="24"/>
          <w:sz w:val="24"/>
          <w:szCs w:val="24"/>
          <w:lang w:val="ro-RO" w:eastAsia="ro-RO"/>
        </w:rPr>
        <w:t>ț</w:t>
      </w:r>
      <w:r w:rsidR="00ED4C3A" w:rsidRPr="00ED4C3A">
        <w:rPr>
          <w:rFonts w:ascii="Times New Roman" w:hAnsi="Times New Roman" w:cs="Times New Roman"/>
          <w:kern w:val="24"/>
          <w:sz w:val="24"/>
          <w:szCs w:val="24"/>
          <w:lang w:val="ro-RO" w:eastAsia="ro-RO"/>
        </w:rPr>
        <w:t xml:space="preserve">inere </w:t>
      </w:r>
      <w:proofErr w:type="spellStart"/>
      <w:r w:rsidR="00ED4C3A" w:rsidRPr="00ED4C3A">
        <w:rPr>
          <w:rFonts w:ascii="Times New Roman" w:hAnsi="Times New Roman" w:cs="Times New Roman"/>
          <w:kern w:val="24"/>
          <w:sz w:val="24"/>
          <w:szCs w:val="24"/>
          <w:lang w:val="ro-RO" w:eastAsia="ro-RO"/>
        </w:rPr>
        <w:t>clape</w:t>
      </w:r>
      <w:r w:rsidR="00EF1921">
        <w:rPr>
          <w:rFonts w:ascii="Times New Roman" w:hAnsi="Times New Roman" w:cs="Times New Roman"/>
          <w:kern w:val="24"/>
          <w:sz w:val="24"/>
          <w:szCs w:val="24"/>
          <w:lang w:val="ro-RO" w:eastAsia="ro-RO"/>
        </w:rPr>
        <w:t>ț</w:t>
      </w:r>
      <w:r w:rsidR="00ED4C3A" w:rsidRPr="00ED4C3A">
        <w:rPr>
          <w:rFonts w:ascii="Times New Roman" w:hAnsi="Times New Roman" w:cs="Times New Roman"/>
          <w:kern w:val="24"/>
          <w:sz w:val="24"/>
          <w:szCs w:val="24"/>
          <w:lang w:val="ro-RO" w:eastAsia="ro-RO"/>
        </w:rPr>
        <w:t>i</w:t>
      </w:r>
      <w:proofErr w:type="spellEnd"/>
      <w:r w:rsidR="00ED4C3A" w:rsidRPr="00ED4C3A">
        <w:rPr>
          <w:rFonts w:ascii="Times New Roman" w:hAnsi="Times New Roman" w:cs="Times New Roman"/>
          <w:kern w:val="24"/>
          <w:sz w:val="24"/>
          <w:szCs w:val="24"/>
          <w:lang w:val="ro-RO" w:eastAsia="ro-RO"/>
        </w:rPr>
        <w:t>, defri</w:t>
      </w:r>
      <w:r>
        <w:rPr>
          <w:rFonts w:ascii="Times New Roman" w:hAnsi="Times New Roman" w:cs="Times New Roman"/>
          <w:kern w:val="24"/>
          <w:sz w:val="24"/>
          <w:szCs w:val="24"/>
          <w:lang w:val="ro-RO" w:eastAsia="ro-RO"/>
        </w:rPr>
        <w:t>ș</w:t>
      </w:r>
      <w:r w:rsidR="00ED4C3A" w:rsidRPr="00ED4C3A">
        <w:rPr>
          <w:rFonts w:ascii="Times New Roman" w:hAnsi="Times New Roman" w:cs="Times New Roman"/>
          <w:kern w:val="24"/>
          <w:sz w:val="24"/>
          <w:szCs w:val="24"/>
          <w:lang w:val="ro-RO" w:eastAsia="ro-RO"/>
        </w:rPr>
        <w:t xml:space="preserve">are </w:t>
      </w:r>
      <w:r w:rsidR="00EF1921">
        <w:rPr>
          <w:rFonts w:ascii="Times New Roman" w:hAnsi="Times New Roman" w:cs="Times New Roman"/>
          <w:kern w:val="24"/>
          <w:sz w:val="24"/>
          <w:szCs w:val="24"/>
          <w:lang w:val="ro-RO" w:eastAsia="ro-RO"/>
        </w:rPr>
        <w:t>ș</w:t>
      </w:r>
      <w:r w:rsidR="00ED4C3A" w:rsidRPr="00ED4C3A">
        <w:rPr>
          <w:rFonts w:ascii="Times New Roman" w:hAnsi="Times New Roman" w:cs="Times New Roman"/>
          <w:kern w:val="24"/>
          <w:sz w:val="24"/>
          <w:szCs w:val="24"/>
          <w:lang w:val="ro-RO" w:eastAsia="ro-RO"/>
        </w:rPr>
        <w:t>i decolmatare canal evacuare din zona dig – mal )</w:t>
      </w:r>
    </w:p>
    <w:p w14:paraId="24CFFD59" w14:textId="77777777" w:rsidR="00ED4C3A" w:rsidRPr="00ED4C3A" w:rsidRDefault="00ED4C3A" w:rsidP="00ED4C3A">
      <w:pPr>
        <w:spacing w:after="0" w:line="240" w:lineRule="auto"/>
        <w:ind w:left="720"/>
        <w:jc w:val="both"/>
        <w:rPr>
          <w:rFonts w:ascii="Times New Roman" w:hAnsi="Times New Roman" w:cs="Times New Roman"/>
          <w:kern w:val="24"/>
          <w:sz w:val="24"/>
          <w:szCs w:val="24"/>
          <w:lang w:val="ro-RO" w:eastAsia="ro-RO"/>
        </w:rPr>
      </w:pPr>
    </w:p>
    <w:p w14:paraId="5A37004B" w14:textId="37612709"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w:t>
      </w:r>
      <w:r w:rsidR="008B1551">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cadrul lucr</w:t>
      </w:r>
      <w:r w:rsidR="008B155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rilor de investi</w:t>
      </w:r>
      <w:r w:rsidR="008B1551">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ie, au fost finalizate </w:t>
      </w:r>
      <w:r w:rsidR="00EF192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i recep</w:t>
      </w:r>
      <w:r w:rsidR="008B1551">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ionate investi</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iile:</w:t>
      </w:r>
    </w:p>
    <w:p w14:paraId="0B132999" w14:textId="692EC0A7" w:rsidR="00ED4C3A" w:rsidRPr="00ED4C3A" w:rsidRDefault="00ED4C3A" w:rsidP="00ED4C3A">
      <w:pPr>
        <w:numPr>
          <w:ilvl w:val="0"/>
          <w:numId w:val="15"/>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„Regularizarea pr. Dob</w:t>
      </w:r>
      <w:r w:rsidR="00987699">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rl</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u pe sectorul Dob</w:t>
      </w:r>
      <w:r w:rsidR="00987699">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rl</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u – Lunca M</w:t>
      </w:r>
      <w:r w:rsidR="00EF1921">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rcu</w:t>
      </w:r>
      <w:r w:rsidR="00EF1921">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jude</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ul Covasna” const</w:t>
      </w:r>
      <w:r w:rsidR="00987699">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nd din:</w:t>
      </w:r>
    </w:p>
    <w:p w14:paraId="792F78B8" w14:textId="77777777" w:rsidR="00ED4C3A" w:rsidRPr="00ED4C3A" w:rsidRDefault="00ED4C3A" w:rsidP="00ED4C3A">
      <w:pPr>
        <w:numPr>
          <w:ilvl w:val="0"/>
          <w:numId w:val="10"/>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Regularizare (recalibrare) albie                     -1980 m</w:t>
      </w:r>
    </w:p>
    <w:p w14:paraId="2D371624" w14:textId="171798E2" w:rsidR="00ED4C3A" w:rsidRPr="00ED4C3A" w:rsidRDefault="00ED4C3A" w:rsidP="00ED4C3A">
      <w:pPr>
        <w:numPr>
          <w:ilvl w:val="0"/>
          <w:numId w:val="10"/>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Consolid</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de maluri cu ziduri de beton      -  645 m</w:t>
      </w:r>
    </w:p>
    <w:p w14:paraId="3559411D" w14:textId="6B7961A5" w:rsidR="00ED4C3A" w:rsidRPr="00ED4C3A" w:rsidRDefault="00ED4C3A" w:rsidP="00ED4C3A">
      <w:pPr>
        <w:numPr>
          <w:ilvl w:val="0"/>
          <w:numId w:val="10"/>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Consolid</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de maluri cu ziduri de gabioane -  930 m</w:t>
      </w:r>
    </w:p>
    <w:p w14:paraId="3C23CDCD" w14:textId="6D75AD65" w:rsidR="00ED4C3A" w:rsidRPr="00ED4C3A" w:rsidRDefault="00ED4C3A" w:rsidP="00ED4C3A">
      <w:pPr>
        <w:numPr>
          <w:ilvl w:val="0"/>
          <w:numId w:val="10"/>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Prag de fund </w:t>
      </w:r>
      <w:r w:rsidR="00987699">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ngropat                                    -       5 buc</w:t>
      </w:r>
    </w:p>
    <w:p w14:paraId="449B0A43" w14:textId="76087B7B" w:rsidR="00ED4C3A" w:rsidRPr="00ED4C3A" w:rsidRDefault="00ED4C3A" w:rsidP="00ED4C3A">
      <w:pPr>
        <w:spacing w:after="0" w:line="240" w:lineRule="auto"/>
        <w:ind w:left="720"/>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Valoarea total</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a investi</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iei este de 8967 mii lei.</w:t>
      </w:r>
    </w:p>
    <w:p w14:paraId="0AE58F8C" w14:textId="6FD2114D" w:rsidR="00ED4C3A" w:rsidRPr="00ED4C3A" w:rsidRDefault="00ED4C3A" w:rsidP="00ED4C3A">
      <w:pPr>
        <w:numPr>
          <w:ilvl w:val="0"/>
          <w:numId w:val="15"/>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„Amenajare p</w:t>
      </w:r>
      <w:r w:rsidR="00987699">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r</w:t>
      </w:r>
      <w:r w:rsidR="00987699">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u Baraolt pe sectorul Bibor</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eni, confluen</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a r</w:t>
      </w:r>
      <w:r w:rsidR="00987699">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u Olt, jude</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ul Covasna” const</w:t>
      </w:r>
      <w:r w:rsidR="00987699">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nd din :</w:t>
      </w:r>
    </w:p>
    <w:p w14:paraId="23C0B438" w14:textId="77777777" w:rsidR="00ED4C3A" w:rsidRPr="00ED4C3A" w:rsidRDefault="00ED4C3A" w:rsidP="00ED4C3A">
      <w:pPr>
        <w:numPr>
          <w:ilvl w:val="0"/>
          <w:numId w:val="16"/>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Reprofilare albie – 12850 m</w:t>
      </w:r>
    </w:p>
    <w:p w14:paraId="32CE9153" w14:textId="3DDCD10A" w:rsidR="00ED4C3A" w:rsidRPr="00ED4C3A" w:rsidRDefault="00ED4C3A" w:rsidP="00ED4C3A">
      <w:pPr>
        <w:numPr>
          <w:ilvl w:val="0"/>
          <w:numId w:val="16"/>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Sprijiniri </w:t>
      </w:r>
      <w:r w:rsidR="00987699">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i consolid</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ri de mal 12007 m </w:t>
      </w:r>
    </w:p>
    <w:p w14:paraId="39A9F3D8" w14:textId="1985D2A1" w:rsidR="00ED4C3A" w:rsidRPr="00ED4C3A" w:rsidRDefault="00ED4C3A" w:rsidP="00ED4C3A">
      <w:pPr>
        <w:spacing w:after="0" w:line="240" w:lineRule="auto"/>
        <w:ind w:left="720"/>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Valoarea totala a investi</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iei este de 8686 mii lei.</w:t>
      </w:r>
    </w:p>
    <w:p w14:paraId="47FC8560" w14:textId="77777777" w:rsidR="00ED4C3A" w:rsidRPr="00ED4C3A" w:rsidRDefault="00ED4C3A" w:rsidP="00ED4C3A">
      <w:pPr>
        <w:spacing w:after="0" w:line="240" w:lineRule="auto"/>
        <w:ind w:left="720"/>
        <w:jc w:val="both"/>
        <w:rPr>
          <w:rFonts w:ascii="Times New Roman" w:hAnsi="Times New Roman" w:cs="Times New Roman"/>
          <w:kern w:val="24"/>
          <w:sz w:val="24"/>
          <w:szCs w:val="24"/>
          <w:lang w:val="ro-RO" w:eastAsia="ro-RO"/>
        </w:rPr>
      </w:pPr>
    </w:p>
    <w:p w14:paraId="3D95A0E5" w14:textId="77777777"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p>
    <w:p w14:paraId="304A560C" w14:textId="77777777" w:rsidR="00ED4C3A" w:rsidRPr="00ED4C3A" w:rsidRDefault="00ED4C3A" w:rsidP="00ED4C3A">
      <w:pPr>
        <w:spacing w:after="0" w:line="240" w:lineRule="auto"/>
        <w:jc w:val="both"/>
        <w:rPr>
          <w:rFonts w:ascii="Times New Roman" w:hAnsi="Times New Roman" w:cs="Times New Roman"/>
          <w:b/>
          <w:kern w:val="24"/>
          <w:sz w:val="24"/>
          <w:szCs w:val="24"/>
          <w:lang w:val="ro-RO" w:eastAsia="ro-RO"/>
        </w:rPr>
      </w:pPr>
      <w:r w:rsidRPr="00ED4C3A">
        <w:rPr>
          <w:rFonts w:ascii="Times New Roman" w:hAnsi="Times New Roman" w:cs="Times New Roman"/>
          <w:b/>
          <w:sz w:val="24"/>
          <w:szCs w:val="24"/>
          <w:lang w:val="ro-RO"/>
        </w:rPr>
        <w:t>Măsuri operative urgente de intervenție după declanșarea fenomenelor periculoase</w:t>
      </w:r>
    </w:p>
    <w:p w14:paraId="2ED3D092" w14:textId="77777777"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p>
    <w:p w14:paraId="0EF52C16" w14:textId="63039CA0"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Pentru diminuarea/stoparea efectelor distructive cauzate de fenomenele meteorologice periculoase S.G.A. Covasna  </w:t>
      </w:r>
      <w:r w:rsidR="00987699">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ntreprinde urm</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toarele ac</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iuni : </w:t>
      </w:r>
    </w:p>
    <w:p w14:paraId="6EA9008F" w14:textId="721B8716" w:rsidR="00ED4C3A" w:rsidRPr="00ED4C3A" w:rsidRDefault="00ED4C3A" w:rsidP="00ED4C3A">
      <w:pPr>
        <w:numPr>
          <w:ilvl w:val="0"/>
          <w:numId w:val="12"/>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Dup</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primirea avertiz</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rilor de vreme rea se trece la verificarea tuturor liniilor de ap</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rare, </w:t>
      </w:r>
      <w:r w:rsidR="00987699">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special a zonelor critice cunoscute (subtravers</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ri, zone cu </w:t>
      </w:r>
      <w:r w:rsidR="00987699">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ei la diguri, zone cu vizuini de animale, confluen</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e de cursuri de ap</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poduri, etc) .</w:t>
      </w:r>
    </w:p>
    <w:p w14:paraId="64877378" w14:textId="3AC6821E" w:rsidR="00ED4C3A" w:rsidRPr="00ED4C3A" w:rsidRDefault="00ED4C3A" w:rsidP="00ED4C3A">
      <w:pPr>
        <w:numPr>
          <w:ilvl w:val="0"/>
          <w:numId w:val="12"/>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Monitorizarea pe toat</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perioada viiturilor a liniilor de ap</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rare </w:t>
      </w:r>
    </w:p>
    <w:p w14:paraId="3B65B6CF" w14:textId="1DB05D4A" w:rsidR="00ED4C3A" w:rsidRPr="00ED4C3A" w:rsidRDefault="00ED4C3A" w:rsidP="00ED4C3A">
      <w:pPr>
        <w:numPr>
          <w:ilvl w:val="0"/>
          <w:numId w:val="12"/>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lastRenderedPageBreak/>
        <w:t>Interven</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ii </w:t>
      </w:r>
      <w:r w:rsidR="00987699">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zonele critice prin supra</w:t>
      </w:r>
      <w:r w:rsidR="00987699">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l</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area digurilor cu saci de nisip </w:t>
      </w:r>
    </w:p>
    <w:p w14:paraId="4822F279" w14:textId="37DFDBD6" w:rsidR="00ED4C3A" w:rsidRPr="00ED4C3A" w:rsidRDefault="00ED4C3A" w:rsidP="00ED4C3A">
      <w:pPr>
        <w:numPr>
          <w:ilvl w:val="0"/>
          <w:numId w:val="12"/>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Pomparea apelor din incintele </w:t>
      </w:r>
      <w:r w:rsidR="00987699">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 xml:space="preserve">ndiguite </w:t>
      </w:r>
    </w:p>
    <w:p w14:paraId="7FBCEC89" w14:textId="598CF6CB" w:rsidR="00ED4C3A" w:rsidRPr="00ED4C3A" w:rsidRDefault="00ED4C3A" w:rsidP="00ED4C3A">
      <w:pPr>
        <w:numPr>
          <w:ilvl w:val="0"/>
          <w:numId w:val="12"/>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Intervenii la subtravers</w:t>
      </w:r>
      <w:r w:rsidR="00987699">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rile digurilor</w:t>
      </w:r>
    </w:p>
    <w:p w14:paraId="0DCB4925" w14:textId="43AEF777" w:rsidR="00ED4C3A" w:rsidRPr="00ED4C3A" w:rsidRDefault="00ED4C3A" w:rsidP="00ED4C3A">
      <w:pPr>
        <w:numPr>
          <w:ilvl w:val="0"/>
          <w:numId w:val="12"/>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Deblocarea podurilor, pode</w:t>
      </w:r>
      <w:r w:rsidR="00987699">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elor </w:t>
      </w:r>
      <w:r w:rsidR="00987699">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i a albiilor minore de blocajele formate </w:t>
      </w:r>
    </w:p>
    <w:p w14:paraId="4AC1D034" w14:textId="77777777"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p>
    <w:p w14:paraId="085D4AD6" w14:textId="7F3C6326" w:rsidR="00ED4C3A" w:rsidRPr="00ED4C3A" w:rsidRDefault="00EF1921" w:rsidP="00ED4C3A">
      <w:pPr>
        <w:spacing w:after="0" w:line="240" w:lineRule="auto"/>
        <w:ind w:left="720"/>
        <w:jc w:val="both"/>
        <w:rPr>
          <w:rFonts w:ascii="Times New Roman" w:hAnsi="Times New Roman" w:cs="Times New Roman"/>
          <w:kern w:val="24"/>
          <w:sz w:val="24"/>
          <w:szCs w:val="24"/>
          <w:lang w:val="ro-RO" w:eastAsia="ro-RO"/>
        </w:rPr>
      </w:pPr>
      <w:r>
        <w:rPr>
          <w:rFonts w:ascii="Times New Roman" w:hAnsi="Times New Roman" w:cs="Times New Roman"/>
          <w:kern w:val="24"/>
          <w:sz w:val="24"/>
          <w:szCs w:val="24"/>
          <w:lang w:val="ro-RO" w:eastAsia="ro-RO"/>
        </w:rPr>
        <w:t>Î</w:t>
      </w:r>
      <w:r w:rsidR="00ED4C3A" w:rsidRPr="00ED4C3A">
        <w:rPr>
          <w:rFonts w:ascii="Times New Roman" w:hAnsi="Times New Roman" w:cs="Times New Roman"/>
          <w:kern w:val="24"/>
          <w:sz w:val="24"/>
          <w:szCs w:val="24"/>
          <w:lang w:val="ro-RO" w:eastAsia="ro-RO"/>
        </w:rPr>
        <w:t>n cursul anului 2022 nu au fost necesare interven</w:t>
      </w:r>
      <w:r w:rsidR="00300632">
        <w:rPr>
          <w:rFonts w:ascii="Times New Roman" w:hAnsi="Times New Roman" w:cs="Times New Roman"/>
          <w:kern w:val="24"/>
          <w:sz w:val="24"/>
          <w:szCs w:val="24"/>
          <w:lang w:val="ro-RO" w:eastAsia="ro-RO"/>
        </w:rPr>
        <w:t>ț</w:t>
      </w:r>
      <w:r w:rsidR="00ED4C3A" w:rsidRPr="00ED4C3A">
        <w:rPr>
          <w:rFonts w:ascii="Times New Roman" w:hAnsi="Times New Roman" w:cs="Times New Roman"/>
          <w:kern w:val="24"/>
          <w:sz w:val="24"/>
          <w:szCs w:val="24"/>
          <w:lang w:val="ro-RO" w:eastAsia="ro-RO"/>
        </w:rPr>
        <w:t>ii la lucr</w:t>
      </w:r>
      <w:r w:rsidR="00300632">
        <w:rPr>
          <w:rFonts w:ascii="Times New Roman" w:hAnsi="Times New Roman" w:cs="Times New Roman"/>
          <w:kern w:val="24"/>
          <w:sz w:val="24"/>
          <w:szCs w:val="24"/>
          <w:lang w:val="ro-RO" w:eastAsia="ro-RO"/>
        </w:rPr>
        <w:t>ă</w:t>
      </w:r>
      <w:r w:rsidR="00ED4C3A" w:rsidRPr="00ED4C3A">
        <w:rPr>
          <w:rFonts w:ascii="Times New Roman" w:hAnsi="Times New Roman" w:cs="Times New Roman"/>
          <w:kern w:val="24"/>
          <w:sz w:val="24"/>
          <w:szCs w:val="24"/>
          <w:lang w:val="ro-RO" w:eastAsia="ro-RO"/>
        </w:rPr>
        <w:t>rile din administrare.</w:t>
      </w:r>
    </w:p>
    <w:p w14:paraId="7E0CB573" w14:textId="77777777" w:rsidR="00ED4C3A" w:rsidRPr="00ED4C3A" w:rsidRDefault="00ED4C3A" w:rsidP="00ED4C3A">
      <w:pPr>
        <w:spacing w:after="0" w:line="240" w:lineRule="auto"/>
        <w:ind w:left="720"/>
        <w:jc w:val="both"/>
        <w:rPr>
          <w:rFonts w:ascii="Times New Roman" w:hAnsi="Times New Roman" w:cs="Times New Roman"/>
          <w:kern w:val="24"/>
          <w:sz w:val="24"/>
          <w:szCs w:val="24"/>
          <w:lang w:val="ro-RO" w:eastAsia="ro-RO"/>
        </w:rPr>
      </w:pPr>
    </w:p>
    <w:p w14:paraId="489A0872" w14:textId="41D3229F"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Serviciul de dispecerat din cadrul SGA Covasna a participat la monitorizarea, redactarea rapoartelor de sinteze </w:t>
      </w:r>
      <w:r w:rsidR="00E5576B">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i inventarierea pagubelor produse de viiturile rapide </w:t>
      </w:r>
      <w:r w:rsidR="00E5576B">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i scurgerile de pe versan</w:t>
      </w:r>
      <w:r w:rsidR="00E5576B">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i din data de 30 august </w:t>
      </w:r>
      <w:r w:rsidR="00E5576B">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ora</w:t>
      </w:r>
      <w:r w:rsidR="00E5576B">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ul Baraolt </w:t>
      </w:r>
      <w:r w:rsidR="00E5576B">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i pe sectoarele de cursuri de ap</w:t>
      </w:r>
      <w:r w:rsidR="00E5576B">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w:t>
      </w:r>
      <w:proofErr w:type="spellStart"/>
      <w:r w:rsidRPr="00ED4C3A">
        <w:rPr>
          <w:rFonts w:ascii="Times New Roman" w:hAnsi="Times New Roman" w:cs="Times New Roman"/>
          <w:kern w:val="24"/>
          <w:sz w:val="24"/>
          <w:szCs w:val="24"/>
          <w:lang w:val="ro-RO" w:eastAsia="ro-RO"/>
        </w:rPr>
        <w:t>ne</w:t>
      </w:r>
      <w:r w:rsidR="00E5576B">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ndiguite</w:t>
      </w:r>
      <w:proofErr w:type="spellEnd"/>
      <w:r w:rsidRPr="00ED4C3A">
        <w:rPr>
          <w:rFonts w:ascii="Times New Roman" w:hAnsi="Times New Roman" w:cs="Times New Roman"/>
          <w:kern w:val="24"/>
          <w:sz w:val="24"/>
          <w:szCs w:val="24"/>
          <w:lang w:val="ro-RO" w:eastAsia="ro-RO"/>
        </w:rPr>
        <w:t xml:space="preserve"> ale pr. S</w:t>
      </w:r>
      <w:r w:rsidR="00E5576B">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ncrai localitatea S</w:t>
      </w:r>
      <w:r w:rsidR="00E5576B">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 xml:space="preserve">ncrai, pr. Ojdula amonte de localitatea Ojdula </w:t>
      </w:r>
      <w:r w:rsidR="00E5576B">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i pr. Zagon </w:t>
      </w:r>
      <w:r w:rsidR="00E5576B">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 xml:space="preserve">n localitatea Zagon din perioada 29 iulie – 14 august. </w:t>
      </w:r>
    </w:p>
    <w:p w14:paraId="5842C711" w14:textId="77777777"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p>
    <w:p w14:paraId="14DBC639" w14:textId="77777777" w:rsidR="00ED4C3A" w:rsidRPr="00ED4C3A" w:rsidRDefault="00ED4C3A" w:rsidP="00ED4C3A">
      <w:pPr>
        <w:spacing w:after="0" w:line="240" w:lineRule="auto"/>
        <w:jc w:val="both"/>
        <w:rPr>
          <w:rFonts w:ascii="Times New Roman" w:hAnsi="Times New Roman" w:cs="Times New Roman"/>
          <w:b/>
          <w:sz w:val="24"/>
          <w:szCs w:val="24"/>
          <w:lang w:val="ro-RO"/>
        </w:rPr>
      </w:pPr>
      <w:r w:rsidRPr="00ED4C3A">
        <w:rPr>
          <w:rFonts w:ascii="Times New Roman" w:hAnsi="Times New Roman" w:cs="Times New Roman"/>
          <w:b/>
          <w:sz w:val="24"/>
          <w:szCs w:val="24"/>
          <w:lang w:val="ro-RO"/>
        </w:rPr>
        <w:t>Măsuri de intervenție ulterioară pentru recuperare și reabilitare</w:t>
      </w:r>
    </w:p>
    <w:p w14:paraId="4E503386" w14:textId="77777777" w:rsidR="00ED4C3A" w:rsidRPr="00ED4C3A" w:rsidRDefault="00ED4C3A" w:rsidP="00ED4C3A">
      <w:pPr>
        <w:spacing w:after="0" w:line="240" w:lineRule="auto"/>
        <w:jc w:val="both"/>
        <w:rPr>
          <w:rFonts w:ascii="Times New Roman" w:hAnsi="Times New Roman" w:cs="Times New Roman"/>
          <w:b/>
          <w:sz w:val="24"/>
          <w:szCs w:val="24"/>
          <w:lang w:val="ro-RO"/>
        </w:rPr>
      </w:pPr>
    </w:p>
    <w:p w14:paraId="75D58C12" w14:textId="73C4D5E6" w:rsidR="00ED4C3A" w:rsidRPr="00ED4C3A" w:rsidRDefault="00ED4C3A" w:rsidP="00ED4C3A">
      <w:pPr>
        <w:spacing w:after="0" w:line="240" w:lineRule="auto"/>
        <w:jc w:val="both"/>
        <w:rPr>
          <w:rFonts w:ascii="Times New Roman" w:hAnsi="Times New Roman" w:cs="Times New Roman"/>
          <w:sz w:val="24"/>
          <w:szCs w:val="24"/>
          <w:lang w:val="ro-RO"/>
        </w:rPr>
      </w:pPr>
      <w:r w:rsidRPr="00ED4C3A">
        <w:rPr>
          <w:rFonts w:ascii="Times New Roman" w:hAnsi="Times New Roman" w:cs="Times New Roman"/>
          <w:b/>
          <w:sz w:val="24"/>
          <w:szCs w:val="24"/>
          <w:lang w:val="ro-RO"/>
        </w:rPr>
        <w:t xml:space="preserve">          </w:t>
      </w:r>
      <w:r w:rsidRPr="00ED4C3A">
        <w:rPr>
          <w:rFonts w:ascii="Times New Roman" w:hAnsi="Times New Roman" w:cs="Times New Roman"/>
          <w:sz w:val="24"/>
          <w:szCs w:val="24"/>
          <w:lang w:val="ro-RO"/>
        </w:rPr>
        <w:t xml:space="preserve"> </w:t>
      </w:r>
      <w:r w:rsidR="00E5576B">
        <w:rPr>
          <w:rFonts w:ascii="Times New Roman" w:hAnsi="Times New Roman" w:cs="Times New Roman"/>
          <w:sz w:val="24"/>
          <w:szCs w:val="24"/>
          <w:lang w:val="ro-RO"/>
        </w:rPr>
        <w:t>Î</w:t>
      </w:r>
      <w:r w:rsidRPr="00ED4C3A">
        <w:rPr>
          <w:rFonts w:ascii="Times New Roman" w:hAnsi="Times New Roman" w:cs="Times New Roman"/>
          <w:sz w:val="24"/>
          <w:szCs w:val="24"/>
          <w:lang w:val="ro-RO"/>
        </w:rPr>
        <w:t xml:space="preserve">n cursul anului 2022 S.G.A. Covasna a promovat </w:t>
      </w:r>
      <w:r w:rsidR="00E5576B">
        <w:rPr>
          <w:rFonts w:ascii="Times New Roman" w:hAnsi="Times New Roman" w:cs="Times New Roman"/>
          <w:sz w:val="24"/>
          <w:szCs w:val="24"/>
          <w:lang w:val="ro-RO"/>
        </w:rPr>
        <w:t>î</w:t>
      </w:r>
      <w:r w:rsidRPr="00ED4C3A">
        <w:rPr>
          <w:rFonts w:ascii="Times New Roman" w:hAnsi="Times New Roman" w:cs="Times New Roman"/>
          <w:sz w:val="24"/>
          <w:szCs w:val="24"/>
          <w:lang w:val="ro-RO"/>
        </w:rPr>
        <w:t>n regim de urgen</w:t>
      </w:r>
      <w:r w:rsidR="00E5576B">
        <w:rPr>
          <w:rFonts w:ascii="Times New Roman" w:hAnsi="Times New Roman" w:cs="Times New Roman"/>
          <w:sz w:val="24"/>
          <w:szCs w:val="24"/>
          <w:lang w:val="ro-RO"/>
        </w:rPr>
        <w:t>ță</w:t>
      </w:r>
      <w:r w:rsidRPr="00ED4C3A">
        <w:rPr>
          <w:rFonts w:ascii="Times New Roman" w:hAnsi="Times New Roman" w:cs="Times New Roman"/>
          <w:sz w:val="24"/>
          <w:szCs w:val="24"/>
          <w:lang w:val="ro-RO"/>
        </w:rPr>
        <w:t xml:space="preserve"> proiectarea </w:t>
      </w:r>
      <w:r w:rsidR="00E5576B">
        <w:rPr>
          <w:rFonts w:ascii="Times New Roman" w:hAnsi="Times New Roman" w:cs="Times New Roman"/>
          <w:sz w:val="24"/>
          <w:szCs w:val="24"/>
          <w:lang w:val="ro-RO"/>
        </w:rPr>
        <w:t>ș</w:t>
      </w:r>
      <w:r w:rsidRPr="00ED4C3A">
        <w:rPr>
          <w:rFonts w:ascii="Times New Roman" w:hAnsi="Times New Roman" w:cs="Times New Roman"/>
          <w:sz w:val="24"/>
          <w:szCs w:val="24"/>
          <w:lang w:val="ro-RO"/>
        </w:rPr>
        <w:t>i execu</w:t>
      </w:r>
      <w:r w:rsidR="00E5576B">
        <w:rPr>
          <w:rFonts w:ascii="Times New Roman" w:hAnsi="Times New Roman" w:cs="Times New Roman"/>
          <w:sz w:val="24"/>
          <w:szCs w:val="24"/>
          <w:lang w:val="ro-RO"/>
        </w:rPr>
        <w:t>ț</w:t>
      </w:r>
      <w:r w:rsidRPr="00ED4C3A">
        <w:rPr>
          <w:rFonts w:ascii="Times New Roman" w:hAnsi="Times New Roman" w:cs="Times New Roman"/>
          <w:sz w:val="24"/>
          <w:szCs w:val="24"/>
          <w:lang w:val="ro-RO"/>
        </w:rPr>
        <w:t>ia lucr</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rilor de refacere a infrastructurii de ap</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rare afectata de inunda</w:t>
      </w:r>
      <w:r w:rsidR="00E5576B">
        <w:rPr>
          <w:rFonts w:ascii="Times New Roman" w:hAnsi="Times New Roman" w:cs="Times New Roman"/>
          <w:sz w:val="24"/>
          <w:szCs w:val="24"/>
          <w:lang w:val="ro-RO"/>
        </w:rPr>
        <w:t>ț</w:t>
      </w:r>
      <w:r w:rsidRPr="00ED4C3A">
        <w:rPr>
          <w:rFonts w:ascii="Times New Roman" w:hAnsi="Times New Roman" w:cs="Times New Roman"/>
          <w:sz w:val="24"/>
          <w:szCs w:val="24"/>
          <w:lang w:val="ro-RO"/>
        </w:rPr>
        <w:t>iile din iunie 2021, fiind stinse toate procesele verbale de calamitate din acea perioad</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w:t>
      </w:r>
    </w:p>
    <w:p w14:paraId="1C6B7A10" w14:textId="77777777" w:rsidR="00ED4C3A" w:rsidRPr="00ED4C3A" w:rsidRDefault="00ED4C3A" w:rsidP="00ED4C3A">
      <w:pPr>
        <w:spacing w:after="0" w:line="240" w:lineRule="auto"/>
        <w:jc w:val="both"/>
        <w:rPr>
          <w:rFonts w:ascii="Times New Roman" w:hAnsi="Times New Roman" w:cs="Times New Roman"/>
          <w:sz w:val="24"/>
          <w:szCs w:val="24"/>
          <w:lang w:val="ro-RO"/>
        </w:rPr>
      </w:pPr>
    </w:p>
    <w:p w14:paraId="62368476" w14:textId="6E37FCD3" w:rsidR="00ED4C3A" w:rsidRPr="00ED4C3A" w:rsidRDefault="00ED4C3A" w:rsidP="00ED4C3A">
      <w:pPr>
        <w:spacing w:after="0" w:line="240" w:lineRule="auto"/>
        <w:jc w:val="both"/>
        <w:rPr>
          <w:rFonts w:ascii="Times New Roman" w:hAnsi="Times New Roman" w:cs="Times New Roman"/>
          <w:sz w:val="24"/>
          <w:szCs w:val="24"/>
          <w:lang w:val="ro-RO"/>
        </w:rPr>
      </w:pPr>
      <w:r w:rsidRPr="00ED4C3A">
        <w:rPr>
          <w:rFonts w:ascii="Times New Roman" w:hAnsi="Times New Roman" w:cs="Times New Roman"/>
          <w:sz w:val="24"/>
          <w:szCs w:val="24"/>
          <w:lang w:val="ro-RO"/>
        </w:rPr>
        <w:t xml:space="preserve">           </w:t>
      </w:r>
      <w:r w:rsidR="00E5576B">
        <w:rPr>
          <w:rFonts w:ascii="Times New Roman" w:hAnsi="Times New Roman" w:cs="Times New Roman"/>
          <w:sz w:val="24"/>
          <w:szCs w:val="24"/>
          <w:lang w:val="ro-RO"/>
        </w:rPr>
        <w:t>Î</w:t>
      </w:r>
      <w:r w:rsidRPr="00ED4C3A">
        <w:rPr>
          <w:rFonts w:ascii="Times New Roman" w:hAnsi="Times New Roman" w:cs="Times New Roman"/>
          <w:sz w:val="24"/>
          <w:szCs w:val="24"/>
          <w:lang w:val="ro-RO"/>
        </w:rPr>
        <w:t>n cadrul acestor lucr</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ri s-au reproiectat </w:t>
      </w:r>
      <w:r w:rsidR="00E5576B">
        <w:rPr>
          <w:rFonts w:ascii="Times New Roman" w:hAnsi="Times New Roman" w:cs="Times New Roman"/>
          <w:sz w:val="24"/>
          <w:szCs w:val="24"/>
          <w:lang w:val="ro-RO"/>
        </w:rPr>
        <w:t>ș</w:t>
      </w:r>
      <w:r w:rsidRPr="00ED4C3A">
        <w:rPr>
          <w:rFonts w:ascii="Times New Roman" w:hAnsi="Times New Roman" w:cs="Times New Roman"/>
          <w:sz w:val="24"/>
          <w:szCs w:val="24"/>
          <w:lang w:val="ro-RO"/>
        </w:rPr>
        <w:t>i au fost ref</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cute 2 subtravers</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ri deteriorate ale digului de pe malul drept a pr. T</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rlung </w:t>
      </w:r>
      <w:r w:rsidR="00E5576B">
        <w:rPr>
          <w:rFonts w:ascii="Times New Roman" w:hAnsi="Times New Roman" w:cs="Times New Roman"/>
          <w:sz w:val="24"/>
          <w:szCs w:val="24"/>
          <w:lang w:val="ro-RO"/>
        </w:rPr>
        <w:t>î</w:t>
      </w:r>
      <w:r w:rsidRPr="00ED4C3A">
        <w:rPr>
          <w:rFonts w:ascii="Times New Roman" w:hAnsi="Times New Roman" w:cs="Times New Roman"/>
          <w:sz w:val="24"/>
          <w:szCs w:val="24"/>
          <w:lang w:val="ro-RO"/>
        </w:rPr>
        <w:t>n dreptul localit</w:t>
      </w:r>
      <w:r w:rsidR="00E5576B">
        <w:rPr>
          <w:rFonts w:ascii="Times New Roman" w:hAnsi="Times New Roman" w:cs="Times New Roman"/>
          <w:sz w:val="24"/>
          <w:szCs w:val="24"/>
          <w:lang w:val="ro-RO"/>
        </w:rPr>
        <w:t>ăț</w:t>
      </w:r>
      <w:r w:rsidRPr="00ED4C3A">
        <w:rPr>
          <w:rFonts w:ascii="Times New Roman" w:hAnsi="Times New Roman" w:cs="Times New Roman"/>
          <w:sz w:val="24"/>
          <w:szCs w:val="24"/>
          <w:lang w:val="ro-RO"/>
        </w:rPr>
        <w:t>ii Lunca M</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rcu</w:t>
      </w:r>
      <w:r w:rsidR="00E5576B">
        <w:rPr>
          <w:rFonts w:ascii="Times New Roman" w:hAnsi="Times New Roman" w:cs="Times New Roman"/>
          <w:sz w:val="24"/>
          <w:szCs w:val="24"/>
          <w:lang w:val="ro-RO"/>
        </w:rPr>
        <w:t>ș</w:t>
      </w:r>
      <w:r w:rsidRPr="00ED4C3A">
        <w:rPr>
          <w:rFonts w:ascii="Times New Roman" w:hAnsi="Times New Roman" w:cs="Times New Roman"/>
          <w:sz w:val="24"/>
          <w:szCs w:val="24"/>
          <w:lang w:val="ro-RO"/>
        </w:rPr>
        <w:t>ului, 1 subtraversare a digului de pe malul drept a r</w:t>
      </w:r>
      <w:r w:rsidR="00E5576B">
        <w:rPr>
          <w:rFonts w:ascii="Times New Roman" w:hAnsi="Times New Roman" w:cs="Times New Roman"/>
          <w:sz w:val="24"/>
          <w:szCs w:val="24"/>
          <w:lang w:val="ro-RO"/>
        </w:rPr>
        <w:t>â</w:t>
      </w:r>
      <w:r w:rsidRPr="00ED4C3A">
        <w:rPr>
          <w:rFonts w:ascii="Times New Roman" w:hAnsi="Times New Roman" w:cs="Times New Roman"/>
          <w:sz w:val="24"/>
          <w:szCs w:val="24"/>
          <w:lang w:val="ro-RO"/>
        </w:rPr>
        <w:t>ului R</w:t>
      </w:r>
      <w:r w:rsidR="00E5576B">
        <w:rPr>
          <w:rFonts w:ascii="Times New Roman" w:hAnsi="Times New Roman" w:cs="Times New Roman"/>
          <w:sz w:val="24"/>
          <w:szCs w:val="24"/>
          <w:lang w:val="ro-RO"/>
        </w:rPr>
        <w:t>â</w:t>
      </w:r>
      <w:r w:rsidRPr="00ED4C3A">
        <w:rPr>
          <w:rFonts w:ascii="Times New Roman" w:hAnsi="Times New Roman" w:cs="Times New Roman"/>
          <w:sz w:val="24"/>
          <w:szCs w:val="24"/>
          <w:lang w:val="ro-RO"/>
        </w:rPr>
        <w:t xml:space="preserve">ul Negru </w:t>
      </w:r>
      <w:r w:rsidR="00E5576B">
        <w:rPr>
          <w:rFonts w:ascii="Times New Roman" w:hAnsi="Times New Roman" w:cs="Times New Roman"/>
          <w:sz w:val="24"/>
          <w:szCs w:val="24"/>
          <w:lang w:val="ro-RO"/>
        </w:rPr>
        <w:t>î</w:t>
      </w:r>
      <w:r w:rsidRPr="00ED4C3A">
        <w:rPr>
          <w:rFonts w:ascii="Times New Roman" w:hAnsi="Times New Roman" w:cs="Times New Roman"/>
          <w:sz w:val="24"/>
          <w:szCs w:val="24"/>
          <w:lang w:val="ro-RO"/>
        </w:rPr>
        <w:t>n dreptul localit</w:t>
      </w:r>
      <w:r w:rsidR="00E5576B">
        <w:rPr>
          <w:rFonts w:ascii="Times New Roman" w:hAnsi="Times New Roman" w:cs="Times New Roman"/>
          <w:sz w:val="24"/>
          <w:szCs w:val="24"/>
          <w:lang w:val="ro-RO"/>
        </w:rPr>
        <w:t>ăț</w:t>
      </w:r>
      <w:r w:rsidRPr="00ED4C3A">
        <w:rPr>
          <w:rFonts w:ascii="Times New Roman" w:hAnsi="Times New Roman" w:cs="Times New Roman"/>
          <w:sz w:val="24"/>
          <w:szCs w:val="24"/>
          <w:lang w:val="ro-RO"/>
        </w:rPr>
        <w:t xml:space="preserve">ii Ozun </w:t>
      </w:r>
      <w:r w:rsidR="00E5576B">
        <w:rPr>
          <w:rFonts w:ascii="Times New Roman" w:hAnsi="Times New Roman" w:cs="Times New Roman"/>
          <w:sz w:val="24"/>
          <w:szCs w:val="24"/>
          <w:lang w:val="ro-RO"/>
        </w:rPr>
        <w:t>ș</w:t>
      </w:r>
      <w:r w:rsidRPr="00ED4C3A">
        <w:rPr>
          <w:rFonts w:ascii="Times New Roman" w:hAnsi="Times New Roman" w:cs="Times New Roman"/>
          <w:sz w:val="24"/>
          <w:szCs w:val="24"/>
          <w:lang w:val="ro-RO"/>
        </w:rPr>
        <w:t>i 1 subtraversare a digului de pe malul drept a r</w:t>
      </w:r>
      <w:r w:rsidR="00E5576B">
        <w:rPr>
          <w:rFonts w:ascii="Times New Roman" w:hAnsi="Times New Roman" w:cs="Times New Roman"/>
          <w:sz w:val="24"/>
          <w:szCs w:val="24"/>
          <w:lang w:val="ro-RO"/>
        </w:rPr>
        <w:t>â</w:t>
      </w:r>
      <w:r w:rsidRPr="00ED4C3A">
        <w:rPr>
          <w:rFonts w:ascii="Times New Roman" w:hAnsi="Times New Roman" w:cs="Times New Roman"/>
          <w:sz w:val="24"/>
          <w:szCs w:val="24"/>
          <w:lang w:val="ro-RO"/>
        </w:rPr>
        <w:t>ului R</w:t>
      </w:r>
      <w:r w:rsidR="00E5576B">
        <w:rPr>
          <w:rFonts w:ascii="Times New Roman" w:hAnsi="Times New Roman" w:cs="Times New Roman"/>
          <w:sz w:val="24"/>
          <w:szCs w:val="24"/>
          <w:lang w:val="ro-RO"/>
        </w:rPr>
        <w:t>â</w:t>
      </w:r>
      <w:r w:rsidRPr="00ED4C3A">
        <w:rPr>
          <w:rFonts w:ascii="Times New Roman" w:hAnsi="Times New Roman" w:cs="Times New Roman"/>
          <w:sz w:val="24"/>
          <w:szCs w:val="24"/>
          <w:lang w:val="ro-RO"/>
        </w:rPr>
        <w:t xml:space="preserve">ul Negru </w:t>
      </w:r>
      <w:r w:rsidR="00E5576B">
        <w:rPr>
          <w:rFonts w:ascii="Times New Roman" w:hAnsi="Times New Roman" w:cs="Times New Roman"/>
          <w:sz w:val="24"/>
          <w:szCs w:val="24"/>
          <w:lang w:val="ro-RO"/>
        </w:rPr>
        <w:t>î</w:t>
      </w:r>
      <w:r w:rsidRPr="00ED4C3A">
        <w:rPr>
          <w:rFonts w:ascii="Times New Roman" w:hAnsi="Times New Roman" w:cs="Times New Roman"/>
          <w:sz w:val="24"/>
          <w:szCs w:val="24"/>
          <w:lang w:val="ro-RO"/>
        </w:rPr>
        <w:t>n dreptul localit</w:t>
      </w:r>
      <w:r w:rsidR="00E5576B">
        <w:rPr>
          <w:rFonts w:ascii="Times New Roman" w:hAnsi="Times New Roman" w:cs="Times New Roman"/>
          <w:sz w:val="24"/>
          <w:szCs w:val="24"/>
          <w:lang w:val="ro-RO"/>
        </w:rPr>
        <w:t>ăț</w:t>
      </w:r>
      <w:r w:rsidRPr="00ED4C3A">
        <w:rPr>
          <w:rFonts w:ascii="Times New Roman" w:hAnsi="Times New Roman" w:cs="Times New Roman"/>
          <w:sz w:val="24"/>
          <w:szCs w:val="24"/>
          <w:lang w:val="ro-RO"/>
        </w:rPr>
        <w:t>ii Reci, adaptate la condi</w:t>
      </w:r>
      <w:r w:rsidR="00E5576B">
        <w:rPr>
          <w:rFonts w:ascii="Times New Roman" w:hAnsi="Times New Roman" w:cs="Times New Roman"/>
          <w:sz w:val="24"/>
          <w:szCs w:val="24"/>
          <w:lang w:val="ro-RO"/>
        </w:rPr>
        <w:t>ț</w:t>
      </w:r>
      <w:r w:rsidRPr="00ED4C3A">
        <w:rPr>
          <w:rFonts w:ascii="Times New Roman" w:hAnsi="Times New Roman" w:cs="Times New Roman"/>
          <w:sz w:val="24"/>
          <w:szCs w:val="24"/>
          <w:lang w:val="ro-RO"/>
        </w:rPr>
        <w:t xml:space="preserve">iile existente </w:t>
      </w:r>
      <w:r w:rsidR="00E5576B">
        <w:rPr>
          <w:rFonts w:ascii="Times New Roman" w:hAnsi="Times New Roman" w:cs="Times New Roman"/>
          <w:sz w:val="24"/>
          <w:szCs w:val="24"/>
          <w:lang w:val="ro-RO"/>
        </w:rPr>
        <w:t>î</w:t>
      </w:r>
      <w:r w:rsidRPr="00ED4C3A">
        <w:rPr>
          <w:rFonts w:ascii="Times New Roman" w:hAnsi="Times New Roman" w:cs="Times New Roman"/>
          <w:sz w:val="24"/>
          <w:szCs w:val="24"/>
          <w:lang w:val="ro-RO"/>
        </w:rPr>
        <w:t xml:space="preserve">n teren.     </w:t>
      </w:r>
    </w:p>
    <w:p w14:paraId="60849C19" w14:textId="41FEAFE8" w:rsidR="00ED4C3A" w:rsidRPr="00ED4C3A" w:rsidRDefault="00ED4C3A" w:rsidP="00ED4C3A">
      <w:pPr>
        <w:spacing w:after="0" w:line="240" w:lineRule="auto"/>
        <w:jc w:val="both"/>
        <w:rPr>
          <w:rFonts w:ascii="Times New Roman" w:hAnsi="Times New Roman" w:cs="Times New Roman"/>
          <w:sz w:val="24"/>
          <w:szCs w:val="24"/>
          <w:lang w:val="ro-RO"/>
        </w:rPr>
      </w:pPr>
      <w:r w:rsidRPr="00ED4C3A">
        <w:rPr>
          <w:rFonts w:ascii="Times New Roman" w:hAnsi="Times New Roman" w:cs="Times New Roman"/>
          <w:sz w:val="24"/>
          <w:szCs w:val="24"/>
          <w:lang w:val="ro-RO"/>
        </w:rPr>
        <w:t xml:space="preserve">           De</w:t>
      </w:r>
      <w:r w:rsidR="00E5576B">
        <w:rPr>
          <w:rFonts w:ascii="Times New Roman" w:hAnsi="Times New Roman" w:cs="Times New Roman"/>
          <w:sz w:val="24"/>
          <w:szCs w:val="24"/>
          <w:lang w:val="ro-RO"/>
        </w:rPr>
        <w:t xml:space="preserve"> </w:t>
      </w:r>
      <w:r w:rsidRPr="00ED4C3A">
        <w:rPr>
          <w:rFonts w:ascii="Times New Roman" w:hAnsi="Times New Roman" w:cs="Times New Roman"/>
          <w:sz w:val="24"/>
          <w:szCs w:val="24"/>
          <w:lang w:val="ro-RO"/>
        </w:rPr>
        <w:t>asemenea a fost ref</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cut</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 integral digul de pe malul st</w:t>
      </w:r>
      <w:r w:rsidR="00E5576B">
        <w:rPr>
          <w:rFonts w:ascii="Times New Roman" w:hAnsi="Times New Roman" w:cs="Times New Roman"/>
          <w:sz w:val="24"/>
          <w:szCs w:val="24"/>
          <w:lang w:val="ro-RO"/>
        </w:rPr>
        <w:t>â</w:t>
      </w:r>
      <w:r w:rsidRPr="00ED4C3A">
        <w:rPr>
          <w:rFonts w:ascii="Times New Roman" w:hAnsi="Times New Roman" w:cs="Times New Roman"/>
          <w:sz w:val="24"/>
          <w:szCs w:val="24"/>
          <w:lang w:val="ro-RO"/>
        </w:rPr>
        <w:t xml:space="preserve">ng al pr. Satului pe o lungime de 100 m </w:t>
      </w:r>
      <w:r w:rsidR="00E5576B">
        <w:rPr>
          <w:rFonts w:ascii="Times New Roman" w:hAnsi="Times New Roman" w:cs="Times New Roman"/>
          <w:sz w:val="24"/>
          <w:szCs w:val="24"/>
          <w:lang w:val="ro-RO"/>
        </w:rPr>
        <w:t>î</w:t>
      </w:r>
      <w:r w:rsidRPr="00ED4C3A">
        <w:rPr>
          <w:rFonts w:ascii="Times New Roman" w:hAnsi="Times New Roman" w:cs="Times New Roman"/>
          <w:sz w:val="24"/>
          <w:szCs w:val="24"/>
          <w:lang w:val="ro-RO"/>
        </w:rPr>
        <w:t>n dreptul localit</w:t>
      </w:r>
      <w:r w:rsidR="00E5576B">
        <w:rPr>
          <w:rFonts w:ascii="Times New Roman" w:hAnsi="Times New Roman" w:cs="Times New Roman"/>
          <w:sz w:val="24"/>
          <w:szCs w:val="24"/>
          <w:lang w:val="ro-RO"/>
        </w:rPr>
        <w:t>ăț</w:t>
      </w:r>
      <w:r w:rsidRPr="00ED4C3A">
        <w:rPr>
          <w:rFonts w:ascii="Times New Roman" w:hAnsi="Times New Roman" w:cs="Times New Roman"/>
          <w:sz w:val="24"/>
          <w:szCs w:val="24"/>
          <w:lang w:val="ro-RO"/>
        </w:rPr>
        <w:t>ii B</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cel </w:t>
      </w:r>
      <w:r w:rsidR="00E5576B">
        <w:rPr>
          <w:rFonts w:ascii="Times New Roman" w:hAnsi="Times New Roman" w:cs="Times New Roman"/>
          <w:sz w:val="24"/>
          <w:szCs w:val="24"/>
          <w:lang w:val="ro-RO"/>
        </w:rPr>
        <w:t>ș</w:t>
      </w:r>
      <w:r w:rsidRPr="00ED4C3A">
        <w:rPr>
          <w:rFonts w:ascii="Times New Roman" w:hAnsi="Times New Roman" w:cs="Times New Roman"/>
          <w:sz w:val="24"/>
          <w:szCs w:val="24"/>
          <w:lang w:val="ro-RO"/>
        </w:rPr>
        <w:t>i s-au executat lucr</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ri de impermeabilizare prin baterea de </w:t>
      </w:r>
      <w:proofErr w:type="spellStart"/>
      <w:r w:rsidRPr="00ED4C3A">
        <w:rPr>
          <w:rFonts w:ascii="Times New Roman" w:hAnsi="Times New Roman" w:cs="Times New Roman"/>
          <w:sz w:val="24"/>
          <w:szCs w:val="24"/>
          <w:lang w:val="ro-RO"/>
        </w:rPr>
        <w:t>palplanse</w:t>
      </w:r>
      <w:proofErr w:type="spellEnd"/>
      <w:r w:rsidRPr="00ED4C3A">
        <w:rPr>
          <w:rFonts w:ascii="Times New Roman" w:hAnsi="Times New Roman" w:cs="Times New Roman"/>
          <w:sz w:val="24"/>
          <w:szCs w:val="24"/>
          <w:lang w:val="ro-RO"/>
        </w:rPr>
        <w:t xml:space="preserve"> din PVC </w:t>
      </w:r>
      <w:r w:rsidR="00E5576B">
        <w:rPr>
          <w:rFonts w:ascii="Times New Roman" w:hAnsi="Times New Roman" w:cs="Times New Roman"/>
          <w:sz w:val="24"/>
          <w:szCs w:val="24"/>
          <w:lang w:val="ro-RO"/>
        </w:rPr>
        <w:t>ș</w:t>
      </w:r>
      <w:r w:rsidRPr="00ED4C3A">
        <w:rPr>
          <w:rFonts w:ascii="Times New Roman" w:hAnsi="Times New Roman" w:cs="Times New Roman"/>
          <w:sz w:val="24"/>
          <w:szCs w:val="24"/>
          <w:lang w:val="ro-RO"/>
        </w:rPr>
        <w:t>i refacerea digurilor de ap</w:t>
      </w:r>
      <w:r w:rsidR="00E5576B">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rare pe tronsoanele unde s-au </w:t>
      </w:r>
      <w:r w:rsidR="00E5576B">
        <w:rPr>
          <w:rFonts w:ascii="Times New Roman" w:hAnsi="Times New Roman" w:cs="Times New Roman"/>
          <w:sz w:val="24"/>
          <w:szCs w:val="24"/>
          <w:lang w:val="ro-RO"/>
        </w:rPr>
        <w:t>î</w:t>
      </w:r>
      <w:r w:rsidRPr="00ED4C3A">
        <w:rPr>
          <w:rFonts w:ascii="Times New Roman" w:hAnsi="Times New Roman" w:cs="Times New Roman"/>
          <w:sz w:val="24"/>
          <w:szCs w:val="24"/>
          <w:lang w:val="ro-RO"/>
        </w:rPr>
        <w:t>nregistrat infiltra</w:t>
      </w:r>
      <w:r w:rsidR="00E5576B">
        <w:rPr>
          <w:rFonts w:ascii="Times New Roman" w:hAnsi="Times New Roman" w:cs="Times New Roman"/>
          <w:sz w:val="24"/>
          <w:szCs w:val="24"/>
          <w:lang w:val="ro-RO"/>
        </w:rPr>
        <w:t>ți</w:t>
      </w:r>
      <w:r w:rsidRPr="00ED4C3A">
        <w:rPr>
          <w:rFonts w:ascii="Times New Roman" w:hAnsi="Times New Roman" w:cs="Times New Roman"/>
          <w:sz w:val="24"/>
          <w:szCs w:val="24"/>
          <w:lang w:val="ro-RO"/>
        </w:rPr>
        <w:t xml:space="preserve">i prin corpul </w:t>
      </w:r>
      <w:r w:rsidR="00941714">
        <w:rPr>
          <w:rFonts w:ascii="Times New Roman" w:hAnsi="Times New Roman" w:cs="Times New Roman"/>
          <w:sz w:val="24"/>
          <w:szCs w:val="24"/>
          <w:lang w:val="ro-RO"/>
        </w:rPr>
        <w:t>ș</w:t>
      </w:r>
      <w:r w:rsidRPr="00ED4C3A">
        <w:rPr>
          <w:rFonts w:ascii="Times New Roman" w:hAnsi="Times New Roman" w:cs="Times New Roman"/>
          <w:sz w:val="24"/>
          <w:szCs w:val="24"/>
          <w:lang w:val="ro-RO"/>
        </w:rPr>
        <w:t xml:space="preserve">i talpa digului </w:t>
      </w:r>
      <w:r w:rsidR="00941714">
        <w:rPr>
          <w:rFonts w:ascii="Times New Roman" w:hAnsi="Times New Roman" w:cs="Times New Roman"/>
          <w:sz w:val="24"/>
          <w:szCs w:val="24"/>
          <w:lang w:val="ro-RO"/>
        </w:rPr>
        <w:t>î</w:t>
      </w:r>
      <w:r w:rsidRPr="00ED4C3A">
        <w:rPr>
          <w:rFonts w:ascii="Times New Roman" w:hAnsi="Times New Roman" w:cs="Times New Roman"/>
          <w:sz w:val="24"/>
          <w:szCs w:val="24"/>
          <w:lang w:val="ro-RO"/>
        </w:rPr>
        <w:t>n lungime total de 765 m. Lucr</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rile au fost executate pe digul de ap</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rare mal drept al r</w:t>
      </w:r>
      <w:r w:rsidR="00941714">
        <w:rPr>
          <w:rFonts w:ascii="Times New Roman" w:hAnsi="Times New Roman" w:cs="Times New Roman"/>
          <w:sz w:val="24"/>
          <w:szCs w:val="24"/>
          <w:lang w:val="ro-RO"/>
        </w:rPr>
        <w:t>â</w:t>
      </w:r>
      <w:r w:rsidRPr="00ED4C3A">
        <w:rPr>
          <w:rFonts w:ascii="Times New Roman" w:hAnsi="Times New Roman" w:cs="Times New Roman"/>
          <w:sz w:val="24"/>
          <w:szCs w:val="24"/>
          <w:lang w:val="ro-RO"/>
        </w:rPr>
        <w:t xml:space="preserve">ului Raul Negru </w:t>
      </w:r>
      <w:r w:rsidR="00941714">
        <w:rPr>
          <w:rFonts w:ascii="Times New Roman" w:hAnsi="Times New Roman" w:cs="Times New Roman"/>
          <w:sz w:val="24"/>
          <w:szCs w:val="24"/>
          <w:lang w:val="ro-RO"/>
        </w:rPr>
        <w:t>î</w:t>
      </w:r>
      <w:r w:rsidRPr="00ED4C3A">
        <w:rPr>
          <w:rFonts w:ascii="Times New Roman" w:hAnsi="Times New Roman" w:cs="Times New Roman"/>
          <w:sz w:val="24"/>
          <w:szCs w:val="24"/>
          <w:lang w:val="ro-RO"/>
        </w:rPr>
        <w:t>n dreptul localit</w:t>
      </w:r>
      <w:r w:rsidR="00941714">
        <w:rPr>
          <w:rFonts w:ascii="Times New Roman" w:hAnsi="Times New Roman" w:cs="Times New Roman"/>
          <w:sz w:val="24"/>
          <w:szCs w:val="24"/>
          <w:lang w:val="ro-RO"/>
        </w:rPr>
        <w:t>ăț</w:t>
      </w:r>
      <w:r w:rsidRPr="00ED4C3A">
        <w:rPr>
          <w:rFonts w:ascii="Times New Roman" w:hAnsi="Times New Roman" w:cs="Times New Roman"/>
          <w:sz w:val="24"/>
          <w:szCs w:val="24"/>
          <w:lang w:val="ro-RO"/>
        </w:rPr>
        <w:t xml:space="preserve">ilor Ozun 500 m , Reci 165 m </w:t>
      </w:r>
      <w:r w:rsidR="00941714">
        <w:rPr>
          <w:rFonts w:ascii="Times New Roman" w:hAnsi="Times New Roman" w:cs="Times New Roman"/>
          <w:sz w:val="24"/>
          <w:szCs w:val="24"/>
          <w:lang w:val="ro-RO"/>
        </w:rPr>
        <w:t>ș</w:t>
      </w:r>
      <w:r w:rsidRPr="00ED4C3A">
        <w:rPr>
          <w:rFonts w:ascii="Times New Roman" w:hAnsi="Times New Roman" w:cs="Times New Roman"/>
          <w:sz w:val="24"/>
          <w:szCs w:val="24"/>
          <w:lang w:val="ro-RO"/>
        </w:rPr>
        <w:t>i Catalina 100 m.</w:t>
      </w:r>
    </w:p>
    <w:p w14:paraId="5A65673D" w14:textId="2830F226" w:rsidR="00ED4C3A" w:rsidRPr="00ED4C3A" w:rsidRDefault="00ED4C3A" w:rsidP="00ED4C3A">
      <w:pPr>
        <w:spacing w:after="0" w:line="240" w:lineRule="auto"/>
        <w:jc w:val="both"/>
        <w:rPr>
          <w:rFonts w:ascii="Times New Roman" w:hAnsi="Times New Roman" w:cs="Times New Roman"/>
          <w:sz w:val="24"/>
          <w:szCs w:val="24"/>
          <w:lang w:val="ro-RO"/>
        </w:rPr>
      </w:pPr>
      <w:r w:rsidRPr="00ED4C3A">
        <w:rPr>
          <w:rFonts w:ascii="Times New Roman" w:hAnsi="Times New Roman" w:cs="Times New Roman"/>
          <w:sz w:val="24"/>
          <w:szCs w:val="24"/>
          <w:lang w:val="ro-RO"/>
        </w:rPr>
        <w:t xml:space="preserve">                   Valoarea total</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 a lucr</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rilor de refacere a fost de 4.278 mii lei . </w:t>
      </w:r>
    </w:p>
    <w:p w14:paraId="7F36682C" w14:textId="77777777" w:rsidR="00ED4C3A" w:rsidRPr="00ED4C3A" w:rsidRDefault="00ED4C3A" w:rsidP="00ED4C3A">
      <w:pPr>
        <w:spacing w:after="0" w:line="240" w:lineRule="auto"/>
        <w:jc w:val="both"/>
        <w:rPr>
          <w:rFonts w:ascii="Times New Roman" w:hAnsi="Times New Roman" w:cs="Times New Roman"/>
          <w:sz w:val="24"/>
          <w:szCs w:val="24"/>
          <w:lang w:val="ro-RO"/>
        </w:rPr>
      </w:pPr>
    </w:p>
    <w:p w14:paraId="65475818" w14:textId="2D45B127" w:rsidR="00ED4C3A" w:rsidRPr="00ED4C3A" w:rsidRDefault="00ED4C3A" w:rsidP="00ED4C3A">
      <w:pPr>
        <w:spacing w:after="0" w:line="240" w:lineRule="auto"/>
        <w:jc w:val="both"/>
        <w:rPr>
          <w:rFonts w:ascii="Times New Roman" w:hAnsi="Times New Roman" w:cs="Times New Roman"/>
          <w:sz w:val="24"/>
          <w:szCs w:val="24"/>
          <w:lang w:val="ro-RO"/>
        </w:rPr>
      </w:pPr>
      <w:r w:rsidRPr="00ED4C3A">
        <w:rPr>
          <w:rFonts w:ascii="Times New Roman" w:hAnsi="Times New Roman" w:cs="Times New Roman"/>
          <w:sz w:val="24"/>
          <w:szCs w:val="24"/>
          <w:lang w:val="ro-RO"/>
        </w:rPr>
        <w:t xml:space="preserve">           Prin programul de gospod</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rire al apelor (PGA 2022) a fost contractat </w:t>
      </w:r>
      <w:r w:rsidR="00941714">
        <w:rPr>
          <w:rFonts w:ascii="Times New Roman" w:hAnsi="Times New Roman" w:cs="Times New Roman"/>
          <w:sz w:val="24"/>
          <w:szCs w:val="24"/>
          <w:lang w:val="ro-RO"/>
        </w:rPr>
        <w:t>ș</w:t>
      </w:r>
      <w:r w:rsidRPr="00ED4C3A">
        <w:rPr>
          <w:rFonts w:ascii="Times New Roman" w:hAnsi="Times New Roman" w:cs="Times New Roman"/>
          <w:sz w:val="24"/>
          <w:szCs w:val="24"/>
          <w:lang w:val="ro-RO"/>
        </w:rPr>
        <w:t xml:space="preserve">i s-a redactat </w:t>
      </w:r>
      <w:r w:rsidR="00941714">
        <w:rPr>
          <w:rFonts w:ascii="Times New Roman" w:hAnsi="Times New Roman" w:cs="Times New Roman"/>
          <w:sz w:val="24"/>
          <w:szCs w:val="24"/>
          <w:lang w:val="ro-RO"/>
        </w:rPr>
        <w:t>ș</w:t>
      </w:r>
      <w:r w:rsidRPr="00ED4C3A">
        <w:rPr>
          <w:rFonts w:ascii="Times New Roman" w:hAnsi="Times New Roman" w:cs="Times New Roman"/>
          <w:sz w:val="24"/>
          <w:szCs w:val="24"/>
          <w:lang w:val="ro-RO"/>
        </w:rPr>
        <w:t>i proiectul “Repara</w:t>
      </w:r>
      <w:r w:rsidR="00941714">
        <w:rPr>
          <w:rFonts w:ascii="Times New Roman" w:hAnsi="Times New Roman" w:cs="Times New Roman"/>
          <w:sz w:val="24"/>
          <w:szCs w:val="24"/>
          <w:lang w:val="ro-RO"/>
        </w:rPr>
        <w:t>ț</w:t>
      </w:r>
      <w:r w:rsidRPr="00ED4C3A">
        <w:rPr>
          <w:rFonts w:ascii="Times New Roman" w:hAnsi="Times New Roman" w:cs="Times New Roman"/>
          <w:sz w:val="24"/>
          <w:szCs w:val="24"/>
          <w:lang w:val="ro-RO"/>
        </w:rPr>
        <w:t>ie turn de manevr</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 acumulare Moac</w:t>
      </w:r>
      <w:r w:rsidR="00941714">
        <w:rPr>
          <w:rFonts w:ascii="Times New Roman" w:hAnsi="Times New Roman" w:cs="Times New Roman"/>
          <w:sz w:val="24"/>
          <w:szCs w:val="24"/>
          <w:lang w:val="ro-RO"/>
        </w:rPr>
        <w:t>ș</w:t>
      </w:r>
      <w:r w:rsidRPr="00ED4C3A">
        <w:rPr>
          <w:rFonts w:ascii="Times New Roman" w:hAnsi="Times New Roman" w:cs="Times New Roman"/>
          <w:sz w:val="24"/>
          <w:szCs w:val="24"/>
          <w:lang w:val="ro-RO"/>
        </w:rPr>
        <w:t>a – P</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dureni ”, lucrare care urmeaz</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 a fi avizat</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 </w:t>
      </w:r>
      <w:r w:rsidR="00941714">
        <w:rPr>
          <w:rFonts w:ascii="Times New Roman" w:hAnsi="Times New Roman" w:cs="Times New Roman"/>
          <w:sz w:val="24"/>
          <w:szCs w:val="24"/>
          <w:lang w:val="ro-RO"/>
        </w:rPr>
        <w:t>ș</w:t>
      </w:r>
      <w:r w:rsidRPr="00ED4C3A">
        <w:rPr>
          <w:rFonts w:ascii="Times New Roman" w:hAnsi="Times New Roman" w:cs="Times New Roman"/>
          <w:sz w:val="24"/>
          <w:szCs w:val="24"/>
          <w:lang w:val="ro-RO"/>
        </w:rPr>
        <w:t>i licitat</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 xml:space="preserve"> execu</w:t>
      </w:r>
      <w:r w:rsidR="00941714">
        <w:rPr>
          <w:rFonts w:ascii="Times New Roman" w:hAnsi="Times New Roman" w:cs="Times New Roman"/>
          <w:sz w:val="24"/>
          <w:szCs w:val="24"/>
          <w:lang w:val="ro-RO"/>
        </w:rPr>
        <w:t>ț</w:t>
      </w:r>
      <w:r w:rsidRPr="00ED4C3A">
        <w:rPr>
          <w:rFonts w:ascii="Times New Roman" w:hAnsi="Times New Roman" w:cs="Times New Roman"/>
          <w:sz w:val="24"/>
          <w:szCs w:val="24"/>
          <w:lang w:val="ro-RO"/>
        </w:rPr>
        <w:t xml:space="preserve">ia </w:t>
      </w:r>
      <w:r w:rsidR="00941714">
        <w:rPr>
          <w:rFonts w:ascii="Times New Roman" w:hAnsi="Times New Roman" w:cs="Times New Roman"/>
          <w:sz w:val="24"/>
          <w:szCs w:val="24"/>
          <w:lang w:val="ro-RO"/>
        </w:rPr>
        <w:t>î</w:t>
      </w:r>
      <w:r w:rsidRPr="00ED4C3A">
        <w:rPr>
          <w:rFonts w:ascii="Times New Roman" w:hAnsi="Times New Roman" w:cs="Times New Roman"/>
          <w:sz w:val="24"/>
          <w:szCs w:val="24"/>
          <w:lang w:val="ro-RO"/>
        </w:rPr>
        <w:t>n acest an.</w:t>
      </w:r>
    </w:p>
    <w:p w14:paraId="7D0B7126" w14:textId="77777777" w:rsidR="00ED4C3A" w:rsidRPr="00ED4C3A" w:rsidRDefault="00ED4C3A" w:rsidP="00ED4C3A">
      <w:pPr>
        <w:spacing w:after="0" w:line="240" w:lineRule="auto"/>
        <w:jc w:val="both"/>
        <w:rPr>
          <w:rFonts w:ascii="Times New Roman" w:hAnsi="Times New Roman" w:cs="Times New Roman"/>
          <w:sz w:val="24"/>
          <w:szCs w:val="24"/>
          <w:lang w:val="ro-RO"/>
        </w:rPr>
      </w:pPr>
    </w:p>
    <w:p w14:paraId="3B00B63E" w14:textId="6DE51EC5" w:rsidR="00ED4C3A" w:rsidRPr="00ED4C3A" w:rsidRDefault="00ED4C3A" w:rsidP="00ED4C3A">
      <w:pPr>
        <w:spacing w:after="0" w:line="240" w:lineRule="auto"/>
        <w:jc w:val="both"/>
        <w:rPr>
          <w:rFonts w:ascii="Times New Roman" w:hAnsi="Times New Roman" w:cs="Times New Roman"/>
          <w:sz w:val="24"/>
          <w:szCs w:val="24"/>
          <w:lang w:val="ro-RO"/>
        </w:rPr>
      </w:pPr>
      <w:r w:rsidRPr="00ED4C3A">
        <w:rPr>
          <w:rFonts w:ascii="Times New Roman" w:hAnsi="Times New Roman" w:cs="Times New Roman"/>
          <w:sz w:val="24"/>
          <w:szCs w:val="24"/>
          <w:lang w:val="ro-RO"/>
        </w:rPr>
        <w:t xml:space="preserve">            Prin programul de investi</w:t>
      </w:r>
      <w:r w:rsidR="00941714">
        <w:rPr>
          <w:rFonts w:ascii="Times New Roman" w:hAnsi="Times New Roman" w:cs="Times New Roman"/>
          <w:sz w:val="24"/>
          <w:szCs w:val="24"/>
          <w:lang w:val="ro-RO"/>
        </w:rPr>
        <w:t>ț</w:t>
      </w:r>
      <w:r w:rsidRPr="00ED4C3A">
        <w:rPr>
          <w:rFonts w:ascii="Times New Roman" w:hAnsi="Times New Roman" w:cs="Times New Roman"/>
          <w:sz w:val="24"/>
          <w:szCs w:val="24"/>
          <w:lang w:val="ro-RO"/>
        </w:rPr>
        <w:t xml:space="preserve">ii al A.B.A. Olt au fost promovate </w:t>
      </w:r>
      <w:r w:rsidR="00941714">
        <w:rPr>
          <w:rFonts w:ascii="Times New Roman" w:hAnsi="Times New Roman" w:cs="Times New Roman"/>
          <w:sz w:val="24"/>
          <w:szCs w:val="24"/>
          <w:lang w:val="ro-RO"/>
        </w:rPr>
        <w:t>ș</w:t>
      </w:r>
      <w:r w:rsidRPr="00ED4C3A">
        <w:rPr>
          <w:rFonts w:ascii="Times New Roman" w:hAnsi="Times New Roman" w:cs="Times New Roman"/>
          <w:sz w:val="24"/>
          <w:szCs w:val="24"/>
          <w:lang w:val="ro-RO"/>
        </w:rPr>
        <w:t>i realizate lucr</w:t>
      </w:r>
      <w:r w:rsidR="00941714">
        <w:rPr>
          <w:rFonts w:ascii="Times New Roman" w:hAnsi="Times New Roman" w:cs="Times New Roman"/>
          <w:sz w:val="24"/>
          <w:szCs w:val="24"/>
          <w:lang w:val="ro-RO"/>
        </w:rPr>
        <w:t>ă</w:t>
      </w:r>
      <w:r w:rsidRPr="00ED4C3A">
        <w:rPr>
          <w:rFonts w:ascii="Times New Roman" w:hAnsi="Times New Roman" w:cs="Times New Roman"/>
          <w:sz w:val="24"/>
          <w:szCs w:val="24"/>
          <w:lang w:val="ro-RO"/>
        </w:rPr>
        <w:t>rile de proiectare – faza SF – pentru investi</w:t>
      </w:r>
      <w:r w:rsidR="00941714">
        <w:rPr>
          <w:rFonts w:ascii="Times New Roman" w:hAnsi="Times New Roman" w:cs="Times New Roman"/>
          <w:sz w:val="24"/>
          <w:szCs w:val="24"/>
          <w:lang w:val="ro-RO"/>
        </w:rPr>
        <w:t>ț</w:t>
      </w:r>
      <w:r w:rsidRPr="00ED4C3A">
        <w:rPr>
          <w:rFonts w:ascii="Times New Roman" w:hAnsi="Times New Roman" w:cs="Times New Roman"/>
          <w:sz w:val="24"/>
          <w:szCs w:val="24"/>
          <w:lang w:val="ro-RO"/>
        </w:rPr>
        <w:t>iile :</w:t>
      </w:r>
    </w:p>
    <w:p w14:paraId="255C30AE" w14:textId="0344A984" w:rsidR="00ED4C3A" w:rsidRPr="00ED4C3A" w:rsidRDefault="00ED4C3A" w:rsidP="00ED4C3A">
      <w:pPr>
        <w:numPr>
          <w:ilvl w:val="0"/>
          <w:numId w:val="17"/>
        </w:numPr>
        <w:spacing w:after="0" w:line="240" w:lineRule="auto"/>
        <w:jc w:val="both"/>
        <w:rPr>
          <w:rFonts w:ascii="Times New Roman" w:hAnsi="Times New Roman" w:cs="Times New Roman"/>
          <w:sz w:val="24"/>
          <w:szCs w:val="24"/>
          <w:lang w:val="ro-RO"/>
        </w:rPr>
      </w:pPr>
      <w:r w:rsidRPr="00ED4C3A">
        <w:rPr>
          <w:rFonts w:ascii="Times New Roman" w:hAnsi="Times New Roman" w:cs="Times New Roman"/>
          <w:kern w:val="24"/>
          <w:sz w:val="24"/>
          <w:szCs w:val="24"/>
          <w:lang w:val="ro-RO" w:eastAsia="ro-RO"/>
        </w:rPr>
        <w:t xml:space="preserve">„Regularizare </w:t>
      </w:r>
      <w:r w:rsidR="00941714">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i </w:t>
      </w:r>
      <w:r w:rsidR="00941714">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ndiguire pr. Arcu</w:t>
      </w:r>
      <w:r w:rsidR="00941714">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 pe sectorul confluen</w:t>
      </w:r>
      <w:r w:rsidR="00941714">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a R</w:t>
      </w:r>
      <w:r w:rsidR="00941714">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ul Olt – pod DJ 121B, jud Covasna ”</w:t>
      </w:r>
    </w:p>
    <w:p w14:paraId="5CC459FA" w14:textId="4A2971A1" w:rsidR="00ED4C3A" w:rsidRPr="00ED4C3A" w:rsidRDefault="00ED4C3A" w:rsidP="00ED4C3A">
      <w:pPr>
        <w:numPr>
          <w:ilvl w:val="0"/>
          <w:numId w:val="17"/>
        </w:numPr>
        <w:spacing w:after="0" w:line="240" w:lineRule="auto"/>
        <w:jc w:val="both"/>
        <w:rPr>
          <w:rFonts w:ascii="Times New Roman" w:hAnsi="Times New Roman" w:cs="Times New Roman"/>
          <w:sz w:val="24"/>
          <w:szCs w:val="24"/>
          <w:lang w:val="ro-RO"/>
        </w:rPr>
      </w:pPr>
      <w:r w:rsidRPr="00ED4C3A">
        <w:rPr>
          <w:rFonts w:ascii="Times New Roman" w:hAnsi="Times New Roman" w:cs="Times New Roman"/>
          <w:kern w:val="24"/>
          <w:sz w:val="24"/>
          <w:szCs w:val="24"/>
          <w:lang w:val="ro-RO" w:eastAsia="ro-RO"/>
        </w:rPr>
        <w:t>„Regularizare p</w:t>
      </w:r>
      <w:r w:rsidR="00941714">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r</w:t>
      </w:r>
      <w:r w:rsidR="00941714">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u Bre</w:t>
      </w:r>
      <w:r w:rsidR="00941714">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cu intravilan Bre</w:t>
      </w:r>
      <w:r w:rsidR="00941714">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cu, jud Covasna”</w:t>
      </w:r>
    </w:p>
    <w:p w14:paraId="73BCB2B2" w14:textId="0653906B" w:rsidR="00ED4C3A" w:rsidRPr="00ED4C3A" w:rsidRDefault="00ED4C3A" w:rsidP="00ED4C3A">
      <w:pPr>
        <w:numPr>
          <w:ilvl w:val="0"/>
          <w:numId w:val="17"/>
        </w:numPr>
        <w:spacing w:after="0" w:line="240" w:lineRule="auto"/>
        <w:jc w:val="both"/>
        <w:rPr>
          <w:rFonts w:ascii="Times New Roman" w:hAnsi="Times New Roman" w:cs="Times New Roman"/>
          <w:sz w:val="24"/>
          <w:szCs w:val="24"/>
          <w:lang w:val="ro-RO"/>
        </w:rPr>
      </w:pPr>
      <w:r w:rsidRPr="00ED4C3A">
        <w:rPr>
          <w:rFonts w:ascii="Times New Roman" w:hAnsi="Times New Roman" w:cs="Times New Roman"/>
          <w:kern w:val="24"/>
          <w:sz w:val="24"/>
          <w:szCs w:val="24"/>
          <w:lang w:val="ro-RO" w:eastAsia="ro-RO"/>
        </w:rPr>
        <w:t>„Amenaj</w:t>
      </w:r>
      <w:r w:rsidR="00941714">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hidrotehnice pe p</w:t>
      </w:r>
      <w:r w:rsidR="00941714">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r</w:t>
      </w:r>
      <w:r w:rsidR="00941714">
        <w:rPr>
          <w:rFonts w:ascii="Times New Roman" w:hAnsi="Times New Roman" w:cs="Times New Roman"/>
          <w:kern w:val="24"/>
          <w:sz w:val="24"/>
          <w:szCs w:val="24"/>
          <w:lang w:val="ro-RO" w:eastAsia="ro-RO"/>
        </w:rPr>
        <w:t>â</w:t>
      </w:r>
      <w:r w:rsidRPr="00ED4C3A">
        <w:rPr>
          <w:rFonts w:ascii="Times New Roman" w:hAnsi="Times New Roman" w:cs="Times New Roman"/>
          <w:kern w:val="24"/>
          <w:sz w:val="24"/>
          <w:szCs w:val="24"/>
          <w:lang w:val="ro-RO" w:eastAsia="ro-RO"/>
        </w:rPr>
        <w:t xml:space="preserve">ul </w:t>
      </w:r>
      <w:proofErr w:type="spellStart"/>
      <w:r w:rsidRPr="00ED4C3A">
        <w:rPr>
          <w:rFonts w:ascii="Times New Roman" w:hAnsi="Times New Roman" w:cs="Times New Roman"/>
          <w:kern w:val="24"/>
          <w:sz w:val="24"/>
          <w:szCs w:val="24"/>
          <w:lang w:val="ro-RO" w:eastAsia="ro-RO"/>
        </w:rPr>
        <w:t>Debren</w:t>
      </w:r>
      <w:proofErr w:type="spellEnd"/>
      <w:r w:rsidRPr="00ED4C3A">
        <w:rPr>
          <w:rFonts w:ascii="Times New Roman" w:hAnsi="Times New Roman" w:cs="Times New Roman"/>
          <w:kern w:val="24"/>
          <w:sz w:val="24"/>
          <w:szCs w:val="24"/>
          <w:lang w:val="ro-RO" w:eastAsia="ro-RO"/>
        </w:rPr>
        <w:t>, mun. Sfantu Gheorghe, jud Covasna,”</w:t>
      </w:r>
    </w:p>
    <w:p w14:paraId="29203F91" w14:textId="77777777" w:rsidR="00ED4C3A" w:rsidRPr="00ED4C3A" w:rsidRDefault="00ED4C3A" w:rsidP="00ED4C3A">
      <w:pPr>
        <w:spacing w:after="0" w:line="240" w:lineRule="auto"/>
        <w:ind w:left="780"/>
        <w:jc w:val="both"/>
        <w:rPr>
          <w:rFonts w:ascii="Times New Roman" w:hAnsi="Times New Roman" w:cs="Times New Roman"/>
          <w:sz w:val="24"/>
          <w:szCs w:val="24"/>
          <w:lang w:val="ro-RO"/>
        </w:rPr>
      </w:pPr>
    </w:p>
    <w:p w14:paraId="55335C8A" w14:textId="18C58FA8"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             Pentru reducerea pagubelor produse de viituri </w:t>
      </w:r>
      <w:r w:rsidR="00941714">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i punerea </w:t>
      </w:r>
      <w:r w:rsidR="00941714">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siguran</w:t>
      </w:r>
      <w:r w:rsidR="00941714">
        <w:rPr>
          <w:rFonts w:ascii="Times New Roman" w:hAnsi="Times New Roman" w:cs="Times New Roman"/>
          <w:kern w:val="24"/>
          <w:sz w:val="24"/>
          <w:szCs w:val="24"/>
          <w:lang w:val="ro-RO" w:eastAsia="ro-RO"/>
        </w:rPr>
        <w:t>ță</w:t>
      </w:r>
      <w:r w:rsidRPr="00ED4C3A">
        <w:rPr>
          <w:rFonts w:ascii="Times New Roman" w:hAnsi="Times New Roman" w:cs="Times New Roman"/>
          <w:kern w:val="24"/>
          <w:sz w:val="24"/>
          <w:szCs w:val="24"/>
          <w:lang w:val="ro-RO" w:eastAsia="ro-RO"/>
        </w:rPr>
        <w:t xml:space="preserve"> a localit</w:t>
      </w:r>
      <w:r w:rsidR="00941714">
        <w:rPr>
          <w:rFonts w:ascii="Times New Roman" w:hAnsi="Times New Roman" w:cs="Times New Roman"/>
          <w:kern w:val="24"/>
          <w:sz w:val="24"/>
          <w:szCs w:val="24"/>
          <w:lang w:val="ro-RO" w:eastAsia="ro-RO"/>
        </w:rPr>
        <w:t>ăț</w:t>
      </w:r>
      <w:r w:rsidRPr="00ED4C3A">
        <w:rPr>
          <w:rFonts w:ascii="Times New Roman" w:hAnsi="Times New Roman" w:cs="Times New Roman"/>
          <w:kern w:val="24"/>
          <w:sz w:val="24"/>
          <w:szCs w:val="24"/>
          <w:lang w:val="ro-RO" w:eastAsia="ro-RO"/>
        </w:rPr>
        <w:t>ilor din zonele cu cursuri de ap</w:t>
      </w:r>
      <w:r w:rsidR="00941714">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 </w:t>
      </w:r>
      <w:proofErr w:type="spellStart"/>
      <w:r w:rsidRPr="00ED4C3A">
        <w:rPr>
          <w:rFonts w:ascii="Times New Roman" w:hAnsi="Times New Roman" w:cs="Times New Roman"/>
          <w:kern w:val="24"/>
          <w:sz w:val="24"/>
          <w:szCs w:val="24"/>
          <w:lang w:val="ro-RO" w:eastAsia="ro-RO"/>
        </w:rPr>
        <w:t>ne</w:t>
      </w:r>
      <w:r w:rsidR="00941714">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ndiguite</w:t>
      </w:r>
      <w:proofErr w:type="spellEnd"/>
      <w:r w:rsidRPr="00ED4C3A">
        <w:rPr>
          <w:rFonts w:ascii="Times New Roman" w:hAnsi="Times New Roman" w:cs="Times New Roman"/>
          <w:kern w:val="24"/>
          <w:sz w:val="24"/>
          <w:szCs w:val="24"/>
          <w:lang w:val="ro-RO" w:eastAsia="ro-RO"/>
        </w:rPr>
        <w:t xml:space="preserve">  S.G.A. Covasna a redactat </w:t>
      </w:r>
      <w:r w:rsidR="00941714">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2022 trei Note Conceptuale:</w:t>
      </w:r>
    </w:p>
    <w:p w14:paraId="2E72032F" w14:textId="566839C0" w:rsidR="00ED4C3A" w:rsidRPr="00ED4C3A" w:rsidRDefault="00ED4C3A" w:rsidP="00ED4C3A">
      <w:pPr>
        <w:numPr>
          <w:ilvl w:val="0"/>
          <w:numId w:val="18"/>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„Regulariz</w:t>
      </w:r>
      <w:r w:rsidR="00941714">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ri </w:t>
      </w:r>
      <w:r w:rsidR="00941714">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i consolid</w:t>
      </w:r>
      <w:r w:rsidR="00941714">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ri de mal pr. Baraolt </w:t>
      </w:r>
      <w:r w:rsidR="00941714">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 xml:space="preserve">ntre Herculian </w:t>
      </w:r>
      <w:r w:rsidR="00941714">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i B</w:t>
      </w:r>
      <w:r w:rsidR="00941714">
        <w:rPr>
          <w:rFonts w:ascii="Times New Roman" w:hAnsi="Times New Roman" w:cs="Times New Roman"/>
          <w:kern w:val="24"/>
          <w:sz w:val="24"/>
          <w:szCs w:val="24"/>
          <w:lang w:val="ro-RO" w:eastAsia="ro-RO"/>
        </w:rPr>
        <w:t>ăț</w:t>
      </w:r>
      <w:r w:rsidRPr="00ED4C3A">
        <w:rPr>
          <w:rFonts w:ascii="Times New Roman" w:hAnsi="Times New Roman" w:cs="Times New Roman"/>
          <w:kern w:val="24"/>
          <w:sz w:val="24"/>
          <w:szCs w:val="24"/>
          <w:lang w:val="ro-RO" w:eastAsia="ro-RO"/>
        </w:rPr>
        <w:t xml:space="preserve">anii Mici” , </w:t>
      </w:r>
    </w:p>
    <w:p w14:paraId="66F0EEE0" w14:textId="282F7782" w:rsidR="00ED4C3A" w:rsidRPr="00ED4C3A" w:rsidRDefault="00ED4C3A" w:rsidP="00ED4C3A">
      <w:pPr>
        <w:numPr>
          <w:ilvl w:val="0"/>
          <w:numId w:val="18"/>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„Regulariz</w:t>
      </w:r>
      <w:r w:rsidR="00941714">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ri </w:t>
      </w:r>
      <w:r w:rsidR="00941714">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i consolid</w:t>
      </w:r>
      <w:r w:rsidR="00941714">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ri de mal pr.</w:t>
      </w:r>
      <w:r w:rsidR="00941714">
        <w:rPr>
          <w:rFonts w:ascii="Times New Roman" w:hAnsi="Times New Roman" w:cs="Times New Roman"/>
          <w:kern w:val="24"/>
          <w:sz w:val="24"/>
          <w:szCs w:val="24"/>
          <w:lang w:val="ro-RO" w:eastAsia="ro-RO"/>
        </w:rPr>
        <w:t xml:space="preserve"> </w:t>
      </w:r>
      <w:proofErr w:type="spellStart"/>
      <w:r w:rsidRPr="00ED4C3A">
        <w:rPr>
          <w:rFonts w:ascii="Times New Roman" w:hAnsi="Times New Roman" w:cs="Times New Roman"/>
          <w:kern w:val="24"/>
          <w:sz w:val="24"/>
          <w:szCs w:val="24"/>
          <w:lang w:val="ro-RO" w:eastAsia="ro-RO"/>
        </w:rPr>
        <w:t>Cormos</w:t>
      </w:r>
      <w:proofErr w:type="spellEnd"/>
      <w:r w:rsidRPr="00ED4C3A">
        <w:rPr>
          <w:rFonts w:ascii="Times New Roman" w:hAnsi="Times New Roman" w:cs="Times New Roman"/>
          <w:kern w:val="24"/>
          <w:sz w:val="24"/>
          <w:szCs w:val="24"/>
          <w:lang w:val="ro-RO" w:eastAsia="ro-RO"/>
        </w:rPr>
        <w:t xml:space="preserve"> –UAT Br</w:t>
      </w:r>
      <w:r w:rsidR="00941714">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du</w:t>
      </w:r>
      <w:r w:rsidR="00941714">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 </w:t>
      </w:r>
      <w:r w:rsidR="00941714">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i </w:t>
      </w:r>
    </w:p>
    <w:p w14:paraId="4408E82F" w14:textId="283DCEEB" w:rsidR="00ED4C3A" w:rsidRPr="00ED4C3A" w:rsidRDefault="00ED4C3A" w:rsidP="00ED4C3A">
      <w:pPr>
        <w:numPr>
          <w:ilvl w:val="0"/>
          <w:numId w:val="18"/>
        </w:num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„Refacere </w:t>
      </w:r>
      <w:r w:rsidR="00300632">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i completare consolid</w:t>
      </w:r>
      <w:r w:rsidR="00300632">
        <w:rPr>
          <w:rFonts w:ascii="Times New Roman" w:hAnsi="Times New Roman" w:cs="Times New Roman"/>
          <w:kern w:val="24"/>
          <w:sz w:val="24"/>
          <w:szCs w:val="24"/>
          <w:lang w:val="ro-RO" w:eastAsia="ro-RO"/>
        </w:rPr>
        <w:t>ă</w:t>
      </w:r>
      <w:r w:rsidRPr="00ED4C3A">
        <w:rPr>
          <w:rFonts w:ascii="Times New Roman" w:hAnsi="Times New Roman" w:cs="Times New Roman"/>
          <w:kern w:val="24"/>
          <w:sz w:val="24"/>
          <w:szCs w:val="24"/>
          <w:lang w:val="ro-RO" w:eastAsia="ro-RO"/>
        </w:rPr>
        <w:t xml:space="preserve">ri de mal pr. Covasna </w:t>
      </w:r>
      <w:r w:rsidR="00300632">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intravilanul localit</w:t>
      </w:r>
      <w:r w:rsidR="00300632">
        <w:rPr>
          <w:rFonts w:ascii="Times New Roman" w:hAnsi="Times New Roman" w:cs="Times New Roman"/>
          <w:kern w:val="24"/>
          <w:sz w:val="24"/>
          <w:szCs w:val="24"/>
          <w:lang w:val="ro-RO" w:eastAsia="ro-RO"/>
        </w:rPr>
        <w:t>ăț</w:t>
      </w:r>
      <w:r w:rsidRPr="00ED4C3A">
        <w:rPr>
          <w:rFonts w:ascii="Times New Roman" w:hAnsi="Times New Roman" w:cs="Times New Roman"/>
          <w:kern w:val="24"/>
          <w:sz w:val="24"/>
          <w:szCs w:val="24"/>
          <w:lang w:val="ro-RO" w:eastAsia="ro-RO"/>
        </w:rPr>
        <w:t>ii Covasna ”</w:t>
      </w:r>
    </w:p>
    <w:p w14:paraId="24C020A1" w14:textId="62C55F25"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 xml:space="preserve">care au fost avizate </w:t>
      </w:r>
      <w:r w:rsidR="00300632">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i aprobate </w:t>
      </w:r>
      <w:r w:rsidR="00300632">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 xml:space="preserve">n C.T.E. A.B.A. Olt </w:t>
      </w:r>
      <w:r w:rsidR="00300632">
        <w:rPr>
          <w:rFonts w:ascii="Times New Roman" w:hAnsi="Times New Roman" w:cs="Times New Roman"/>
          <w:kern w:val="24"/>
          <w:sz w:val="24"/>
          <w:szCs w:val="24"/>
          <w:lang w:val="ro-RO" w:eastAsia="ro-RO"/>
        </w:rPr>
        <w:t>ș</w:t>
      </w:r>
      <w:r w:rsidRPr="00ED4C3A">
        <w:rPr>
          <w:rFonts w:ascii="Times New Roman" w:hAnsi="Times New Roman" w:cs="Times New Roman"/>
          <w:kern w:val="24"/>
          <w:sz w:val="24"/>
          <w:szCs w:val="24"/>
          <w:lang w:val="ro-RO" w:eastAsia="ro-RO"/>
        </w:rPr>
        <w:t xml:space="preserve">i C.T.E. A.N. „Apele Romane”, acestea fiind incluse </w:t>
      </w:r>
      <w:r w:rsidR="00300632">
        <w:rPr>
          <w:rFonts w:ascii="Times New Roman" w:hAnsi="Times New Roman" w:cs="Times New Roman"/>
          <w:kern w:val="24"/>
          <w:sz w:val="24"/>
          <w:szCs w:val="24"/>
          <w:lang w:val="ro-RO" w:eastAsia="ro-RO"/>
        </w:rPr>
        <w:t>î</w:t>
      </w:r>
      <w:r w:rsidRPr="00ED4C3A">
        <w:rPr>
          <w:rFonts w:ascii="Times New Roman" w:hAnsi="Times New Roman" w:cs="Times New Roman"/>
          <w:kern w:val="24"/>
          <w:sz w:val="24"/>
          <w:szCs w:val="24"/>
          <w:lang w:val="ro-RO" w:eastAsia="ro-RO"/>
        </w:rPr>
        <w:t>n lista de investi</w:t>
      </w:r>
      <w:r w:rsidR="00300632">
        <w:rPr>
          <w:rFonts w:ascii="Times New Roman" w:hAnsi="Times New Roman" w:cs="Times New Roman"/>
          <w:kern w:val="24"/>
          <w:sz w:val="24"/>
          <w:szCs w:val="24"/>
          <w:lang w:val="ro-RO" w:eastAsia="ro-RO"/>
        </w:rPr>
        <w:t>ț</w:t>
      </w:r>
      <w:r w:rsidRPr="00ED4C3A">
        <w:rPr>
          <w:rFonts w:ascii="Times New Roman" w:hAnsi="Times New Roman" w:cs="Times New Roman"/>
          <w:kern w:val="24"/>
          <w:sz w:val="24"/>
          <w:szCs w:val="24"/>
          <w:lang w:val="ro-RO" w:eastAsia="ro-RO"/>
        </w:rPr>
        <w:t xml:space="preserve">ii pe surse proprii pe anul 2023. </w:t>
      </w:r>
    </w:p>
    <w:p w14:paraId="79B073E3" w14:textId="77777777"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p>
    <w:p w14:paraId="015ABC89" w14:textId="77777777" w:rsidR="00ED4C3A" w:rsidRPr="00ED4C3A" w:rsidRDefault="00ED4C3A" w:rsidP="00ED4C3A">
      <w:pPr>
        <w:spacing w:after="0" w:line="240" w:lineRule="auto"/>
        <w:jc w:val="both"/>
        <w:rPr>
          <w:rFonts w:ascii="Times New Roman" w:hAnsi="Times New Roman" w:cs="Times New Roman"/>
          <w:kern w:val="24"/>
          <w:sz w:val="24"/>
          <w:szCs w:val="24"/>
          <w:lang w:val="ro-RO" w:eastAsia="ro-RO"/>
        </w:rPr>
      </w:pPr>
    </w:p>
    <w:p w14:paraId="10FF8AFF" w14:textId="4AB49E71" w:rsidR="00ED4C3A" w:rsidRPr="00ED4C3A" w:rsidRDefault="00ED4C3A" w:rsidP="00EF1921">
      <w:pPr>
        <w:spacing w:after="0" w:line="240" w:lineRule="auto"/>
        <w:ind w:left="360"/>
        <w:jc w:val="center"/>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Director,</w:t>
      </w:r>
    </w:p>
    <w:p w14:paraId="36840718" w14:textId="0E2F35C9" w:rsidR="00ED4C3A" w:rsidRPr="00ED4C3A" w:rsidRDefault="00ED4C3A" w:rsidP="00EF1921">
      <w:pPr>
        <w:spacing w:after="0" w:line="240" w:lineRule="auto"/>
        <w:ind w:left="360"/>
        <w:jc w:val="center"/>
        <w:rPr>
          <w:rFonts w:ascii="Times New Roman" w:hAnsi="Times New Roman" w:cs="Times New Roman"/>
          <w:kern w:val="24"/>
          <w:sz w:val="24"/>
          <w:szCs w:val="24"/>
          <w:lang w:val="ro-RO" w:eastAsia="ro-RO"/>
        </w:rPr>
      </w:pPr>
      <w:r w:rsidRPr="00ED4C3A">
        <w:rPr>
          <w:rFonts w:ascii="Times New Roman" w:hAnsi="Times New Roman" w:cs="Times New Roman"/>
          <w:kern w:val="24"/>
          <w:sz w:val="24"/>
          <w:szCs w:val="24"/>
          <w:lang w:val="ro-RO" w:eastAsia="ro-RO"/>
        </w:rPr>
        <w:t>Dr.</w:t>
      </w:r>
      <w:r w:rsidR="00300632">
        <w:rPr>
          <w:rFonts w:ascii="Times New Roman" w:hAnsi="Times New Roman" w:cs="Times New Roman"/>
          <w:kern w:val="24"/>
          <w:sz w:val="24"/>
          <w:szCs w:val="24"/>
          <w:lang w:val="ro-RO" w:eastAsia="ro-RO"/>
        </w:rPr>
        <w:t xml:space="preserve"> </w:t>
      </w:r>
      <w:r w:rsidRPr="00ED4C3A">
        <w:rPr>
          <w:rFonts w:ascii="Times New Roman" w:hAnsi="Times New Roman" w:cs="Times New Roman"/>
          <w:kern w:val="24"/>
          <w:sz w:val="24"/>
          <w:szCs w:val="24"/>
          <w:lang w:val="ro-RO" w:eastAsia="ro-RO"/>
        </w:rPr>
        <w:t>ing. Ioan ILAS</w:t>
      </w:r>
    </w:p>
    <w:p w14:paraId="0210FA61" w14:textId="77777777" w:rsidR="00ED4C3A" w:rsidRPr="00ED4C3A" w:rsidRDefault="00ED4C3A" w:rsidP="00EF1921">
      <w:pPr>
        <w:spacing w:after="0" w:line="240" w:lineRule="auto"/>
        <w:jc w:val="center"/>
        <w:rPr>
          <w:rFonts w:ascii="Times New Roman" w:hAnsi="Times New Roman" w:cs="Times New Roman"/>
          <w:kern w:val="24"/>
          <w:sz w:val="24"/>
          <w:szCs w:val="24"/>
          <w:lang w:val="ro-RO" w:eastAsia="ro-RO"/>
        </w:rPr>
      </w:pPr>
    </w:p>
    <w:p w14:paraId="6061FE27" w14:textId="77777777" w:rsidR="00ED4C3A" w:rsidRPr="004C39DC" w:rsidRDefault="00ED4C3A" w:rsidP="00ED4C3A">
      <w:pPr>
        <w:rPr>
          <w:kern w:val="24"/>
          <w:lang w:val="ro-RO" w:eastAsia="ro-RO"/>
        </w:rPr>
      </w:pPr>
    </w:p>
    <w:p w14:paraId="5F6825DC" w14:textId="75C8DE02" w:rsidR="00ED4C3A" w:rsidRPr="000C4788" w:rsidRDefault="00ED4C3A" w:rsidP="000C4788">
      <w:pPr>
        <w:spacing w:after="0" w:line="240" w:lineRule="auto"/>
        <w:jc w:val="both"/>
        <w:rPr>
          <w:rFonts w:ascii="Times New Roman" w:hAnsi="Times New Roman" w:cs="Times New Roman"/>
          <w:b/>
          <w:bCs/>
          <w:color w:val="C00000"/>
          <w:sz w:val="24"/>
          <w:szCs w:val="24"/>
          <w:lang w:val="ro-RO"/>
        </w:rPr>
        <w:sectPr w:rsidR="00ED4C3A" w:rsidRPr="000C4788" w:rsidSect="00653CF9">
          <w:pgSz w:w="11907" w:h="16839" w:code="9"/>
          <w:pgMar w:top="567" w:right="1134" w:bottom="851" w:left="1134" w:header="680" w:footer="510" w:gutter="0"/>
          <w:pgNumType w:start="1"/>
          <w:cols w:space="720"/>
          <w:docGrid w:linePitch="360"/>
        </w:sectPr>
      </w:pPr>
    </w:p>
    <w:p w14:paraId="3AAFBBEB" w14:textId="77777777" w:rsidR="001262A1" w:rsidRPr="001262A1" w:rsidRDefault="001262A1" w:rsidP="000C4788">
      <w:pPr>
        <w:spacing w:before="120"/>
        <w:rPr>
          <w:rFonts w:ascii="Times New Roman" w:hAnsi="Times New Roman" w:cs="Times New Roman"/>
          <w:b/>
          <w:bCs/>
          <w:color w:val="C00000"/>
          <w:sz w:val="24"/>
          <w:szCs w:val="24"/>
          <w:lang w:val="ro-RO"/>
        </w:rPr>
      </w:pPr>
    </w:p>
    <w:sectPr w:rsidR="001262A1" w:rsidRPr="001262A1" w:rsidSect="00653CF9">
      <w:pgSz w:w="11907" w:h="16839" w:code="9"/>
      <w:pgMar w:top="567" w:right="1134" w:bottom="851" w:left="1134" w:header="680"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5ED0" w14:textId="77777777" w:rsidR="004C0EED" w:rsidRDefault="004C0EED" w:rsidP="00A61211">
      <w:pPr>
        <w:spacing w:after="0" w:line="240" w:lineRule="auto"/>
      </w:pPr>
      <w:r>
        <w:separator/>
      </w:r>
    </w:p>
  </w:endnote>
  <w:endnote w:type="continuationSeparator" w:id="0">
    <w:p w14:paraId="6A13A5FB" w14:textId="77777777" w:rsidR="004C0EED" w:rsidRDefault="004C0EED"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rajan Pro">
    <w:altName w:val="Times New Roman"/>
    <w:panose1 w:val="00000000000000000000"/>
    <w:charset w:val="00"/>
    <w:family w:val="roman"/>
    <w:notTrueType/>
    <w:pitch w:val="default"/>
  </w:font>
  <w:font w:name="Myriad Pro">
    <w:altName w:val="Segoe U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23DD" w14:textId="77777777" w:rsidR="00F30404" w:rsidRPr="00A17B2C" w:rsidRDefault="00F30404" w:rsidP="001571EF">
    <w:pPr>
      <w:pStyle w:val="Subsol"/>
      <w:jc w:val="right"/>
      <w:rPr>
        <w:rFonts w:ascii="Trebuchet MS" w:hAnsi="Trebuchet MS"/>
        <w:sz w:val="20"/>
      </w:rPr>
    </w:pPr>
    <w:proofErr w:type="spellStart"/>
    <w:r w:rsidRPr="00A17B2C">
      <w:rPr>
        <w:rFonts w:ascii="Trebuchet MS" w:hAnsi="Trebuchet MS"/>
        <w:sz w:val="20"/>
      </w:rPr>
      <w:t>Pagina</w:t>
    </w:r>
    <w:proofErr w:type="spellEnd"/>
    <w:r w:rsidRPr="00A17B2C">
      <w:rPr>
        <w:rFonts w:ascii="Trebuchet MS" w:hAnsi="Trebuchet MS"/>
        <w:sz w:val="20"/>
      </w:rPr>
      <w:t xml:space="preserve"> </w:t>
    </w:r>
    <w:r w:rsidRPr="00A17B2C">
      <w:rPr>
        <w:rFonts w:ascii="Trebuchet MS" w:hAnsi="Trebuchet MS"/>
        <w:b/>
        <w:bCs/>
        <w:sz w:val="20"/>
      </w:rPr>
      <w:fldChar w:fldCharType="begin"/>
    </w:r>
    <w:r w:rsidRPr="00A17B2C">
      <w:rPr>
        <w:rFonts w:ascii="Trebuchet MS" w:hAnsi="Trebuchet MS"/>
        <w:b/>
        <w:bCs/>
        <w:sz w:val="20"/>
      </w:rPr>
      <w:instrText xml:space="preserve"> PAGE </w:instrText>
    </w:r>
    <w:r w:rsidRPr="00A17B2C">
      <w:rPr>
        <w:rFonts w:ascii="Trebuchet MS" w:hAnsi="Trebuchet MS"/>
        <w:b/>
        <w:bCs/>
        <w:sz w:val="20"/>
      </w:rPr>
      <w:fldChar w:fldCharType="separate"/>
    </w:r>
    <w:r>
      <w:rPr>
        <w:rFonts w:ascii="Trebuchet MS" w:hAnsi="Trebuchet MS"/>
        <w:b/>
        <w:bCs/>
        <w:noProof/>
        <w:sz w:val="20"/>
      </w:rPr>
      <w:t>2</w:t>
    </w:r>
    <w:r w:rsidRPr="00A17B2C">
      <w:rPr>
        <w:rFonts w:ascii="Trebuchet MS" w:hAnsi="Trebuchet MS"/>
        <w:b/>
        <w:bCs/>
        <w:sz w:val="20"/>
      </w:rPr>
      <w:fldChar w:fldCharType="end"/>
    </w:r>
    <w:r w:rsidRPr="00A17B2C">
      <w:rPr>
        <w:rFonts w:ascii="Trebuchet MS" w:hAnsi="Trebuchet MS"/>
        <w:b/>
        <w:bCs/>
        <w:sz w:val="20"/>
      </w:rPr>
      <w:t>/</w:t>
    </w:r>
    <w:r w:rsidRPr="00A17B2C">
      <w:rPr>
        <w:rFonts w:ascii="Trebuchet MS" w:hAnsi="Trebuchet MS"/>
        <w:b/>
        <w:bCs/>
        <w:sz w:val="20"/>
      </w:rPr>
      <w:fldChar w:fldCharType="begin"/>
    </w:r>
    <w:r w:rsidRPr="00A17B2C">
      <w:rPr>
        <w:rFonts w:ascii="Trebuchet MS" w:hAnsi="Trebuchet MS"/>
        <w:b/>
        <w:bCs/>
        <w:sz w:val="20"/>
      </w:rPr>
      <w:instrText xml:space="preserve"> NUMPAGES  </w:instrText>
    </w:r>
    <w:r w:rsidRPr="00A17B2C">
      <w:rPr>
        <w:rFonts w:ascii="Trebuchet MS" w:hAnsi="Trebuchet MS"/>
        <w:b/>
        <w:bCs/>
        <w:sz w:val="20"/>
      </w:rPr>
      <w:fldChar w:fldCharType="separate"/>
    </w:r>
    <w:r>
      <w:rPr>
        <w:rFonts w:ascii="Trebuchet MS" w:hAnsi="Trebuchet MS"/>
        <w:b/>
        <w:bCs/>
        <w:noProof/>
        <w:sz w:val="20"/>
      </w:rPr>
      <w:t>40</w:t>
    </w:r>
    <w:r w:rsidRPr="00A17B2C">
      <w:rPr>
        <w:rFonts w:ascii="Trebuchet MS" w:hAnsi="Trebuchet MS"/>
        <w:b/>
        <w:bCs/>
        <w:sz w:val="20"/>
      </w:rPr>
      <w:fldChar w:fldCharType="end"/>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2252"/>
    </w:tblGrid>
    <w:tr w:rsidR="00F30404" w14:paraId="5A210DE6" w14:textId="77777777" w:rsidTr="00E35C83">
      <w:trPr>
        <w:jc w:val="center"/>
      </w:trPr>
      <w:tc>
        <w:tcPr>
          <w:tcW w:w="7734" w:type="dxa"/>
          <w:tcBorders>
            <w:top w:val="threeDEmboss" w:sz="24" w:space="0" w:color="0070C0"/>
            <w:left w:val="nil"/>
            <w:bottom w:val="nil"/>
            <w:right w:val="nil"/>
          </w:tcBorders>
          <w:shd w:val="clear" w:color="auto" w:fill="auto"/>
        </w:tcPr>
        <w:p w14:paraId="4FE092E0" w14:textId="77777777" w:rsidR="00F30404" w:rsidRDefault="00F30404" w:rsidP="00E35C83">
          <w:pPr>
            <w:tabs>
              <w:tab w:val="left" w:pos="7842"/>
            </w:tabs>
            <w:ind w:right="-137"/>
            <w:jc w:val="both"/>
            <w:rPr>
              <w:rFonts w:cs="Arial"/>
              <w:color w:val="000000"/>
              <w:sz w:val="14"/>
              <w:szCs w:val="20"/>
            </w:rPr>
          </w:pPr>
          <w:r w:rsidRPr="00205973">
            <w:rPr>
              <w:rFonts w:cs="Arial"/>
              <w:color w:val="000000"/>
              <w:sz w:val="14"/>
              <w:szCs w:val="20"/>
            </w:rPr>
            <w:t xml:space="preserve">OCPI COVASNA/Str. 1 </w:t>
          </w:r>
          <w:proofErr w:type="spellStart"/>
          <w:r w:rsidRPr="00205973">
            <w:rPr>
              <w:rFonts w:cs="Arial"/>
              <w:color w:val="000000"/>
              <w:sz w:val="14"/>
              <w:szCs w:val="20"/>
            </w:rPr>
            <w:t>Decembrie</w:t>
          </w:r>
          <w:proofErr w:type="spellEnd"/>
          <w:r w:rsidRPr="00205973">
            <w:rPr>
              <w:rFonts w:cs="Arial"/>
              <w:color w:val="000000"/>
              <w:sz w:val="14"/>
              <w:szCs w:val="20"/>
            </w:rPr>
            <w:t xml:space="preserve"> 1918, Nr. 3, Cod </w:t>
          </w:r>
          <w:proofErr w:type="spellStart"/>
          <w:r w:rsidRPr="00205973">
            <w:rPr>
              <w:rFonts w:cs="Arial"/>
              <w:color w:val="000000"/>
              <w:sz w:val="14"/>
              <w:szCs w:val="20"/>
            </w:rPr>
            <w:t>poștal</w:t>
          </w:r>
          <w:proofErr w:type="spellEnd"/>
          <w:r w:rsidRPr="00205973">
            <w:rPr>
              <w:rFonts w:cs="Arial"/>
              <w:color w:val="000000"/>
              <w:sz w:val="14"/>
              <w:szCs w:val="20"/>
            </w:rPr>
            <w:t xml:space="preserve"> 520008, Sf. Gheorghe, Jud. Covasna, ROMÂNIA</w:t>
          </w:r>
        </w:p>
        <w:p w14:paraId="756F810D" w14:textId="77777777" w:rsidR="00F30404" w:rsidRDefault="00F30404" w:rsidP="00E35C83">
          <w:pPr>
            <w:tabs>
              <w:tab w:val="left" w:pos="8922"/>
              <w:tab w:val="left" w:pos="12970"/>
            </w:tabs>
            <w:ind w:right="-137"/>
            <w:jc w:val="both"/>
            <w:rPr>
              <w:rFonts w:cs="Arial"/>
              <w:color w:val="000000"/>
              <w:spacing w:val="-4"/>
              <w:sz w:val="14"/>
              <w:szCs w:val="20"/>
            </w:rPr>
          </w:pPr>
          <w:proofErr w:type="spellStart"/>
          <w:r w:rsidRPr="00205973">
            <w:rPr>
              <w:rFonts w:cs="Arial"/>
              <w:color w:val="000000"/>
              <w:sz w:val="14"/>
              <w:szCs w:val="20"/>
            </w:rPr>
            <w:t>Telefon</w:t>
          </w:r>
          <w:proofErr w:type="spellEnd"/>
          <w:r w:rsidRPr="00205973">
            <w:rPr>
              <w:rFonts w:cs="Arial"/>
              <w:color w:val="000000"/>
              <w:spacing w:val="-4"/>
              <w:sz w:val="14"/>
              <w:szCs w:val="20"/>
            </w:rPr>
            <w:t>: (0267) 31 45 78</w:t>
          </w:r>
          <w:r w:rsidRPr="00205973">
            <w:rPr>
              <w:rFonts w:cs="Arial"/>
              <w:color w:val="000000"/>
              <w:spacing w:val="-4"/>
              <w:sz w:val="14"/>
              <w:szCs w:val="20"/>
              <w:lang w:val="it-IT"/>
            </w:rPr>
            <w:t>; (0267) 31 22 88</w:t>
          </w:r>
          <w:r w:rsidRPr="00205973">
            <w:rPr>
              <w:rFonts w:cs="Arial"/>
              <w:color w:val="000000"/>
              <w:spacing w:val="-4"/>
              <w:sz w:val="14"/>
              <w:szCs w:val="20"/>
            </w:rPr>
            <w:t>; Fax:</w:t>
          </w:r>
          <w:r w:rsidRPr="00205973">
            <w:rPr>
              <w:color w:val="000000"/>
              <w:spacing w:val="-4"/>
              <w:sz w:val="14"/>
              <w:szCs w:val="20"/>
            </w:rPr>
            <w:t xml:space="preserve"> </w:t>
          </w:r>
          <w:r w:rsidRPr="00205973">
            <w:rPr>
              <w:rFonts w:cs="Arial"/>
              <w:color w:val="000000"/>
              <w:spacing w:val="-4"/>
              <w:sz w:val="14"/>
              <w:szCs w:val="20"/>
            </w:rPr>
            <w:t>(0267) 31 45 78</w:t>
          </w:r>
          <w:r w:rsidRPr="00205973">
            <w:rPr>
              <w:rFonts w:cs="Arial"/>
              <w:color w:val="000000"/>
              <w:spacing w:val="-4"/>
              <w:sz w:val="14"/>
              <w:szCs w:val="20"/>
              <w:lang w:val="it-IT"/>
            </w:rPr>
            <w:t xml:space="preserve">; (0267) 31 22 88; </w:t>
          </w:r>
          <w:r w:rsidRPr="00205973">
            <w:rPr>
              <w:rFonts w:cs="Arial"/>
              <w:color w:val="000000"/>
              <w:spacing w:val="-4"/>
              <w:sz w:val="14"/>
              <w:szCs w:val="20"/>
            </w:rPr>
            <w:t xml:space="preserve">e-mail: </w:t>
          </w:r>
          <w:hyperlink r:id="rId1" w:history="1">
            <w:r w:rsidRPr="00205973">
              <w:rPr>
                <w:rStyle w:val="Hyperlink"/>
                <w:rFonts w:cs="Arial"/>
                <w:spacing w:val="-4"/>
                <w:sz w:val="14"/>
                <w:szCs w:val="20"/>
              </w:rPr>
              <w:t>cv@ancpi.ro</w:t>
            </w:r>
          </w:hyperlink>
          <w:r w:rsidRPr="00205973">
            <w:rPr>
              <w:rFonts w:cs="Arial"/>
              <w:color w:val="000000"/>
              <w:spacing w:val="-4"/>
              <w:sz w:val="14"/>
              <w:szCs w:val="20"/>
            </w:rPr>
            <w:t xml:space="preserve">; </w:t>
          </w:r>
          <w:hyperlink r:id="rId2" w:history="1">
            <w:r w:rsidRPr="00205973">
              <w:rPr>
                <w:rStyle w:val="Hyperlink"/>
                <w:rFonts w:cs="Arial"/>
                <w:spacing w:val="-4"/>
                <w:sz w:val="14"/>
                <w:szCs w:val="20"/>
              </w:rPr>
              <w:t>www.ancpi</w:t>
            </w:r>
            <w:r w:rsidRPr="00205973">
              <w:rPr>
                <w:rStyle w:val="Hyperlink"/>
                <w:rFonts w:cs="Arial"/>
                <w:sz w:val="14"/>
                <w:szCs w:val="20"/>
              </w:rPr>
              <w:t>.ro</w:t>
            </w:r>
          </w:hyperlink>
        </w:p>
        <w:p w14:paraId="51B6BC38" w14:textId="77777777" w:rsidR="00F30404" w:rsidRPr="005D3CA7" w:rsidRDefault="00F30404" w:rsidP="00E35C83">
          <w:pPr>
            <w:ind w:right="-127"/>
            <w:jc w:val="both"/>
            <w:rPr>
              <w:rFonts w:cs="Arial"/>
              <w:sz w:val="14"/>
              <w:szCs w:val="14"/>
            </w:rPr>
          </w:pPr>
          <w:proofErr w:type="spellStart"/>
          <w:r w:rsidRPr="00205973">
            <w:rPr>
              <w:i/>
              <w:color w:val="2E74B5"/>
              <w:sz w:val="16"/>
              <w:szCs w:val="20"/>
            </w:rPr>
            <w:t>Extrase</w:t>
          </w:r>
          <w:proofErr w:type="spellEnd"/>
          <w:r w:rsidRPr="00205973">
            <w:rPr>
              <w:i/>
              <w:color w:val="2E74B5"/>
              <w:sz w:val="16"/>
              <w:szCs w:val="20"/>
            </w:rPr>
            <w:t xml:space="preserve"> de carte </w:t>
          </w:r>
          <w:proofErr w:type="spellStart"/>
          <w:r w:rsidRPr="00205973">
            <w:rPr>
              <w:i/>
              <w:color w:val="2E74B5"/>
              <w:sz w:val="16"/>
              <w:szCs w:val="20"/>
            </w:rPr>
            <w:t>funciară</w:t>
          </w:r>
          <w:proofErr w:type="spellEnd"/>
          <w:r w:rsidRPr="00205973">
            <w:rPr>
              <w:i/>
              <w:color w:val="2E74B5"/>
              <w:sz w:val="16"/>
              <w:szCs w:val="20"/>
            </w:rPr>
            <w:t xml:space="preserve"> </w:t>
          </w:r>
          <w:proofErr w:type="spellStart"/>
          <w:r w:rsidRPr="00205973">
            <w:rPr>
              <w:i/>
              <w:color w:val="2E74B5"/>
              <w:sz w:val="16"/>
              <w:szCs w:val="20"/>
            </w:rPr>
            <w:t>pentru</w:t>
          </w:r>
          <w:proofErr w:type="spellEnd"/>
          <w:r w:rsidRPr="00205973">
            <w:rPr>
              <w:i/>
              <w:color w:val="2E74B5"/>
              <w:sz w:val="16"/>
              <w:szCs w:val="20"/>
            </w:rPr>
            <w:t xml:space="preserve"> </w:t>
          </w:r>
          <w:proofErr w:type="spellStart"/>
          <w:r w:rsidRPr="00205973">
            <w:rPr>
              <w:i/>
              <w:color w:val="2E74B5"/>
              <w:sz w:val="16"/>
              <w:szCs w:val="20"/>
            </w:rPr>
            <w:t>informare</w:t>
          </w:r>
          <w:proofErr w:type="spellEnd"/>
          <w:r w:rsidRPr="00205973">
            <w:rPr>
              <w:i/>
              <w:color w:val="2E74B5"/>
              <w:sz w:val="16"/>
              <w:szCs w:val="20"/>
            </w:rPr>
            <w:t xml:space="preserve"> online: </w:t>
          </w:r>
          <w:r w:rsidRPr="00205973">
            <w:rPr>
              <w:b/>
              <w:i/>
              <w:color w:val="2E74B5"/>
              <w:sz w:val="16"/>
              <w:szCs w:val="20"/>
            </w:rPr>
            <w:t>ePay.ancpi.ro</w:t>
          </w:r>
        </w:p>
      </w:tc>
      <w:tc>
        <w:tcPr>
          <w:tcW w:w="2252" w:type="dxa"/>
          <w:tcBorders>
            <w:top w:val="threeDEmboss" w:sz="24" w:space="0" w:color="0070C0"/>
            <w:left w:val="nil"/>
            <w:bottom w:val="nil"/>
            <w:right w:val="nil"/>
          </w:tcBorders>
          <w:shd w:val="clear" w:color="auto" w:fill="auto"/>
        </w:tcPr>
        <w:p w14:paraId="6A5F8AC8" w14:textId="77777777" w:rsidR="00F30404" w:rsidRPr="00205973" w:rsidRDefault="00F30404" w:rsidP="00E35C83">
          <w:pPr>
            <w:tabs>
              <w:tab w:val="left" w:pos="7842"/>
            </w:tabs>
            <w:ind w:left="-39" w:right="-16"/>
            <w:jc w:val="center"/>
            <w:rPr>
              <w:rFonts w:cs="Arial"/>
              <w:color w:val="000000"/>
              <w:sz w:val="14"/>
              <w:szCs w:val="20"/>
            </w:rPr>
          </w:pPr>
          <w:proofErr w:type="spellStart"/>
          <w:r w:rsidRPr="00205973">
            <w:rPr>
              <w:rFonts w:cs="Arial"/>
              <w:color w:val="000000"/>
              <w:sz w:val="14"/>
              <w:szCs w:val="20"/>
            </w:rPr>
            <w:t>Certificat</w:t>
          </w:r>
          <w:proofErr w:type="spellEnd"/>
          <w:r w:rsidRPr="00205973">
            <w:rPr>
              <w:rFonts w:cs="Arial"/>
              <w:color w:val="000000"/>
              <w:sz w:val="14"/>
              <w:szCs w:val="20"/>
            </w:rPr>
            <w:t xml:space="preserve"> SR EN ISO 9001:2015</w:t>
          </w:r>
        </w:p>
        <w:p w14:paraId="6E5BFDB5" w14:textId="77777777" w:rsidR="00F30404" w:rsidRPr="005D3CA7" w:rsidRDefault="00F30404" w:rsidP="00E35C83">
          <w:pPr>
            <w:tabs>
              <w:tab w:val="left" w:pos="8922"/>
              <w:tab w:val="left" w:pos="12970"/>
            </w:tabs>
            <w:ind w:left="-39" w:right="-16"/>
            <w:jc w:val="center"/>
            <w:rPr>
              <w:rFonts w:cs="Arial"/>
              <w:sz w:val="14"/>
              <w:szCs w:val="14"/>
            </w:rPr>
          </w:pPr>
          <w:r w:rsidRPr="00205973">
            <w:rPr>
              <w:rFonts w:cs="Arial"/>
              <w:color w:val="000000"/>
              <w:sz w:val="14"/>
              <w:szCs w:val="20"/>
            </w:rPr>
            <w:t>Nr. 27921/09/R</w:t>
          </w:r>
        </w:p>
      </w:tc>
    </w:tr>
  </w:tbl>
  <w:p w14:paraId="411F2837" w14:textId="77777777" w:rsidR="00F30404" w:rsidRPr="00D31513" w:rsidRDefault="00F30404" w:rsidP="001571EF">
    <w:pPr>
      <w:pStyle w:val="Subsol"/>
      <w:rPr>
        <w:sz w:val="14"/>
        <w:szCs w:val="14"/>
      </w:rPr>
    </w:pPr>
  </w:p>
  <w:p w14:paraId="6356A2E4" w14:textId="77777777" w:rsidR="00F30404" w:rsidRPr="00D31513" w:rsidRDefault="00F30404" w:rsidP="00342D4B">
    <w:pPr>
      <w:pStyle w:val="Subsol"/>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04F2" w14:textId="77777777" w:rsidR="00F30404" w:rsidRPr="008633C2" w:rsidRDefault="00F30404">
    <w:pPr>
      <w:pStyle w:val="Subsol"/>
      <w:jc w:val="right"/>
      <w:rPr>
        <w:rFonts w:ascii="Trebuchet MS" w:hAnsi="Trebuchet MS"/>
      </w:rPr>
    </w:pPr>
  </w:p>
  <w:p w14:paraId="3695A17D" w14:textId="77777777" w:rsidR="00F30404" w:rsidRPr="00D31513" w:rsidRDefault="00F30404" w:rsidP="00CD2A71">
    <w:pPr>
      <w:pStyle w:val="Subsol"/>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8F6C" w14:textId="77777777" w:rsidR="004C0EED" w:rsidRDefault="004C0EED" w:rsidP="00A61211">
      <w:pPr>
        <w:spacing w:after="0" w:line="240" w:lineRule="auto"/>
      </w:pPr>
      <w:r>
        <w:separator/>
      </w:r>
    </w:p>
  </w:footnote>
  <w:footnote w:type="continuationSeparator" w:id="0">
    <w:p w14:paraId="51EB38B3" w14:textId="77777777" w:rsidR="004C0EED" w:rsidRDefault="004C0EED" w:rsidP="00A61211">
      <w:pPr>
        <w:spacing w:after="0" w:line="240" w:lineRule="auto"/>
      </w:pPr>
      <w:r>
        <w:continuationSeparator/>
      </w:r>
    </w:p>
  </w:footnote>
  <w:footnote w:id="1">
    <w:p w14:paraId="141C41F9" w14:textId="77777777" w:rsidR="00411D60" w:rsidRPr="000B53EF" w:rsidRDefault="00411D60" w:rsidP="00411D60">
      <w:pPr>
        <w:pStyle w:val="Textnotdesubsol"/>
        <w:spacing w:after="40"/>
        <w:rPr>
          <w:rFonts w:asciiTheme="minorHAnsi" w:hAnsiTheme="minorHAnsi" w:cstheme="minorHAnsi"/>
          <w:i/>
          <w:sz w:val="17"/>
          <w:szCs w:val="17"/>
          <w:lang w:val="ro-RO"/>
        </w:rPr>
      </w:pPr>
      <w:r w:rsidRPr="000B53EF">
        <w:rPr>
          <w:rStyle w:val="Referinnotdesubsol"/>
          <w:rFonts w:asciiTheme="minorHAnsi" w:hAnsiTheme="minorHAnsi" w:cstheme="minorHAnsi"/>
          <w:i/>
          <w:lang w:val="ro-RO"/>
        </w:rPr>
        <w:footnoteRef/>
      </w:r>
      <w:r w:rsidRPr="000B53EF">
        <w:rPr>
          <w:rFonts w:asciiTheme="minorHAnsi" w:hAnsiTheme="minorHAnsi" w:cstheme="minorHAnsi"/>
          <w:i/>
          <w:lang w:val="ro-RO"/>
        </w:rPr>
        <w:t xml:space="preserve"> </w:t>
      </w:r>
      <w:r w:rsidRPr="000B53EF">
        <w:rPr>
          <w:rFonts w:asciiTheme="minorHAnsi" w:hAnsiTheme="minorHAnsi" w:cstheme="minorHAnsi"/>
          <w:i/>
          <w:sz w:val="17"/>
          <w:szCs w:val="17"/>
          <w:lang w:val="ro-RO"/>
        </w:rPr>
        <w:t xml:space="preserve">La RPL2021 metodologia de determinare a populației ocupate și a celei aflate în șomaj a fost revizuită pentru a răspunde cerințelor Biroului Internațional al Muncii trasate prin </w:t>
      </w:r>
      <w:proofErr w:type="spellStart"/>
      <w:r w:rsidRPr="000B53EF">
        <w:rPr>
          <w:rFonts w:asciiTheme="minorHAnsi" w:hAnsiTheme="minorHAnsi" w:cstheme="minorHAnsi"/>
          <w:i/>
          <w:sz w:val="17"/>
          <w:szCs w:val="17"/>
          <w:lang w:val="ro-RO"/>
        </w:rPr>
        <w:t>Rezoluţia</w:t>
      </w:r>
      <w:proofErr w:type="spellEnd"/>
      <w:r w:rsidRPr="000B53EF">
        <w:rPr>
          <w:rFonts w:asciiTheme="minorHAnsi" w:hAnsiTheme="minorHAnsi" w:cstheme="minorHAnsi"/>
          <w:i/>
          <w:sz w:val="17"/>
          <w:szCs w:val="17"/>
          <w:lang w:val="ro-RO"/>
        </w:rPr>
        <w:t xml:space="preserve"> privind statistica muncii, a ocupării </w:t>
      </w:r>
      <w:proofErr w:type="spellStart"/>
      <w:r w:rsidRPr="000B53EF">
        <w:rPr>
          <w:rFonts w:asciiTheme="minorHAnsi" w:hAnsiTheme="minorHAnsi" w:cstheme="minorHAnsi"/>
          <w:i/>
          <w:sz w:val="17"/>
          <w:szCs w:val="17"/>
          <w:lang w:val="ro-RO"/>
        </w:rPr>
        <w:t>şi</w:t>
      </w:r>
      <w:proofErr w:type="spellEnd"/>
      <w:r w:rsidRPr="000B53EF">
        <w:rPr>
          <w:rFonts w:asciiTheme="minorHAnsi" w:hAnsiTheme="minorHAnsi" w:cstheme="minorHAnsi"/>
          <w:i/>
          <w:sz w:val="17"/>
          <w:szCs w:val="17"/>
          <w:lang w:val="ro-RO"/>
        </w:rPr>
        <w:t xml:space="preserve"> a subutilizării </w:t>
      </w:r>
      <w:proofErr w:type="spellStart"/>
      <w:r w:rsidRPr="000B53EF">
        <w:rPr>
          <w:rFonts w:asciiTheme="minorHAnsi" w:hAnsiTheme="minorHAnsi" w:cstheme="minorHAnsi"/>
          <w:i/>
          <w:sz w:val="17"/>
          <w:szCs w:val="17"/>
          <w:lang w:val="ro-RO"/>
        </w:rPr>
        <w:t>forţei</w:t>
      </w:r>
      <w:proofErr w:type="spellEnd"/>
      <w:r w:rsidRPr="000B53EF">
        <w:rPr>
          <w:rFonts w:asciiTheme="minorHAnsi" w:hAnsiTheme="minorHAnsi" w:cstheme="minorHAnsi"/>
          <w:i/>
          <w:sz w:val="17"/>
          <w:szCs w:val="17"/>
          <w:lang w:val="ro-RO"/>
        </w:rPr>
        <w:t xml:space="preserve"> de muncă - adoptată de cea de a 19-a </w:t>
      </w:r>
      <w:proofErr w:type="spellStart"/>
      <w:r w:rsidRPr="000B53EF">
        <w:rPr>
          <w:rFonts w:asciiTheme="minorHAnsi" w:hAnsiTheme="minorHAnsi" w:cstheme="minorHAnsi"/>
          <w:i/>
          <w:sz w:val="17"/>
          <w:szCs w:val="17"/>
          <w:lang w:val="ro-RO"/>
        </w:rPr>
        <w:t>Conferinţă</w:t>
      </w:r>
      <w:proofErr w:type="spellEnd"/>
      <w:r w:rsidRPr="000B53EF">
        <w:rPr>
          <w:rFonts w:asciiTheme="minorHAnsi" w:hAnsiTheme="minorHAnsi" w:cstheme="minorHAnsi"/>
          <w:i/>
          <w:sz w:val="17"/>
          <w:szCs w:val="17"/>
          <w:lang w:val="ro-RO"/>
        </w:rPr>
        <w:t xml:space="preserve"> </w:t>
      </w:r>
      <w:proofErr w:type="spellStart"/>
      <w:r w:rsidRPr="000B53EF">
        <w:rPr>
          <w:rFonts w:asciiTheme="minorHAnsi" w:hAnsiTheme="minorHAnsi" w:cstheme="minorHAnsi"/>
          <w:i/>
          <w:sz w:val="17"/>
          <w:szCs w:val="17"/>
          <w:lang w:val="ro-RO"/>
        </w:rPr>
        <w:t>Internaţională</w:t>
      </w:r>
      <w:proofErr w:type="spellEnd"/>
      <w:r w:rsidRPr="000B53EF">
        <w:rPr>
          <w:rFonts w:asciiTheme="minorHAnsi" w:hAnsiTheme="minorHAnsi" w:cstheme="minorHAnsi"/>
          <w:i/>
          <w:sz w:val="17"/>
          <w:szCs w:val="17"/>
          <w:lang w:val="ro-RO"/>
        </w:rPr>
        <w:t xml:space="preserve"> a Statisticienilor Muncii (ICLS) - Octombrie 2013(</w:t>
      </w:r>
      <w:hyperlink r:id="rId1" w:history="1">
        <w:r w:rsidRPr="000B53EF">
          <w:rPr>
            <w:rStyle w:val="Hyperlink"/>
            <w:rFonts w:asciiTheme="minorHAnsi" w:hAnsiTheme="minorHAnsi" w:cstheme="minorHAnsi"/>
            <w:i/>
            <w:sz w:val="17"/>
            <w:szCs w:val="17"/>
            <w:lang w:val="ro-RO"/>
          </w:rPr>
          <w:t>http://www.ilo.ch/wcmsp5/groups/public/---</w:t>
        </w:r>
        <w:proofErr w:type="spellStart"/>
        <w:r w:rsidRPr="000B53EF">
          <w:rPr>
            <w:rStyle w:val="Hyperlink"/>
            <w:rFonts w:asciiTheme="minorHAnsi" w:hAnsiTheme="minorHAnsi" w:cstheme="minorHAnsi"/>
            <w:i/>
            <w:sz w:val="17"/>
            <w:szCs w:val="17"/>
            <w:lang w:val="ro-RO"/>
          </w:rPr>
          <w:t>dgreports</w:t>
        </w:r>
        <w:proofErr w:type="spellEnd"/>
        <w:r w:rsidRPr="000B53EF">
          <w:rPr>
            <w:rStyle w:val="Hyperlink"/>
            <w:rFonts w:asciiTheme="minorHAnsi" w:hAnsiTheme="minorHAnsi" w:cstheme="minorHAnsi"/>
            <w:i/>
            <w:sz w:val="17"/>
            <w:szCs w:val="17"/>
            <w:lang w:val="ro-RO"/>
          </w:rPr>
          <w:t>/---stat/</w:t>
        </w:r>
        <w:proofErr w:type="spellStart"/>
        <w:r w:rsidRPr="000B53EF">
          <w:rPr>
            <w:rStyle w:val="Hyperlink"/>
            <w:rFonts w:asciiTheme="minorHAnsi" w:hAnsiTheme="minorHAnsi" w:cstheme="minorHAnsi"/>
            <w:i/>
            <w:sz w:val="17"/>
            <w:szCs w:val="17"/>
            <w:lang w:val="ro-RO"/>
          </w:rPr>
          <w:t>documents</w:t>
        </w:r>
        <w:proofErr w:type="spellEnd"/>
        <w:r w:rsidRPr="000B53EF">
          <w:rPr>
            <w:rStyle w:val="Hyperlink"/>
            <w:rFonts w:asciiTheme="minorHAnsi" w:hAnsiTheme="minorHAnsi" w:cstheme="minorHAnsi"/>
            <w:i/>
            <w:sz w:val="17"/>
            <w:szCs w:val="17"/>
            <w:lang w:val="ro-RO"/>
          </w:rPr>
          <w:t>/</w:t>
        </w:r>
        <w:proofErr w:type="spellStart"/>
        <w:r w:rsidRPr="000B53EF">
          <w:rPr>
            <w:rStyle w:val="Hyperlink"/>
            <w:rFonts w:asciiTheme="minorHAnsi" w:hAnsiTheme="minorHAnsi" w:cstheme="minorHAnsi"/>
            <w:i/>
            <w:sz w:val="17"/>
            <w:szCs w:val="17"/>
            <w:lang w:val="ro-RO"/>
          </w:rPr>
          <w:t>normativeinstrument</w:t>
        </w:r>
        <w:proofErr w:type="spellEnd"/>
        <w:r w:rsidRPr="000B53EF">
          <w:rPr>
            <w:rStyle w:val="Hyperlink"/>
            <w:rFonts w:asciiTheme="minorHAnsi" w:hAnsiTheme="minorHAnsi" w:cstheme="minorHAnsi"/>
            <w:i/>
            <w:sz w:val="17"/>
            <w:szCs w:val="17"/>
            <w:lang w:val="ro-RO"/>
          </w:rPr>
          <w:t>/wcms_230304.pdf</w:t>
        </w:r>
      </w:hyperlink>
      <w:r w:rsidRPr="000B53EF">
        <w:rPr>
          <w:rFonts w:asciiTheme="minorHAnsi" w:hAnsiTheme="minorHAnsi" w:cstheme="minorHAnsi"/>
          <w:i/>
          <w:sz w:val="17"/>
          <w:szCs w:val="17"/>
          <w:lang w:val="ro-RO"/>
        </w:rPr>
        <w:t>). Cea mai importantă modificare vizează excluderea din sfera ocupării a persoanelor care produc bunuri agricole destinate exclusiv sau majoritar auto-consumului care generează un impact sesizabil în special în sensul reducerii numărului populației ocupate și a celei active (precum și a ratelor de ocupare și activitate).</w:t>
      </w:r>
    </w:p>
    <w:p w14:paraId="1B1B96AC" w14:textId="77777777" w:rsidR="00411D60" w:rsidRPr="000B53EF" w:rsidRDefault="00411D60" w:rsidP="00411D60">
      <w:pPr>
        <w:pStyle w:val="Textnotdesubsol"/>
        <w:spacing w:after="40"/>
        <w:rPr>
          <w:lang w:val="ro-RO"/>
        </w:rPr>
      </w:pPr>
      <w:r w:rsidRPr="000B53EF">
        <w:rPr>
          <w:rFonts w:asciiTheme="minorHAnsi" w:hAnsiTheme="minorHAnsi" w:cstheme="minorHAnsi"/>
          <w:i/>
          <w:sz w:val="17"/>
          <w:szCs w:val="17"/>
          <w:lang w:val="ro-RO"/>
        </w:rPr>
        <w:t xml:space="preserve">Din acest motiv rezultatele din RPL2021 </w:t>
      </w:r>
      <w:r w:rsidRPr="000B53EF">
        <w:rPr>
          <w:rFonts w:asciiTheme="minorHAnsi" w:hAnsiTheme="minorHAnsi" w:cstheme="minorHAnsi"/>
          <w:b/>
          <w:i/>
          <w:sz w:val="17"/>
          <w:szCs w:val="17"/>
          <w:lang w:val="ro-RO"/>
        </w:rPr>
        <w:t>nu sunt comparabile</w:t>
      </w:r>
      <w:r w:rsidRPr="000B53EF">
        <w:rPr>
          <w:rFonts w:asciiTheme="minorHAnsi" w:hAnsiTheme="minorHAnsi" w:cstheme="minorHAnsi"/>
          <w:i/>
          <w:sz w:val="17"/>
          <w:szCs w:val="17"/>
          <w:lang w:val="ro-RO"/>
        </w:rPr>
        <w:t xml:space="preserve"> cu cele publicate la recensămintele anterioare.</w:t>
      </w:r>
    </w:p>
  </w:footnote>
  <w:footnote w:id="2">
    <w:p w14:paraId="0C6FF438" w14:textId="77777777" w:rsidR="00411D60" w:rsidRPr="00E51914" w:rsidRDefault="00411D60" w:rsidP="00411D60">
      <w:pPr>
        <w:pStyle w:val="Textnotdesubsol"/>
        <w:rPr>
          <w:rFonts w:asciiTheme="minorHAnsi" w:hAnsiTheme="minorHAnsi" w:cstheme="minorHAnsi"/>
          <w:sz w:val="18"/>
          <w:szCs w:val="18"/>
          <w:lang w:val="ro-RO"/>
        </w:rPr>
      </w:pPr>
      <w:r w:rsidRPr="00E51914">
        <w:rPr>
          <w:rStyle w:val="Referinnotdesubsol"/>
          <w:rFonts w:asciiTheme="minorHAnsi" w:hAnsiTheme="minorHAnsi" w:cstheme="minorHAnsi"/>
          <w:sz w:val="18"/>
          <w:szCs w:val="18"/>
        </w:rPr>
        <w:footnoteRef/>
      </w:r>
      <w:r w:rsidRPr="00E51914">
        <w:rPr>
          <w:rFonts w:asciiTheme="minorHAnsi" w:hAnsiTheme="minorHAnsi" w:cstheme="minorHAnsi"/>
          <w:sz w:val="18"/>
          <w:szCs w:val="18"/>
        </w:rPr>
        <w:t xml:space="preserve"> </w:t>
      </w:r>
      <w:hyperlink r:id="rId2" w:history="1">
        <w:r w:rsidRPr="00E51914">
          <w:rPr>
            <w:rStyle w:val="Hyperlink"/>
            <w:rFonts w:asciiTheme="minorHAnsi" w:hAnsiTheme="minorHAnsi" w:cstheme="minorHAnsi"/>
            <w:sz w:val="18"/>
            <w:szCs w:val="18"/>
            <w:lang w:val="ro-RO"/>
          </w:rPr>
          <w:t>https://www.unece.org/fileadmin/DAM/stats/publications/2015/ECECES41_EN.pdf</w:t>
        </w:r>
      </w:hyperlink>
    </w:p>
  </w:footnote>
  <w:footnote w:id="3">
    <w:p w14:paraId="3DF8B081" w14:textId="77777777" w:rsidR="00411D60" w:rsidRPr="00E51914" w:rsidRDefault="00411D60" w:rsidP="00411D60">
      <w:pPr>
        <w:pStyle w:val="Listparagraf"/>
        <w:tabs>
          <w:tab w:val="left" w:pos="1440"/>
        </w:tabs>
        <w:spacing w:before="40"/>
        <w:jc w:val="both"/>
        <w:rPr>
          <w:rFonts w:cstheme="minorHAnsi"/>
          <w:sz w:val="18"/>
          <w:szCs w:val="18"/>
        </w:rPr>
      </w:pPr>
      <w:r w:rsidRPr="00E51914">
        <w:rPr>
          <w:rStyle w:val="Referinnotdesubsol"/>
          <w:rFonts w:cstheme="minorHAnsi"/>
          <w:sz w:val="18"/>
          <w:szCs w:val="18"/>
        </w:rPr>
        <w:footnoteRef/>
      </w:r>
      <w:r w:rsidRPr="00E51914">
        <w:rPr>
          <w:rFonts w:cstheme="minorHAnsi"/>
          <w:sz w:val="18"/>
          <w:szCs w:val="18"/>
        </w:rPr>
        <w:t xml:space="preserve"> </w:t>
      </w:r>
      <w:hyperlink r:id="rId3" w:history="1">
        <w:r w:rsidRPr="00E51914">
          <w:rPr>
            <w:rStyle w:val="Hyperlink"/>
            <w:rFonts w:cstheme="minorHAnsi"/>
            <w:sz w:val="18"/>
            <w:szCs w:val="18"/>
          </w:rPr>
          <w:t>http://www.recensamantromania.ro/wp-content/uploads/2019/02/REGULAMENTUL-763_2008.pdf</w:t>
        </w:r>
      </w:hyperlink>
      <w:r w:rsidRPr="00E51914">
        <w:rPr>
          <w:rFonts w:cstheme="minorHAnsi"/>
          <w:sz w:val="18"/>
          <w:szCs w:val="18"/>
        </w:rPr>
        <w:t xml:space="preserve"> </w:t>
      </w:r>
    </w:p>
  </w:footnote>
  <w:footnote w:id="4">
    <w:p w14:paraId="08982C7E" w14:textId="77777777" w:rsidR="00411D60" w:rsidRPr="000B53EF" w:rsidRDefault="00411D60" w:rsidP="00411D60">
      <w:pPr>
        <w:pStyle w:val="Textnotdesubsol"/>
        <w:rPr>
          <w:rFonts w:asciiTheme="minorHAnsi" w:hAnsiTheme="minorHAnsi" w:cstheme="minorHAnsi"/>
          <w:sz w:val="18"/>
          <w:szCs w:val="18"/>
          <w:lang w:val="ro-RO"/>
        </w:rPr>
      </w:pPr>
      <w:r w:rsidRPr="000B53EF">
        <w:rPr>
          <w:rStyle w:val="Referinnotdesubsol"/>
          <w:rFonts w:asciiTheme="minorHAnsi" w:hAnsiTheme="minorHAnsi" w:cstheme="minorHAnsi"/>
          <w:sz w:val="18"/>
          <w:szCs w:val="18"/>
          <w:lang w:val="ro-RO"/>
        </w:rPr>
        <w:footnoteRef/>
      </w:r>
      <w:r w:rsidRPr="000B53EF">
        <w:rPr>
          <w:rFonts w:asciiTheme="minorHAnsi" w:hAnsiTheme="minorHAnsi" w:cstheme="minorHAnsi"/>
          <w:sz w:val="18"/>
          <w:szCs w:val="18"/>
          <w:lang w:val="ro-RO"/>
        </w:rPr>
        <w:t xml:space="preserve"> </w:t>
      </w:r>
      <w:r w:rsidRPr="000B53EF">
        <w:rPr>
          <w:rFonts w:asciiTheme="minorHAnsi" w:hAnsiTheme="minorHAnsi" w:cstheme="minorHAnsi"/>
          <w:sz w:val="18"/>
          <w:szCs w:val="18"/>
          <w:lang w:val="ro-RO"/>
        </w:rPr>
        <w:t>Regulamentul de punere în aplicare (UE) 2017/543 al Comisiei din 22 martie 2017 de stabilire a normelor de aplicare a Regulamentului (CE) nr. 763/2008 al Parlamentului European și al Consiliului privind recensământul populației și al locuințelor, în ceea ce privește specificațiile tehnice ale tematicilor și ale defalcărilor lor;</w:t>
      </w:r>
    </w:p>
    <w:p w14:paraId="50EF9944" w14:textId="77777777" w:rsidR="00411D60" w:rsidRPr="000B53EF" w:rsidRDefault="00411D60" w:rsidP="00411D60">
      <w:pPr>
        <w:pStyle w:val="Textnotdesubsol"/>
        <w:rPr>
          <w:rFonts w:asciiTheme="minorHAnsi" w:hAnsiTheme="minorHAnsi" w:cstheme="minorHAnsi"/>
          <w:sz w:val="18"/>
          <w:szCs w:val="18"/>
          <w:lang w:val="ro-RO"/>
        </w:rPr>
      </w:pPr>
      <w:r w:rsidRPr="000B53EF">
        <w:rPr>
          <w:rFonts w:asciiTheme="minorHAnsi" w:hAnsiTheme="minorHAnsi" w:cstheme="minorHAnsi"/>
          <w:sz w:val="18"/>
          <w:szCs w:val="18"/>
          <w:lang w:val="ro-RO"/>
        </w:rPr>
        <w:t xml:space="preserve">Regulamentul (UE) 2017/712 al Comisiei din 20 aprilie 2017 de stabilire a anului de referință și a programului de date statistice și de </w:t>
      </w:r>
      <w:proofErr w:type="spellStart"/>
      <w:r w:rsidRPr="000B53EF">
        <w:rPr>
          <w:rFonts w:asciiTheme="minorHAnsi" w:hAnsiTheme="minorHAnsi" w:cstheme="minorHAnsi"/>
          <w:sz w:val="18"/>
          <w:szCs w:val="18"/>
          <w:lang w:val="ro-RO"/>
        </w:rPr>
        <w:t>metadate</w:t>
      </w:r>
      <w:proofErr w:type="spellEnd"/>
      <w:r w:rsidRPr="000B53EF">
        <w:rPr>
          <w:rFonts w:asciiTheme="minorHAnsi" w:hAnsiTheme="minorHAnsi" w:cstheme="minorHAnsi"/>
          <w:sz w:val="18"/>
          <w:szCs w:val="18"/>
          <w:lang w:val="ro-RO"/>
        </w:rPr>
        <w:t xml:space="preserve"> privind recensământul populației și al locuințelor prevăzut de Regulamentul (CE) nr. 763/2008 al Parlamentului European și al Consiliului;</w:t>
      </w:r>
    </w:p>
    <w:p w14:paraId="12D7A816" w14:textId="77777777" w:rsidR="00411D60" w:rsidRPr="000B53EF" w:rsidRDefault="00411D60" w:rsidP="00411D60">
      <w:pPr>
        <w:pStyle w:val="Textnotdesubsol"/>
        <w:rPr>
          <w:rFonts w:asciiTheme="minorHAnsi" w:hAnsiTheme="minorHAnsi" w:cstheme="minorHAnsi"/>
          <w:sz w:val="18"/>
          <w:szCs w:val="18"/>
          <w:lang w:val="ro-RO"/>
        </w:rPr>
      </w:pPr>
      <w:r w:rsidRPr="000B53EF">
        <w:rPr>
          <w:rFonts w:asciiTheme="minorHAnsi" w:hAnsiTheme="minorHAnsi" w:cstheme="minorHAnsi"/>
          <w:sz w:val="18"/>
          <w:szCs w:val="18"/>
          <w:lang w:val="ro-RO"/>
        </w:rPr>
        <w:t>Regulamentul de punere în aplicare (UE) 2017/881 al Comisiei din 23 mai 2017 de punere în aplicare a Regulamentului (CE) nr. 763/2008 al Parlamentului European și al Consiliului privind recensământul populației și al locuințelor în ceea ce privește modalitățile și structura rapoartelor de calitate precum și formatul tehnic pentru transmiterea datelor și de modificare a Regulamentului (UE) nr.1151/2010;</w:t>
      </w:r>
    </w:p>
    <w:p w14:paraId="76581A6C" w14:textId="77777777" w:rsidR="00411D60" w:rsidRPr="000B53EF" w:rsidRDefault="00411D60" w:rsidP="00411D60">
      <w:pPr>
        <w:pStyle w:val="Textnotdesubsol"/>
        <w:rPr>
          <w:lang w:val="ro-RO"/>
        </w:rPr>
      </w:pPr>
      <w:r w:rsidRPr="000B53EF">
        <w:rPr>
          <w:rFonts w:asciiTheme="minorHAnsi" w:hAnsiTheme="minorHAnsi" w:cstheme="minorHAnsi"/>
          <w:sz w:val="18"/>
          <w:szCs w:val="18"/>
          <w:lang w:val="ro-RO"/>
        </w:rPr>
        <w:t xml:space="preserve">Regulamentul de punere în aplicare (UE) 2018/1799 al Comisiei din 21 noiembrie 2018 privind stabilirea unei acțiuni statistice directe temporare pentru diseminarea tematicilor selectate ale recensământului populației și al locuințelor din 2021, </w:t>
      </w:r>
      <w:proofErr w:type="spellStart"/>
      <w:r w:rsidRPr="000B53EF">
        <w:rPr>
          <w:rFonts w:asciiTheme="minorHAnsi" w:hAnsiTheme="minorHAnsi" w:cstheme="minorHAnsi"/>
          <w:sz w:val="18"/>
          <w:szCs w:val="18"/>
          <w:lang w:val="ro-RO"/>
        </w:rPr>
        <w:t>geocodate</w:t>
      </w:r>
      <w:proofErr w:type="spellEnd"/>
      <w:r w:rsidRPr="000B53EF">
        <w:rPr>
          <w:rFonts w:asciiTheme="minorHAnsi" w:hAnsiTheme="minorHAnsi" w:cstheme="minorHAnsi"/>
          <w:sz w:val="18"/>
          <w:szCs w:val="18"/>
          <w:lang w:val="ro-RO"/>
        </w:rPr>
        <w:t xml:space="preserve"> la nivel de </w:t>
      </w:r>
      <w:proofErr w:type="spellStart"/>
      <w:r w:rsidRPr="000B53EF">
        <w:rPr>
          <w:rFonts w:asciiTheme="minorHAnsi" w:hAnsiTheme="minorHAnsi" w:cstheme="minorHAnsi"/>
          <w:sz w:val="18"/>
          <w:szCs w:val="18"/>
          <w:lang w:val="ro-RO"/>
        </w:rPr>
        <w:t>griduri</w:t>
      </w:r>
      <w:proofErr w:type="spellEnd"/>
      <w:r w:rsidRPr="000B53EF">
        <w:rPr>
          <w:rFonts w:asciiTheme="minorHAnsi" w:hAnsiTheme="minorHAnsi" w:cstheme="minorHAnsi"/>
          <w:sz w:val="18"/>
          <w:szCs w:val="18"/>
          <w:lang w:val="ro-RO"/>
        </w:rPr>
        <w:t xml:space="preserve"> de 1 km</w:t>
      </w:r>
      <w:r w:rsidRPr="000B53EF">
        <w:rPr>
          <w:rFonts w:asciiTheme="minorHAnsi" w:hAnsiTheme="minorHAnsi" w:cstheme="minorHAnsi"/>
          <w:sz w:val="18"/>
          <w:szCs w:val="18"/>
          <w:vertAlign w:val="superscript"/>
          <w:lang w:val="ro-RO"/>
        </w:rPr>
        <w:t>2</w:t>
      </w:r>
    </w:p>
  </w:footnote>
  <w:footnote w:id="5">
    <w:p w14:paraId="2CFA978C" w14:textId="77777777" w:rsidR="00411D60" w:rsidRPr="00E51914" w:rsidRDefault="00411D60" w:rsidP="00411D60">
      <w:pPr>
        <w:pStyle w:val="Textnotdesubsol"/>
        <w:rPr>
          <w:lang w:val="ro-RO"/>
        </w:rPr>
      </w:pPr>
      <w:r>
        <w:rPr>
          <w:rStyle w:val="Referinnotdesubsol"/>
        </w:rPr>
        <w:footnoteRef/>
      </w:r>
      <w:r>
        <w:t xml:space="preserve"> </w:t>
      </w:r>
      <w:proofErr w:type="spellStart"/>
      <w:r>
        <w:rPr>
          <w:rFonts w:asciiTheme="minorHAnsi" w:hAnsiTheme="minorHAnsi" w:cstheme="minorHAnsi"/>
          <w:color w:val="000000"/>
          <w:lang w:eastAsia="en-GB"/>
        </w:rPr>
        <w:t>D</w:t>
      </w:r>
      <w:r w:rsidRPr="00E51914">
        <w:rPr>
          <w:rFonts w:asciiTheme="minorHAnsi" w:hAnsiTheme="minorHAnsi" w:cstheme="minorHAnsi"/>
          <w:color w:val="000000"/>
          <w:lang w:eastAsia="en-GB"/>
        </w:rPr>
        <w:t>efinită</w:t>
      </w:r>
      <w:proofErr w:type="spellEnd"/>
      <w:r w:rsidRPr="00E51914">
        <w:rPr>
          <w:rFonts w:asciiTheme="minorHAnsi" w:hAnsiTheme="minorHAnsi" w:cstheme="minorHAnsi"/>
          <w:color w:val="000000"/>
          <w:lang w:eastAsia="en-GB"/>
        </w:rPr>
        <w:t xml:space="preserve"> </w:t>
      </w:r>
      <w:proofErr w:type="spellStart"/>
      <w:r w:rsidRPr="00E51914">
        <w:rPr>
          <w:rFonts w:asciiTheme="minorHAnsi" w:hAnsiTheme="minorHAnsi" w:cstheme="minorHAnsi"/>
          <w:color w:val="000000"/>
          <w:lang w:eastAsia="en-GB"/>
        </w:rPr>
        <w:t>în</w:t>
      </w:r>
      <w:proofErr w:type="spellEnd"/>
      <w:r w:rsidRPr="00E51914">
        <w:rPr>
          <w:rFonts w:asciiTheme="minorHAnsi" w:hAnsiTheme="minorHAnsi" w:cstheme="minorHAnsi"/>
          <w:color w:val="000000"/>
          <w:lang w:eastAsia="en-GB"/>
        </w:rPr>
        <w:t xml:space="preserve"> </w:t>
      </w:r>
      <w:proofErr w:type="spellStart"/>
      <w:r w:rsidRPr="00E51914">
        <w:rPr>
          <w:rFonts w:asciiTheme="minorHAnsi" w:hAnsiTheme="minorHAnsi" w:cstheme="minorHAnsi"/>
          <w:color w:val="000000"/>
          <w:lang w:eastAsia="en-GB"/>
        </w:rPr>
        <w:t>conformitate</w:t>
      </w:r>
      <w:proofErr w:type="spellEnd"/>
      <w:r w:rsidRPr="00E51914">
        <w:rPr>
          <w:rFonts w:asciiTheme="minorHAnsi" w:hAnsiTheme="minorHAnsi" w:cstheme="minorHAnsi"/>
          <w:color w:val="000000"/>
          <w:lang w:eastAsia="en-GB"/>
        </w:rPr>
        <w:t xml:space="preserve"> cu </w:t>
      </w:r>
      <w:proofErr w:type="spellStart"/>
      <w:r w:rsidRPr="00E51914">
        <w:rPr>
          <w:rFonts w:asciiTheme="minorHAnsi" w:hAnsiTheme="minorHAnsi" w:cstheme="minorHAnsi"/>
          <w:color w:val="000000"/>
          <w:lang w:eastAsia="en-GB"/>
        </w:rPr>
        <w:t>prevederile</w:t>
      </w:r>
      <w:proofErr w:type="spellEnd"/>
      <w:r w:rsidRPr="00E51914">
        <w:rPr>
          <w:rFonts w:asciiTheme="minorHAnsi" w:hAnsiTheme="minorHAnsi" w:cstheme="minorHAnsi"/>
          <w:color w:val="000000"/>
          <w:lang w:eastAsia="en-GB"/>
        </w:rPr>
        <w:t xml:space="preserve"> din art. 2 lit. d) din </w:t>
      </w:r>
      <w:hyperlink r:id="rId4" w:history="1">
        <w:proofErr w:type="spellStart"/>
        <w:r w:rsidRPr="00E51914">
          <w:rPr>
            <w:rFonts w:asciiTheme="minorHAnsi" w:hAnsiTheme="minorHAnsi" w:cstheme="minorHAnsi"/>
            <w:color w:val="0000FF"/>
            <w:u w:val="single"/>
            <w:lang w:eastAsia="en-GB"/>
          </w:rPr>
          <w:t>Regulamentul</w:t>
        </w:r>
        <w:proofErr w:type="spellEnd"/>
        <w:r w:rsidRPr="00E51914">
          <w:rPr>
            <w:rFonts w:asciiTheme="minorHAnsi" w:hAnsiTheme="minorHAnsi" w:cstheme="minorHAnsi"/>
            <w:color w:val="0000FF"/>
            <w:u w:val="single"/>
            <w:lang w:eastAsia="en-GB"/>
          </w:rPr>
          <w:t xml:space="preserve"> (CE) nr. 763/2008</w:t>
        </w:r>
      </w:hyperlink>
      <w:r w:rsidRPr="00E51914">
        <w:rPr>
          <w:rFonts w:asciiTheme="minorHAnsi" w:hAnsiTheme="minorHAnsi" w:cstheme="minorHAnsi"/>
          <w:color w:val="000000"/>
          <w:lang w:eastAsia="en-GB"/>
        </w:rPr>
        <w:t xml:space="preserve"> al </w:t>
      </w:r>
      <w:proofErr w:type="spellStart"/>
      <w:r w:rsidRPr="00E51914">
        <w:rPr>
          <w:rFonts w:asciiTheme="minorHAnsi" w:hAnsiTheme="minorHAnsi" w:cstheme="minorHAnsi"/>
          <w:color w:val="000000"/>
          <w:lang w:eastAsia="en-GB"/>
        </w:rPr>
        <w:t>Parlamentului</w:t>
      </w:r>
      <w:proofErr w:type="spellEnd"/>
      <w:r w:rsidRPr="00E51914">
        <w:rPr>
          <w:rFonts w:asciiTheme="minorHAnsi" w:hAnsiTheme="minorHAnsi" w:cstheme="minorHAnsi"/>
          <w:color w:val="000000"/>
          <w:lang w:eastAsia="en-GB"/>
        </w:rPr>
        <w:t xml:space="preserve"> European </w:t>
      </w:r>
      <w:proofErr w:type="spellStart"/>
      <w:r w:rsidRPr="00E51914">
        <w:rPr>
          <w:rFonts w:asciiTheme="minorHAnsi" w:hAnsiTheme="minorHAnsi" w:cstheme="minorHAnsi"/>
          <w:color w:val="000000"/>
          <w:lang w:eastAsia="en-GB"/>
        </w:rPr>
        <w:t>şi</w:t>
      </w:r>
      <w:proofErr w:type="spellEnd"/>
      <w:r w:rsidRPr="00E51914">
        <w:rPr>
          <w:rFonts w:asciiTheme="minorHAnsi" w:hAnsiTheme="minorHAnsi" w:cstheme="minorHAnsi"/>
          <w:color w:val="000000"/>
          <w:lang w:eastAsia="en-GB"/>
        </w:rPr>
        <w:t xml:space="preserve"> al </w:t>
      </w:r>
      <w:proofErr w:type="spellStart"/>
      <w:r w:rsidRPr="00E51914">
        <w:rPr>
          <w:rFonts w:asciiTheme="minorHAnsi" w:hAnsiTheme="minorHAnsi" w:cstheme="minorHAnsi"/>
          <w:color w:val="000000"/>
          <w:lang w:eastAsia="en-GB"/>
        </w:rPr>
        <w:t>Consiliului</w:t>
      </w:r>
      <w:proofErr w:type="spellEnd"/>
      <w:r w:rsidRPr="00E51914">
        <w:rPr>
          <w:rFonts w:asciiTheme="minorHAnsi" w:hAnsiTheme="minorHAnsi" w:cstheme="minorHAnsi"/>
          <w:color w:val="000000"/>
          <w:lang w:eastAsia="en-GB"/>
        </w:rPr>
        <w:t xml:space="preserve"> din 9 </w:t>
      </w:r>
      <w:proofErr w:type="spellStart"/>
      <w:r w:rsidRPr="00E51914">
        <w:rPr>
          <w:rFonts w:asciiTheme="minorHAnsi" w:hAnsiTheme="minorHAnsi" w:cstheme="minorHAnsi"/>
          <w:color w:val="000000"/>
          <w:lang w:eastAsia="en-GB"/>
        </w:rPr>
        <w:t>iulie</w:t>
      </w:r>
      <w:proofErr w:type="spellEnd"/>
      <w:r w:rsidRPr="00E51914">
        <w:rPr>
          <w:rFonts w:asciiTheme="minorHAnsi" w:hAnsiTheme="minorHAnsi" w:cstheme="minorHAnsi"/>
          <w:color w:val="000000"/>
          <w:lang w:eastAsia="en-GB"/>
        </w:rPr>
        <w:t xml:space="preserve"> 2008 </w:t>
      </w:r>
      <w:proofErr w:type="spellStart"/>
      <w:r w:rsidRPr="00E51914">
        <w:rPr>
          <w:rFonts w:asciiTheme="minorHAnsi" w:hAnsiTheme="minorHAnsi" w:cstheme="minorHAnsi"/>
          <w:color w:val="000000"/>
          <w:lang w:eastAsia="en-GB"/>
        </w:rPr>
        <w:t>privind</w:t>
      </w:r>
      <w:proofErr w:type="spellEnd"/>
      <w:r w:rsidRPr="00E51914">
        <w:rPr>
          <w:rFonts w:asciiTheme="minorHAnsi" w:hAnsiTheme="minorHAnsi" w:cstheme="minorHAnsi"/>
          <w:color w:val="000000"/>
          <w:lang w:eastAsia="en-GB"/>
        </w:rPr>
        <w:t xml:space="preserve"> </w:t>
      </w:r>
      <w:proofErr w:type="spellStart"/>
      <w:r w:rsidRPr="00E51914">
        <w:rPr>
          <w:rFonts w:asciiTheme="minorHAnsi" w:hAnsiTheme="minorHAnsi" w:cstheme="minorHAnsi"/>
          <w:color w:val="000000"/>
          <w:lang w:eastAsia="en-GB"/>
        </w:rPr>
        <w:t>recensământul</w:t>
      </w:r>
      <w:proofErr w:type="spellEnd"/>
      <w:r w:rsidRPr="00E51914">
        <w:rPr>
          <w:rFonts w:asciiTheme="minorHAnsi" w:hAnsiTheme="minorHAnsi" w:cstheme="minorHAnsi"/>
          <w:color w:val="000000"/>
          <w:lang w:eastAsia="en-GB"/>
        </w:rPr>
        <w:t xml:space="preserve"> </w:t>
      </w:r>
      <w:proofErr w:type="spellStart"/>
      <w:r w:rsidRPr="00E51914">
        <w:rPr>
          <w:rFonts w:asciiTheme="minorHAnsi" w:hAnsiTheme="minorHAnsi" w:cstheme="minorHAnsi"/>
          <w:color w:val="000000"/>
          <w:lang w:eastAsia="en-GB"/>
        </w:rPr>
        <w:t>populaţiei</w:t>
      </w:r>
      <w:proofErr w:type="spellEnd"/>
      <w:r w:rsidRPr="00E51914">
        <w:rPr>
          <w:rFonts w:asciiTheme="minorHAnsi" w:hAnsiTheme="minorHAnsi" w:cstheme="minorHAnsi"/>
          <w:color w:val="000000"/>
          <w:lang w:eastAsia="en-GB"/>
        </w:rPr>
        <w:t xml:space="preserve"> </w:t>
      </w:r>
      <w:proofErr w:type="spellStart"/>
      <w:r w:rsidRPr="00E51914">
        <w:rPr>
          <w:rFonts w:asciiTheme="minorHAnsi" w:hAnsiTheme="minorHAnsi" w:cstheme="minorHAnsi"/>
          <w:color w:val="000000"/>
          <w:lang w:eastAsia="en-GB"/>
        </w:rPr>
        <w:t>şi</w:t>
      </w:r>
      <w:proofErr w:type="spellEnd"/>
      <w:r w:rsidRPr="00E51914">
        <w:rPr>
          <w:rFonts w:asciiTheme="minorHAnsi" w:hAnsiTheme="minorHAnsi" w:cstheme="minorHAnsi"/>
          <w:color w:val="000000"/>
          <w:lang w:eastAsia="en-GB"/>
        </w:rPr>
        <w:t xml:space="preserve"> al </w:t>
      </w:r>
      <w:proofErr w:type="spellStart"/>
      <w:r w:rsidRPr="00E51914">
        <w:rPr>
          <w:rFonts w:asciiTheme="minorHAnsi" w:hAnsiTheme="minorHAnsi" w:cstheme="minorHAnsi"/>
          <w:color w:val="000000"/>
          <w:lang w:eastAsia="en-GB"/>
        </w:rPr>
        <w:t>locuinţelor</w:t>
      </w:r>
      <w:proofErr w:type="spellEnd"/>
      <w:r>
        <w:rPr>
          <w:rFonts w:asciiTheme="minorHAnsi" w:hAnsiTheme="minorHAnsi" w:cstheme="minorHAnsi"/>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0" w:type="dxa"/>
      <w:jc w:val="center"/>
      <w:tblLook w:val="04A0" w:firstRow="1" w:lastRow="0" w:firstColumn="1" w:lastColumn="0" w:noHBand="0" w:noVBand="1"/>
    </w:tblPr>
    <w:tblGrid>
      <w:gridCol w:w="1598"/>
      <w:gridCol w:w="1422"/>
      <w:gridCol w:w="3183"/>
      <w:gridCol w:w="3847"/>
    </w:tblGrid>
    <w:tr w:rsidR="00F30404" w:rsidRPr="001571EF" w14:paraId="2CAB3CC0" w14:textId="77777777" w:rsidTr="001571EF">
      <w:trPr>
        <w:jc w:val="center"/>
      </w:trPr>
      <w:tc>
        <w:tcPr>
          <w:tcW w:w="1568" w:type="dxa"/>
          <w:vAlign w:val="center"/>
        </w:tcPr>
        <w:p w14:paraId="1A3CF405" w14:textId="77777777" w:rsidR="00F30404" w:rsidRPr="001571EF" w:rsidRDefault="00F30404" w:rsidP="00E35C83">
          <w:pPr>
            <w:pStyle w:val="Antet"/>
            <w:jc w:val="center"/>
            <w:rPr>
              <w:rFonts w:ascii="Trebuchet MS" w:hAnsi="Trebuchet MS"/>
              <w:noProof/>
            </w:rPr>
          </w:pPr>
          <w:r>
            <w:rPr>
              <w:noProof/>
            </w:rPr>
            <w:drawing>
              <wp:inline distT="0" distB="0" distL="0" distR="0" wp14:anchorId="17A15773" wp14:editId="23A4A6F4">
                <wp:extent cx="858520" cy="858520"/>
                <wp:effectExtent l="19050" t="0" r="0" b="0"/>
                <wp:docPr id="16" name="Imagine 16"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igla_guv_coroana_albastru"/>
                        <pic:cNvPicPr>
                          <a:picLocks noChangeAspect="1" noChangeArrowheads="1"/>
                        </pic:cNvPicPr>
                      </pic:nvPicPr>
                      <pic:blipFill>
                        <a:blip r:embed="rId1"/>
                        <a:srcRect/>
                        <a:stretch>
                          <a:fillRect/>
                        </a:stretch>
                      </pic:blipFill>
                      <pic:spPr bwMode="auto">
                        <a:xfrm>
                          <a:off x="0" y="0"/>
                          <a:ext cx="858520" cy="858520"/>
                        </a:xfrm>
                        <a:prstGeom prst="rect">
                          <a:avLst/>
                        </a:prstGeom>
                        <a:noFill/>
                        <a:ln w="9525">
                          <a:noFill/>
                          <a:miter lim="800000"/>
                          <a:headEnd/>
                          <a:tailEnd/>
                        </a:ln>
                      </pic:spPr>
                    </pic:pic>
                  </a:graphicData>
                </a:graphic>
              </wp:inline>
            </w:drawing>
          </w:r>
        </w:p>
      </w:tc>
      <w:tc>
        <w:tcPr>
          <w:tcW w:w="1395" w:type="dxa"/>
          <w:vAlign w:val="center"/>
        </w:tcPr>
        <w:p w14:paraId="2F6A1EF0" w14:textId="77777777" w:rsidR="00F30404" w:rsidRDefault="00F30404" w:rsidP="00E35C83">
          <w:pPr>
            <w:pStyle w:val="Antet"/>
            <w:jc w:val="center"/>
            <w:rPr>
              <w:rFonts w:ascii="Trebuchet MS" w:hAnsi="Trebuchet MS"/>
              <w:noProof/>
            </w:rPr>
          </w:pPr>
          <w:r>
            <w:rPr>
              <w:rFonts w:ascii="Trebuchet MS" w:hAnsi="Trebuchet MS"/>
              <w:noProof/>
            </w:rPr>
            <w:drawing>
              <wp:inline distT="0" distB="0" distL="0" distR="0" wp14:anchorId="7EA59FC0" wp14:editId="32EE8309">
                <wp:extent cx="746760" cy="932815"/>
                <wp:effectExtent l="19050" t="0" r="0" b="0"/>
                <wp:docPr id="20" name="Imagine 20"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2"/>
                        <a:srcRect r="86470" b="14285"/>
                        <a:stretch>
                          <a:fillRect/>
                        </a:stretch>
                      </pic:blipFill>
                      <pic:spPr bwMode="auto">
                        <a:xfrm>
                          <a:off x="0" y="0"/>
                          <a:ext cx="746760" cy="932815"/>
                        </a:xfrm>
                        <a:prstGeom prst="rect">
                          <a:avLst/>
                        </a:prstGeom>
                        <a:noFill/>
                        <a:ln w="9525">
                          <a:noFill/>
                          <a:miter lim="800000"/>
                          <a:headEnd/>
                          <a:tailEnd/>
                        </a:ln>
                      </pic:spPr>
                    </pic:pic>
                  </a:graphicData>
                </a:graphic>
              </wp:inline>
            </w:drawing>
          </w:r>
        </w:p>
        <w:p w14:paraId="15319CBB" w14:textId="77777777" w:rsidR="00F30404" w:rsidRPr="001571EF" w:rsidRDefault="00F30404" w:rsidP="00E35C83">
          <w:pPr>
            <w:pStyle w:val="Antet"/>
            <w:jc w:val="center"/>
            <w:rPr>
              <w:rFonts w:ascii="Trebuchet MS" w:hAnsi="Trebuchet MS"/>
              <w:noProof/>
            </w:rPr>
          </w:pPr>
          <w:r>
            <w:rPr>
              <w:rFonts w:ascii="Trajan Pro" w:hAnsi="Trajan Pro"/>
              <w:noProof/>
              <w:color w:val="1F4E79"/>
              <w:sz w:val="12"/>
              <w:szCs w:val="12"/>
            </w:rPr>
            <w:t>COVASNA</w:t>
          </w:r>
        </w:p>
      </w:tc>
      <w:tc>
        <w:tcPr>
          <w:tcW w:w="7087" w:type="dxa"/>
          <w:gridSpan w:val="2"/>
          <w:shd w:val="clear" w:color="auto" w:fill="auto"/>
          <w:vAlign w:val="bottom"/>
        </w:tcPr>
        <w:p w14:paraId="2B56669C" w14:textId="77777777" w:rsidR="00F30404" w:rsidRPr="001571EF" w:rsidRDefault="00F30404" w:rsidP="00E35C83">
          <w:pPr>
            <w:pStyle w:val="Antet"/>
            <w:jc w:val="right"/>
            <w:rPr>
              <w:rFonts w:ascii="Trebuchet MS" w:hAnsi="Trebuchet MS"/>
              <w:b/>
              <w:caps/>
              <w:color w:val="1F497D"/>
              <w:spacing w:val="30"/>
            </w:rPr>
          </w:pPr>
        </w:p>
      </w:tc>
    </w:tr>
    <w:tr w:rsidR="00F30404" w:rsidRPr="00A17B2C" w14:paraId="6857CE53" w14:textId="77777777" w:rsidTr="001571EF">
      <w:trPr>
        <w:jc w:val="center"/>
      </w:trPr>
      <w:tc>
        <w:tcPr>
          <w:tcW w:w="6173" w:type="dxa"/>
          <w:gridSpan w:val="3"/>
          <w:shd w:val="clear" w:color="auto" w:fill="auto"/>
          <w:vAlign w:val="center"/>
        </w:tcPr>
        <w:p w14:paraId="40464F91" w14:textId="77777777" w:rsidR="00F30404" w:rsidRPr="00A17B2C" w:rsidRDefault="00F30404" w:rsidP="00E32992">
          <w:pPr>
            <w:pStyle w:val="Antet"/>
            <w:spacing w:before="120"/>
            <w:ind w:left="-107"/>
            <w:rPr>
              <w:rFonts w:ascii="Trebuchet MS" w:hAnsi="Trebuchet MS"/>
              <w:smallCaps/>
              <w:noProof/>
              <w:spacing w:val="20"/>
            </w:rPr>
          </w:pPr>
        </w:p>
      </w:tc>
      <w:tc>
        <w:tcPr>
          <w:tcW w:w="3877" w:type="dxa"/>
          <w:shd w:val="clear" w:color="auto" w:fill="auto"/>
          <w:vAlign w:val="center"/>
        </w:tcPr>
        <w:p w14:paraId="646741E5" w14:textId="77777777" w:rsidR="00F30404" w:rsidRPr="00A17B2C" w:rsidRDefault="00F30404" w:rsidP="00E32992">
          <w:pPr>
            <w:pStyle w:val="Antet"/>
            <w:spacing w:before="120"/>
            <w:jc w:val="right"/>
            <w:rPr>
              <w:rFonts w:ascii="Trebuchet MS" w:hAnsi="Trebuchet MS"/>
              <w:noProof/>
            </w:rPr>
          </w:pPr>
        </w:p>
      </w:tc>
    </w:tr>
  </w:tbl>
  <w:p w14:paraId="0B9321B8" w14:textId="77777777" w:rsidR="00F30404" w:rsidRPr="001571EF" w:rsidRDefault="00F30404" w:rsidP="00283C62">
    <w:pPr>
      <w:pStyle w:val="Antet"/>
      <w:jc w:val="right"/>
      <w:rPr>
        <w:rFonts w:ascii="Trebuchet MS" w:hAnsi="Trebuchet M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ED0C" w14:textId="77777777" w:rsidR="00F30404" w:rsidRPr="001571EF" w:rsidRDefault="00F30404" w:rsidP="00283C62">
    <w:pPr>
      <w:pStyle w:val="Antet"/>
      <w:tabs>
        <w:tab w:val="clear" w:pos="4680"/>
        <w:tab w:val="clear" w:pos="9360"/>
        <w:tab w:val="left" w:pos="7920"/>
      </w:tabs>
      <w:ind w:right="-153"/>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9CBB16"/>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436"/>
        </w:tabs>
        <w:ind w:left="-436" w:firstLine="0"/>
      </w:pPr>
      <w:rPr>
        <w:rFonts w:ascii="Symbol" w:hAnsi="Symbol" w:cs="OpenSymbol"/>
      </w:r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8"/>
        <w:szCs w:val="28"/>
        <w:lang w:val="ro-RO"/>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lang w:val="pt-BR"/>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8"/>
        <w:lang w:val="it-IT"/>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lang w:val="ro-RO"/>
      </w:r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lang w:val="ro-RO"/>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2487" w:hanging="360"/>
      </w:pPr>
      <w:rPr>
        <w:rFonts w:ascii="Wingdings" w:hAnsi="Wingdings" w:cs="Wingdings" w:hint="default"/>
        <w:color w:val="000000"/>
        <w:lang w:val="ro-RO"/>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2421" w:hanging="360"/>
      </w:pPr>
      <w:rPr>
        <w:rFonts w:ascii="Trebuchet MS" w:hAnsi="Trebuchet MS" w:cs="Trebuchet MS" w:hint="default"/>
        <w:sz w:val="18"/>
        <w:szCs w:val="18"/>
        <w:lang w:val="ro-RO"/>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2421" w:hanging="360"/>
      </w:pPr>
      <w:rPr>
        <w:rFonts w:ascii="Wingdings" w:hAnsi="Wingdings" w:cs="Wingdings" w:hint="default"/>
        <w:color w:val="000000"/>
        <w:lang w:val="ro-RO" w:eastAsia="ro-RO"/>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color w:val="000000"/>
        <w:lang w:val="ro-RO"/>
      </w:rPr>
    </w:lvl>
  </w:abstractNum>
  <w:abstractNum w:abstractNumId="16" w15:restartNumberingAfterBreak="0">
    <w:nsid w:val="00000012"/>
    <w:multiLevelType w:val="singleLevel"/>
    <w:tmpl w:val="00000012"/>
    <w:name w:val="WW8Num18"/>
    <w:lvl w:ilvl="0">
      <w:start w:val="1"/>
      <w:numFmt w:val="bullet"/>
      <w:lvlText w:val=""/>
      <w:lvlJc w:val="left"/>
      <w:pPr>
        <w:tabs>
          <w:tab w:val="num" w:pos="-1275"/>
        </w:tabs>
        <w:ind w:left="786" w:hanging="360"/>
      </w:pPr>
      <w:rPr>
        <w:rFonts w:ascii="Wingdings" w:hAnsi="Wingdings" w:cs="Wingdings" w:hint="default"/>
        <w:sz w:val="22"/>
        <w:szCs w:val="22"/>
        <w:lang w:val="ro-RO"/>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2705" w:hanging="360"/>
      </w:pPr>
      <w:rPr>
        <w:rFonts w:ascii="Wingdings" w:hAnsi="Wingdings" w:cs="Wingdings" w:hint="default"/>
        <w:lang w:val="ro-RO" w:eastAsia="ro-RO"/>
      </w:rPr>
    </w:lvl>
  </w:abstractNum>
  <w:abstractNum w:abstractNumId="18" w15:restartNumberingAfterBreak="0">
    <w:nsid w:val="00000014"/>
    <w:multiLevelType w:val="singleLevel"/>
    <w:tmpl w:val="00000014"/>
    <w:name w:val="WW8Num20"/>
    <w:lvl w:ilvl="0">
      <w:start w:val="2"/>
      <w:numFmt w:val="bullet"/>
      <w:lvlText w:val="-"/>
      <w:lvlJc w:val="left"/>
      <w:pPr>
        <w:tabs>
          <w:tab w:val="num" w:pos="0"/>
        </w:tabs>
        <w:ind w:left="2061" w:hanging="360"/>
      </w:pPr>
      <w:rPr>
        <w:rFonts w:ascii="Trebuchet MS" w:hAnsi="Trebuchet MS" w:cs="Trebuchet MS" w:hint="default"/>
        <w:lang w:val="ro-RO"/>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2421" w:hanging="360"/>
      </w:pPr>
      <w:rPr>
        <w:rFonts w:ascii="Trebuchet MS" w:hAnsi="Trebuchet MS" w:cs="Trebuchet MS" w:hint="default"/>
        <w:sz w:val="18"/>
        <w:szCs w:val="18"/>
        <w:lang w:val="ro-RO" w:eastAsia="ro-RO"/>
      </w:rPr>
    </w:lvl>
  </w:abstractNum>
  <w:abstractNum w:abstractNumId="21"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Trebuchet MS" w:hAnsi="Trebuchet MS" w:cs="Trebuchet MS"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lang w:val="ro-R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ro-RO"/>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ro-RO"/>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3" w15:restartNumberingAfterBreak="0">
    <w:nsid w:val="00000019"/>
    <w:multiLevelType w:val="multilevel"/>
    <w:tmpl w:val="00000019"/>
    <w:name w:val="WW8Num25"/>
    <w:lvl w:ilvl="0">
      <w:start w:val="1"/>
      <w:numFmt w:val="decimal"/>
      <w:lvlText w:val="%1."/>
      <w:lvlJc w:val="left"/>
      <w:pPr>
        <w:tabs>
          <w:tab w:val="num" w:pos="0"/>
        </w:tabs>
        <w:ind w:left="0" w:firstLine="0"/>
      </w:pPr>
      <w:rPr>
        <w:b w:val="0"/>
        <w:bCs w:val="0"/>
        <w:i w:val="0"/>
        <w:i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A"/>
    <w:multiLevelType w:val="multilevel"/>
    <w:tmpl w:val="0000001A"/>
    <w:name w:val="WW8Num26"/>
    <w:lvl w:ilvl="0">
      <w:numFmt w:val="bullet"/>
      <w:lvlText w:val="-"/>
      <w:lvlJc w:val="left"/>
      <w:pPr>
        <w:tabs>
          <w:tab w:val="num" w:pos="0"/>
        </w:tabs>
        <w:ind w:left="1080" w:hanging="360"/>
      </w:pPr>
      <w:rPr>
        <w:rFonts w:ascii="Trebuchet MS" w:hAnsi="Trebuchet MS" w:cs="Times New Roman"/>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25" w15:restartNumberingAfterBreak="0">
    <w:nsid w:val="0000001B"/>
    <w:multiLevelType w:val="singleLevel"/>
    <w:tmpl w:val="C560B0F4"/>
    <w:name w:val="WW8Num27"/>
    <w:lvl w:ilvl="0">
      <w:start w:val="1"/>
      <w:numFmt w:val="decimal"/>
      <w:lvlText w:val="%1."/>
      <w:lvlJc w:val="left"/>
      <w:pPr>
        <w:tabs>
          <w:tab w:val="num" w:pos="0"/>
        </w:tabs>
        <w:ind w:left="2070" w:hanging="360"/>
      </w:pPr>
      <w:rPr>
        <w:rFonts w:hint="default"/>
        <w:b/>
        <w:bCs/>
        <w:lang w:val="ro-RO"/>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16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070" w:hanging="360"/>
      </w:pPr>
      <w:rPr>
        <w:i w:val="0"/>
        <w:iCs/>
        <w:color w:val="000000"/>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singleLevel"/>
    <w:tmpl w:val="0000001D"/>
    <w:name w:val="WW8Num29"/>
    <w:lvl w:ilvl="0">
      <w:numFmt w:val="bullet"/>
      <w:lvlText w:val="-"/>
      <w:lvlJc w:val="left"/>
      <w:pPr>
        <w:tabs>
          <w:tab w:val="num" w:pos="0"/>
        </w:tabs>
        <w:ind w:left="2430" w:hanging="360"/>
      </w:pPr>
      <w:rPr>
        <w:rFonts w:ascii="Times New Roman" w:hAnsi="Times New Roman" w:cs="Times New Roman" w:hint="default"/>
        <w:lang w:val="ro-RO"/>
      </w:rPr>
    </w:lvl>
  </w:abstractNum>
  <w:abstractNum w:abstractNumId="28" w15:restartNumberingAfterBreak="0">
    <w:nsid w:val="0000001E"/>
    <w:multiLevelType w:val="singleLevel"/>
    <w:tmpl w:val="0000001E"/>
    <w:name w:val="WW8Num31"/>
    <w:lvl w:ilvl="0">
      <w:numFmt w:val="bullet"/>
      <w:lvlText w:val="-"/>
      <w:lvlJc w:val="left"/>
      <w:pPr>
        <w:tabs>
          <w:tab w:val="num" w:pos="720"/>
        </w:tabs>
        <w:ind w:left="720" w:hanging="360"/>
      </w:pPr>
      <w:rPr>
        <w:rFonts w:ascii="Times New Roman" w:hAnsi="Times New Roman" w:cs="Times New Roman" w:hint="default"/>
        <w:lang w:val="ro-RO"/>
      </w:rPr>
    </w:lvl>
  </w:abstractNum>
  <w:abstractNum w:abstractNumId="29" w15:restartNumberingAfterBreak="0">
    <w:nsid w:val="0000001F"/>
    <w:multiLevelType w:val="multilevel"/>
    <w:tmpl w:val="0000001F"/>
    <w:name w:val="WW8Num32"/>
    <w:lvl w:ilvl="0">
      <w:numFmt w:val="bullet"/>
      <w:lvlText w:val=""/>
      <w:lvlJc w:val="left"/>
      <w:pPr>
        <w:tabs>
          <w:tab w:val="num" w:pos="0"/>
        </w:tabs>
        <w:ind w:left="2421" w:hanging="360"/>
      </w:pPr>
      <w:rPr>
        <w:rFonts w:ascii="Wingdings" w:hAnsi="Wingdings" w:cs="Wingdings"/>
        <w:color w:val="000000"/>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00000020"/>
    <w:multiLevelType w:val="singleLevel"/>
    <w:tmpl w:val="00000020"/>
    <w:name w:val="WW8Num33"/>
    <w:lvl w:ilvl="0">
      <w:start w:val="1"/>
      <w:numFmt w:val="bullet"/>
      <w:lvlText w:val=""/>
      <w:lvlJc w:val="left"/>
      <w:pPr>
        <w:tabs>
          <w:tab w:val="num" w:pos="1428"/>
        </w:tabs>
        <w:ind w:left="1428" w:hanging="360"/>
      </w:pPr>
      <w:rPr>
        <w:rFonts w:ascii="Symbol" w:hAnsi="Symbol" w:cs="Symbol" w:hint="default"/>
        <w:color w:val="000000"/>
      </w:rPr>
    </w:lvl>
  </w:abstractNum>
  <w:abstractNum w:abstractNumId="31" w15:restartNumberingAfterBreak="0">
    <w:nsid w:val="00000021"/>
    <w:multiLevelType w:val="singleLevel"/>
    <w:tmpl w:val="00000021"/>
    <w:name w:val="WW8Num34"/>
    <w:lvl w:ilvl="0">
      <w:numFmt w:val="bullet"/>
      <w:lvlText w:val="-"/>
      <w:lvlJc w:val="left"/>
      <w:pPr>
        <w:tabs>
          <w:tab w:val="num" w:pos="0"/>
        </w:tabs>
        <w:ind w:left="2430" w:hanging="360"/>
      </w:pPr>
      <w:rPr>
        <w:rFonts w:ascii="Times New Roman" w:hAnsi="Times New Roman" w:cs="Times New Roman" w:hint="default"/>
      </w:rPr>
    </w:lvl>
  </w:abstractNum>
  <w:abstractNum w:abstractNumId="32" w15:restartNumberingAfterBreak="0">
    <w:nsid w:val="073C2DB5"/>
    <w:multiLevelType w:val="hybridMultilevel"/>
    <w:tmpl w:val="9990D2D8"/>
    <w:lvl w:ilvl="0" w:tplc="9796E1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9941950"/>
    <w:multiLevelType w:val="hybridMultilevel"/>
    <w:tmpl w:val="FFFFFFFF"/>
    <w:lvl w:ilvl="0" w:tplc="5E6A764C">
      <w:start w:val="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0CFA7B6E"/>
    <w:multiLevelType w:val="hybridMultilevel"/>
    <w:tmpl w:val="FD986C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0FC82E9C"/>
    <w:multiLevelType w:val="hybridMultilevel"/>
    <w:tmpl w:val="8696A408"/>
    <w:lvl w:ilvl="0" w:tplc="9796E1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64514F"/>
    <w:multiLevelType w:val="hybridMultilevel"/>
    <w:tmpl w:val="2CCC0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5BC6856"/>
    <w:multiLevelType w:val="hybridMultilevel"/>
    <w:tmpl w:val="FFFFFFFF"/>
    <w:lvl w:ilvl="0" w:tplc="4DF03E0A">
      <w:start w:val="8"/>
      <w:numFmt w:val="bullet"/>
      <w:lvlText w:val="–"/>
      <w:lvlJc w:val="left"/>
      <w:pPr>
        <w:ind w:left="720" w:hanging="360"/>
      </w:pPr>
      <w:rPr>
        <w:rFonts w:ascii="Arial" w:eastAsia="Times New Roman" w:hAnsi="Arial"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4A56270"/>
    <w:multiLevelType w:val="hybridMultilevel"/>
    <w:tmpl w:val="7762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BB3DCD"/>
    <w:multiLevelType w:val="hybridMultilevel"/>
    <w:tmpl w:val="46F21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C083737"/>
    <w:multiLevelType w:val="hybridMultilevel"/>
    <w:tmpl w:val="0F62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F94C13"/>
    <w:multiLevelType w:val="hybridMultilevel"/>
    <w:tmpl w:val="70781160"/>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2" w15:restartNumberingAfterBreak="0">
    <w:nsid w:val="47251E0D"/>
    <w:multiLevelType w:val="multilevel"/>
    <w:tmpl w:val="FFFFFFFF"/>
    <w:lvl w:ilvl="0">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3" w15:restartNumberingAfterBreak="0">
    <w:nsid w:val="4DF91C5E"/>
    <w:multiLevelType w:val="hybridMultilevel"/>
    <w:tmpl w:val="F0FA37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4" w15:restartNumberingAfterBreak="0">
    <w:nsid w:val="53081CFA"/>
    <w:multiLevelType w:val="hybridMultilevel"/>
    <w:tmpl w:val="AD308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9D87BE8"/>
    <w:multiLevelType w:val="hybridMultilevel"/>
    <w:tmpl w:val="582A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F656C4"/>
    <w:multiLevelType w:val="hybridMultilevel"/>
    <w:tmpl w:val="B224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560428"/>
    <w:multiLevelType w:val="hybridMultilevel"/>
    <w:tmpl w:val="FFFFFFFF"/>
    <w:lvl w:ilvl="0" w:tplc="83A821EC">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6094597F"/>
    <w:multiLevelType w:val="hybridMultilevel"/>
    <w:tmpl w:val="6FF81428"/>
    <w:lvl w:ilvl="0" w:tplc="9D28911E">
      <w:start w:val="1"/>
      <w:numFmt w:val="bullet"/>
      <w:lvlText w:val="•"/>
      <w:lvlJc w:val="left"/>
      <w:pPr>
        <w:tabs>
          <w:tab w:val="num" w:pos="720"/>
        </w:tabs>
        <w:ind w:left="720" w:hanging="360"/>
      </w:pPr>
      <w:rPr>
        <w:rFonts w:ascii="Times New Roman" w:hAnsi="Times New Roman" w:hint="default"/>
      </w:rPr>
    </w:lvl>
    <w:lvl w:ilvl="1" w:tplc="D1BE0E4A" w:tentative="1">
      <w:start w:val="1"/>
      <w:numFmt w:val="bullet"/>
      <w:lvlText w:val="•"/>
      <w:lvlJc w:val="left"/>
      <w:pPr>
        <w:tabs>
          <w:tab w:val="num" w:pos="1440"/>
        </w:tabs>
        <w:ind w:left="1440" w:hanging="360"/>
      </w:pPr>
      <w:rPr>
        <w:rFonts w:ascii="Times New Roman" w:hAnsi="Times New Roman" w:hint="default"/>
      </w:rPr>
    </w:lvl>
    <w:lvl w:ilvl="2" w:tplc="93989814" w:tentative="1">
      <w:start w:val="1"/>
      <w:numFmt w:val="bullet"/>
      <w:lvlText w:val="•"/>
      <w:lvlJc w:val="left"/>
      <w:pPr>
        <w:tabs>
          <w:tab w:val="num" w:pos="2160"/>
        </w:tabs>
        <w:ind w:left="2160" w:hanging="360"/>
      </w:pPr>
      <w:rPr>
        <w:rFonts w:ascii="Times New Roman" w:hAnsi="Times New Roman" w:hint="default"/>
      </w:rPr>
    </w:lvl>
    <w:lvl w:ilvl="3" w:tplc="E4B456AC" w:tentative="1">
      <w:start w:val="1"/>
      <w:numFmt w:val="bullet"/>
      <w:lvlText w:val="•"/>
      <w:lvlJc w:val="left"/>
      <w:pPr>
        <w:tabs>
          <w:tab w:val="num" w:pos="2880"/>
        </w:tabs>
        <w:ind w:left="2880" w:hanging="360"/>
      </w:pPr>
      <w:rPr>
        <w:rFonts w:ascii="Times New Roman" w:hAnsi="Times New Roman" w:hint="default"/>
      </w:rPr>
    </w:lvl>
    <w:lvl w:ilvl="4" w:tplc="93D04044" w:tentative="1">
      <w:start w:val="1"/>
      <w:numFmt w:val="bullet"/>
      <w:lvlText w:val="•"/>
      <w:lvlJc w:val="left"/>
      <w:pPr>
        <w:tabs>
          <w:tab w:val="num" w:pos="3600"/>
        </w:tabs>
        <w:ind w:left="3600" w:hanging="360"/>
      </w:pPr>
      <w:rPr>
        <w:rFonts w:ascii="Times New Roman" w:hAnsi="Times New Roman" w:hint="default"/>
      </w:rPr>
    </w:lvl>
    <w:lvl w:ilvl="5" w:tplc="E676C304" w:tentative="1">
      <w:start w:val="1"/>
      <w:numFmt w:val="bullet"/>
      <w:lvlText w:val="•"/>
      <w:lvlJc w:val="left"/>
      <w:pPr>
        <w:tabs>
          <w:tab w:val="num" w:pos="4320"/>
        </w:tabs>
        <w:ind w:left="4320" w:hanging="360"/>
      </w:pPr>
      <w:rPr>
        <w:rFonts w:ascii="Times New Roman" w:hAnsi="Times New Roman" w:hint="default"/>
      </w:rPr>
    </w:lvl>
    <w:lvl w:ilvl="6" w:tplc="254EAAF0" w:tentative="1">
      <w:start w:val="1"/>
      <w:numFmt w:val="bullet"/>
      <w:lvlText w:val="•"/>
      <w:lvlJc w:val="left"/>
      <w:pPr>
        <w:tabs>
          <w:tab w:val="num" w:pos="5040"/>
        </w:tabs>
        <w:ind w:left="5040" w:hanging="360"/>
      </w:pPr>
      <w:rPr>
        <w:rFonts w:ascii="Times New Roman" w:hAnsi="Times New Roman" w:hint="default"/>
      </w:rPr>
    </w:lvl>
    <w:lvl w:ilvl="7" w:tplc="4A4E022A" w:tentative="1">
      <w:start w:val="1"/>
      <w:numFmt w:val="bullet"/>
      <w:lvlText w:val="•"/>
      <w:lvlJc w:val="left"/>
      <w:pPr>
        <w:tabs>
          <w:tab w:val="num" w:pos="5760"/>
        </w:tabs>
        <w:ind w:left="5760" w:hanging="360"/>
      </w:pPr>
      <w:rPr>
        <w:rFonts w:ascii="Times New Roman" w:hAnsi="Times New Roman" w:hint="default"/>
      </w:rPr>
    </w:lvl>
    <w:lvl w:ilvl="8" w:tplc="4C24959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65F2347D"/>
    <w:multiLevelType w:val="hybridMultilevel"/>
    <w:tmpl w:val="A2D406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pStyle w:val="Titlu8"/>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47D39C7"/>
    <w:multiLevelType w:val="hybridMultilevel"/>
    <w:tmpl w:val="FFFFFFFF"/>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2058627229">
    <w:abstractNumId w:val="50"/>
  </w:num>
  <w:num w:numId="2" w16cid:durableId="2012684878">
    <w:abstractNumId w:val="0"/>
  </w:num>
  <w:num w:numId="3" w16cid:durableId="1779594143">
    <w:abstractNumId w:val="42"/>
  </w:num>
  <w:num w:numId="4" w16cid:durableId="169760035">
    <w:abstractNumId w:val="37"/>
  </w:num>
  <w:num w:numId="5" w16cid:durableId="703362146">
    <w:abstractNumId w:val="33"/>
  </w:num>
  <w:num w:numId="6" w16cid:durableId="602104235">
    <w:abstractNumId w:val="51"/>
  </w:num>
  <w:num w:numId="7" w16cid:durableId="875236955">
    <w:abstractNumId w:val="47"/>
  </w:num>
  <w:num w:numId="8" w16cid:durableId="274555128">
    <w:abstractNumId w:val="45"/>
  </w:num>
  <w:num w:numId="9" w16cid:durableId="1374426710">
    <w:abstractNumId w:val="48"/>
  </w:num>
  <w:num w:numId="10" w16cid:durableId="115221846">
    <w:abstractNumId w:val="38"/>
  </w:num>
  <w:num w:numId="11" w16cid:durableId="543448814">
    <w:abstractNumId w:val="32"/>
  </w:num>
  <w:num w:numId="12" w16cid:durableId="652638241">
    <w:abstractNumId w:val="35"/>
  </w:num>
  <w:num w:numId="13" w16cid:durableId="1746033100">
    <w:abstractNumId w:val="41"/>
  </w:num>
  <w:num w:numId="14" w16cid:durableId="496264692">
    <w:abstractNumId w:val="49"/>
  </w:num>
  <w:num w:numId="15" w16cid:durableId="257562449">
    <w:abstractNumId w:val="43"/>
  </w:num>
  <w:num w:numId="16" w16cid:durableId="902956937">
    <w:abstractNumId w:val="46"/>
  </w:num>
  <w:num w:numId="17" w16cid:durableId="1002007851">
    <w:abstractNumId w:val="34"/>
  </w:num>
  <w:num w:numId="18" w16cid:durableId="1619724667">
    <w:abstractNumId w:val="40"/>
  </w:num>
  <w:num w:numId="19" w16cid:durableId="1932010604">
    <w:abstractNumId w:val="44"/>
  </w:num>
  <w:num w:numId="20" w16cid:durableId="1912622234">
    <w:abstractNumId w:val="36"/>
  </w:num>
  <w:num w:numId="21" w16cid:durableId="2091736724">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032E5"/>
    <w:rsid w:val="000035EA"/>
    <w:rsid w:val="000052E0"/>
    <w:rsid w:val="000058C1"/>
    <w:rsid w:val="00011AC6"/>
    <w:rsid w:val="00017CA2"/>
    <w:rsid w:val="00021851"/>
    <w:rsid w:val="0002276A"/>
    <w:rsid w:val="00024034"/>
    <w:rsid w:val="000246B9"/>
    <w:rsid w:val="000332FF"/>
    <w:rsid w:val="00036A0C"/>
    <w:rsid w:val="00037312"/>
    <w:rsid w:val="00040DB9"/>
    <w:rsid w:val="0004643D"/>
    <w:rsid w:val="0004712A"/>
    <w:rsid w:val="000523F0"/>
    <w:rsid w:val="00053712"/>
    <w:rsid w:val="00054496"/>
    <w:rsid w:val="00065D0E"/>
    <w:rsid w:val="00065FB6"/>
    <w:rsid w:val="00066CA3"/>
    <w:rsid w:val="00073654"/>
    <w:rsid w:val="00080591"/>
    <w:rsid w:val="000832E2"/>
    <w:rsid w:val="00087E99"/>
    <w:rsid w:val="00097FE4"/>
    <w:rsid w:val="000A4745"/>
    <w:rsid w:val="000A591F"/>
    <w:rsid w:val="000A7DE7"/>
    <w:rsid w:val="000B53EF"/>
    <w:rsid w:val="000B662E"/>
    <w:rsid w:val="000C4348"/>
    <w:rsid w:val="000C4788"/>
    <w:rsid w:val="000C4978"/>
    <w:rsid w:val="000C4DBD"/>
    <w:rsid w:val="000C6A0F"/>
    <w:rsid w:val="000D2783"/>
    <w:rsid w:val="000D6A09"/>
    <w:rsid w:val="000E32E3"/>
    <w:rsid w:val="000E4983"/>
    <w:rsid w:val="000E4CF6"/>
    <w:rsid w:val="000E599F"/>
    <w:rsid w:val="000E6C0E"/>
    <w:rsid w:val="000F31B8"/>
    <w:rsid w:val="000F71CB"/>
    <w:rsid w:val="000F7F7D"/>
    <w:rsid w:val="00103B31"/>
    <w:rsid w:val="00111BAF"/>
    <w:rsid w:val="00117ED3"/>
    <w:rsid w:val="00122236"/>
    <w:rsid w:val="001262A1"/>
    <w:rsid w:val="00131884"/>
    <w:rsid w:val="00137EFC"/>
    <w:rsid w:val="001406C7"/>
    <w:rsid w:val="001432A5"/>
    <w:rsid w:val="00145BD2"/>
    <w:rsid w:val="00147249"/>
    <w:rsid w:val="001479A2"/>
    <w:rsid w:val="00154E4A"/>
    <w:rsid w:val="00156BD5"/>
    <w:rsid w:val="0016266B"/>
    <w:rsid w:val="00164A38"/>
    <w:rsid w:val="00171119"/>
    <w:rsid w:val="00171416"/>
    <w:rsid w:val="00171968"/>
    <w:rsid w:val="00174E29"/>
    <w:rsid w:val="00175E6B"/>
    <w:rsid w:val="0017629A"/>
    <w:rsid w:val="00182AAE"/>
    <w:rsid w:val="00184DE1"/>
    <w:rsid w:val="00186AAF"/>
    <w:rsid w:val="00186AE2"/>
    <w:rsid w:val="00191E58"/>
    <w:rsid w:val="001937A8"/>
    <w:rsid w:val="001A2F1B"/>
    <w:rsid w:val="001A300B"/>
    <w:rsid w:val="001A425B"/>
    <w:rsid w:val="001A4EEF"/>
    <w:rsid w:val="001A66AD"/>
    <w:rsid w:val="001C3D3E"/>
    <w:rsid w:val="001C4528"/>
    <w:rsid w:val="001D1112"/>
    <w:rsid w:val="001D1BC7"/>
    <w:rsid w:val="001D289B"/>
    <w:rsid w:val="001D3E35"/>
    <w:rsid w:val="001D5957"/>
    <w:rsid w:val="001E6BEC"/>
    <w:rsid w:val="001F4A48"/>
    <w:rsid w:val="001F6F2F"/>
    <w:rsid w:val="002012A2"/>
    <w:rsid w:val="0020463C"/>
    <w:rsid w:val="002055E0"/>
    <w:rsid w:val="00205C04"/>
    <w:rsid w:val="00212950"/>
    <w:rsid w:val="0022338B"/>
    <w:rsid w:val="00225902"/>
    <w:rsid w:val="002259D0"/>
    <w:rsid w:val="00227A0E"/>
    <w:rsid w:val="00236083"/>
    <w:rsid w:val="00245DE0"/>
    <w:rsid w:val="002565E2"/>
    <w:rsid w:val="00265023"/>
    <w:rsid w:val="00273616"/>
    <w:rsid w:val="00284DBE"/>
    <w:rsid w:val="00287ED0"/>
    <w:rsid w:val="00291710"/>
    <w:rsid w:val="0029194F"/>
    <w:rsid w:val="00294C92"/>
    <w:rsid w:val="002A2411"/>
    <w:rsid w:val="002A524B"/>
    <w:rsid w:val="002B328D"/>
    <w:rsid w:val="002D04F8"/>
    <w:rsid w:val="002D5CDC"/>
    <w:rsid w:val="002D6C0D"/>
    <w:rsid w:val="002D74A3"/>
    <w:rsid w:val="002E2A90"/>
    <w:rsid w:val="002E66E1"/>
    <w:rsid w:val="002E689E"/>
    <w:rsid w:val="002F05AA"/>
    <w:rsid w:val="00300632"/>
    <w:rsid w:val="00301505"/>
    <w:rsid w:val="00302C1A"/>
    <w:rsid w:val="003102F4"/>
    <w:rsid w:val="003226C7"/>
    <w:rsid w:val="00323939"/>
    <w:rsid w:val="00324BCE"/>
    <w:rsid w:val="00326BA1"/>
    <w:rsid w:val="00330326"/>
    <w:rsid w:val="003347BD"/>
    <w:rsid w:val="003359CD"/>
    <w:rsid w:val="0034465D"/>
    <w:rsid w:val="00345F16"/>
    <w:rsid w:val="0034677A"/>
    <w:rsid w:val="00350E58"/>
    <w:rsid w:val="00354D2A"/>
    <w:rsid w:val="00357AE9"/>
    <w:rsid w:val="0036588E"/>
    <w:rsid w:val="00366479"/>
    <w:rsid w:val="0036666B"/>
    <w:rsid w:val="00371D6C"/>
    <w:rsid w:val="003746AD"/>
    <w:rsid w:val="00380A88"/>
    <w:rsid w:val="003825B0"/>
    <w:rsid w:val="00383638"/>
    <w:rsid w:val="003859AE"/>
    <w:rsid w:val="00385EAF"/>
    <w:rsid w:val="00386510"/>
    <w:rsid w:val="0039106A"/>
    <w:rsid w:val="00391EC0"/>
    <w:rsid w:val="00392B84"/>
    <w:rsid w:val="0039423A"/>
    <w:rsid w:val="00395026"/>
    <w:rsid w:val="00396FD8"/>
    <w:rsid w:val="0039730F"/>
    <w:rsid w:val="003A137D"/>
    <w:rsid w:val="003A13EA"/>
    <w:rsid w:val="003A14CA"/>
    <w:rsid w:val="003A385D"/>
    <w:rsid w:val="003A57FD"/>
    <w:rsid w:val="003A6193"/>
    <w:rsid w:val="003A6AAB"/>
    <w:rsid w:val="003C032A"/>
    <w:rsid w:val="003C2B62"/>
    <w:rsid w:val="003C4479"/>
    <w:rsid w:val="003C4696"/>
    <w:rsid w:val="003C6B86"/>
    <w:rsid w:val="003D4B4A"/>
    <w:rsid w:val="003E1225"/>
    <w:rsid w:val="003E3710"/>
    <w:rsid w:val="003E40FD"/>
    <w:rsid w:val="003E76FC"/>
    <w:rsid w:val="003F02B5"/>
    <w:rsid w:val="003F2DDE"/>
    <w:rsid w:val="00402722"/>
    <w:rsid w:val="004029E9"/>
    <w:rsid w:val="004048DD"/>
    <w:rsid w:val="00411605"/>
    <w:rsid w:val="00411D60"/>
    <w:rsid w:val="00413D72"/>
    <w:rsid w:val="004167ED"/>
    <w:rsid w:val="00416F85"/>
    <w:rsid w:val="0041781D"/>
    <w:rsid w:val="00423720"/>
    <w:rsid w:val="00423B21"/>
    <w:rsid w:val="00423D09"/>
    <w:rsid w:val="004352E4"/>
    <w:rsid w:val="004424DC"/>
    <w:rsid w:val="004433ED"/>
    <w:rsid w:val="00444210"/>
    <w:rsid w:val="00444931"/>
    <w:rsid w:val="004478F1"/>
    <w:rsid w:val="00450AB1"/>
    <w:rsid w:val="004528B3"/>
    <w:rsid w:val="00456A72"/>
    <w:rsid w:val="00456DA0"/>
    <w:rsid w:val="0046094D"/>
    <w:rsid w:val="004618EC"/>
    <w:rsid w:val="00471D20"/>
    <w:rsid w:val="00472B15"/>
    <w:rsid w:val="00474AD8"/>
    <w:rsid w:val="004861FA"/>
    <w:rsid w:val="004929FE"/>
    <w:rsid w:val="004937BD"/>
    <w:rsid w:val="004949CE"/>
    <w:rsid w:val="0049703D"/>
    <w:rsid w:val="004B0A79"/>
    <w:rsid w:val="004B1A69"/>
    <w:rsid w:val="004B2AE5"/>
    <w:rsid w:val="004B30F7"/>
    <w:rsid w:val="004C0EED"/>
    <w:rsid w:val="004D4F2D"/>
    <w:rsid w:val="004E3A1B"/>
    <w:rsid w:val="004E4AFB"/>
    <w:rsid w:val="004E618E"/>
    <w:rsid w:val="004F1158"/>
    <w:rsid w:val="004F154B"/>
    <w:rsid w:val="004F5AC5"/>
    <w:rsid w:val="00500B69"/>
    <w:rsid w:val="00502073"/>
    <w:rsid w:val="00512684"/>
    <w:rsid w:val="00515DC4"/>
    <w:rsid w:val="00516514"/>
    <w:rsid w:val="005175AF"/>
    <w:rsid w:val="005223C0"/>
    <w:rsid w:val="005224ED"/>
    <w:rsid w:val="005238DA"/>
    <w:rsid w:val="00524D14"/>
    <w:rsid w:val="00526B6B"/>
    <w:rsid w:val="00533171"/>
    <w:rsid w:val="00541157"/>
    <w:rsid w:val="00545C84"/>
    <w:rsid w:val="00545F49"/>
    <w:rsid w:val="00551126"/>
    <w:rsid w:val="00552ADA"/>
    <w:rsid w:val="0055619D"/>
    <w:rsid w:val="00561FE2"/>
    <w:rsid w:val="00565AC3"/>
    <w:rsid w:val="005828A1"/>
    <w:rsid w:val="005857ED"/>
    <w:rsid w:val="00591FEB"/>
    <w:rsid w:val="00593533"/>
    <w:rsid w:val="0059410B"/>
    <w:rsid w:val="00594489"/>
    <w:rsid w:val="005A0757"/>
    <w:rsid w:val="005A213D"/>
    <w:rsid w:val="005A4AEE"/>
    <w:rsid w:val="005A690C"/>
    <w:rsid w:val="005C1715"/>
    <w:rsid w:val="005C39CE"/>
    <w:rsid w:val="005C7F86"/>
    <w:rsid w:val="005D2A0D"/>
    <w:rsid w:val="005D41CF"/>
    <w:rsid w:val="005D4502"/>
    <w:rsid w:val="005D4B3D"/>
    <w:rsid w:val="005D693B"/>
    <w:rsid w:val="005D755B"/>
    <w:rsid w:val="005D7B62"/>
    <w:rsid w:val="005E1665"/>
    <w:rsid w:val="005E6822"/>
    <w:rsid w:val="005F1301"/>
    <w:rsid w:val="0060134A"/>
    <w:rsid w:val="006051A1"/>
    <w:rsid w:val="00607028"/>
    <w:rsid w:val="00607C01"/>
    <w:rsid w:val="00612F91"/>
    <w:rsid w:val="0061473C"/>
    <w:rsid w:val="00615AAF"/>
    <w:rsid w:val="006238E1"/>
    <w:rsid w:val="00626DF9"/>
    <w:rsid w:val="00630513"/>
    <w:rsid w:val="006319F9"/>
    <w:rsid w:val="0063793E"/>
    <w:rsid w:val="00641F5D"/>
    <w:rsid w:val="00642194"/>
    <w:rsid w:val="0064251D"/>
    <w:rsid w:val="0064795B"/>
    <w:rsid w:val="00652F8D"/>
    <w:rsid w:val="00653CF9"/>
    <w:rsid w:val="00660947"/>
    <w:rsid w:val="00660CAE"/>
    <w:rsid w:val="006617DE"/>
    <w:rsid w:val="00662CBA"/>
    <w:rsid w:val="006718E8"/>
    <w:rsid w:val="006738FD"/>
    <w:rsid w:val="0068014C"/>
    <w:rsid w:val="00680DF8"/>
    <w:rsid w:val="00681BBC"/>
    <w:rsid w:val="00681F6B"/>
    <w:rsid w:val="006950F8"/>
    <w:rsid w:val="006A3207"/>
    <w:rsid w:val="006A3F07"/>
    <w:rsid w:val="006B712D"/>
    <w:rsid w:val="006C1E0C"/>
    <w:rsid w:val="006C6672"/>
    <w:rsid w:val="006C712E"/>
    <w:rsid w:val="006D0C71"/>
    <w:rsid w:val="006D20AD"/>
    <w:rsid w:val="006D5BA3"/>
    <w:rsid w:val="006D70D3"/>
    <w:rsid w:val="006D7648"/>
    <w:rsid w:val="006D7B8E"/>
    <w:rsid w:val="006E0B4C"/>
    <w:rsid w:val="006E3876"/>
    <w:rsid w:val="006E4D2B"/>
    <w:rsid w:val="006E4D86"/>
    <w:rsid w:val="006E6680"/>
    <w:rsid w:val="006F0269"/>
    <w:rsid w:val="006F2EDF"/>
    <w:rsid w:val="006F4F34"/>
    <w:rsid w:val="006F7D35"/>
    <w:rsid w:val="007068D9"/>
    <w:rsid w:val="00712B96"/>
    <w:rsid w:val="007153C8"/>
    <w:rsid w:val="00734E27"/>
    <w:rsid w:val="0074283C"/>
    <w:rsid w:val="007458B8"/>
    <w:rsid w:val="007471B8"/>
    <w:rsid w:val="0075083B"/>
    <w:rsid w:val="007517FA"/>
    <w:rsid w:val="00752707"/>
    <w:rsid w:val="00754F52"/>
    <w:rsid w:val="00757AC7"/>
    <w:rsid w:val="0076193A"/>
    <w:rsid w:val="00761981"/>
    <w:rsid w:val="00761F45"/>
    <w:rsid w:val="00763B9E"/>
    <w:rsid w:val="00770A95"/>
    <w:rsid w:val="00770E53"/>
    <w:rsid w:val="007715B4"/>
    <w:rsid w:val="007737C2"/>
    <w:rsid w:val="0077573F"/>
    <w:rsid w:val="007773DF"/>
    <w:rsid w:val="00784F7E"/>
    <w:rsid w:val="00786F7F"/>
    <w:rsid w:val="00792FF9"/>
    <w:rsid w:val="00794951"/>
    <w:rsid w:val="007B0B81"/>
    <w:rsid w:val="007B1C4E"/>
    <w:rsid w:val="007B3485"/>
    <w:rsid w:val="007B45CD"/>
    <w:rsid w:val="007B6E55"/>
    <w:rsid w:val="007B714B"/>
    <w:rsid w:val="007C1415"/>
    <w:rsid w:val="007C3659"/>
    <w:rsid w:val="007C64E7"/>
    <w:rsid w:val="007D0DF0"/>
    <w:rsid w:val="007D1E0A"/>
    <w:rsid w:val="007E0852"/>
    <w:rsid w:val="007E310A"/>
    <w:rsid w:val="007E4C2C"/>
    <w:rsid w:val="007E5770"/>
    <w:rsid w:val="007E7770"/>
    <w:rsid w:val="007E7FEA"/>
    <w:rsid w:val="007F16C2"/>
    <w:rsid w:val="007F32A2"/>
    <w:rsid w:val="007F6A1D"/>
    <w:rsid w:val="00804E9E"/>
    <w:rsid w:val="00805583"/>
    <w:rsid w:val="00805DE5"/>
    <w:rsid w:val="00810E6B"/>
    <w:rsid w:val="00811A99"/>
    <w:rsid w:val="00812FBE"/>
    <w:rsid w:val="0081605A"/>
    <w:rsid w:val="008209B4"/>
    <w:rsid w:val="00820DEA"/>
    <w:rsid w:val="00822162"/>
    <w:rsid w:val="00830615"/>
    <w:rsid w:val="0083084E"/>
    <w:rsid w:val="008342EE"/>
    <w:rsid w:val="008349FB"/>
    <w:rsid w:val="00837BD1"/>
    <w:rsid w:val="008436A9"/>
    <w:rsid w:val="00846391"/>
    <w:rsid w:val="00846A21"/>
    <w:rsid w:val="008470AF"/>
    <w:rsid w:val="00855423"/>
    <w:rsid w:val="00860984"/>
    <w:rsid w:val="008628E7"/>
    <w:rsid w:val="0086298B"/>
    <w:rsid w:val="0087150C"/>
    <w:rsid w:val="00872FD8"/>
    <w:rsid w:val="00876D17"/>
    <w:rsid w:val="00883A81"/>
    <w:rsid w:val="00884135"/>
    <w:rsid w:val="00884DD3"/>
    <w:rsid w:val="008901E8"/>
    <w:rsid w:val="008906C5"/>
    <w:rsid w:val="00890BD2"/>
    <w:rsid w:val="00897B49"/>
    <w:rsid w:val="008A1342"/>
    <w:rsid w:val="008A2409"/>
    <w:rsid w:val="008A414D"/>
    <w:rsid w:val="008B1551"/>
    <w:rsid w:val="008B358D"/>
    <w:rsid w:val="008B6323"/>
    <w:rsid w:val="008C11C6"/>
    <w:rsid w:val="008C1E19"/>
    <w:rsid w:val="008C67D3"/>
    <w:rsid w:val="008D1586"/>
    <w:rsid w:val="008D6FE6"/>
    <w:rsid w:val="008D7966"/>
    <w:rsid w:val="008E7C61"/>
    <w:rsid w:val="008F1A08"/>
    <w:rsid w:val="008F3374"/>
    <w:rsid w:val="008F5DC2"/>
    <w:rsid w:val="00900908"/>
    <w:rsid w:val="00902D4A"/>
    <w:rsid w:val="009100A3"/>
    <w:rsid w:val="00912624"/>
    <w:rsid w:val="00912AF3"/>
    <w:rsid w:val="00912BB0"/>
    <w:rsid w:val="00914A13"/>
    <w:rsid w:val="009244DC"/>
    <w:rsid w:val="0092493B"/>
    <w:rsid w:val="00932473"/>
    <w:rsid w:val="0093393D"/>
    <w:rsid w:val="00934DF6"/>
    <w:rsid w:val="00935EDF"/>
    <w:rsid w:val="009361AC"/>
    <w:rsid w:val="00941714"/>
    <w:rsid w:val="00941C77"/>
    <w:rsid w:val="00942451"/>
    <w:rsid w:val="009437D6"/>
    <w:rsid w:val="00947072"/>
    <w:rsid w:val="00952190"/>
    <w:rsid w:val="009538D0"/>
    <w:rsid w:val="009541AF"/>
    <w:rsid w:val="00955D66"/>
    <w:rsid w:val="00960AE6"/>
    <w:rsid w:val="00964D25"/>
    <w:rsid w:val="00965791"/>
    <w:rsid w:val="00970E85"/>
    <w:rsid w:val="00971FAA"/>
    <w:rsid w:val="00980BA7"/>
    <w:rsid w:val="0098399A"/>
    <w:rsid w:val="00987699"/>
    <w:rsid w:val="00993EA7"/>
    <w:rsid w:val="009A241C"/>
    <w:rsid w:val="009A5798"/>
    <w:rsid w:val="009B01AB"/>
    <w:rsid w:val="009B26AB"/>
    <w:rsid w:val="009B2BB7"/>
    <w:rsid w:val="009B2D9D"/>
    <w:rsid w:val="009B414E"/>
    <w:rsid w:val="009B58E5"/>
    <w:rsid w:val="009C07F7"/>
    <w:rsid w:val="009C1964"/>
    <w:rsid w:val="009C35D8"/>
    <w:rsid w:val="009C51F2"/>
    <w:rsid w:val="009D3B21"/>
    <w:rsid w:val="009D6DA3"/>
    <w:rsid w:val="009E2760"/>
    <w:rsid w:val="009E2FBE"/>
    <w:rsid w:val="009E3814"/>
    <w:rsid w:val="009F2DF1"/>
    <w:rsid w:val="009F4299"/>
    <w:rsid w:val="009F44D2"/>
    <w:rsid w:val="009F57F7"/>
    <w:rsid w:val="009F590D"/>
    <w:rsid w:val="00A0723B"/>
    <w:rsid w:val="00A10A32"/>
    <w:rsid w:val="00A12B7D"/>
    <w:rsid w:val="00A2037C"/>
    <w:rsid w:val="00A226DD"/>
    <w:rsid w:val="00A274AC"/>
    <w:rsid w:val="00A27CEA"/>
    <w:rsid w:val="00A32003"/>
    <w:rsid w:val="00A3636E"/>
    <w:rsid w:val="00A427E2"/>
    <w:rsid w:val="00A46ACF"/>
    <w:rsid w:val="00A474EB"/>
    <w:rsid w:val="00A60A41"/>
    <w:rsid w:val="00A61211"/>
    <w:rsid w:val="00A76F50"/>
    <w:rsid w:val="00A777C3"/>
    <w:rsid w:val="00A92BDD"/>
    <w:rsid w:val="00AA0D1A"/>
    <w:rsid w:val="00AA6390"/>
    <w:rsid w:val="00AA69A1"/>
    <w:rsid w:val="00AA7D4D"/>
    <w:rsid w:val="00AB0CC5"/>
    <w:rsid w:val="00AB261B"/>
    <w:rsid w:val="00AB46C0"/>
    <w:rsid w:val="00AB5A41"/>
    <w:rsid w:val="00AB6168"/>
    <w:rsid w:val="00AB7C52"/>
    <w:rsid w:val="00AC4F79"/>
    <w:rsid w:val="00AC6643"/>
    <w:rsid w:val="00AD23AC"/>
    <w:rsid w:val="00AD3BA9"/>
    <w:rsid w:val="00AE33A1"/>
    <w:rsid w:val="00AE5FFE"/>
    <w:rsid w:val="00AF172C"/>
    <w:rsid w:val="00AF28CA"/>
    <w:rsid w:val="00AF4C95"/>
    <w:rsid w:val="00AF7CB7"/>
    <w:rsid w:val="00B02F8E"/>
    <w:rsid w:val="00B05486"/>
    <w:rsid w:val="00B070DF"/>
    <w:rsid w:val="00B10BE6"/>
    <w:rsid w:val="00B129A4"/>
    <w:rsid w:val="00B316A7"/>
    <w:rsid w:val="00B342ED"/>
    <w:rsid w:val="00B444DD"/>
    <w:rsid w:val="00B45B45"/>
    <w:rsid w:val="00B50E8C"/>
    <w:rsid w:val="00B54D49"/>
    <w:rsid w:val="00B57331"/>
    <w:rsid w:val="00B62D27"/>
    <w:rsid w:val="00B63B31"/>
    <w:rsid w:val="00B64FB2"/>
    <w:rsid w:val="00B66E33"/>
    <w:rsid w:val="00B70ADB"/>
    <w:rsid w:val="00B71D46"/>
    <w:rsid w:val="00B72905"/>
    <w:rsid w:val="00B75EFE"/>
    <w:rsid w:val="00B830F8"/>
    <w:rsid w:val="00B84903"/>
    <w:rsid w:val="00B84BC8"/>
    <w:rsid w:val="00B87C11"/>
    <w:rsid w:val="00B9529B"/>
    <w:rsid w:val="00B97B22"/>
    <w:rsid w:val="00BB1B3C"/>
    <w:rsid w:val="00BC5A7B"/>
    <w:rsid w:val="00BC7F5B"/>
    <w:rsid w:val="00BD3A6A"/>
    <w:rsid w:val="00BD5FE4"/>
    <w:rsid w:val="00BD63FF"/>
    <w:rsid w:val="00BD6446"/>
    <w:rsid w:val="00BD70CD"/>
    <w:rsid w:val="00BE763C"/>
    <w:rsid w:val="00BF0925"/>
    <w:rsid w:val="00BF2F83"/>
    <w:rsid w:val="00BF49DA"/>
    <w:rsid w:val="00BF6146"/>
    <w:rsid w:val="00C00784"/>
    <w:rsid w:val="00C02ECF"/>
    <w:rsid w:val="00C052F1"/>
    <w:rsid w:val="00C07669"/>
    <w:rsid w:val="00C11F53"/>
    <w:rsid w:val="00C171BB"/>
    <w:rsid w:val="00C225CE"/>
    <w:rsid w:val="00C24202"/>
    <w:rsid w:val="00C3323B"/>
    <w:rsid w:val="00C407DA"/>
    <w:rsid w:val="00C43A63"/>
    <w:rsid w:val="00C50254"/>
    <w:rsid w:val="00C52D61"/>
    <w:rsid w:val="00C57C31"/>
    <w:rsid w:val="00C62F0A"/>
    <w:rsid w:val="00C63F96"/>
    <w:rsid w:val="00C67890"/>
    <w:rsid w:val="00C73943"/>
    <w:rsid w:val="00C73C73"/>
    <w:rsid w:val="00C77B7B"/>
    <w:rsid w:val="00CA34D2"/>
    <w:rsid w:val="00CC007F"/>
    <w:rsid w:val="00CC2DE4"/>
    <w:rsid w:val="00CC6701"/>
    <w:rsid w:val="00CD3927"/>
    <w:rsid w:val="00CE1021"/>
    <w:rsid w:val="00CE4253"/>
    <w:rsid w:val="00CE4454"/>
    <w:rsid w:val="00D058A4"/>
    <w:rsid w:val="00D06014"/>
    <w:rsid w:val="00D068D1"/>
    <w:rsid w:val="00D07BBD"/>
    <w:rsid w:val="00D13A4F"/>
    <w:rsid w:val="00D15315"/>
    <w:rsid w:val="00D160A6"/>
    <w:rsid w:val="00D209BB"/>
    <w:rsid w:val="00D20B0B"/>
    <w:rsid w:val="00D21549"/>
    <w:rsid w:val="00D36438"/>
    <w:rsid w:val="00D3704D"/>
    <w:rsid w:val="00D46D33"/>
    <w:rsid w:val="00D55C91"/>
    <w:rsid w:val="00D56D96"/>
    <w:rsid w:val="00D608EB"/>
    <w:rsid w:val="00D60EE8"/>
    <w:rsid w:val="00D662FC"/>
    <w:rsid w:val="00D7799A"/>
    <w:rsid w:val="00D82C83"/>
    <w:rsid w:val="00D85B33"/>
    <w:rsid w:val="00D9203F"/>
    <w:rsid w:val="00D929DA"/>
    <w:rsid w:val="00D95D61"/>
    <w:rsid w:val="00D969B9"/>
    <w:rsid w:val="00D97893"/>
    <w:rsid w:val="00DA0869"/>
    <w:rsid w:val="00DB184E"/>
    <w:rsid w:val="00DB1A48"/>
    <w:rsid w:val="00DC2736"/>
    <w:rsid w:val="00DC4112"/>
    <w:rsid w:val="00DC7309"/>
    <w:rsid w:val="00DD10B6"/>
    <w:rsid w:val="00DD1BFF"/>
    <w:rsid w:val="00DD4054"/>
    <w:rsid w:val="00DD4593"/>
    <w:rsid w:val="00DD7980"/>
    <w:rsid w:val="00DD7AFF"/>
    <w:rsid w:val="00DE01F5"/>
    <w:rsid w:val="00DE2DE3"/>
    <w:rsid w:val="00DE3104"/>
    <w:rsid w:val="00DE3C16"/>
    <w:rsid w:val="00DE3FFF"/>
    <w:rsid w:val="00DE7CF7"/>
    <w:rsid w:val="00DF1F8B"/>
    <w:rsid w:val="00DF3946"/>
    <w:rsid w:val="00E00A5C"/>
    <w:rsid w:val="00E016A2"/>
    <w:rsid w:val="00E0383D"/>
    <w:rsid w:val="00E0675E"/>
    <w:rsid w:val="00E15957"/>
    <w:rsid w:val="00E23615"/>
    <w:rsid w:val="00E2368B"/>
    <w:rsid w:val="00E24958"/>
    <w:rsid w:val="00E36D70"/>
    <w:rsid w:val="00E43216"/>
    <w:rsid w:val="00E4634F"/>
    <w:rsid w:val="00E50D1F"/>
    <w:rsid w:val="00E550F2"/>
    <w:rsid w:val="00E5576B"/>
    <w:rsid w:val="00E62ABE"/>
    <w:rsid w:val="00E62FED"/>
    <w:rsid w:val="00E63251"/>
    <w:rsid w:val="00E64233"/>
    <w:rsid w:val="00E64C73"/>
    <w:rsid w:val="00E6678C"/>
    <w:rsid w:val="00E67BE3"/>
    <w:rsid w:val="00E70B4F"/>
    <w:rsid w:val="00E70E8E"/>
    <w:rsid w:val="00E71117"/>
    <w:rsid w:val="00E80B80"/>
    <w:rsid w:val="00E8159C"/>
    <w:rsid w:val="00E82096"/>
    <w:rsid w:val="00E84FAA"/>
    <w:rsid w:val="00E919BB"/>
    <w:rsid w:val="00E92BE3"/>
    <w:rsid w:val="00E94DE1"/>
    <w:rsid w:val="00E97489"/>
    <w:rsid w:val="00E9793F"/>
    <w:rsid w:val="00EB2C41"/>
    <w:rsid w:val="00EB5B8A"/>
    <w:rsid w:val="00EB679E"/>
    <w:rsid w:val="00EC2391"/>
    <w:rsid w:val="00EC480B"/>
    <w:rsid w:val="00ED4C3A"/>
    <w:rsid w:val="00EE32CB"/>
    <w:rsid w:val="00EE4C5F"/>
    <w:rsid w:val="00EE6A07"/>
    <w:rsid w:val="00EF1921"/>
    <w:rsid w:val="00EF508B"/>
    <w:rsid w:val="00EF5D4F"/>
    <w:rsid w:val="00F00EEE"/>
    <w:rsid w:val="00F07B56"/>
    <w:rsid w:val="00F1259D"/>
    <w:rsid w:val="00F30404"/>
    <w:rsid w:val="00F3734B"/>
    <w:rsid w:val="00F409F5"/>
    <w:rsid w:val="00F41C76"/>
    <w:rsid w:val="00F46DFB"/>
    <w:rsid w:val="00F47B1B"/>
    <w:rsid w:val="00F506C5"/>
    <w:rsid w:val="00F50941"/>
    <w:rsid w:val="00F50FB6"/>
    <w:rsid w:val="00F572BE"/>
    <w:rsid w:val="00F57952"/>
    <w:rsid w:val="00F57E43"/>
    <w:rsid w:val="00F61FDA"/>
    <w:rsid w:val="00F63A49"/>
    <w:rsid w:val="00F63FD1"/>
    <w:rsid w:val="00F70C62"/>
    <w:rsid w:val="00F715CB"/>
    <w:rsid w:val="00F71800"/>
    <w:rsid w:val="00F83E74"/>
    <w:rsid w:val="00F85205"/>
    <w:rsid w:val="00F864B4"/>
    <w:rsid w:val="00F8667D"/>
    <w:rsid w:val="00F87599"/>
    <w:rsid w:val="00F96C77"/>
    <w:rsid w:val="00FA2853"/>
    <w:rsid w:val="00FA615A"/>
    <w:rsid w:val="00FB0C2B"/>
    <w:rsid w:val="00FB3919"/>
    <w:rsid w:val="00FB5FAB"/>
    <w:rsid w:val="00FC45CB"/>
    <w:rsid w:val="00FC641C"/>
    <w:rsid w:val="00FD11E5"/>
    <w:rsid w:val="00FD230F"/>
    <w:rsid w:val="00FE319A"/>
    <w:rsid w:val="00FE3A35"/>
    <w:rsid w:val="00FE5B89"/>
    <w:rsid w:val="00FF065E"/>
    <w:rsid w:val="00FF657D"/>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Paragraf 1"/>
    <w:basedOn w:val="Normal"/>
    <w:next w:val="Normal"/>
    <w:link w:val="Titlu1Caracter"/>
    <w:uiPriority w:val="9"/>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uiPriority w:val="9"/>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uiPriority w:val="9"/>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iPriority w:val="9"/>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iPriority w:val="9"/>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iPriority w:val="9"/>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paragraph" w:styleId="Titlu8">
    <w:name w:val="heading 8"/>
    <w:basedOn w:val="Normal"/>
    <w:next w:val="Normal"/>
    <w:link w:val="Titlu8Caracter"/>
    <w:qFormat/>
    <w:rsid w:val="00FD230F"/>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AU" w:eastAsia="zh-CN"/>
    </w:rPr>
  </w:style>
  <w:style w:type="paragraph" w:styleId="Titlu9">
    <w:name w:val="heading 9"/>
    <w:basedOn w:val="Normal"/>
    <w:next w:val="Normal"/>
    <w:link w:val="Titlu9Caracter"/>
    <w:qFormat/>
    <w:rsid w:val="008901E8"/>
    <w:pPr>
      <w:spacing w:before="240" w:after="60" w:line="240" w:lineRule="auto"/>
      <w:outlineLvl w:val="8"/>
    </w:pPr>
    <w:rPr>
      <w:rFonts w:ascii="Arial" w:eastAsia="Times New Roman" w:hAnsi="Arial" w:cs="Arial"/>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41C77"/>
    <w:rPr>
      <w:color w:val="0000FF"/>
      <w:u w:val="single"/>
    </w:rPr>
  </w:style>
  <w:style w:type="paragraph" w:styleId="Listparagraf">
    <w:name w:val="List Paragraph"/>
    <w:aliases w:val="Forth level,Medium Grid 1 - Accent 21,Header bold,List Paragraph11,Normal bullet 2,Lettre d'introduction,List Paragraph111"/>
    <w:basedOn w:val="Normal"/>
    <w:link w:val="ListparagrafCaracter"/>
    <w:uiPriority w:val="34"/>
    <w:qFormat/>
    <w:rsid w:val="006D20AD"/>
    <w:pPr>
      <w:ind w:left="720"/>
      <w:contextualSpacing/>
    </w:pPr>
  </w:style>
  <w:style w:type="character" w:customStyle="1" w:styleId="Titlu1Caracter">
    <w:name w:val="Titlu 1 Caracter"/>
    <w:aliases w:val="Paragraf 1 Caracter"/>
    <w:basedOn w:val="Fontdeparagrafimplicit"/>
    <w:link w:val="Titlu1"/>
    <w:uiPriority w:val="9"/>
    <w:qFormat/>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uiPriority w:val="9"/>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uiPriority w:val="9"/>
    <w:rsid w:val="006D20AD"/>
    <w:rPr>
      <w:rFonts w:ascii="Palatino Linotype" w:eastAsia="Calibri" w:hAnsi="Palatino Linotype" w:cs="Arial"/>
      <w:b/>
      <w:bCs/>
      <w:sz w:val="26"/>
      <w:szCs w:val="26"/>
    </w:rPr>
  </w:style>
  <w:style w:type="paragraph" w:customStyle="1" w:styleId="Textbody">
    <w:name w:val="Text body"/>
    <w:basedOn w:val="Standard"/>
    <w:rsid w:val="00BD3A6A"/>
    <w:pPr>
      <w:widowControl/>
      <w:spacing w:after="140" w:line="276" w:lineRule="auto"/>
      <w:textAlignment w:val="baseline"/>
    </w:pPr>
    <w:rPr>
      <w:rFonts w:ascii="Verdana" w:eastAsia="Times New Roman" w:hAnsi="Verdana" w:cs="Times New Roman"/>
      <w:bCs/>
      <w:iCs/>
      <w:color w:val="auto"/>
      <w:kern w:val="0"/>
      <w:lang w:val="ro-RO"/>
    </w:rPr>
  </w:style>
  <w:style w:type="paragraph" w:styleId="Antet">
    <w:name w:val="header"/>
    <w:aliases w:val="Glava - napis"/>
    <w:basedOn w:val="Normal"/>
    <w:link w:val="AntetCaracter"/>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aliases w:val="Glava - napis Caracter"/>
    <w:basedOn w:val="Fontdeparagrafimplicit"/>
    <w:link w:val="Antet"/>
    <w:rsid w:val="006D20AD"/>
    <w:rPr>
      <w:rFonts w:ascii="Palatino Linotype" w:eastAsia="Calibri" w:hAnsi="Palatino Linotype" w:cs="Times New Roman"/>
      <w:sz w:val="24"/>
    </w:rPr>
  </w:style>
  <w:style w:type="paragraph" w:styleId="Subsol">
    <w:name w:val="footer"/>
    <w:basedOn w:val="Normal"/>
    <w:link w:val="Subsol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uiPriority w:val="99"/>
    <w:rsid w:val="006D20AD"/>
    <w:rPr>
      <w:rFonts w:ascii="Tahoma" w:eastAsia="Calibri" w:hAnsi="Tahoma" w:cs="Tahoma"/>
      <w:sz w:val="16"/>
      <w:szCs w:val="16"/>
    </w:rPr>
  </w:style>
  <w:style w:type="paragraph" w:styleId="TextnBalon">
    <w:name w:val="Balloon Text"/>
    <w:basedOn w:val="Normal"/>
    <w:link w:val="TextnBalonCaracter"/>
    <w:uiPriority w:val="99"/>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link w:val="FrspaiereCaracter"/>
    <w:uiPriority w:val="1"/>
    <w:qFormat/>
    <w:rsid w:val="006D20AD"/>
    <w:pPr>
      <w:spacing w:after="0" w:line="240" w:lineRule="auto"/>
    </w:pPr>
    <w:rPr>
      <w:rFonts w:ascii="Calibri" w:eastAsia="Calibri" w:hAnsi="Calibri" w:cs="Times New Roman"/>
    </w:rPr>
  </w:style>
  <w:style w:type="paragraph" w:styleId="Legend">
    <w:name w:val="caption"/>
    <w:basedOn w:val="Normal"/>
    <w:next w:val="Normal"/>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aliases w:val="Telo besedila Znak,Telo besedila Znak1 Znak,Telo besedila Znak2 Znak,Telo besedila Znak Znak Znak,Body Znak,block style Znak,Telo besedila Znak2,Telo besedila Znak Znak,Body,block style,Telo besedila Znak1 Znak1,12345,heading_tx"/>
    <w:basedOn w:val="Normal"/>
    <w:link w:val="CorptextCaracter"/>
    <w:uiPriority w:val="99"/>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aliases w:val="Telo besedila Znak Caracter,Telo besedila Znak1 Znak Caracter,Telo besedila Znak2 Znak Caracter,Telo besedila Znak Znak Znak Caracter,Body Znak Caracter,block style Znak Caracter,Telo besedila Znak2 Caracter,Body Caracter"/>
    <w:basedOn w:val="Fontdeparagrafimplicit"/>
    <w:link w:val="Corptext"/>
    <w:uiPriority w:val="99"/>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Fontdeparagrafimplicit"/>
    <w:rsid w:val="00BD3A6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uiPriority w:val="99"/>
    <w:rsid w:val="009A5798"/>
  </w:style>
  <w:style w:type="character" w:styleId="HyperlinkParcurs">
    <w:name w:val="FollowedHyperlink"/>
    <w:basedOn w:val="Fontdeparagrafimplicit"/>
    <w:uiPriority w:val="99"/>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Forth level Caracter,Medium Grid 1 - Accent 21 Caracter,Header bold Caracter,List Paragraph11 Caracter,Normal bullet 2 Caracter,Lettre d'introduction Caracter,List Paragraph111 Caracter"/>
    <w:link w:val="Listparagraf"/>
    <w:uiPriority w:val="34"/>
    <w:locked/>
    <w:rsid w:val="003A137D"/>
  </w:style>
  <w:style w:type="character" w:customStyle="1" w:styleId="tpa">
    <w:name w:val="tpa"/>
    <w:basedOn w:val="Fontdeparagrafimplicit"/>
    <w:rsid w:val="004352E4"/>
  </w:style>
  <w:style w:type="paragraph" w:styleId="Textbloc">
    <w:name w:val="Block Text"/>
    <w:basedOn w:val="Normal"/>
    <w:uiPriority w:val="99"/>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uiPriority w:val="9"/>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uiPriority w:val="9"/>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uiPriority w:val="9"/>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semiHidden/>
    <w:unhideWhenUsed/>
    <w:rsid w:val="00BF0925"/>
    <w:rPr>
      <w:sz w:val="16"/>
      <w:szCs w:val="16"/>
    </w:rPr>
  </w:style>
  <w:style w:type="paragraph" w:styleId="Textcomentariu">
    <w:name w:val="annotation text"/>
    <w:basedOn w:val="Normal"/>
    <w:link w:val="TextcomentariuCaracter"/>
    <w:uiPriority w:val="99"/>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rsid w:val="00BF0925"/>
    <w:rPr>
      <w:sz w:val="20"/>
      <w:szCs w:val="20"/>
    </w:rPr>
  </w:style>
  <w:style w:type="paragraph" w:styleId="SubiectComentariu">
    <w:name w:val="annotation subject"/>
    <w:basedOn w:val="Textcomentariu"/>
    <w:next w:val="Textcomentariu"/>
    <w:link w:val="SubiectComentariuCaracter"/>
    <w:uiPriority w:val="99"/>
    <w:semiHidden/>
    <w:unhideWhenUsed/>
    <w:rsid w:val="00BF0925"/>
    <w:rPr>
      <w:b/>
      <w:bCs/>
    </w:rPr>
  </w:style>
  <w:style w:type="character" w:customStyle="1" w:styleId="SubiectComentariuCaracter">
    <w:name w:val="Subiect Comentariu Caracter"/>
    <w:basedOn w:val="TextcomentariuCaracter"/>
    <w:link w:val="SubiectComentariu"/>
    <w:uiPriority w:val="99"/>
    <w:semiHidden/>
    <w:rsid w:val="00BF0925"/>
    <w:rPr>
      <w:b/>
      <w:bCs/>
      <w:sz w:val="20"/>
      <w:szCs w:val="20"/>
    </w:rPr>
  </w:style>
  <w:style w:type="character" w:customStyle="1" w:styleId="Titlu8Caracter">
    <w:name w:val="Titlu 8 Caracter"/>
    <w:basedOn w:val="Fontdeparagrafimplicit"/>
    <w:link w:val="Titlu8"/>
    <w:rsid w:val="00FD230F"/>
    <w:rPr>
      <w:rFonts w:ascii="Times New Roman" w:eastAsia="Times New Roman" w:hAnsi="Times New Roman" w:cs="Times New Roman"/>
      <w:i/>
      <w:iCs/>
      <w:sz w:val="24"/>
      <w:szCs w:val="24"/>
      <w:lang w:val="en-AU" w:eastAsia="zh-CN"/>
    </w:rPr>
  </w:style>
  <w:style w:type="character" w:customStyle="1" w:styleId="WW8Num1z0">
    <w:name w:val="WW8Num1z0"/>
    <w:rsid w:val="00FD230F"/>
  </w:style>
  <w:style w:type="character" w:customStyle="1" w:styleId="WW8Num1z1">
    <w:name w:val="WW8Num1z1"/>
    <w:rsid w:val="00FD230F"/>
  </w:style>
  <w:style w:type="character" w:customStyle="1" w:styleId="WW8Num1z2">
    <w:name w:val="WW8Num1z2"/>
    <w:rsid w:val="00FD230F"/>
  </w:style>
  <w:style w:type="character" w:customStyle="1" w:styleId="WW8Num1z3">
    <w:name w:val="WW8Num1z3"/>
    <w:rsid w:val="00FD230F"/>
  </w:style>
  <w:style w:type="character" w:customStyle="1" w:styleId="WW8Num1z4">
    <w:name w:val="WW8Num1z4"/>
    <w:rsid w:val="00FD230F"/>
  </w:style>
  <w:style w:type="character" w:customStyle="1" w:styleId="WW8Num1z5">
    <w:name w:val="WW8Num1z5"/>
    <w:rsid w:val="00FD230F"/>
  </w:style>
  <w:style w:type="character" w:customStyle="1" w:styleId="WW8Num1z6">
    <w:name w:val="WW8Num1z6"/>
    <w:rsid w:val="00FD230F"/>
  </w:style>
  <w:style w:type="character" w:customStyle="1" w:styleId="WW8Num1z7">
    <w:name w:val="WW8Num1z7"/>
    <w:rsid w:val="00FD230F"/>
  </w:style>
  <w:style w:type="character" w:customStyle="1" w:styleId="WW8Num1z8">
    <w:name w:val="WW8Num1z8"/>
    <w:rsid w:val="00FD230F"/>
  </w:style>
  <w:style w:type="character" w:customStyle="1" w:styleId="WW8Num2z0">
    <w:name w:val="WW8Num2z0"/>
    <w:rsid w:val="00FD230F"/>
    <w:rPr>
      <w:rFonts w:ascii="Symbol" w:hAnsi="Symbol" w:cs="OpenSymbol"/>
    </w:rPr>
  </w:style>
  <w:style w:type="character" w:customStyle="1" w:styleId="WW8Num2z1">
    <w:name w:val="WW8Num2z1"/>
    <w:rsid w:val="00FD230F"/>
  </w:style>
  <w:style w:type="character" w:customStyle="1" w:styleId="WW8Num2z2">
    <w:name w:val="WW8Num2z2"/>
    <w:rsid w:val="00FD230F"/>
  </w:style>
  <w:style w:type="character" w:customStyle="1" w:styleId="WW8Num2z3">
    <w:name w:val="WW8Num2z3"/>
    <w:rsid w:val="00FD230F"/>
  </w:style>
  <w:style w:type="character" w:customStyle="1" w:styleId="WW8Num2z4">
    <w:name w:val="WW8Num2z4"/>
    <w:rsid w:val="00FD230F"/>
  </w:style>
  <w:style w:type="character" w:customStyle="1" w:styleId="WW8Num2z5">
    <w:name w:val="WW8Num2z5"/>
    <w:rsid w:val="00FD230F"/>
  </w:style>
  <w:style w:type="character" w:customStyle="1" w:styleId="WW8Num2z6">
    <w:name w:val="WW8Num2z6"/>
    <w:rsid w:val="00FD230F"/>
  </w:style>
  <w:style w:type="character" w:customStyle="1" w:styleId="WW8Num2z7">
    <w:name w:val="WW8Num2z7"/>
    <w:rsid w:val="00FD230F"/>
  </w:style>
  <w:style w:type="character" w:customStyle="1" w:styleId="WW8Num2z8">
    <w:name w:val="WW8Num2z8"/>
    <w:rsid w:val="00FD230F"/>
  </w:style>
  <w:style w:type="character" w:customStyle="1" w:styleId="WW8Num3z0">
    <w:name w:val="WW8Num3z0"/>
    <w:rsid w:val="00FD230F"/>
    <w:rPr>
      <w:rFonts w:ascii="Wingdings" w:hAnsi="Wingdings" w:cs="Wingdings" w:hint="default"/>
      <w:sz w:val="28"/>
      <w:szCs w:val="28"/>
      <w:lang w:val="ro-RO"/>
    </w:rPr>
  </w:style>
  <w:style w:type="character" w:customStyle="1" w:styleId="WW8Num4z0">
    <w:name w:val="WW8Num4z0"/>
    <w:rsid w:val="00FD230F"/>
    <w:rPr>
      <w:rFonts w:ascii="Symbol" w:hAnsi="Symbol" w:cs="Symbol" w:hint="default"/>
      <w:color w:val="000000"/>
      <w:sz w:val="28"/>
      <w:szCs w:val="28"/>
      <w:lang w:val="it-IT"/>
    </w:rPr>
  </w:style>
  <w:style w:type="character" w:customStyle="1" w:styleId="WW8Num5z0">
    <w:name w:val="WW8Num5z0"/>
    <w:rsid w:val="00FD230F"/>
    <w:rPr>
      <w:rFonts w:ascii="Symbol" w:hAnsi="Symbol" w:cs="Symbol" w:hint="default"/>
      <w:lang w:val="pt-BR"/>
    </w:rPr>
  </w:style>
  <w:style w:type="character" w:customStyle="1" w:styleId="WW8Num6z0">
    <w:name w:val="WW8Num6z0"/>
    <w:rsid w:val="00FD230F"/>
    <w:rPr>
      <w:rFonts w:ascii="Symbol" w:hAnsi="Symbol" w:cs="Symbol" w:hint="default"/>
      <w:sz w:val="28"/>
      <w:lang w:val="it-IT"/>
    </w:rPr>
  </w:style>
  <w:style w:type="character" w:customStyle="1" w:styleId="WW8Num7z0">
    <w:name w:val="WW8Num7z0"/>
    <w:rsid w:val="00FD230F"/>
    <w:rPr>
      <w:rFonts w:ascii="Symbol" w:hAnsi="Symbol" w:cs="Symbol" w:hint="default"/>
      <w:lang w:val="ro-RO"/>
    </w:rPr>
  </w:style>
  <w:style w:type="character" w:customStyle="1" w:styleId="WW8Num8z0">
    <w:name w:val="WW8Num8z0"/>
    <w:rsid w:val="00FD230F"/>
    <w:rPr>
      <w:rFonts w:ascii="Symbol" w:hAnsi="Symbol" w:cs="Symbol" w:hint="default"/>
      <w:lang w:val="ro-RO"/>
    </w:rPr>
  </w:style>
  <w:style w:type="character" w:customStyle="1" w:styleId="WW8Num9z0">
    <w:name w:val="WW8Num9z0"/>
    <w:rsid w:val="00FD230F"/>
    <w:rPr>
      <w:rFonts w:ascii="Wingdings" w:hAnsi="Wingdings" w:cs="OpenSymbol"/>
    </w:rPr>
  </w:style>
  <w:style w:type="character" w:customStyle="1" w:styleId="WW8Num10z0">
    <w:name w:val="WW8Num10z0"/>
    <w:rsid w:val="00FD230F"/>
    <w:rPr>
      <w:rFonts w:ascii="Wingdings" w:hAnsi="Wingdings" w:cs="OpenSymbol"/>
    </w:rPr>
  </w:style>
  <w:style w:type="character" w:customStyle="1" w:styleId="WW8Num11z0">
    <w:name w:val="WW8Num11z0"/>
    <w:rsid w:val="00FD230F"/>
    <w:rPr>
      <w:rFonts w:ascii="Symbol" w:hAnsi="Symbol" w:cs="OpenSymbol"/>
    </w:rPr>
  </w:style>
  <w:style w:type="character" w:customStyle="1" w:styleId="WW8Num12z0">
    <w:name w:val="WW8Num12z0"/>
    <w:rsid w:val="00FD230F"/>
    <w:rPr>
      <w:rFonts w:ascii="Symbol" w:hAnsi="Symbol" w:cs="OpenSymbol"/>
    </w:rPr>
  </w:style>
  <w:style w:type="character" w:customStyle="1" w:styleId="WW8Num13z0">
    <w:name w:val="WW8Num13z0"/>
    <w:rsid w:val="00FD230F"/>
    <w:rPr>
      <w:rFonts w:ascii="Symbol" w:hAnsi="Symbol" w:cs="Symbol" w:hint="default"/>
      <w:lang w:val="ro-RO"/>
    </w:rPr>
  </w:style>
  <w:style w:type="character" w:customStyle="1" w:styleId="WW8Num14z0">
    <w:name w:val="WW8Num14z0"/>
    <w:rsid w:val="00FD230F"/>
    <w:rPr>
      <w:rFonts w:ascii="Arial" w:hAnsi="Arial" w:cs="Arial" w:hint="default"/>
    </w:rPr>
  </w:style>
  <w:style w:type="character" w:customStyle="1" w:styleId="WW8Num15z0">
    <w:name w:val="WW8Num15z0"/>
    <w:rsid w:val="00FD230F"/>
    <w:rPr>
      <w:rFonts w:ascii="Symbol" w:hAnsi="Symbol" w:cs="Symbol" w:hint="default"/>
      <w:sz w:val="28"/>
      <w:szCs w:val="28"/>
      <w:lang w:val="ro-RO"/>
    </w:rPr>
  </w:style>
  <w:style w:type="character" w:customStyle="1" w:styleId="WW8Num16z0">
    <w:name w:val="WW8Num16z0"/>
    <w:rsid w:val="00FD230F"/>
    <w:rPr>
      <w:rFonts w:ascii="Wingdings" w:hAnsi="Wingdings" w:cs="OpenSymbol"/>
    </w:rPr>
  </w:style>
  <w:style w:type="character" w:customStyle="1" w:styleId="WW8Num17z0">
    <w:name w:val="WW8Num17z0"/>
    <w:rsid w:val="00FD230F"/>
    <w:rPr>
      <w:rFonts w:ascii="Wingdings" w:hAnsi="Wingdings" w:cs="OpenSymbol"/>
    </w:rPr>
  </w:style>
  <w:style w:type="character" w:customStyle="1" w:styleId="WW8Num18z0">
    <w:name w:val="WW8Num18z0"/>
    <w:rsid w:val="00FD230F"/>
    <w:rPr>
      <w:rFonts w:ascii="Symbol" w:hAnsi="Symbol" w:cs="OpenSymbol"/>
    </w:rPr>
  </w:style>
  <w:style w:type="character" w:customStyle="1" w:styleId="WW8Num19z0">
    <w:name w:val="WW8Num19z0"/>
    <w:rsid w:val="00FD230F"/>
    <w:rPr>
      <w:rFonts w:ascii="Symbol" w:hAnsi="Symbol" w:cs="OpenSymbol"/>
    </w:rPr>
  </w:style>
  <w:style w:type="character" w:customStyle="1" w:styleId="WW8Num20z0">
    <w:name w:val="WW8Num20z0"/>
    <w:rsid w:val="00FD230F"/>
    <w:rPr>
      <w:rFonts w:ascii="Wingdings" w:hAnsi="Wingdings" w:cs="OpenSymbol"/>
    </w:rPr>
  </w:style>
  <w:style w:type="character" w:customStyle="1" w:styleId="WW8Num21z0">
    <w:name w:val="WW8Num21z0"/>
    <w:rsid w:val="00FD230F"/>
    <w:rPr>
      <w:rFonts w:ascii="Wingdings" w:hAnsi="Wingdings" w:cs="OpenSymbol"/>
    </w:rPr>
  </w:style>
  <w:style w:type="character" w:customStyle="1" w:styleId="WW8Num3z1">
    <w:name w:val="WW8Num3z1"/>
    <w:rsid w:val="00FD230F"/>
    <w:rPr>
      <w:rFonts w:ascii="Wingdings" w:hAnsi="Wingdings" w:cs="Wingdings" w:hint="default"/>
    </w:rPr>
  </w:style>
  <w:style w:type="character" w:customStyle="1" w:styleId="WW8Num4z1">
    <w:name w:val="WW8Num4z1"/>
    <w:rsid w:val="00FD230F"/>
    <w:rPr>
      <w:rFonts w:ascii="Courier New" w:hAnsi="Courier New" w:cs="Courier New" w:hint="default"/>
    </w:rPr>
  </w:style>
  <w:style w:type="character" w:customStyle="1" w:styleId="WW8Num4z3">
    <w:name w:val="WW8Num4z3"/>
    <w:rsid w:val="00FD230F"/>
    <w:rPr>
      <w:rFonts w:ascii="Symbol" w:hAnsi="Symbol" w:cs="Symbol" w:hint="default"/>
    </w:rPr>
  </w:style>
  <w:style w:type="character" w:customStyle="1" w:styleId="WW8Num5z1">
    <w:name w:val="WW8Num5z1"/>
    <w:rsid w:val="00FD230F"/>
    <w:rPr>
      <w:rFonts w:ascii="Courier New" w:hAnsi="Courier New" w:cs="Courier New" w:hint="default"/>
    </w:rPr>
  </w:style>
  <w:style w:type="character" w:customStyle="1" w:styleId="WW8Num5z2">
    <w:name w:val="WW8Num5z2"/>
    <w:rsid w:val="00FD230F"/>
    <w:rPr>
      <w:rFonts w:ascii="Wingdings" w:hAnsi="Wingdings" w:cs="Wingdings" w:hint="default"/>
    </w:rPr>
  </w:style>
  <w:style w:type="character" w:customStyle="1" w:styleId="WW8Num5z3">
    <w:name w:val="WW8Num5z3"/>
    <w:rsid w:val="00FD230F"/>
    <w:rPr>
      <w:rFonts w:ascii="Symbol" w:hAnsi="Symbol" w:cs="Symbol" w:hint="default"/>
    </w:rPr>
  </w:style>
  <w:style w:type="character" w:customStyle="1" w:styleId="WW8Num6z1">
    <w:name w:val="WW8Num6z1"/>
    <w:rsid w:val="00FD230F"/>
    <w:rPr>
      <w:rFonts w:ascii="Wingdings" w:hAnsi="Wingdings" w:cs="Wingdings" w:hint="default"/>
    </w:rPr>
  </w:style>
  <w:style w:type="character" w:customStyle="1" w:styleId="WW8Num8z1">
    <w:name w:val="WW8Num8z1"/>
    <w:rsid w:val="00FD230F"/>
    <w:rPr>
      <w:rFonts w:ascii="Courier New" w:hAnsi="Courier New" w:cs="Courier New" w:hint="default"/>
    </w:rPr>
  </w:style>
  <w:style w:type="character" w:customStyle="1" w:styleId="WW8Num8z2">
    <w:name w:val="WW8Num8z2"/>
    <w:rsid w:val="00FD230F"/>
    <w:rPr>
      <w:rFonts w:ascii="Wingdings" w:hAnsi="Wingdings" w:cs="Wingdings" w:hint="default"/>
    </w:rPr>
  </w:style>
  <w:style w:type="character" w:customStyle="1" w:styleId="WW8Num9z1">
    <w:name w:val="WW8Num9z1"/>
    <w:rsid w:val="00FD230F"/>
    <w:rPr>
      <w:rFonts w:ascii="Wingdings" w:hAnsi="Wingdings" w:cs="Wingdings" w:hint="default"/>
    </w:rPr>
  </w:style>
  <w:style w:type="character" w:customStyle="1" w:styleId="WW8Num11z1">
    <w:name w:val="WW8Num11z1"/>
    <w:rsid w:val="00FD230F"/>
    <w:rPr>
      <w:rFonts w:ascii="Wingdings" w:hAnsi="Wingdings" w:cs="Wingdings" w:hint="default"/>
    </w:rPr>
  </w:style>
  <w:style w:type="character" w:customStyle="1" w:styleId="WW8Num13z1">
    <w:name w:val="WW8Num13z1"/>
    <w:rsid w:val="00FD230F"/>
    <w:rPr>
      <w:rFonts w:ascii="Wingdings" w:hAnsi="Wingdings" w:cs="Wingdings" w:hint="default"/>
    </w:rPr>
  </w:style>
  <w:style w:type="character" w:customStyle="1" w:styleId="WW8Num14z1">
    <w:name w:val="WW8Num14z1"/>
    <w:rsid w:val="00FD230F"/>
    <w:rPr>
      <w:rFonts w:ascii="Wingdings" w:hAnsi="Wingdings" w:cs="Wingdings" w:hint="default"/>
    </w:rPr>
  </w:style>
  <w:style w:type="character" w:customStyle="1" w:styleId="WW8Num15z1">
    <w:name w:val="WW8Num15z1"/>
    <w:rsid w:val="00FD230F"/>
    <w:rPr>
      <w:rFonts w:ascii="Wingdings" w:hAnsi="Wingdings" w:cs="Wingdings" w:hint="default"/>
    </w:rPr>
  </w:style>
  <w:style w:type="character" w:customStyle="1" w:styleId="WW8Num19z1">
    <w:name w:val="WW8Num19z1"/>
    <w:rsid w:val="00FD230F"/>
    <w:rPr>
      <w:rFonts w:ascii="Arial" w:hAnsi="Arial" w:cs="Arial" w:hint="default"/>
    </w:rPr>
  </w:style>
  <w:style w:type="character" w:customStyle="1" w:styleId="WW8Num20z1">
    <w:name w:val="WW8Num20z1"/>
    <w:rsid w:val="00FD230F"/>
    <w:rPr>
      <w:rFonts w:ascii="Wingdings" w:hAnsi="Wingdings" w:cs="Wingdings" w:hint="default"/>
    </w:rPr>
  </w:style>
  <w:style w:type="character" w:customStyle="1" w:styleId="WW8Num21z1">
    <w:name w:val="WW8Num21z1"/>
    <w:rsid w:val="00FD230F"/>
    <w:rPr>
      <w:rFonts w:ascii="Courier New" w:hAnsi="Courier New" w:cs="Courier New" w:hint="default"/>
    </w:rPr>
  </w:style>
  <w:style w:type="character" w:customStyle="1" w:styleId="WW8Num21z2">
    <w:name w:val="WW8Num21z2"/>
    <w:rsid w:val="00FD230F"/>
    <w:rPr>
      <w:rFonts w:ascii="Wingdings" w:hAnsi="Wingdings" w:cs="Wingdings" w:hint="default"/>
    </w:rPr>
  </w:style>
  <w:style w:type="character" w:customStyle="1" w:styleId="WW8Num22z0">
    <w:name w:val="WW8Num22z0"/>
    <w:rsid w:val="00FD230F"/>
    <w:rPr>
      <w:rFonts w:ascii="Arial" w:hAnsi="Arial" w:cs="Arial" w:hint="default"/>
    </w:rPr>
  </w:style>
  <w:style w:type="character" w:customStyle="1" w:styleId="WW8Num23z0">
    <w:name w:val="WW8Num23z0"/>
    <w:rsid w:val="00FD230F"/>
    <w:rPr>
      <w:rFonts w:ascii="Symbol" w:hAnsi="Symbol" w:cs="Symbol" w:hint="default"/>
      <w:lang w:val="ro-RO"/>
    </w:rPr>
  </w:style>
  <w:style w:type="character" w:customStyle="1" w:styleId="WW8Num23z1">
    <w:name w:val="WW8Num23z1"/>
    <w:rsid w:val="00FD230F"/>
    <w:rPr>
      <w:rFonts w:ascii="Courier New" w:hAnsi="Courier New" w:cs="Courier New" w:hint="default"/>
    </w:rPr>
  </w:style>
  <w:style w:type="character" w:customStyle="1" w:styleId="WW8Num23z2">
    <w:name w:val="WW8Num23z2"/>
    <w:rsid w:val="00FD230F"/>
    <w:rPr>
      <w:rFonts w:ascii="Wingdings" w:hAnsi="Wingdings" w:cs="Wingdings" w:hint="default"/>
    </w:rPr>
  </w:style>
  <w:style w:type="character" w:customStyle="1" w:styleId="WW8Num24z0">
    <w:name w:val="WW8Num24z0"/>
    <w:rsid w:val="00FD230F"/>
    <w:rPr>
      <w:rFonts w:ascii="Arial" w:hAnsi="Arial" w:cs="Arial" w:hint="default"/>
    </w:rPr>
  </w:style>
  <w:style w:type="character" w:customStyle="1" w:styleId="WW8Num25z0">
    <w:name w:val="WW8Num25z0"/>
    <w:rsid w:val="00FD230F"/>
    <w:rPr>
      <w:rFonts w:ascii="Symbol" w:hAnsi="Symbol" w:cs="Symbol" w:hint="default"/>
      <w:sz w:val="28"/>
      <w:szCs w:val="28"/>
      <w:lang w:val="ro-RO"/>
    </w:rPr>
  </w:style>
  <w:style w:type="character" w:customStyle="1" w:styleId="WW8Num25z1">
    <w:name w:val="WW8Num25z1"/>
    <w:rsid w:val="00FD230F"/>
    <w:rPr>
      <w:rFonts w:ascii="Courier New" w:hAnsi="Courier New" w:cs="Courier New" w:hint="default"/>
    </w:rPr>
  </w:style>
  <w:style w:type="character" w:customStyle="1" w:styleId="WW8Num25z2">
    <w:name w:val="WW8Num25z2"/>
    <w:rsid w:val="00FD230F"/>
    <w:rPr>
      <w:rFonts w:ascii="Wingdings" w:hAnsi="Wingdings" w:cs="Wingdings" w:hint="default"/>
    </w:rPr>
  </w:style>
  <w:style w:type="character" w:customStyle="1" w:styleId="Fontdeparagrafimplicit1">
    <w:name w:val="Font de paragraf implicit1"/>
    <w:rsid w:val="00FD230F"/>
  </w:style>
  <w:style w:type="character" w:customStyle="1" w:styleId="FootnoteCharacters">
    <w:name w:val="Footnote Characters"/>
    <w:basedOn w:val="Fontdeparagrafimplicit1"/>
    <w:rsid w:val="00FD230F"/>
    <w:rPr>
      <w:vertAlign w:val="superscript"/>
    </w:rPr>
  </w:style>
  <w:style w:type="character" w:customStyle="1" w:styleId="BodyTextChar">
    <w:name w:val="Body Text Char"/>
    <w:basedOn w:val="Fontdeparagrafimplicit1"/>
    <w:rsid w:val="00FD230F"/>
    <w:rPr>
      <w:sz w:val="24"/>
      <w:szCs w:val="24"/>
      <w:lang w:val="en-US" w:bidi="ar-SA"/>
    </w:rPr>
  </w:style>
  <w:style w:type="character" w:customStyle="1" w:styleId="BodyText2Char">
    <w:name w:val="Body Text 2 Char"/>
    <w:basedOn w:val="Fontdeparagrafimplicit1"/>
    <w:rsid w:val="00FD230F"/>
    <w:rPr>
      <w:sz w:val="24"/>
      <w:szCs w:val="24"/>
      <w:lang w:val="en-US" w:bidi="ar-SA"/>
    </w:rPr>
  </w:style>
  <w:style w:type="character" w:customStyle="1" w:styleId="BodyTextIndentChar">
    <w:name w:val="Body Text Indent Char"/>
    <w:basedOn w:val="Fontdeparagrafimplicit1"/>
    <w:rsid w:val="00FD230F"/>
    <w:rPr>
      <w:sz w:val="24"/>
      <w:szCs w:val="24"/>
      <w:lang w:val="en-US" w:bidi="ar-SA"/>
    </w:rPr>
  </w:style>
  <w:style w:type="character" w:customStyle="1" w:styleId="CharChar">
    <w:name w:val="Char Char"/>
    <w:basedOn w:val="Fontdeparagrafimplicit1"/>
    <w:rsid w:val="00FD230F"/>
    <w:rPr>
      <w:sz w:val="24"/>
      <w:szCs w:val="24"/>
      <w:lang w:val="en-US" w:bidi="ar-SA"/>
    </w:rPr>
  </w:style>
  <w:style w:type="character" w:customStyle="1" w:styleId="CharChar1">
    <w:name w:val="Char Char1"/>
    <w:basedOn w:val="Fontdeparagrafimplicit1"/>
    <w:rsid w:val="00FD230F"/>
    <w:rPr>
      <w:sz w:val="24"/>
      <w:szCs w:val="24"/>
      <w:lang w:val="en-US" w:bidi="ar-SA"/>
    </w:rPr>
  </w:style>
  <w:style w:type="character" w:customStyle="1" w:styleId="Bullets">
    <w:name w:val="Bullets"/>
    <w:rsid w:val="00FD230F"/>
    <w:rPr>
      <w:rFonts w:ascii="OpenSymbol" w:eastAsia="OpenSymbol" w:hAnsi="OpenSymbol" w:cs="OpenSymbol"/>
    </w:rPr>
  </w:style>
  <w:style w:type="character" w:customStyle="1" w:styleId="CharacterStyle1">
    <w:name w:val="Character Style 1"/>
    <w:rsid w:val="00FD230F"/>
    <w:rPr>
      <w:sz w:val="20"/>
    </w:rPr>
  </w:style>
  <w:style w:type="paragraph" w:customStyle="1" w:styleId="Heading">
    <w:name w:val="Heading"/>
    <w:basedOn w:val="Normal"/>
    <w:next w:val="Corptext"/>
    <w:rsid w:val="00FD230F"/>
    <w:pPr>
      <w:suppressAutoHyphens/>
      <w:autoSpaceDE w:val="0"/>
      <w:spacing w:after="240" w:line="240" w:lineRule="auto"/>
      <w:jc w:val="center"/>
    </w:pPr>
    <w:rPr>
      <w:rFonts w:ascii="Arial Black" w:eastAsia="Times New Roman" w:hAnsi="Arial Black" w:cs="Arial Black"/>
      <w:sz w:val="48"/>
      <w:szCs w:val="48"/>
      <w:lang w:eastAsia="zh-CN"/>
    </w:rPr>
  </w:style>
  <w:style w:type="paragraph" w:styleId="List">
    <w:name w:val="List"/>
    <w:basedOn w:val="Corptext"/>
    <w:rsid w:val="00FD230F"/>
    <w:pPr>
      <w:suppressAutoHyphens/>
      <w:spacing w:after="120"/>
      <w:jc w:val="left"/>
    </w:pPr>
    <w:rPr>
      <w:rFonts w:cs="Arial"/>
      <w:lang w:val="en-US" w:eastAsia="zh-CN"/>
    </w:rPr>
  </w:style>
  <w:style w:type="paragraph" w:customStyle="1" w:styleId="Index">
    <w:name w:val="Index"/>
    <w:basedOn w:val="Normal"/>
    <w:rsid w:val="00FD230F"/>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Indentcorptext21">
    <w:name w:val="Indent corp text 21"/>
    <w:basedOn w:val="Normal"/>
    <w:rsid w:val="00FD230F"/>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FD230F"/>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extnBalon1">
    <w:name w:val="Text în Balon1"/>
    <w:basedOn w:val="Normal"/>
    <w:rsid w:val="00FD230F"/>
    <w:pPr>
      <w:suppressAutoHyphens/>
      <w:spacing w:after="0" w:line="240" w:lineRule="auto"/>
    </w:pPr>
    <w:rPr>
      <w:rFonts w:ascii="Tahoma" w:eastAsia="Times New Roman" w:hAnsi="Tahoma" w:cs="Tahoma"/>
      <w:sz w:val="16"/>
      <w:szCs w:val="16"/>
      <w:lang w:eastAsia="zh-CN"/>
    </w:rPr>
  </w:style>
  <w:style w:type="paragraph" w:customStyle="1" w:styleId="DefaultText">
    <w:name w:val="Default Text"/>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styleId="Textnotdesubsol">
    <w:name w:val="footnote text"/>
    <w:basedOn w:val="Normal"/>
    <w:link w:val="TextnotdesubsolCaracter"/>
    <w:rsid w:val="00FD230F"/>
    <w:pPr>
      <w:suppressAutoHyphens/>
      <w:spacing w:after="0" w:line="240" w:lineRule="auto"/>
    </w:pPr>
    <w:rPr>
      <w:rFonts w:ascii="Times New Roman" w:eastAsia="Times New Roman" w:hAnsi="Times New Roman" w:cs="Times New Roman"/>
      <w:sz w:val="20"/>
      <w:szCs w:val="20"/>
      <w:lang w:eastAsia="zh-CN"/>
    </w:rPr>
  </w:style>
  <w:style w:type="character" w:customStyle="1" w:styleId="TextnotdesubsolCaracter">
    <w:name w:val="Text notă de subsol Caracter"/>
    <w:basedOn w:val="Fontdeparagrafimplicit"/>
    <w:link w:val="Textnotdesubsol"/>
    <w:rsid w:val="00FD230F"/>
    <w:rPr>
      <w:rFonts w:ascii="Times New Roman" w:eastAsia="Times New Roman" w:hAnsi="Times New Roman" w:cs="Times New Roman"/>
      <w:sz w:val="20"/>
      <w:szCs w:val="20"/>
      <w:lang w:eastAsia="zh-CN"/>
    </w:rPr>
  </w:style>
  <w:style w:type="paragraph" w:customStyle="1" w:styleId="DefaultText1">
    <w:name w:val="Default Text:1"/>
    <w:basedOn w:val="Normal"/>
    <w:rsid w:val="00FD230F"/>
    <w:pPr>
      <w:suppressAutoHyphens/>
      <w:autoSpaceDE w:val="0"/>
      <w:spacing w:after="0" w:line="240" w:lineRule="auto"/>
    </w:pPr>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rsid w:val="00FD230F"/>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rsid w:val="00FD230F"/>
    <w:rPr>
      <w:rFonts w:ascii="Times New Roman" w:eastAsia="Times New Roman" w:hAnsi="Times New Roman" w:cs="Times New Roman"/>
      <w:sz w:val="24"/>
      <w:szCs w:val="24"/>
      <w:lang w:eastAsia="zh-CN"/>
    </w:rPr>
  </w:style>
  <w:style w:type="paragraph" w:customStyle="1" w:styleId="Normal1">
    <w:name w:val="Normal1"/>
    <w:basedOn w:val="Normal"/>
    <w:rsid w:val="00FD230F"/>
    <w:pPr>
      <w:suppressAutoHyphens/>
      <w:spacing w:after="171" w:line="240" w:lineRule="auto"/>
    </w:pPr>
    <w:rPr>
      <w:rFonts w:ascii="Times New Roman" w:eastAsia="Times New Roman" w:hAnsi="Times New Roman" w:cs="Times New Roman"/>
      <w:sz w:val="24"/>
      <w:szCs w:val="24"/>
      <w:lang w:eastAsia="zh-CN"/>
    </w:rPr>
  </w:style>
  <w:style w:type="paragraph" w:customStyle="1" w:styleId="TableText">
    <w:name w:val="Table Text"/>
    <w:basedOn w:val="Normal"/>
    <w:rsid w:val="00FD230F"/>
    <w:pPr>
      <w:suppressAutoHyphens/>
      <w:overflowPunct w:val="0"/>
      <w:autoSpaceDE w:val="0"/>
      <w:spacing w:after="0" w:line="240" w:lineRule="auto"/>
      <w:jc w:val="right"/>
      <w:textAlignment w:val="baseline"/>
    </w:pPr>
    <w:rPr>
      <w:rFonts w:ascii="Times New Roman" w:eastAsia="Times New Roman" w:hAnsi="Times New Roman" w:cs="Times New Roman"/>
      <w:color w:val="000000"/>
      <w:sz w:val="24"/>
      <w:szCs w:val="20"/>
      <w:lang w:eastAsia="zh-CN"/>
    </w:rPr>
  </w:style>
  <w:style w:type="paragraph" w:styleId="Primindentpentrucorptext">
    <w:name w:val="Body Text First Indent"/>
    <w:basedOn w:val="Normal"/>
    <w:link w:val="PrimindentpentrucorptextCaracter"/>
    <w:rsid w:val="00FD230F"/>
    <w:pPr>
      <w:suppressAutoHyphens/>
      <w:overflowPunct w:val="0"/>
      <w:autoSpaceDE w:val="0"/>
      <w:spacing w:after="0" w:line="240" w:lineRule="auto"/>
      <w:ind w:firstLine="720"/>
      <w:textAlignment w:val="baseline"/>
    </w:pPr>
    <w:rPr>
      <w:rFonts w:ascii="Times New Roman" w:eastAsia="Times New Roman" w:hAnsi="Times New Roman" w:cs="Times New Roman"/>
      <w:color w:val="000000"/>
      <w:sz w:val="24"/>
      <w:szCs w:val="20"/>
      <w:lang w:eastAsia="zh-CN"/>
    </w:rPr>
  </w:style>
  <w:style w:type="character" w:customStyle="1" w:styleId="PrimindentpentrucorptextCaracter">
    <w:name w:val="Prim indent pentru corp text Caracter"/>
    <w:basedOn w:val="CorptextCaracter"/>
    <w:link w:val="Primindentpentrucorptext"/>
    <w:rsid w:val="00FD230F"/>
    <w:rPr>
      <w:rFonts w:ascii="Times New Roman" w:eastAsia="Times New Roman" w:hAnsi="Times New Roman" w:cs="Times New Roman"/>
      <w:color w:val="000000"/>
      <w:sz w:val="24"/>
      <w:szCs w:val="20"/>
      <w:lang w:val="ro-RO" w:eastAsia="zh-CN"/>
    </w:rPr>
  </w:style>
  <w:style w:type="paragraph" w:styleId="Subtitlu">
    <w:name w:val="Subtitle"/>
    <w:basedOn w:val="Normal"/>
    <w:next w:val="Corptext"/>
    <w:link w:val="SubtitluCaracter"/>
    <w:uiPriority w:val="11"/>
    <w:qFormat/>
    <w:rsid w:val="00FD230F"/>
    <w:pPr>
      <w:suppressAutoHyphens/>
      <w:snapToGrid w:val="0"/>
      <w:spacing w:after="0" w:line="240" w:lineRule="auto"/>
    </w:pPr>
    <w:rPr>
      <w:rFonts w:ascii="Arial Black" w:eastAsia="Times New Roman" w:hAnsi="Arial Black" w:cs="Arial Black"/>
      <w:b/>
      <w:sz w:val="24"/>
      <w:szCs w:val="20"/>
      <w:lang w:eastAsia="zh-CN"/>
    </w:rPr>
  </w:style>
  <w:style w:type="character" w:customStyle="1" w:styleId="SubtitluCaracter">
    <w:name w:val="Subtitlu Caracter"/>
    <w:basedOn w:val="Fontdeparagrafimplicit"/>
    <w:link w:val="Subtitlu"/>
    <w:uiPriority w:val="11"/>
    <w:rsid w:val="00FD230F"/>
    <w:rPr>
      <w:rFonts w:ascii="Arial Black" w:eastAsia="Times New Roman" w:hAnsi="Arial Black" w:cs="Arial Black"/>
      <w:b/>
      <w:sz w:val="24"/>
      <w:szCs w:val="20"/>
      <w:lang w:eastAsia="zh-CN"/>
    </w:rPr>
  </w:style>
  <w:style w:type="paragraph" w:customStyle="1" w:styleId="DefaultText2">
    <w:name w:val="Default Text:2"/>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customStyle="1" w:styleId="Corptext21">
    <w:name w:val="Corp text 21"/>
    <w:basedOn w:val="Normal"/>
    <w:rsid w:val="00FD230F"/>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FD230F"/>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WW-Default">
    <w:name w:val="WW-Default"/>
    <w:rsid w:val="00FD230F"/>
    <w:pPr>
      <w:widowControl w:val="0"/>
      <w:suppressAutoHyphens/>
      <w:spacing w:after="0" w:line="240" w:lineRule="auto"/>
    </w:pPr>
    <w:rPr>
      <w:rFonts w:ascii="Times New Roman" w:eastAsia="Times New Roman" w:hAnsi="Times New Roman" w:cs="Times New Roman"/>
      <w:color w:val="000000"/>
      <w:sz w:val="24"/>
      <w:szCs w:val="20"/>
      <w:lang w:val="en-AU" w:eastAsia="zh-CN"/>
    </w:rPr>
  </w:style>
  <w:style w:type="paragraph" w:customStyle="1" w:styleId="Normal4">
    <w:name w:val="Normal+4"/>
    <w:basedOn w:val="WW-Default"/>
    <w:next w:val="WW-Default"/>
    <w:rsid w:val="00FD230F"/>
    <w:rPr>
      <w:color w:val="auto"/>
    </w:rPr>
  </w:style>
  <w:style w:type="paragraph" w:customStyle="1" w:styleId="Char">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0">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0">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0">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western">
    <w:name w:val="western"/>
    <w:basedOn w:val="Normal"/>
    <w:rsid w:val="00FD230F"/>
    <w:pPr>
      <w:suppressAutoHyphens/>
      <w:spacing w:before="280" w:after="0" w:line="240" w:lineRule="auto"/>
    </w:pPr>
    <w:rPr>
      <w:rFonts w:ascii="Times New Roman" w:eastAsia="Times New Roman" w:hAnsi="Times New Roman" w:cs="Times New Roman"/>
      <w:sz w:val="16"/>
      <w:szCs w:val="16"/>
      <w:lang w:eastAsia="zh-CN"/>
    </w:rPr>
  </w:style>
  <w:style w:type="paragraph" w:customStyle="1" w:styleId="Corptext31">
    <w:name w:val="Corp text 31"/>
    <w:basedOn w:val="Normal"/>
    <w:rsid w:val="00FD230F"/>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
    <w:name w:val="Char Char Char 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Style48613783">
    <w:name w:val="Style48613783"/>
    <w:basedOn w:val="Normal"/>
    <w:rsid w:val="00FD230F"/>
    <w:pPr>
      <w:suppressAutoHyphens/>
      <w:autoSpaceDE w:val="0"/>
      <w:spacing w:after="0" w:line="240" w:lineRule="auto"/>
    </w:pPr>
    <w:rPr>
      <w:rFonts w:ascii="Times New Roman" w:eastAsia="Times New Roman" w:hAnsi="Times New Roman" w:cs="Times New Roman"/>
      <w:sz w:val="24"/>
      <w:szCs w:val="24"/>
      <w:lang w:val="en-AU" w:eastAsia="zh-CN"/>
    </w:rPr>
  </w:style>
  <w:style w:type="paragraph" w:styleId="NormalWeb">
    <w:name w:val="Normal (Web)"/>
    <w:basedOn w:val="Normal"/>
    <w:uiPriority w:val="99"/>
    <w:rsid w:val="00FD23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D230F"/>
    <w:pPr>
      <w:jc w:val="center"/>
    </w:pPr>
    <w:rPr>
      <w:b/>
      <w:bCs/>
    </w:rPr>
  </w:style>
  <w:style w:type="paragraph" w:customStyle="1" w:styleId="FrameContents">
    <w:name w:val="Frame Contents"/>
    <w:basedOn w:val="Normal"/>
    <w:rsid w:val="00FD230F"/>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FD230F"/>
    <w:pPr>
      <w:suppressLineNumbers/>
      <w:tabs>
        <w:tab w:val="center" w:pos="4768"/>
        <w:tab w:val="right" w:pos="9537"/>
      </w:tabs>
      <w:suppressAutoHyphens/>
      <w:spacing w:after="0" w:line="240" w:lineRule="auto"/>
    </w:pPr>
    <w:rPr>
      <w:rFonts w:ascii="Times New Roman" w:eastAsia="Times New Roman" w:hAnsi="Times New Roman" w:cs="Times New Roman"/>
      <w:sz w:val="24"/>
      <w:szCs w:val="24"/>
      <w:lang w:eastAsia="zh-CN"/>
    </w:rPr>
  </w:style>
  <w:style w:type="character" w:styleId="Referinnotdesubsol">
    <w:name w:val="footnote reference"/>
    <w:aliases w:val="Footnote Refernece,BVI fnr, BVI fnr,callout,Overskrift 2 Tegn Char,Overskrift 1 Tegn Char Char,SUPERS,Footnote symbol,Times 10 Point,Exposant 3 Point,Footnote,Nota,Appel note de bas de p,Footnote call,(Footnote Reference),f,R,F"/>
    <w:basedOn w:val="Fontdeparagrafimplicit"/>
    <w:link w:val="FootnoteReferenceArial"/>
    <w:unhideWhenUsed/>
    <w:qFormat/>
    <w:rsid w:val="002D5CDC"/>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next w:val="Normal"/>
    <w:link w:val="Referinnotdesubsol"/>
    <w:rsid w:val="002D5CDC"/>
    <w:pPr>
      <w:spacing w:line="240" w:lineRule="exact"/>
    </w:pPr>
    <w:rPr>
      <w:vertAlign w:val="superscript"/>
    </w:rPr>
  </w:style>
  <w:style w:type="paragraph" w:customStyle="1" w:styleId="listparagraphcxspultimul">
    <w:name w:val="listparagraphcxspultimul"/>
    <w:basedOn w:val="Normal"/>
    <w:rsid w:val="0015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vegtrzs61">
    <w:name w:val="Szövegtörzs (6)1"/>
    <w:basedOn w:val="Normal"/>
    <w:rsid w:val="00065FB6"/>
    <w:pPr>
      <w:shd w:val="clear" w:color="auto" w:fill="FFFFFF"/>
      <w:suppressAutoHyphens/>
      <w:spacing w:after="0" w:line="216" w:lineRule="exact"/>
    </w:pPr>
    <w:rPr>
      <w:rFonts w:ascii="Arial" w:eastAsia="Times New Roman" w:hAnsi="Arial" w:cs="Calibri"/>
      <w:b/>
      <w:bCs/>
      <w:spacing w:val="2"/>
      <w:sz w:val="18"/>
      <w:szCs w:val="18"/>
      <w:lang w:eastAsia="zh-CN"/>
    </w:rPr>
  </w:style>
  <w:style w:type="paragraph" w:customStyle="1" w:styleId="Szvegtrzs">
    <w:name w:val="Szövegtörzs"/>
    <w:basedOn w:val="Normal"/>
    <w:qFormat/>
    <w:rsid w:val="00065FB6"/>
    <w:pPr>
      <w:shd w:val="clear" w:color="auto" w:fill="FFFFFF"/>
      <w:suppressAutoHyphens/>
      <w:spacing w:before="360" w:after="360" w:line="403" w:lineRule="exact"/>
      <w:ind w:hanging="400"/>
      <w:jc w:val="both"/>
    </w:pPr>
    <w:rPr>
      <w:rFonts w:ascii="Arial" w:eastAsia="Times New Roman" w:hAnsi="Arial" w:cs="Calibri"/>
      <w:spacing w:val="3"/>
      <w:sz w:val="20"/>
      <w:szCs w:val="20"/>
      <w:lang w:eastAsia="zh-CN"/>
    </w:rPr>
  </w:style>
  <w:style w:type="paragraph" w:customStyle="1" w:styleId="Corptext1">
    <w:name w:val="Corp text1"/>
    <w:basedOn w:val="Normal"/>
    <w:link w:val="Bodytext"/>
    <w:rsid w:val="00065FB6"/>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Titlu9Caracter">
    <w:name w:val="Titlu 9 Caracter"/>
    <w:basedOn w:val="Fontdeparagrafimplicit"/>
    <w:link w:val="Titlu9"/>
    <w:rsid w:val="008901E8"/>
    <w:rPr>
      <w:rFonts w:ascii="Arial" w:eastAsia="Times New Roman" w:hAnsi="Arial" w:cs="Arial"/>
      <w:noProof/>
      <w:lang w:val="ro-RO"/>
    </w:rPr>
  </w:style>
  <w:style w:type="character" w:customStyle="1" w:styleId="Heading1Char">
    <w:name w:val="Heading 1 Char"/>
    <w:basedOn w:val="Fontdeparagrafimplicit"/>
    <w:rsid w:val="008901E8"/>
    <w:rPr>
      <w:rFonts w:ascii="Cambria" w:hAnsi="Cambria" w:cs="Times New Roman"/>
      <w:b/>
      <w:bCs/>
      <w:kern w:val="32"/>
      <w:sz w:val="32"/>
      <w:szCs w:val="32"/>
    </w:rPr>
  </w:style>
  <w:style w:type="character" w:customStyle="1" w:styleId="Heading2Char">
    <w:name w:val="Heading 2 Char"/>
    <w:basedOn w:val="Fontdeparagrafimplicit"/>
    <w:rsid w:val="008901E8"/>
    <w:rPr>
      <w:rFonts w:ascii="Arial" w:hAnsi="Arial" w:cs="Arial"/>
      <w:b/>
      <w:bCs/>
      <w:i/>
      <w:iCs/>
      <w:sz w:val="28"/>
      <w:szCs w:val="28"/>
      <w:lang w:val="en-US" w:eastAsia="en-US" w:bidi="ar-SA"/>
    </w:rPr>
  </w:style>
  <w:style w:type="character" w:customStyle="1" w:styleId="Heading3Char">
    <w:name w:val="Heading 3 Char"/>
    <w:basedOn w:val="Fontdeparagrafimplicit"/>
    <w:rsid w:val="008901E8"/>
    <w:rPr>
      <w:rFonts w:ascii="Cambria" w:hAnsi="Cambria" w:cs="Times New Roman"/>
      <w:b/>
      <w:bCs/>
      <w:sz w:val="26"/>
      <w:szCs w:val="26"/>
    </w:rPr>
  </w:style>
  <w:style w:type="character" w:customStyle="1" w:styleId="Heading6Char">
    <w:name w:val="Heading 6 Char"/>
    <w:basedOn w:val="Fontdeparagrafimplicit"/>
    <w:rsid w:val="008901E8"/>
    <w:rPr>
      <w:rFonts w:ascii="Calibri" w:hAnsi="Calibri" w:cs="Times New Roman"/>
      <w:b/>
      <w:bCs/>
    </w:rPr>
  </w:style>
  <w:style w:type="character" w:customStyle="1" w:styleId="Heading7Char">
    <w:name w:val="Heading 7 Char"/>
    <w:basedOn w:val="Fontdeparagrafimplicit"/>
    <w:rsid w:val="008901E8"/>
    <w:rPr>
      <w:rFonts w:ascii="Calibri" w:hAnsi="Calibri" w:cs="Times New Roman"/>
      <w:sz w:val="24"/>
      <w:szCs w:val="24"/>
    </w:rPr>
  </w:style>
  <w:style w:type="character" w:customStyle="1" w:styleId="Heading8Char">
    <w:name w:val="Heading 8 Char"/>
    <w:basedOn w:val="Fontdeparagrafimplicit"/>
    <w:rsid w:val="008901E8"/>
    <w:rPr>
      <w:rFonts w:ascii="Calibri" w:hAnsi="Calibri" w:cs="Times New Roman"/>
      <w:i/>
      <w:iCs/>
      <w:sz w:val="24"/>
      <w:szCs w:val="24"/>
    </w:rPr>
  </w:style>
  <w:style w:type="character" w:customStyle="1" w:styleId="Heading9Char">
    <w:name w:val="Heading 9 Char"/>
    <w:basedOn w:val="Fontdeparagrafimplicit"/>
    <w:rsid w:val="008901E8"/>
    <w:rPr>
      <w:rFonts w:ascii="Cambria" w:hAnsi="Cambria" w:cs="Times New Roman"/>
    </w:rPr>
  </w:style>
  <w:style w:type="character" w:customStyle="1" w:styleId="FooterChar">
    <w:name w:val="Footer Char"/>
    <w:basedOn w:val="Fontdeparagrafimplicit"/>
    <w:rsid w:val="008901E8"/>
    <w:rPr>
      <w:rFonts w:ascii="Times New Roman" w:hAnsi="Times New Roman" w:cs="Times New Roman"/>
      <w:sz w:val="24"/>
      <w:szCs w:val="24"/>
    </w:rPr>
  </w:style>
  <w:style w:type="paragraph" w:customStyle="1" w:styleId="BodyTextIndent1">
    <w:name w:val="Body Text Indent1"/>
    <w:basedOn w:val="Normal"/>
    <w:rsid w:val="008901E8"/>
    <w:pPr>
      <w:spacing w:after="0" w:line="240" w:lineRule="auto"/>
      <w:ind w:firstLine="360"/>
      <w:jc w:val="both"/>
    </w:pPr>
    <w:rPr>
      <w:rFonts w:ascii="Times New Roman" w:eastAsia="Times New Roman" w:hAnsi="Times New Roman" w:cs="Times New Roman"/>
      <w:sz w:val="28"/>
      <w:szCs w:val="20"/>
    </w:rPr>
  </w:style>
  <w:style w:type="character" w:customStyle="1" w:styleId="BodyTextIndent2Char">
    <w:name w:val="Body Text Indent 2 Char"/>
    <w:basedOn w:val="Fontdeparagrafimplicit"/>
    <w:rsid w:val="008901E8"/>
    <w:rPr>
      <w:rFonts w:ascii="Times New Roman" w:hAnsi="Times New Roman" w:cs="Times New Roman"/>
      <w:sz w:val="24"/>
      <w:szCs w:val="24"/>
    </w:rPr>
  </w:style>
  <w:style w:type="character" w:customStyle="1" w:styleId="BodyTextIndent3Char">
    <w:name w:val="Body Text Indent 3 Char"/>
    <w:basedOn w:val="Fontdeparagrafimplicit"/>
    <w:rsid w:val="008901E8"/>
    <w:rPr>
      <w:rFonts w:ascii="Times New Roman" w:hAnsi="Times New Roman" w:cs="Times New Roman"/>
      <w:sz w:val="16"/>
      <w:szCs w:val="16"/>
    </w:rPr>
  </w:style>
  <w:style w:type="paragraph" w:styleId="Plandocument">
    <w:name w:val="Document Map"/>
    <w:basedOn w:val="Normal"/>
    <w:link w:val="PlandocumentCaracter"/>
    <w:semiHidden/>
    <w:rsid w:val="008901E8"/>
    <w:pPr>
      <w:shd w:val="clear" w:color="auto" w:fill="000080"/>
      <w:spacing w:after="0" w:line="240" w:lineRule="auto"/>
    </w:pPr>
    <w:rPr>
      <w:rFonts w:ascii="Tahoma" w:eastAsia="Times New Roman" w:hAnsi="Tahoma" w:cs="Tahoma"/>
      <w:noProof/>
      <w:sz w:val="20"/>
      <w:szCs w:val="20"/>
      <w:lang w:val="ro-RO"/>
    </w:rPr>
  </w:style>
  <w:style w:type="character" w:customStyle="1" w:styleId="PlandocumentCaracter">
    <w:name w:val="Plan document Caracter"/>
    <w:basedOn w:val="Fontdeparagrafimplicit"/>
    <w:link w:val="Plandocument"/>
    <w:semiHidden/>
    <w:rsid w:val="008901E8"/>
    <w:rPr>
      <w:rFonts w:ascii="Tahoma" w:eastAsia="Times New Roman" w:hAnsi="Tahoma" w:cs="Tahoma"/>
      <w:noProof/>
      <w:sz w:val="20"/>
      <w:szCs w:val="20"/>
      <w:shd w:val="clear" w:color="auto" w:fill="000080"/>
      <w:lang w:val="ro-RO"/>
    </w:rPr>
  </w:style>
  <w:style w:type="character" w:customStyle="1" w:styleId="DocumentMapChar">
    <w:name w:val="Document Map Char"/>
    <w:basedOn w:val="Fontdeparagrafimplicit"/>
    <w:rsid w:val="008901E8"/>
    <w:rPr>
      <w:rFonts w:ascii="Times New Roman" w:hAnsi="Times New Roman" w:cs="Times New Roman"/>
      <w:sz w:val="2"/>
    </w:rPr>
  </w:style>
  <w:style w:type="character" w:customStyle="1" w:styleId="BalloonTextChar">
    <w:name w:val="Balloon Text Char"/>
    <w:basedOn w:val="Fontdeparagrafimplicit"/>
    <w:rsid w:val="008901E8"/>
    <w:rPr>
      <w:rFonts w:ascii="Times New Roman" w:hAnsi="Times New Roman" w:cs="Times New Roman"/>
    </w:rPr>
  </w:style>
  <w:style w:type="character" w:customStyle="1" w:styleId="HeaderChar">
    <w:name w:val="Header Char"/>
    <w:basedOn w:val="Fontdeparagrafimplicit"/>
    <w:rsid w:val="008901E8"/>
    <w:rPr>
      <w:rFonts w:ascii="Times New Roman" w:hAnsi="Times New Roman" w:cs="Times New Roman"/>
      <w:lang w:val="en-AU"/>
    </w:rPr>
  </w:style>
  <w:style w:type="paragraph" w:customStyle="1" w:styleId="xl72">
    <w:name w:val="xl7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3">
    <w:name w:val="xl73"/>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4">
    <w:name w:val="xl74"/>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5">
    <w:name w:val="xl75"/>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6">
    <w:name w:val="xl76"/>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7">
    <w:name w:val="xl77"/>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8">
    <w:name w:val="xl78"/>
    <w:basedOn w:val="Normal"/>
    <w:rsid w:val="008901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9">
    <w:name w:val="xl79"/>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0">
    <w:name w:val="xl80"/>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1">
    <w:name w:val="xl81"/>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2">
    <w:name w:val="xl82"/>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3">
    <w:name w:val="xl83"/>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4">
    <w:name w:val="xl84"/>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5">
    <w:name w:val="xl85"/>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6">
    <w:name w:val="xl86"/>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7">
    <w:name w:val="xl87"/>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8">
    <w:name w:val="xl88"/>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9">
    <w:name w:val="xl89"/>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0">
    <w:name w:val="xl90"/>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91">
    <w:name w:val="xl91"/>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8"/>
      <w:szCs w:val="18"/>
      <w:lang w:val="ro-RO" w:eastAsia="ro-RO"/>
    </w:rPr>
  </w:style>
  <w:style w:type="paragraph" w:customStyle="1" w:styleId="xl92">
    <w:name w:val="xl9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93">
    <w:name w:val="xl93"/>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4">
    <w:name w:val="xl94"/>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5">
    <w:name w:val="xl95"/>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96">
    <w:name w:val="xl96"/>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6"/>
      <w:szCs w:val="16"/>
      <w:lang w:val="ro-RO" w:eastAsia="ro-RO"/>
    </w:rPr>
  </w:style>
  <w:style w:type="paragraph" w:customStyle="1" w:styleId="xl97">
    <w:name w:val="xl97"/>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6"/>
      <w:szCs w:val="16"/>
      <w:lang w:val="ro-RO" w:eastAsia="ro-RO"/>
    </w:rPr>
  </w:style>
  <w:style w:type="paragraph" w:customStyle="1" w:styleId="xl98">
    <w:name w:val="xl98"/>
    <w:basedOn w:val="Normal"/>
    <w:rsid w:val="008901E8"/>
    <w:pPr>
      <w:pBdr>
        <w:top w:val="single" w:sz="8"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99">
    <w:name w:val="xl99"/>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100">
    <w:name w:val="xl100"/>
    <w:basedOn w:val="Normal"/>
    <w:rsid w:val="008901E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16"/>
      <w:szCs w:val="16"/>
      <w:lang w:val="ro-RO" w:eastAsia="ro-RO"/>
    </w:rPr>
  </w:style>
  <w:style w:type="paragraph" w:customStyle="1" w:styleId="xl101">
    <w:name w:val="xl101"/>
    <w:basedOn w:val="Normal"/>
    <w:rsid w:val="008901E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1">
    <w:name w:val="xl111"/>
    <w:basedOn w:val="Normal"/>
    <w:rsid w:val="008901E8"/>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2">
    <w:name w:val="xl112"/>
    <w:basedOn w:val="Normal"/>
    <w:rsid w:val="008901E8"/>
    <w:pPr>
      <w:pBdr>
        <w:lef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3">
    <w:name w:val="xl113"/>
    <w:basedOn w:val="Normal"/>
    <w:rsid w:val="008901E8"/>
    <w:pP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character" w:styleId="Robust">
    <w:name w:val="Strong"/>
    <w:basedOn w:val="Fontdeparagrafimplicit"/>
    <w:uiPriority w:val="22"/>
    <w:qFormat/>
    <w:rsid w:val="001A300B"/>
    <w:rPr>
      <w:b/>
      <w:bCs/>
    </w:rPr>
  </w:style>
  <w:style w:type="paragraph" w:customStyle="1" w:styleId="Standard">
    <w:name w:val="Standard"/>
    <w:rsid w:val="001A300B"/>
    <w:pPr>
      <w:widowControl w:val="0"/>
      <w:suppressAutoHyphens/>
      <w:autoSpaceDN w:val="0"/>
      <w:spacing w:after="0" w:line="240" w:lineRule="auto"/>
    </w:pPr>
    <w:rPr>
      <w:rFonts w:ascii="Calibri" w:eastAsiaTheme="minorEastAsia" w:hAnsi="Calibri" w:cs="Tahoma"/>
      <w:color w:val="000000"/>
      <w:kern w:val="3"/>
      <w:sz w:val="24"/>
      <w:szCs w:val="24"/>
    </w:rPr>
  </w:style>
  <w:style w:type="character" w:customStyle="1" w:styleId="Absatz-Standardschriftart">
    <w:name w:val="Absatz-Standardschriftart"/>
    <w:rsid w:val="001A300B"/>
  </w:style>
  <w:style w:type="character" w:customStyle="1" w:styleId="WW-Absatz-Standardschriftart">
    <w:name w:val="WW-Absatz-Standardschriftart"/>
    <w:rsid w:val="001A300B"/>
  </w:style>
  <w:style w:type="character" w:customStyle="1" w:styleId="WW-Absatz-Standardschriftart1">
    <w:name w:val="WW-Absatz-Standardschriftart1"/>
    <w:rsid w:val="001A300B"/>
  </w:style>
  <w:style w:type="character" w:customStyle="1" w:styleId="WW-Absatz-Standardschriftart11">
    <w:name w:val="WW-Absatz-Standardschriftart11"/>
    <w:rsid w:val="001A300B"/>
  </w:style>
  <w:style w:type="character" w:customStyle="1" w:styleId="WW-Absatz-Standardschriftart111">
    <w:name w:val="WW-Absatz-Standardschriftart111"/>
    <w:rsid w:val="001A300B"/>
  </w:style>
  <w:style w:type="character" w:customStyle="1" w:styleId="WW-Absatz-Standardschriftart1111">
    <w:name w:val="WW-Absatz-Standardschriftart1111"/>
    <w:rsid w:val="001A300B"/>
  </w:style>
  <w:style w:type="character" w:customStyle="1" w:styleId="WW-Absatz-Standardschriftart11111">
    <w:name w:val="WW-Absatz-Standardschriftart11111"/>
    <w:rsid w:val="001A300B"/>
  </w:style>
  <w:style w:type="character" w:customStyle="1" w:styleId="WW-Absatz-Standardschriftart111111">
    <w:name w:val="WW-Absatz-Standardschriftart111111"/>
    <w:rsid w:val="001A300B"/>
  </w:style>
  <w:style w:type="character" w:customStyle="1" w:styleId="WW-Absatz-Standardschriftart1111111">
    <w:name w:val="WW-Absatz-Standardschriftart1111111"/>
    <w:rsid w:val="001A300B"/>
  </w:style>
  <w:style w:type="paragraph" w:customStyle="1" w:styleId="MediumGrid21">
    <w:name w:val="Medium Grid 21"/>
    <w:uiPriority w:val="1"/>
    <w:qFormat/>
    <w:rsid w:val="00AA7D4D"/>
    <w:pPr>
      <w:spacing w:after="0" w:line="240" w:lineRule="auto"/>
    </w:pPr>
    <w:rPr>
      <w:rFonts w:ascii="Trebuchet MS" w:eastAsia="MS Mincho" w:hAnsi="Trebuchet MS" w:cs="Times New Roman"/>
      <w:sz w:val="18"/>
      <w:szCs w:val="18"/>
    </w:rPr>
  </w:style>
  <w:style w:type="character" w:customStyle="1" w:styleId="Bodytext5">
    <w:name w:val="Body text (5)_"/>
    <w:basedOn w:val="Fontdeparagrafimplicit"/>
    <w:link w:val="Bodytext50"/>
    <w:rsid w:val="00B72905"/>
    <w:rPr>
      <w:rFonts w:ascii="Verdana" w:eastAsia="Verdana" w:hAnsi="Verdana" w:cs="Verdana"/>
      <w:b/>
      <w:bCs/>
      <w:sz w:val="28"/>
      <w:szCs w:val="28"/>
      <w:shd w:val="clear" w:color="auto" w:fill="FFFFFF"/>
    </w:rPr>
  </w:style>
  <w:style w:type="character" w:customStyle="1" w:styleId="Bodytext">
    <w:name w:val="Body text_"/>
    <w:basedOn w:val="Fontdeparagrafimplicit"/>
    <w:link w:val="Corptext1"/>
    <w:rsid w:val="00B72905"/>
    <w:rPr>
      <w:rFonts w:ascii="Arial" w:eastAsia="Times New Roman" w:hAnsi="Arial" w:cs="Calibri"/>
      <w:shd w:val="clear" w:color="auto" w:fill="FFFFFF"/>
      <w:lang w:eastAsia="zh-CN"/>
    </w:rPr>
  </w:style>
  <w:style w:type="character" w:customStyle="1" w:styleId="BodytextBold">
    <w:name w:val="Body text + Bold"/>
    <w:basedOn w:val="Bodytext"/>
    <w:rsid w:val="00B72905"/>
    <w:rPr>
      <w:rFonts w:ascii="Arial" w:eastAsia="Times New Roman" w:hAnsi="Arial" w:cs="Calibri"/>
      <w:b/>
      <w:bCs/>
      <w:color w:val="000000"/>
      <w:w w:val="100"/>
      <w:position w:val="0"/>
      <w:shd w:val="clear" w:color="auto" w:fill="FFFFFF"/>
      <w:lang w:val="ro-RO" w:eastAsia="zh-CN"/>
    </w:rPr>
  </w:style>
  <w:style w:type="character" w:customStyle="1" w:styleId="Bodytext6">
    <w:name w:val="Body text (6)_"/>
    <w:basedOn w:val="Fontdeparagrafimplicit"/>
    <w:rsid w:val="00B72905"/>
    <w:rPr>
      <w:rFonts w:ascii="Verdana" w:eastAsia="Verdana" w:hAnsi="Verdana" w:cs="Verdana"/>
      <w:b/>
      <w:bCs/>
      <w:i w:val="0"/>
      <w:iCs w:val="0"/>
      <w:smallCaps w:val="0"/>
      <w:strike w:val="0"/>
      <w:spacing w:val="-10"/>
      <w:sz w:val="26"/>
      <w:szCs w:val="26"/>
      <w:u w:val="none"/>
    </w:rPr>
  </w:style>
  <w:style w:type="character" w:customStyle="1" w:styleId="Bodytext6NotBold">
    <w:name w:val="Body text (6) + Not Bold"/>
    <w:basedOn w:val="Bodytext6"/>
    <w:rsid w:val="00B72905"/>
    <w:rPr>
      <w:rFonts w:ascii="Verdana" w:eastAsia="Verdana" w:hAnsi="Verdana" w:cs="Verdana"/>
      <w:b/>
      <w:bCs/>
      <w:i w:val="0"/>
      <w:iCs w:val="0"/>
      <w:smallCaps w:val="0"/>
      <w:strike w:val="0"/>
      <w:color w:val="000000"/>
      <w:spacing w:val="-10"/>
      <w:w w:val="100"/>
      <w:position w:val="0"/>
      <w:sz w:val="26"/>
      <w:szCs w:val="26"/>
      <w:u w:val="none"/>
      <w:lang w:val="ro-RO"/>
    </w:rPr>
  </w:style>
  <w:style w:type="character" w:customStyle="1" w:styleId="Bodytext8">
    <w:name w:val="Body text (8)_"/>
    <w:basedOn w:val="Fontdeparagrafimplicit"/>
    <w:rsid w:val="00B72905"/>
    <w:rPr>
      <w:rFonts w:ascii="Verdana" w:eastAsia="Verdana" w:hAnsi="Verdana" w:cs="Verdana"/>
      <w:b/>
      <w:bCs/>
      <w:i/>
      <w:iCs/>
      <w:smallCaps w:val="0"/>
      <w:strike w:val="0"/>
      <w:spacing w:val="-20"/>
      <w:sz w:val="26"/>
      <w:szCs w:val="26"/>
      <w:u w:val="none"/>
    </w:rPr>
  </w:style>
  <w:style w:type="character" w:customStyle="1" w:styleId="Bodytext80">
    <w:name w:val="Body text (8)"/>
    <w:basedOn w:val="Bodytext8"/>
    <w:rsid w:val="00B72905"/>
    <w:rPr>
      <w:rFonts w:ascii="Verdana" w:eastAsia="Verdana" w:hAnsi="Verdana" w:cs="Verdana"/>
      <w:b/>
      <w:bCs/>
      <w:i/>
      <w:iCs/>
      <w:smallCaps w:val="0"/>
      <w:strike w:val="0"/>
      <w:color w:val="000000"/>
      <w:spacing w:val="-20"/>
      <w:w w:val="100"/>
      <w:position w:val="0"/>
      <w:sz w:val="26"/>
      <w:szCs w:val="26"/>
      <w:u w:val="single"/>
      <w:lang w:val="ro-RO"/>
    </w:rPr>
  </w:style>
  <w:style w:type="character" w:customStyle="1" w:styleId="BodytextBoldItalicSpacing-1pt">
    <w:name w:val="Body text + Bold;Italic;Spacing -1 pt"/>
    <w:basedOn w:val="Bodytext"/>
    <w:rsid w:val="00B72905"/>
    <w:rPr>
      <w:rFonts w:ascii="Arial" w:eastAsia="Times New Roman" w:hAnsi="Arial" w:cs="Calibri"/>
      <w:b/>
      <w:bCs/>
      <w:i/>
      <w:iCs/>
      <w:color w:val="000000"/>
      <w:spacing w:val="-20"/>
      <w:w w:val="100"/>
      <w:position w:val="0"/>
      <w:shd w:val="clear" w:color="auto" w:fill="FFFFFF"/>
      <w:lang w:val="ro-RO" w:eastAsia="zh-CN"/>
    </w:rPr>
  </w:style>
  <w:style w:type="character" w:customStyle="1" w:styleId="BodytextSpacing0pt">
    <w:name w:val="Body text + Spacing 0 pt"/>
    <w:basedOn w:val="Bodytext"/>
    <w:rsid w:val="00B72905"/>
    <w:rPr>
      <w:rFonts w:ascii="Arial" w:eastAsia="Times New Roman" w:hAnsi="Arial" w:cs="Calibri"/>
      <w:color w:val="000000"/>
      <w:spacing w:val="0"/>
      <w:w w:val="100"/>
      <w:position w:val="0"/>
      <w:shd w:val="clear" w:color="auto" w:fill="FFFFFF"/>
      <w:lang w:eastAsia="zh-CN"/>
    </w:rPr>
  </w:style>
  <w:style w:type="character" w:customStyle="1" w:styleId="Bodytext8Spacing0pt">
    <w:name w:val="Body text (8) + Spacing 0 pt"/>
    <w:basedOn w:val="Bodytext8"/>
    <w:rsid w:val="00B72905"/>
    <w:rPr>
      <w:rFonts w:ascii="Verdana" w:eastAsia="Verdana" w:hAnsi="Verdana" w:cs="Verdana"/>
      <w:b/>
      <w:bCs/>
      <w:i/>
      <w:iCs/>
      <w:smallCaps w:val="0"/>
      <w:strike w:val="0"/>
      <w:color w:val="000000"/>
      <w:spacing w:val="0"/>
      <w:w w:val="100"/>
      <w:position w:val="0"/>
      <w:sz w:val="26"/>
      <w:szCs w:val="26"/>
      <w:u w:val="none"/>
      <w:lang w:val="ro-RO"/>
    </w:rPr>
  </w:style>
  <w:style w:type="character" w:customStyle="1" w:styleId="Bodytext8135ptNotBoldSpacing-1pt">
    <w:name w:val="Body text (8) + 13;5 pt;Not Bold;Spacing -1 pt"/>
    <w:basedOn w:val="Bodytext8"/>
    <w:rsid w:val="00B72905"/>
    <w:rPr>
      <w:rFonts w:ascii="Verdana" w:eastAsia="Verdana" w:hAnsi="Verdana" w:cs="Verdana"/>
      <w:b/>
      <w:bCs/>
      <w:i/>
      <w:iCs/>
      <w:smallCaps w:val="0"/>
      <w:strike w:val="0"/>
      <w:color w:val="000000"/>
      <w:spacing w:val="-30"/>
      <w:w w:val="100"/>
      <w:position w:val="0"/>
      <w:sz w:val="27"/>
      <w:szCs w:val="27"/>
      <w:u w:val="none"/>
      <w:lang w:val="ro-RO"/>
    </w:rPr>
  </w:style>
  <w:style w:type="character" w:customStyle="1" w:styleId="Bodytext135ptItalicSpacing-1pt">
    <w:name w:val="Body text + 13;5 pt;Italic;Spacing -1 pt"/>
    <w:basedOn w:val="Bodytext"/>
    <w:rsid w:val="00B72905"/>
    <w:rPr>
      <w:rFonts w:ascii="Arial" w:eastAsia="Times New Roman" w:hAnsi="Arial" w:cs="Calibri"/>
      <w:i/>
      <w:iCs/>
      <w:color w:val="000000"/>
      <w:spacing w:val="-30"/>
      <w:w w:val="100"/>
      <w:position w:val="0"/>
      <w:sz w:val="27"/>
      <w:szCs w:val="27"/>
      <w:shd w:val="clear" w:color="auto" w:fill="FFFFFF"/>
      <w:lang w:val="ro-RO" w:eastAsia="zh-CN"/>
    </w:rPr>
  </w:style>
  <w:style w:type="character" w:customStyle="1" w:styleId="Bodytext8NotItalicSpacing0pt">
    <w:name w:val="Body text (8) + Not Italic;Spacing 0 pt"/>
    <w:basedOn w:val="Bodytext8"/>
    <w:rsid w:val="00B72905"/>
    <w:rPr>
      <w:rFonts w:ascii="Verdana" w:eastAsia="Verdana" w:hAnsi="Verdana" w:cs="Verdana"/>
      <w:b/>
      <w:bCs/>
      <w:i/>
      <w:iCs/>
      <w:smallCaps w:val="0"/>
      <w:strike w:val="0"/>
      <w:color w:val="000000"/>
      <w:spacing w:val="-10"/>
      <w:w w:val="100"/>
      <w:position w:val="0"/>
      <w:sz w:val="26"/>
      <w:szCs w:val="26"/>
      <w:u w:val="single"/>
      <w:lang w:val="ro-RO"/>
    </w:rPr>
  </w:style>
  <w:style w:type="character" w:customStyle="1" w:styleId="Bodytext60">
    <w:name w:val="Body text (6)"/>
    <w:basedOn w:val="Bodytext6"/>
    <w:rsid w:val="00B72905"/>
    <w:rPr>
      <w:rFonts w:ascii="Verdana" w:eastAsia="Verdana" w:hAnsi="Verdana" w:cs="Verdana"/>
      <w:b/>
      <w:bCs/>
      <w:i w:val="0"/>
      <w:iCs w:val="0"/>
      <w:smallCaps w:val="0"/>
      <w:strike w:val="0"/>
      <w:color w:val="000000"/>
      <w:spacing w:val="-10"/>
      <w:w w:val="100"/>
      <w:position w:val="0"/>
      <w:sz w:val="26"/>
      <w:szCs w:val="26"/>
      <w:u w:val="single"/>
      <w:lang w:val="ro-RO"/>
    </w:rPr>
  </w:style>
  <w:style w:type="character" w:customStyle="1" w:styleId="Bodytext9">
    <w:name w:val="Body text (9)_"/>
    <w:basedOn w:val="Fontdeparagrafimplicit"/>
    <w:link w:val="Bodytext90"/>
    <w:rsid w:val="00B72905"/>
    <w:rPr>
      <w:i/>
      <w:iCs/>
      <w:sz w:val="8"/>
      <w:szCs w:val="8"/>
      <w:shd w:val="clear" w:color="auto" w:fill="FFFFFF"/>
    </w:rPr>
  </w:style>
  <w:style w:type="paragraph" w:customStyle="1" w:styleId="Bodytext50">
    <w:name w:val="Body text (5)"/>
    <w:basedOn w:val="Normal"/>
    <w:link w:val="Bodytext5"/>
    <w:rsid w:val="00B72905"/>
    <w:pPr>
      <w:widowControl w:val="0"/>
      <w:shd w:val="clear" w:color="auto" w:fill="FFFFFF"/>
      <w:spacing w:after="60" w:line="0" w:lineRule="atLeast"/>
      <w:jc w:val="center"/>
    </w:pPr>
    <w:rPr>
      <w:rFonts w:ascii="Verdana" w:eastAsia="Verdana" w:hAnsi="Verdana" w:cs="Verdana"/>
      <w:b/>
      <w:bCs/>
      <w:sz w:val="28"/>
      <w:szCs w:val="28"/>
    </w:rPr>
  </w:style>
  <w:style w:type="paragraph" w:customStyle="1" w:styleId="Bodytext90">
    <w:name w:val="Body text (9)"/>
    <w:basedOn w:val="Normal"/>
    <w:link w:val="Bodytext9"/>
    <w:rsid w:val="00B72905"/>
    <w:pPr>
      <w:widowControl w:val="0"/>
      <w:shd w:val="clear" w:color="auto" w:fill="FFFFFF"/>
      <w:spacing w:after="0" w:line="0" w:lineRule="atLeast"/>
      <w:jc w:val="both"/>
    </w:pPr>
    <w:rPr>
      <w:i/>
      <w:iCs/>
      <w:sz w:val="8"/>
      <w:szCs w:val="8"/>
    </w:rPr>
  </w:style>
  <w:style w:type="paragraph" w:customStyle="1" w:styleId="Table-GF">
    <w:name w:val="Table-GF"/>
    <w:basedOn w:val="Normal"/>
    <w:qFormat/>
    <w:rsid w:val="000332FF"/>
    <w:pPr>
      <w:spacing w:before="240" w:after="0" w:line="240" w:lineRule="auto"/>
      <w:ind w:left="34"/>
    </w:pPr>
    <w:rPr>
      <w:rFonts w:ascii="Times New Roman" w:eastAsia="Times New Roman" w:hAnsi="Times New Roman" w:cs="Times New Roman"/>
      <w:sz w:val="24"/>
    </w:rPr>
  </w:style>
  <w:style w:type="character" w:customStyle="1" w:styleId="shorttext">
    <w:name w:val="short_text"/>
    <w:rsid w:val="000332FF"/>
  </w:style>
  <w:style w:type="character" w:customStyle="1" w:styleId="hps">
    <w:name w:val="hps"/>
    <w:rsid w:val="000332FF"/>
  </w:style>
  <w:style w:type="character" w:customStyle="1" w:styleId="atn">
    <w:name w:val="atn"/>
    <w:rsid w:val="000332FF"/>
  </w:style>
  <w:style w:type="character" w:customStyle="1" w:styleId="hpsatn">
    <w:name w:val="hps atn"/>
    <w:rsid w:val="000332FF"/>
  </w:style>
  <w:style w:type="character" w:customStyle="1" w:styleId="FontStyle36">
    <w:name w:val="Font Style36"/>
    <w:rsid w:val="000332FF"/>
    <w:rPr>
      <w:rFonts w:ascii="Arial" w:hAnsi="Arial" w:cs="Arial"/>
      <w:sz w:val="20"/>
      <w:szCs w:val="20"/>
    </w:rPr>
  </w:style>
  <w:style w:type="character" w:customStyle="1" w:styleId="articol1">
    <w:name w:val="articol1"/>
    <w:rsid w:val="000332FF"/>
    <w:rPr>
      <w:b/>
      <w:bCs/>
      <w:color w:val="009500"/>
    </w:rPr>
  </w:style>
  <w:style w:type="character" w:customStyle="1" w:styleId="alineat1">
    <w:name w:val="alineat1"/>
    <w:rsid w:val="000332FF"/>
    <w:rPr>
      <w:b/>
      <w:bCs/>
      <w:color w:val="000000"/>
    </w:rPr>
  </w:style>
  <w:style w:type="character" w:customStyle="1" w:styleId="searchidx01">
    <w:name w:val="search_idx_01"/>
    <w:rsid w:val="000332FF"/>
    <w:rPr>
      <w:color w:val="000000"/>
      <w:shd w:val="clear" w:color="auto" w:fill="FFD700"/>
    </w:rPr>
  </w:style>
  <w:style w:type="character" w:customStyle="1" w:styleId="apple-converted-space">
    <w:name w:val="apple-converted-space"/>
    <w:rsid w:val="000332FF"/>
  </w:style>
  <w:style w:type="character" w:customStyle="1" w:styleId="l5def1">
    <w:name w:val="l5def1"/>
    <w:rsid w:val="000332FF"/>
    <w:rPr>
      <w:rFonts w:ascii="Arial" w:hAnsi="Arial" w:cs="Arial" w:hint="default"/>
      <w:color w:val="000000"/>
      <w:sz w:val="26"/>
      <w:szCs w:val="26"/>
    </w:rPr>
  </w:style>
  <w:style w:type="character" w:customStyle="1" w:styleId="l5def2">
    <w:name w:val="l5def2"/>
    <w:rsid w:val="000332FF"/>
    <w:rPr>
      <w:rFonts w:ascii="Arial" w:hAnsi="Arial" w:cs="Arial" w:hint="default"/>
      <w:color w:val="000000"/>
      <w:sz w:val="26"/>
      <w:szCs w:val="26"/>
    </w:rPr>
  </w:style>
  <w:style w:type="character" w:customStyle="1" w:styleId="l5def3">
    <w:name w:val="l5def3"/>
    <w:rsid w:val="000332FF"/>
    <w:rPr>
      <w:rFonts w:ascii="Arial" w:hAnsi="Arial" w:cs="Arial" w:hint="default"/>
      <w:color w:val="000000"/>
      <w:sz w:val="26"/>
      <w:szCs w:val="26"/>
    </w:rPr>
  </w:style>
  <w:style w:type="character" w:customStyle="1" w:styleId="l5tlu1">
    <w:name w:val="l5tlu1"/>
    <w:rsid w:val="000332FF"/>
    <w:rPr>
      <w:b/>
      <w:bCs/>
      <w:color w:val="000000"/>
      <w:sz w:val="32"/>
      <w:szCs w:val="32"/>
    </w:rPr>
  </w:style>
  <w:style w:type="paragraph" w:customStyle="1" w:styleId="Style2">
    <w:name w:val="Style2"/>
    <w:basedOn w:val="Normal"/>
    <w:rsid w:val="000332FF"/>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9">
    <w:name w:val="Font Style39"/>
    <w:rsid w:val="000332FF"/>
    <w:rPr>
      <w:rFonts w:ascii="Times New Roman" w:hAnsi="Times New Roman" w:cs="Times New Roman"/>
      <w:color w:val="000000"/>
      <w:sz w:val="22"/>
      <w:szCs w:val="22"/>
    </w:rPr>
  </w:style>
  <w:style w:type="character" w:customStyle="1" w:styleId="l5def">
    <w:name w:val="l5def"/>
    <w:rsid w:val="000332FF"/>
  </w:style>
  <w:style w:type="character" w:customStyle="1" w:styleId="l5ghi1">
    <w:name w:val="l5_ghi1"/>
    <w:rsid w:val="000332FF"/>
    <w:rPr>
      <w:sz w:val="26"/>
      <w:szCs w:val="26"/>
      <w:shd w:val="clear" w:color="auto" w:fill="E0E0F0"/>
    </w:rPr>
  </w:style>
  <w:style w:type="character" w:customStyle="1" w:styleId="l5def12">
    <w:name w:val="l5def12"/>
    <w:rsid w:val="000332FF"/>
    <w:rPr>
      <w:rFonts w:ascii="Arial" w:hAnsi="Arial" w:cs="Arial" w:hint="default"/>
      <w:color w:val="000000"/>
      <w:sz w:val="26"/>
      <w:szCs w:val="26"/>
    </w:rPr>
  </w:style>
  <w:style w:type="character" w:customStyle="1" w:styleId="l5not">
    <w:name w:val="l5_not"/>
    <w:rsid w:val="000332FF"/>
  </w:style>
  <w:style w:type="character" w:customStyle="1" w:styleId="l5def5">
    <w:name w:val="l5def5"/>
    <w:rsid w:val="000332FF"/>
    <w:rPr>
      <w:rFonts w:ascii="Arial" w:hAnsi="Arial" w:cs="Arial" w:hint="default"/>
      <w:color w:val="000000"/>
      <w:sz w:val="26"/>
      <w:szCs w:val="26"/>
    </w:rPr>
  </w:style>
  <w:style w:type="character" w:customStyle="1" w:styleId="BodyTextIndent3Char1">
    <w:name w:val="Body Text Indent 3 Char1"/>
    <w:rsid w:val="000332FF"/>
    <w:rPr>
      <w:rFonts w:ascii="Arial" w:hAnsi="Arial"/>
      <w:sz w:val="16"/>
      <w:szCs w:val="16"/>
      <w:lang w:val="ro-RO" w:eastAsia="ro-RO"/>
    </w:rPr>
  </w:style>
  <w:style w:type="character" w:customStyle="1" w:styleId="l5ghi3">
    <w:name w:val="l5_ghi3"/>
    <w:rsid w:val="000332FF"/>
    <w:rPr>
      <w:sz w:val="26"/>
      <w:szCs w:val="26"/>
      <w:shd w:val="clear" w:color="auto" w:fill="E0E0F0"/>
    </w:rPr>
  </w:style>
  <w:style w:type="character" w:customStyle="1" w:styleId="l5ghi10">
    <w:name w:val="l5ghi1"/>
    <w:rsid w:val="000332FF"/>
    <w:rPr>
      <w:color w:val="000000"/>
      <w:sz w:val="26"/>
      <w:szCs w:val="26"/>
    </w:rPr>
  </w:style>
  <w:style w:type="character" w:customStyle="1" w:styleId="l5ghi2">
    <w:name w:val="l5_ghi2"/>
    <w:rsid w:val="000332FF"/>
    <w:rPr>
      <w:sz w:val="26"/>
      <w:szCs w:val="26"/>
      <w:shd w:val="clear" w:color="auto" w:fill="E0E0F0"/>
    </w:rPr>
  </w:style>
  <w:style w:type="character" w:customStyle="1" w:styleId="l5def35">
    <w:name w:val="l5def35"/>
    <w:rsid w:val="000332FF"/>
    <w:rPr>
      <w:rFonts w:ascii="Arial" w:hAnsi="Arial" w:cs="Arial" w:hint="default"/>
      <w:color w:val="000000"/>
      <w:sz w:val="26"/>
      <w:szCs w:val="26"/>
    </w:rPr>
  </w:style>
  <w:style w:type="character" w:customStyle="1" w:styleId="l5def36">
    <w:name w:val="l5def36"/>
    <w:rsid w:val="000332FF"/>
    <w:rPr>
      <w:rFonts w:ascii="Arial" w:hAnsi="Arial" w:cs="Arial" w:hint="default"/>
      <w:color w:val="000000"/>
      <w:sz w:val="26"/>
      <w:szCs w:val="26"/>
    </w:rPr>
  </w:style>
  <w:style w:type="character" w:customStyle="1" w:styleId="l5def37">
    <w:name w:val="l5def37"/>
    <w:rsid w:val="000332FF"/>
    <w:rPr>
      <w:rFonts w:ascii="Arial" w:hAnsi="Arial" w:cs="Arial" w:hint="default"/>
      <w:color w:val="000000"/>
      <w:sz w:val="26"/>
      <w:szCs w:val="26"/>
    </w:rPr>
  </w:style>
  <w:style w:type="character" w:customStyle="1" w:styleId="l5def38">
    <w:name w:val="l5def38"/>
    <w:rsid w:val="000332FF"/>
    <w:rPr>
      <w:rFonts w:ascii="Arial" w:hAnsi="Arial" w:cs="Arial" w:hint="default"/>
      <w:color w:val="000000"/>
      <w:sz w:val="26"/>
      <w:szCs w:val="26"/>
    </w:rPr>
  </w:style>
  <w:style w:type="character" w:customStyle="1" w:styleId="l5def4">
    <w:name w:val="l5def4"/>
    <w:rsid w:val="000332FF"/>
    <w:rPr>
      <w:rFonts w:ascii="Arial" w:hAnsi="Arial" w:cs="Arial" w:hint="default"/>
      <w:color w:val="000000"/>
      <w:sz w:val="26"/>
      <w:szCs w:val="26"/>
    </w:rPr>
  </w:style>
  <w:style w:type="character" w:customStyle="1" w:styleId="PreformatatHTMLCaracter">
    <w:name w:val="Preformatat HTML Caracter"/>
    <w:link w:val="PreformatatHTML"/>
    <w:uiPriority w:val="99"/>
    <w:rsid w:val="000332FF"/>
    <w:rPr>
      <w:rFonts w:ascii="Consolas" w:hAnsi="Consolas" w:cs="Consolas"/>
      <w:sz w:val="26"/>
      <w:szCs w:val="26"/>
    </w:rPr>
  </w:style>
  <w:style w:type="paragraph" w:styleId="PreformatatHTML">
    <w:name w:val="HTML Preformatted"/>
    <w:basedOn w:val="Normal"/>
    <w:link w:val="PreformatatHTMLCaracter"/>
    <w:uiPriority w:val="99"/>
    <w:unhideWhenUsed/>
    <w:rsid w:val="000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6"/>
      <w:szCs w:val="26"/>
    </w:rPr>
  </w:style>
  <w:style w:type="character" w:customStyle="1" w:styleId="PreformatatHTMLCaracter1">
    <w:name w:val="Preformatat HTML Caracter1"/>
    <w:basedOn w:val="Fontdeparagrafimplicit"/>
    <w:uiPriority w:val="99"/>
    <w:semiHidden/>
    <w:rsid w:val="000332FF"/>
    <w:rPr>
      <w:rFonts w:ascii="Consolas" w:hAnsi="Consolas"/>
      <w:sz w:val="20"/>
      <w:szCs w:val="20"/>
    </w:rPr>
  </w:style>
  <w:style w:type="character" w:customStyle="1" w:styleId="HTMLPreformattedChar1">
    <w:name w:val="HTML Preformatted Char1"/>
    <w:uiPriority w:val="99"/>
    <w:rsid w:val="000332FF"/>
    <w:rPr>
      <w:rFonts w:ascii="Courier New" w:hAnsi="Courier New" w:cs="Courier New"/>
      <w:lang w:val="ro-RO" w:eastAsia="ro-RO"/>
    </w:rPr>
  </w:style>
  <w:style w:type="character" w:customStyle="1" w:styleId="l5r1">
    <w:name w:val="l5_r1"/>
    <w:rsid w:val="000332FF"/>
    <w:rPr>
      <w:b w:val="0"/>
      <w:bCs w:val="0"/>
      <w:i w:val="0"/>
      <w:iCs w:val="0"/>
      <w:strike w:val="0"/>
      <w:dstrike w:val="0"/>
      <w:color w:val="999999"/>
      <w:sz w:val="26"/>
      <w:szCs w:val="26"/>
      <w:u w:val="none"/>
      <w:effect w:val="none"/>
    </w:rPr>
  </w:style>
  <w:style w:type="character" w:customStyle="1" w:styleId="l5red1">
    <w:name w:val="l5_red1"/>
    <w:rsid w:val="000332FF"/>
    <w:rPr>
      <w:b w:val="0"/>
      <w:bCs w:val="0"/>
      <w:i w:val="0"/>
      <w:iCs w:val="0"/>
      <w:strike w:val="0"/>
      <w:dstrike w:val="0"/>
      <w:color w:val="FF0000"/>
      <w:u w:val="none"/>
      <w:effect w:val="none"/>
      <w:shd w:val="clear" w:color="auto" w:fill="auto"/>
    </w:rPr>
  </w:style>
  <w:style w:type="character" w:customStyle="1" w:styleId="l5r2">
    <w:name w:val="l5_r2"/>
    <w:rsid w:val="000332FF"/>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rsid w:val="000332FF"/>
    <w:rPr>
      <w:rFonts w:ascii="Arial" w:hAnsi="Arial" w:cs="Arial" w:hint="default"/>
      <w:b w:val="0"/>
      <w:bCs w:val="0"/>
      <w:i w:val="0"/>
      <w:iCs w:val="0"/>
      <w:strike w:val="0"/>
      <w:dstrike w:val="0"/>
      <w:color w:val="000000"/>
      <w:sz w:val="26"/>
      <w:szCs w:val="26"/>
      <w:u w:val="none"/>
      <w:effect w:val="none"/>
      <w:shd w:val="clear" w:color="auto" w:fill="auto"/>
    </w:rPr>
  </w:style>
  <w:style w:type="character" w:styleId="Accentuat">
    <w:name w:val="Emphasis"/>
    <w:uiPriority w:val="20"/>
    <w:qFormat/>
    <w:rsid w:val="000332FF"/>
    <w:rPr>
      <w:i/>
      <w:iCs/>
    </w:rPr>
  </w:style>
  <w:style w:type="character" w:customStyle="1" w:styleId="FontStyle22">
    <w:name w:val="Font Style22"/>
    <w:rsid w:val="000332FF"/>
    <w:rPr>
      <w:rFonts w:ascii="Arial" w:hAnsi="Arial" w:cs="Arial"/>
      <w:b/>
      <w:bCs/>
      <w:sz w:val="24"/>
      <w:szCs w:val="24"/>
    </w:rPr>
  </w:style>
  <w:style w:type="table" w:customStyle="1" w:styleId="TableNormal2">
    <w:name w:val="Table Normal2"/>
    <w:semiHidden/>
    <w:rsid w:val="000332FF"/>
    <w:pPr>
      <w:spacing w:after="0" w:line="240" w:lineRule="auto"/>
    </w:pPr>
    <w:rPr>
      <w:rFonts w:ascii="Times New Roman" w:eastAsia="SimSun" w:hAnsi="Times New Roman" w:cs="Times New Roman"/>
      <w:sz w:val="20"/>
      <w:szCs w:val="20"/>
      <w:lang w:val="en-GB" w:eastAsia="zh-CN"/>
    </w:rPr>
    <w:tblPr>
      <w:tblCellMar>
        <w:top w:w="0" w:type="dxa"/>
        <w:left w:w="108" w:type="dxa"/>
        <w:bottom w:w="0" w:type="dxa"/>
        <w:right w:w="108" w:type="dxa"/>
      </w:tblCellMar>
    </w:tblPr>
  </w:style>
  <w:style w:type="paragraph" w:customStyle="1" w:styleId="Style">
    <w:name w:val="Style"/>
    <w:uiPriority w:val="99"/>
    <w:rsid w:val="000332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5com1">
    <w:name w:val="l5com1"/>
    <w:rsid w:val="000332FF"/>
    <w:rPr>
      <w:rFonts w:ascii="Tahoma" w:hAnsi="Tahoma" w:cs="Tahoma" w:hint="default"/>
      <w:b w:val="0"/>
      <w:bCs w:val="0"/>
      <w:i/>
      <w:iCs/>
      <w:color w:val="339966"/>
      <w:sz w:val="22"/>
      <w:szCs w:val="22"/>
    </w:rPr>
  </w:style>
  <w:style w:type="character" w:customStyle="1" w:styleId="l5def10">
    <w:name w:val="l5def10"/>
    <w:rsid w:val="000332FF"/>
    <w:rPr>
      <w:rFonts w:ascii="Arial" w:hAnsi="Arial" w:cs="Arial" w:hint="default"/>
      <w:color w:val="000000"/>
      <w:sz w:val="26"/>
      <w:szCs w:val="26"/>
    </w:rPr>
  </w:style>
  <w:style w:type="character" w:customStyle="1" w:styleId="l5com2">
    <w:name w:val="l5com2"/>
    <w:rsid w:val="000332FF"/>
    <w:rPr>
      <w:rFonts w:ascii="Tahoma" w:hAnsi="Tahoma" w:cs="Tahoma" w:hint="default"/>
      <w:b w:val="0"/>
      <w:bCs w:val="0"/>
      <w:i/>
      <w:iCs/>
      <w:color w:val="339966"/>
      <w:sz w:val="22"/>
      <w:szCs w:val="22"/>
    </w:rPr>
  </w:style>
  <w:style w:type="character" w:customStyle="1" w:styleId="l5def9">
    <w:name w:val="l5def9"/>
    <w:rsid w:val="000332FF"/>
    <w:rPr>
      <w:rFonts w:ascii="Arial" w:hAnsi="Arial" w:cs="Arial" w:hint="default"/>
      <w:color w:val="000000"/>
      <w:sz w:val="26"/>
      <w:szCs w:val="26"/>
    </w:rPr>
  </w:style>
  <w:style w:type="character" w:customStyle="1" w:styleId="l5def31">
    <w:name w:val="l5def31"/>
    <w:rsid w:val="000332FF"/>
    <w:rPr>
      <w:rFonts w:ascii="Arial" w:hAnsi="Arial" w:cs="Arial" w:hint="default"/>
      <w:color w:val="000000"/>
      <w:sz w:val="26"/>
      <w:szCs w:val="26"/>
    </w:rPr>
  </w:style>
  <w:style w:type="character" w:customStyle="1" w:styleId="l5def32">
    <w:name w:val="l5def32"/>
    <w:rsid w:val="000332FF"/>
    <w:rPr>
      <w:rFonts w:ascii="Arial" w:hAnsi="Arial" w:cs="Arial" w:hint="default"/>
      <w:color w:val="000000"/>
      <w:sz w:val="26"/>
      <w:szCs w:val="26"/>
    </w:rPr>
  </w:style>
  <w:style w:type="character" w:customStyle="1" w:styleId="l5comaplicare1">
    <w:name w:val="l5comaplicare1"/>
    <w:rsid w:val="000332FF"/>
    <w:rPr>
      <w:color w:val="000000"/>
      <w:sz w:val="22"/>
      <w:szCs w:val="22"/>
    </w:rPr>
  </w:style>
  <w:style w:type="character" w:customStyle="1" w:styleId="l5comaplicare2">
    <w:name w:val="l5comaplicare2"/>
    <w:rsid w:val="000332FF"/>
    <w:rPr>
      <w:color w:val="000000"/>
      <w:sz w:val="22"/>
      <w:szCs w:val="22"/>
    </w:rPr>
  </w:style>
  <w:style w:type="character" w:customStyle="1" w:styleId="l5def8">
    <w:name w:val="l5def8"/>
    <w:rsid w:val="000332FF"/>
    <w:rPr>
      <w:rFonts w:ascii="Arial" w:hAnsi="Arial" w:cs="Arial" w:hint="default"/>
      <w:color w:val="000000"/>
      <w:sz w:val="26"/>
      <w:szCs w:val="26"/>
    </w:rPr>
  </w:style>
  <w:style w:type="paragraph" w:customStyle="1" w:styleId="xl114">
    <w:name w:val="xl11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3">
    <w:name w:val="xl6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64">
    <w:name w:val="xl6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font5">
    <w:name w:val="font5"/>
    <w:basedOn w:val="Normal"/>
    <w:rsid w:val="000332FF"/>
    <w:pPr>
      <w:spacing w:before="100" w:beforeAutospacing="1" w:after="100" w:afterAutospacing="1" w:line="240" w:lineRule="auto"/>
    </w:pPr>
    <w:rPr>
      <w:rFonts w:ascii="Tahoma" w:eastAsia="Times New Roman" w:hAnsi="Tahoma" w:cs="Tahoma"/>
      <w:b/>
      <w:bCs/>
      <w:color w:val="000000"/>
      <w:sz w:val="18"/>
      <w:szCs w:val="18"/>
      <w:lang w:val="ro-RO" w:eastAsia="ro-RO"/>
    </w:rPr>
  </w:style>
  <w:style w:type="paragraph" w:customStyle="1" w:styleId="font6">
    <w:name w:val="font6"/>
    <w:basedOn w:val="Normal"/>
    <w:rsid w:val="000332FF"/>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font7">
    <w:name w:val="font7"/>
    <w:basedOn w:val="Normal"/>
    <w:rsid w:val="000332FF"/>
    <w:pPr>
      <w:spacing w:before="100" w:beforeAutospacing="1" w:after="100" w:afterAutospacing="1" w:line="240" w:lineRule="auto"/>
    </w:pPr>
    <w:rPr>
      <w:rFonts w:ascii="Arial" w:eastAsia="Times New Roman" w:hAnsi="Arial" w:cs="Arial"/>
      <w:b/>
      <w:bCs/>
      <w:color w:val="FF0000"/>
      <w:sz w:val="16"/>
      <w:szCs w:val="16"/>
      <w:lang w:val="ro-RO" w:eastAsia="ro-RO"/>
    </w:rPr>
  </w:style>
  <w:style w:type="paragraph" w:customStyle="1" w:styleId="xl120">
    <w:name w:val="xl12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val="ro-RO" w:eastAsia="ro-RO"/>
    </w:rPr>
  </w:style>
  <w:style w:type="paragraph" w:customStyle="1" w:styleId="xl123">
    <w:name w:val="xl12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333399"/>
      <w:sz w:val="16"/>
      <w:szCs w:val="16"/>
      <w:lang w:val="ro-RO" w:eastAsia="ro-RO"/>
    </w:rPr>
  </w:style>
  <w:style w:type="paragraph" w:customStyle="1" w:styleId="xl124">
    <w:name w:val="xl12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5">
    <w:name w:val="xl125"/>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26">
    <w:name w:val="xl126"/>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ro-RO" w:eastAsia="ro-RO"/>
    </w:rPr>
  </w:style>
  <w:style w:type="paragraph" w:customStyle="1" w:styleId="xl127">
    <w:name w:val="xl127"/>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8">
    <w:name w:val="xl12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9">
    <w:name w:val="xl12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30">
    <w:name w:val="xl13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31">
    <w:name w:val="xl13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32">
    <w:name w:val="xl13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33">
    <w:name w:val="xl133"/>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4">
    <w:name w:val="xl134"/>
    <w:basedOn w:val="Normal"/>
    <w:rsid w:val="000332F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35">
    <w:name w:val="xl135"/>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0332F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character" w:customStyle="1" w:styleId="l5def6">
    <w:name w:val="l5def6"/>
    <w:rsid w:val="000332FF"/>
    <w:rPr>
      <w:rFonts w:ascii="Arial" w:hAnsi="Arial" w:cs="Arial" w:hint="default"/>
      <w:color w:val="000000"/>
      <w:sz w:val="26"/>
      <w:szCs w:val="26"/>
    </w:rPr>
  </w:style>
  <w:style w:type="character" w:customStyle="1" w:styleId="l5def7">
    <w:name w:val="l5def7"/>
    <w:rsid w:val="000332FF"/>
    <w:rPr>
      <w:rFonts w:ascii="Arial" w:hAnsi="Arial" w:cs="Arial" w:hint="default"/>
      <w:color w:val="000000"/>
      <w:sz w:val="26"/>
      <w:szCs w:val="26"/>
    </w:rPr>
  </w:style>
  <w:style w:type="character" w:customStyle="1" w:styleId="l5def11">
    <w:name w:val="l5def11"/>
    <w:rsid w:val="000332FF"/>
    <w:rPr>
      <w:rFonts w:ascii="Arial" w:hAnsi="Arial" w:cs="Arial" w:hint="default"/>
      <w:color w:val="000000"/>
      <w:sz w:val="26"/>
      <w:szCs w:val="26"/>
    </w:rPr>
  </w:style>
  <w:style w:type="paragraph" w:customStyle="1" w:styleId="xl138">
    <w:name w:val="xl13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39">
    <w:name w:val="xl13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140">
    <w:name w:val="xl14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41">
    <w:name w:val="xl14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2">
    <w:name w:val="xl14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43">
    <w:name w:val="xl143"/>
    <w:basedOn w:val="Normal"/>
    <w:rsid w:val="000332FF"/>
    <w:pPr>
      <w:spacing w:before="100" w:beforeAutospacing="1" w:after="100" w:afterAutospacing="1" w:line="240" w:lineRule="auto"/>
    </w:pPr>
    <w:rPr>
      <w:rFonts w:ascii="Arial" w:eastAsia="Times New Roman" w:hAnsi="Arial" w:cs="Arial"/>
      <w:sz w:val="16"/>
      <w:szCs w:val="16"/>
    </w:rPr>
  </w:style>
  <w:style w:type="table" w:customStyle="1" w:styleId="Stlus1">
    <w:name w:val="Stílus1"/>
    <w:basedOn w:val="TabelNormal"/>
    <w:rsid w:val="00F47B1B"/>
    <w:pPr>
      <w:spacing w:after="0" w:line="240" w:lineRule="auto"/>
    </w:pPr>
    <w:rPr>
      <w:rFonts w:ascii="Times New Roman" w:eastAsia="Times New Roman" w:hAnsi="Times New Roman" w:cs="Times New Roman"/>
      <w:sz w:val="24"/>
      <w:szCs w:val="24"/>
      <w:lang w:val="ro-RO" w:eastAsia="hu-HU"/>
    </w:rPr>
    <w:tblPr>
      <w:tblStyleRowBandSize w:val="1"/>
      <w:tblStyleColBandSize w:val="1"/>
      <w:tblInd w:w="0" w:type="nil"/>
    </w:tblPr>
  </w:style>
  <w:style w:type="character" w:styleId="Accentuaresubtil">
    <w:name w:val="Subtle Emphasis"/>
    <w:basedOn w:val="Fontdeparagrafimplicit"/>
    <w:uiPriority w:val="19"/>
    <w:qFormat/>
    <w:rsid w:val="00F47B1B"/>
    <w:rPr>
      <w:rFonts w:cs="Times New Roman"/>
      <w:i/>
      <w:iCs/>
      <w:color w:val="404040" w:themeColor="text1" w:themeTint="BF"/>
    </w:rPr>
  </w:style>
  <w:style w:type="paragraph" w:customStyle="1" w:styleId="CaracterCaracter3">
    <w:name w:val="Caracter Caracter3"/>
    <w:basedOn w:val="Normal"/>
    <w:rsid w:val="00B71D46"/>
    <w:pPr>
      <w:suppressAutoHyphens/>
      <w:spacing w:line="240" w:lineRule="exact"/>
    </w:pPr>
    <w:rPr>
      <w:rFonts w:ascii="Tahoma" w:eastAsia="Times New Roman" w:hAnsi="Tahoma" w:cs="Times New Roman"/>
      <w:sz w:val="20"/>
      <w:szCs w:val="20"/>
      <w:lang w:eastAsia="ar-SA"/>
    </w:rPr>
  </w:style>
  <w:style w:type="character" w:customStyle="1" w:styleId="WW8Num12z1">
    <w:name w:val="WW8Num12z1"/>
    <w:rsid w:val="005828A1"/>
    <w:rPr>
      <w:rFonts w:ascii="Courier New" w:hAnsi="Courier New" w:cs="Courier New" w:hint="default"/>
    </w:rPr>
  </w:style>
  <w:style w:type="character" w:customStyle="1" w:styleId="WW8Num12z2">
    <w:name w:val="WW8Num12z2"/>
    <w:rsid w:val="005828A1"/>
    <w:rPr>
      <w:rFonts w:ascii="Wingdings" w:hAnsi="Wingdings" w:cs="Wingdings" w:hint="default"/>
    </w:rPr>
  </w:style>
  <w:style w:type="character" w:customStyle="1" w:styleId="WW8Num12z6">
    <w:name w:val="WW8Num12z6"/>
    <w:rsid w:val="005828A1"/>
    <w:rPr>
      <w:rFonts w:ascii="Symbol" w:hAnsi="Symbol" w:cs="Symbol" w:hint="default"/>
    </w:rPr>
  </w:style>
  <w:style w:type="character" w:customStyle="1" w:styleId="WW8Num23z3">
    <w:name w:val="WW8Num23z3"/>
    <w:rsid w:val="005828A1"/>
    <w:rPr>
      <w:rFonts w:ascii="Symbol" w:hAnsi="Symbol" w:cs="Symbol" w:hint="default"/>
    </w:rPr>
  </w:style>
  <w:style w:type="character" w:customStyle="1" w:styleId="WW8Num25z3">
    <w:name w:val="WW8Num25z3"/>
    <w:rsid w:val="005828A1"/>
  </w:style>
  <w:style w:type="character" w:customStyle="1" w:styleId="WW8Num25z4">
    <w:name w:val="WW8Num25z4"/>
    <w:rsid w:val="005828A1"/>
  </w:style>
  <w:style w:type="character" w:customStyle="1" w:styleId="WW8Num25z5">
    <w:name w:val="WW8Num25z5"/>
    <w:rsid w:val="005828A1"/>
  </w:style>
  <w:style w:type="character" w:customStyle="1" w:styleId="WW8Num25z6">
    <w:name w:val="WW8Num25z6"/>
    <w:rsid w:val="005828A1"/>
  </w:style>
  <w:style w:type="character" w:customStyle="1" w:styleId="WW8Num25z7">
    <w:name w:val="WW8Num25z7"/>
    <w:rsid w:val="005828A1"/>
  </w:style>
  <w:style w:type="character" w:customStyle="1" w:styleId="WW8Num25z8">
    <w:name w:val="WW8Num25z8"/>
    <w:rsid w:val="005828A1"/>
  </w:style>
  <w:style w:type="character" w:customStyle="1" w:styleId="WW8Num26z0">
    <w:name w:val="WW8Num26z0"/>
    <w:rsid w:val="005828A1"/>
    <w:rPr>
      <w:rFonts w:ascii="Trebuchet MS" w:eastAsia="MS Mincho" w:hAnsi="Trebuchet MS" w:cs="Times New Roman"/>
    </w:rPr>
  </w:style>
  <w:style w:type="character" w:customStyle="1" w:styleId="WW8Num26z1">
    <w:name w:val="WW8Num26z1"/>
    <w:rsid w:val="005828A1"/>
    <w:rPr>
      <w:rFonts w:ascii="Courier New" w:hAnsi="Courier New" w:cs="Courier New"/>
    </w:rPr>
  </w:style>
  <w:style w:type="character" w:customStyle="1" w:styleId="WW8Num26z2">
    <w:name w:val="WW8Num26z2"/>
    <w:rsid w:val="005828A1"/>
    <w:rPr>
      <w:rFonts w:ascii="Wingdings" w:hAnsi="Wingdings" w:cs="Wingdings"/>
    </w:rPr>
  </w:style>
  <w:style w:type="character" w:customStyle="1" w:styleId="WW8Num26z3">
    <w:name w:val="WW8Num26z3"/>
    <w:rsid w:val="005828A1"/>
    <w:rPr>
      <w:rFonts w:ascii="Symbol" w:hAnsi="Symbol" w:cs="Symbol"/>
    </w:rPr>
  </w:style>
  <w:style w:type="character" w:customStyle="1" w:styleId="WW8Num27z0">
    <w:name w:val="WW8Num27z0"/>
    <w:rsid w:val="005828A1"/>
    <w:rPr>
      <w:rFonts w:hint="default"/>
      <w:lang w:val="ro-RO"/>
    </w:rPr>
  </w:style>
  <w:style w:type="character" w:customStyle="1" w:styleId="WW8Num27z1">
    <w:name w:val="WW8Num27z1"/>
    <w:rsid w:val="005828A1"/>
  </w:style>
  <w:style w:type="character" w:customStyle="1" w:styleId="WW8Num27z2">
    <w:name w:val="WW8Num27z2"/>
    <w:rsid w:val="005828A1"/>
  </w:style>
  <w:style w:type="character" w:customStyle="1" w:styleId="WW8Num27z3">
    <w:name w:val="WW8Num27z3"/>
    <w:rsid w:val="005828A1"/>
  </w:style>
  <w:style w:type="character" w:customStyle="1" w:styleId="WW8Num27z4">
    <w:name w:val="WW8Num27z4"/>
    <w:rsid w:val="005828A1"/>
  </w:style>
  <w:style w:type="character" w:customStyle="1" w:styleId="WW8Num27z5">
    <w:name w:val="WW8Num27z5"/>
    <w:rsid w:val="005828A1"/>
  </w:style>
  <w:style w:type="character" w:customStyle="1" w:styleId="WW8Num27z6">
    <w:name w:val="WW8Num27z6"/>
    <w:rsid w:val="005828A1"/>
  </w:style>
  <w:style w:type="character" w:customStyle="1" w:styleId="WW8Num27z7">
    <w:name w:val="WW8Num27z7"/>
    <w:rsid w:val="005828A1"/>
  </w:style>
  <w:style w:type="character" w:customStyle="1" w:styleId="WW8Num27z8">
    <w:name w:val="WW8Num27z8"/>
    <w:rsid w:val="005828A1"/>
  </w:style>
  <w:style w:type="character" w:customStyle="1" w:styleId="WW8Num28z0">
    <w:name w:val="WW8Num28z0"/>
    <w:rsid w:val="005828A1"/>
    <w:rPr>
      <w:b/>
      <w:bCs/>
    </w:rPr>
  </w:style>
  <w:style w:type="character" w:customStyle="1" w:styleId="WW8Num28z1">
    <w:name w:val="WW8Num28z1"/>
    <w:rsid w:val="005828A1"/>
  </w:style>
  <w:style w:type="character" w:customStyle="1" w:styleId="WW8Num28z2">
    <w:name w:val="WW8Num28z2"/>
    <w:rsid w:val="005828A1"/>
  </w:style>
  <w:style w:type="character" w:customStyle="1" w:styleId="WW8Num28z3">
    <w:name w:val="WW8Num28z3"/>
    <w:rsid w:val="005828A1"/>
    <w:rPr>
      <w:i w:val="0"/>
      <w:iCs/>
      <w:color w:val="000000"/>
      <w:lang w:val="ro-RO"/>
    </w:rPr>
  </w:style>
  <w:style w:type="character" w:customStyle="1" w:styleId="WW8Num28z4">
    <w:name w:val="WW8Num28z4"/>
    <w:rsid w:val="005828A1"/>
  </w:style>
  <w:style w:type="character" w:customStyle="1" w:styleId="WW8Num28z5">
    <w:name w:val="WW8Num28z5"/>
    <w:rsid w:val="005828A1"/>
  </w:style>
  <w:style w:type="character" w:customStyle="1" w:styleId="WW8Num28z6">
    <w:name w:val="WW8Num28z6"/>
    <w:rsid w:val="005828A1"/>
  </w:style>
  <w:style w:type="character" w:customStyle="1" w:styleId="WW8Num28z7">
    <w:name w:val="WW8Num28z7"/>
    <w:rsid w:val="005828A1"/>
  </w:style>
  <w:style w:type="character" w:customStyle="1" w:styleId="WW8Num28z8">
    <w:name w:val="WW8Num28z8"/>
    <w:rsid w:val="005828A1"/>
  </w:style>
  <w:style w:type="character" w:customStyle="1" w:styleId="WW8Num29z0">
    <w:name w:val="WW8Num29z0"/>
    <w:rsid w:val="005828A1"/>
    <w:rPr>
      <w:rFonts w:ascii="Times New Roman" w:eastAsia="Times New Roman" w:hAnsi="Times New Roman" w:cs="Times New Roman" w:hint="default"/>
      <w:lang w:val="ro-RO"/>
    </w:rPr>
  </w:style>
  <w:style w:type="character" w:customStyle="1" w:styleId="WW8Num29z1">
    <w:name w:val="WW8Num29z1"/>
    <w:rsid w:val="005828A1"/>
    <w:rPr>
      <w:rFonts w:ascii="Courier New" w:hAnsi="Courier New" w:cs="Courier New" w:hint="default"/>
    </w:rPr>
  </w:style>
  <w:style w:type="character" w:customStyle="1" w:styleId="WW8Num29z2">
    <w:name w:val="WW8Num29z2"/>
    <w:rsid w:val="005828A1"/>
    <w:rPr>
      <w:rFonts w:ascii="Wingdings" w:hAnsi="Wingdings" w:cs="Wingdings" w:hint="default"/>
    </w:rPr>
  </w:style>
  <w:style w:type="character" w:customStyle="1" w:styleId="WW8Num29z3">
    <w:name w:val="WW8Num29z3"/>
    <w:rsid w:val="005828A1"/>
    <w:rPr>
      <w:rFonts w:ascii="Symbol" w:hAnsi="Symbol" w:cs="Symbol" w:hint="default"/>
    </w:rPr>
  </w:style>
  <w:style w:type="character" w:customStyle="1" w:styleId="WW8Num30z0">
    <w:name w:val="WW8Num30z0"/>
    <w:rsid w:val="005828A1"/>
  </w:style>
  <w:style w:type="character" w:customStyle="1" w:styleId="WW8Num30z1">
    <w:name w:val="WW8Num30z1"/>
    <w:rsid w:val="005828A1"/>
  </w:style>
  <w:style w:type="character" w:customStyle="1" w:styleId="WW8Num30z2">
    <w:name w:val="WW8Num30z2"/>
    <w:rsid w:val="005828A1"/>
  </w:style>
  <w:style w:type="character" w:customStyle="1" w:styleId="WW8Num30z3">
    <w:name w:val="WW8Num30z3"/>
    <w:rsid w:val="005828A1"/>
  </w:style>
  <w:style w:type="character" w:customStyle="1" w:styleId="WW8Num30z4">
    <w:name w:val="WW8Num30z4"/>
    <w:rsid w:val="005828A1"/>
  </w:style>
  <w:style w:type="character" w:customStyle="1" w:styleId="WW8Num30z5">
    <w:name w:val="WW8Num30z5"/>
    <w:rsid w:val="005828A1"/>
  </w:style>
  <w:style w:type="character" w:customStyle="1" w:styleId="WW8Num30z6">
    <w:name w:val="WW8Num30z6"/>
    <w:rsid w:val="005828A1"/>
  </w:style>
  <w:style w:type="character" w:customStyle="1" w:styleId="WW8Num30z7">
    <w:name w:val="WW8Num30z7"/>
    <w:rsid w:val="005828A1"/>
  </w:style>
  <w:style w:type="character" w:customStyle="1" w:styleId="WW8Num30z8">
    <w:name w:val="WW8Num30z8"/>
    <w:rsid w:val="005828A1"/>
  </w:style>
  <w:style w:type="character" w:customStyle="1" w:styleId="WW8Num31z0">
    <w:name w:val="WW8Num31z0"/>
    <w:rsid w:val="005828A1"/>
    <w:rPr>
      <w:rFonts w:ascii="Times New Roman" w:eastAsia="Times New Roman" w:hAnsi="Times New Roman" w:cs="Times New Roman" w:hint="default"/>
      <w:lang w:val="ro-RO"/>
    </w:rPr>
  </w:style>
  <w:style w:type="character" w:customStyle="1" w:styleId="WW8Num31z1">
    <w:name w:val="WW8Num31z1"/>
    <w:rsid w:val="005828A1"/>
    <w:rPr>
      <w:rFonts w:ascii="Courier New" w:hAnsi="Courier New" w:cs="Courier New" w:hint="default"/>
    </w:rPr>
  </w:style>
  <w:style w:type="character" w:customStyle="1" w:styleId="WW8Num31z2">
    <w:name w:val="WW8Num31z2"/>
    <w:rsid w:val="005828A1"/>
    <w:rPr>
      <w:rFonts w:ascii="Wingdings" w:hAnsi="Wingdings" w:cs="Wingdings" w:hint="default"/>
    </w:rPr>
  </w:style>
  <w:style w:type="character" w:customStyle="1" w:styleId="WW8Num31z3">
    <w:name w:val="WW8Num31z3"/>
    <w:rsid w:val="005828A1"/>
    <w:rPr>
      <w:rFonts w:ascii="Symbol" w:hAnsi="Symbol" w:cs="Symbol" w:hint="default"/>
    </w:rPr>
  </w:style>
  <w:style w:type="character" w:customStyle="1" w:styleId="WW8Num32z0">
    <w:name w:val="WW8Num32z0"/>
    <w:rsid w:val="005828A1"/>
    <w:rPr>
      <w:rFonts w:ascii="Wingdings" w:hAnsi="Wingdings" w:cs="Wingdings"/>
      <w:color w:val="000000"/>
      <w:lang w:val="ro-RO"/>
    </w:rPr>
  </w:style>
  <w:style w:type="character" w:customStyle="1" w:styleId="WW8Num32z1">
    <w:name w:val="WW8Num32z1"/>
    <w:rsid w:val="005828A1"/>
  </w:style>
  <w:style w:type="character" w:customStyle="1" w:styleId="WW8Num32z2">
    <w:name w:val="WW8Num32z2"/>
    <w:rsid w:val="005828A1"/>
  </w:style>
  <w:style w:type="character" w:customStyle="1" w:styleId="WW8Num32z3">
    <w:name w:val="WW8Num32z3"/>
    <w:rsid w:val="005828A1"/>
  </w:style>
  <w:style w:type="character" w:customStyle="1" w:styleId="WW8Num32z4">
    <w:name w:val="WW8Num32z4"/>
    <w:rsid w:val="005828A1"/>
  </w:style>
  <w:style w:type="character" w:customStyle="1" w:styleId="WW8Num32z5">
    <w:name w:val="WW8Num32z5"/>
    <w:rsid w:val="005828A1"/>
  </w:style>
  <w:style w:type="character" w:customStyle="1" w:styleId="WW8Num32z6">
    <w:name w:val="WW8Num32z6"/>
    <w:rsid w:val="005828A1"/>
  </w:style>
  <w:style w:type="character" w:customStyle="1" w:styleId="WW8Num32z7">
    <w:name w:val="WW8Num32z7"/>
    <w:rsid w:val="005828A1"/>
  </w:style>
  <w:style w:type="character" w:customStyle="1" w:styleId="WW8Num32z8">
    <w:name w:val="WW8Num32z8"/>
    <w:rsid w:val="005828A1"/>
  </w:style>
  <w:style w:type="character" w:customStyle="1" w:styleId="WW8Num33z0">
    <w:name w:val="WW8Num33z0"/>
    <w:rsid w:val="005828A1"/>
    <w:rPr>
      <w:rFonts w:ascii="Symbol" w:hAnsi="Symbol" w:cs="Symbol" w:hint="default"/>
      <w:color w:val="000000"/>
    </w:rPr>
  </w:style>
  <w:style w:type="character" w:customStyle="1" w:styleId="WW8Num33z1">
    <w:name w:val="WW8Num33z1"/>
    <w:rsid w:val="005828A1"/>
    <w:rPr>
      <w:rFonts w:ascii="Courier New" w:hAnsi="Courier New" w:cs="Courier New" w:hint="default"/>
    </w:rPr>
  </w:style>
  <w:style w:type="character" w:customStyle="1" w:styleId="WW8Num33z2">
    <w:name w:val="WW8Num33z2"/>
    <w:rsid w:val="005828A1"/>
    <w:rPr>
      <w:rFonts w:ascii="Wingdings" w:hAnsi="Wingdings" w:cs="Wingdings" w:hint="default"/>
    </w:rPr>
  </w:style>
  <w:style w:type="character" w:customStyle="1" w:styleId="WW8Num33z3">
    <w:name w:val="WW8Num33z3"/>
    <w:rsid w:val="005828A1"/>
    <w:rPr>
      <w:rFonts w:ascii="Symbol" w:hAnsi="Symbol" w:cs="Symbol" w:hint="default"/>
    </w:rPr>
  </w:style>
  <w:style w:type="character" w:customStyle="1" w:styleId="WW8Num34z0">
    <w:name w:val="WW8Num34z0"/>
    <w:rsid w:val="005828A1"/>
    <w:rPr>
      <w:rFonts w:ascii="Times New Roman" w:eastAsia="Times New Roman" w:hAnsi="Times New Roman" w:cs="Times New Roman" w:hint="default"/>
    </w:rPr>
  </w:style>
  <w:style w:type="character" w:customStyle="1" w:styleId="WW8Num34z1">
    <w:name w:val="WW8Num34z1"/>
    <w:rsid w:val="005828A1"/>
    <w:rPr>
      <w:rFonts w:ascii="Courier New" w:hAnsi="Courier New" w:cs="Courier New" w:hint="default"/>
    </w:rPr>
  </w:style>
  <w:style w:type="character" w:customStyle="1" w:styleId="WW8Num34z2">
    <w:name w:val="WW8Num34z2"/>
    <w:rsid w:val="005828A1"/>
    <w:rPr>
      <w:rFonts w:ascii="Wingdings" w:hAnsi="Wingdings" w:cs="Wingdings" w:hint="default"/>
    </w:rPr>
  </w:style>
  <w:style w:type="character" w:customStyle="1" w:styleId="WW8Num34z3">
    <w:name w:val="WW8Num34z3"/>
    <w:rsid w:val="005828A1"/>
    <w:rPr>
      <w:rFonts w:ascii="Symbol" w:hAnsi="Symbol" w:cs="Symbol" w:hint="default"/>
    </w:rPr>
  </w:style>
  <w:style w:type="character" w:customStyle="1" w:styleId="WW8Num3z3">
    <w:name w:val="WW8Num3z3"/>
    <w:rsid w:val="005828A1"/>
    <w:rPr>
      <w:rFonts w:ascii="Symbol" w:hAnsi="Symbol" w:cs="Symbol" w:hint="default"/>
    </w:rPr>
  </w:style>
  <w:style w:type="character" w:customStyle="1" w:styleId="WW8Num6z2">
    <w:name w:val="WW8Num6z2"/>
    <w:rsid w:val="005828A1"/>
  </w:style>
  <w:style w:type="character" w:customStyle="1" w:styleId="WW8Num6z3">
    <w:name w:val="WW8Num6z3"/>
    <w:rsid w:val="005828A1"/>
  </w:style>
  <w:style w:type="character" w:customStyle="1" w:styleId="WW8Num6z4">
    <w:name w:val="WW8Num6z4"/>
    <w:rsid w:val="005828A1"/>
  </w:style>
  <w:style w:type="character" w:customStyle="1" w:styleId="WW8Num6z5">
    <w:name w:val="WW8Num6z5"/>
    <w:rsid w:val="005828A1"/>
  </w:style>
  <w:style w:type="character" w:customStyle="1" w:styleId="WW8Num6z6">
    <w:name w:val="WW8Num6z6"/>
    <w:rsid w:val="005828A1"/>
  </w:style>
  <w:style w:type="character" w:customStyle="1" w:styleId="WW8Num6z7">
    <w:name w:val="WW8Num6z7"/>
    <w:rsid w:val="005828A1"/>
  </w:style>
  <w:style w:type="character" w:customStyle="1" w:styleId="WW8Num6z8">
    <w:name w:val="WW8Num6z8"/>
    <w:rsid w:val="005828A1"/>
  </w:style>
  <w:style w:type="character" w:customStyle="1" w:styleId="WW8Num7z1">
    <w:name w:val="WW8Num7z1"/>
    <w:rsid w:val="005828A1"/>
    <w:rPr>
      <w:rFonts w:ascii="Trebuchet MS" w:eastAsia="Times New Roman" w:hAnsi="Trebuchet MS" w:cs="Trebuchet MS" w:hint="default"/>
      <w:sz w:val="18"/>
      <w:szCs w:val="18"/>
    </w:rPr>
  </w:style>
  <w:style w:type="character" w:customStyle="1" w:styleId="WW8Num7z3">
    <w:name w:val="WW8Num7z3"/>
    <w:rsid w:val="005828A1"/>
    <w:rPr>
      <w:rFonts w:ascii="Symbol" w:hAnsi="Symbol" w:cs="Symbol" w:hint="default"/>
    </w:rPr>
  </w:style>
  <w:style w:type="character" w:customStyle="1" w:styleId="WW8Num7z4">
    <w:name w:val="WW8Num7z4"/>
    <w:rsid w:val="005828A1"/>
    <w:rPr>
      <w:rFonts w:ascii="Courier New" w:hAnsi="Courier New" w:cs="Courier New" w:hint="default"/>
    </w:rPr>
  </w:style>
  <w:style w:type="character" w:customStyle="1" w:styleId="WW8Num8z3">
    <w:name w:val="WW8Num8z3"/>
    <w:rsid w:val="005828A1"/>
    <w:rPr>
      <w:rFonts w:ascii="Symbol" w:hAnsi="Symbol" w:cs="Symbol" w:hint="default"/>
    </w:rPr>
  </w:style>
  <w:style w:type="character" w:customStyle="1" w:styleId="WW8Num9z3">
    <w:name w:val="WW8Num9z3"/>
    <w:rsid w:val="005828A1"/>
    <w:rPr>
      <w:rFonts w:ascii="Symbol" w:hAnsi="Symbol" w:cs="Symbol" w:hint="default"/>
    </w:rPr>
  </w:style>
  <w:style w:type="character" w:customStyle="1" w:styleId="WW8Num10z1">
    <w:name w:val="WW8Num10z1"/>
    <w:rsid w:val="005828A1"/>
  </w:style>
  <w:style w:type="character" w:customStyle="1" w:styleId="WW8Num10z2">
    <w:name w:val="WW8Num10z2"/>
    <w:rsid w:val="005828A1"/>
  </w:style>
  <w:style w:type="character" w:customStyle="1" w:styleId="WW8Num10z3">
    <w:name w:val="WW8Num10z3"/>
    <w:rsid w:val="005828A1"/>
  </w:style>
  <w:style w:type="character" w:customStyle="1" w:styleId="WW8Num10z4">
    <w:name w:val="WW8Num10z4"/>
    <w:rsid w:val="005828A1"/>
  </w:style>
  <w:style w:type="character" w:customStyle="1" w:styleId="WW8Num10z5">
    <w:name w:val="WW8Num10z5"/>
    <w:rsid w:val="005828A1"/>
  </w:style>
  <w:style w:type="character" w:customStyle="1" w:styleId="WW8Num10z6">
    <w:name w:val="WW8Num10z6"/>
    <w:rsid w:val="005828A1"/>
  </w:style>
  <w:style w:type="character" w:customStyle="1" w:styleId="WW8Num10z7">
    <w:name w:val="WW8Num10z7"/>
    <w:rsid w:val="005828A1"/>
  </w:style>
  <w:style w:type="character" w:customStyle="1" w:styleId="WW8Num10z8">
    <w:name w:val="WW8Num10z8"/>
    <w:rsid w:val="005828A1"/>
  </w:style>
  <w:style w:type="character" w:customStyle="1" w:styleId="WW8Num11z3">
    <w:name w:val="WW8Num11z3"/>
    <w:rsid w:val="005828A1"/>
    <w:rPr>
      <w:rFonts w:ascii="Symbol" w:hAnsi="Symbol" w:cs="Symbol" w:hint="default"/>
    </w:rPr>
  </w:style>
  <w:style w:type="character" w:customStyle="1" w:styleId="WW8Num13z3">
    <w:name w:val="WW8Num13z3"/>
    <w:rsid w:val="005828A1"/>
    <w:rPr>
      <w:rFonts w:ascii="Symbol" w:hAnsi="Symbol" w:cs="Symbol" w:hint="default"/>
    </w:rPr>
  </w:style>
  <w:style w:type="character" w:customStyle="1" w:styleId="WW8Num14z3">
    <w:name w:val="WW8Num14z3"/>
    <w:rsid w:val="005828A1"/>
    <w:rPr>
      <w:rFonts w:ascii="Symbol" w:hAnsi="Symbol" w:cs="Symbol" w:hint="default"/>
    </w:rPr>
  </w:style>
  <w:style w:type="character" w:customStyle="1" w:styleId="WW8Num15z3">
    <w:name w:val="WW8Num15z3"/>
    <w:rsid w:val="005828A1"/>
    <w:rPr>
      <w:rFonts w:ascii="Symbol" w:hAnsi="Symbol" w:cs="Symbol" w:hint="default"/>
    </w:rPr>
  </w:style>
  <w:style w:type="character" w:customStyle="1" w:styleId="WW8Num16z1">
    <w:name w:val="WW8Num16z1"/>
    <w:rsid w:val="005828A1"/>
    <w:rPr>
      <w:rFonts w:ascii="Courier New" w:hAnsi="Courier New" w:cs="Courier New" w:hint="default"/>
    </w:rPr>
  </w:style>
  <w:style w:type="character" w:customStyle="1" w:styleId="WW8Num16z2">
    <w:name w:val="WW8Num16z2"/>
    <w:rsid w:val="005828A1"/>
    <w:rPr>
      <w:rFonts w:ascii="Wingdings" w:hAnsi="Wingdings" w:cs="Wingdings" w:hint="default"/>
    </w:rPr>
  </w:style>
  <w:style w:type="character" w:customStyle="1" w:styleId="WW8Num17z1">
    <w:name w:val="WW8Num17z1"/>
    <w:rsid w:val="005828A1"/>
    <w:rPr>
      <w:rFonts w:ascii="Courier New" w:hAnsi="Courier New" w:cs="Courier New" w:hint="default"/>
    </w:rPr>
  </w:style>
  <w:style w:type="character" w:customStyle="1" w:styleId="WW8Num17z2">
    <w:name w:val="WW8Num17z2"/>
    <w:rsid w:val="005828A1"/>
    <w:rPr>
      <w:rFonts w:ascii="Wingdings" w:hAnsi="Wingdings" w:cs="Wingdings" w:hint="default"/>
    </w:rPr>
  </w:style>
  <w:style w:type="character" w:customStyle="1" w:styleId="WW8Num17z6">
    <w:name w:val="WW8Num17z6"/>
    <w:rsid w:val="005828A1"/>
    <w:rPr>
      <w:rFonts w:ascii="Symbol" w:hAnsi="Symbol" w:cs="Symbol" w:hint="default"/>
    </w:rPr>
  </w:style>
  <w:style w:type="character" w:customStyle="1" w:styleId="WW8Num18z1">
    <w:name w:val="WW8Num18z1"/>
    <w:rsid w:val="005828A1"/>
    <w:rPr>
      <w:rFonts w:ascii="Courier New" w:hAnsi="Courier New" w:cs="Courier New" w:hint="default"/>
    </w:rPr>
  </w:style>
  <w:style w:type="character" w:customStyle="1" w:styleId="WW8Num18z2">
    <w:name w:val="WW8Num18z2"/>
    <w:rsid w:val="005828A1"/>
    <w:rPr>
      <w:rFonts w:ascii="Wingdings" w:hAnsi="Wingdings" w:cs="Wingdings" w:hint="default"/>
    </w:rPr>
  </w:style>
  <w:style w:type="character" w:customStyle="1" w:styleId="WW8Num18z3">
    <w:name w:val="WW8Num18z3"/>
    <w:rsid w:val="005828A1"/>
    <w:rPr>
      <w:rFonts w:ascii="Symbol" w:hAnsi="Symbol" w:cs="Symbol" w:hint="default"/>
    </w:rPr>
  </w:style>
  <w:style w:type="character" w:customStyle="1" w:styleId="WW8Num19z2">
    <w:name w:val="WW8Num19z2"/>
    <w:rsid w:val="005828A1"/>
    <w:rPr>
      <w:rFonts w:ascii="Wingdings" w:hAnsi="Wingdings" w:cs="Wingdings" w:hint="default"/>
    </w:rPr>
  </w:style>
  <w:style w:type="character" w:customStyle="1" w:styleId="WW8Num19z3">
    <w:name w:val="WW8Num19z3"/>
    <w:rsid w:val="005828A1"/>
    <w:rPr>
      <w:rFonts w:ascii="Symbol" w:hAnsi="Symbol" w:cs="Symbol" w:hint="default"/>
    </w:rPr>
  </w:style>
  <w:style w:type="character" w:customStyle="1" w:styleId="WW8Num20z3">
    <w:name w:val="WW8Num20z3"/>
    <w:rsid w:val="005828A1"/>
    <w:rPr>
      <w:rFonts w:ascii="Symbol" w:hAnsi="Symbol" w:cs="Symbol" w:hint="default"/>
    </w:rPr>
  </w:style>
  <w:style w:type="character" w:customStyle="1" w:styleId="WW8Num21z3">
    <w:name w:val="WW8Num21z3"/>
    <w:rsid w:val="005828A1"/>
    <w:rPr>
      <w:rFonts w:ascii="Symbol" w:hAnsi="Symbol" w:cs="Symbol" w:hint="default"/>
    </w:rPr>
  </w:style>
  <w:style w:type="character" w:customStyle="1" w:styleId="WW8Num22z1">
    <w:name w:val="WW8Num22z1"/>
    <w:rsid w:val="005828A1"/>
    <w:rPr>
      <w:rFonts w:ascii="Courier New" w:hAnsi="Courier New" w:cs="Courier New" w:hint="default"/>
    </w:rPr>
  </w:style>
  <w:style w:type="character" w:customStyle="1" w:styleId="WW8Num22z2">
    <w:name w:val="WW8Num22z2"/>
    <w:rsid w:val="005828A1"/>
    <w:rPr>
      <w:rFonts w:ascii="Wingdings" w:hAnsi="Wingdings" w:cs="Wingdings" w:hint="default"/>
    </w:rPr>
  </w:style>
  <w:style w:type="character" w:customStyle="1" w:styleId="WW8Num22z3">
    <w:name w:val="WW8Num22z3"/>
    <w:rsid w:val="005828A1"/>
    <w:rPr>
      <w:rFonts w:ascii="Symbol" w:hAnsi="Symbol" w:cs="Symbol" w:hint="default"/>
    </w:rPr>
  </w:style>
  <w:style w:type="character" w:customStyle="1" w:styleId="WW8Num23z4">
    <w:name w:val="WW8Num23z4"/>
    <w:rsid w:val="005828A1"/>
    <w:rPr>
      <w:rFonts w:ascii="Courier New" w:hAnsi="Courier New" w:cs="Courier New" w:hint="default"/>
    </w:rPr>
  </w:style>
  <w:style w:type="character" w:customStyle="1" w:styleId="WW8Num24z1">
    <w:name w:val="WW8Num24z1"/>
    <w:rsid w:val="005828A1"/>
  </w:style>
  <w:style w:type="character" w:customStyle="1" w:styleId="WW8Num24z2">
    <w:name w:val="WW8Num24z2"/>
    <w:rsid w:val="005828A1"/>
  </w:style>
  <w:style w:type="character" w:customStyle="1" w:styleId="WW8Num24z3">
    <w:name w:val="WW8Num24z3"/>
    <w:rsid w:val="005828A1"/>
  </w:style>
  <w:style w:type="character" w:customStyle="1" w:styleId="WW8Num24z4">
    <w:name w:val="WW8Num24z4"/>
    <w:rsid w:val="005828A1"/>
  </w:style>
  <w:style w:type="character" w:customStyle="1" w:styleId="WW8Num24z5">
    <w:name w:val="WW8Num24z5"/>
    <w:rsid w:val="005828A1"/>
  </w:style>
  <w:style w:type="character" w:customStyle="1" w:styleId="WW8Num24z6">
    <w:name w:val="WW8Num24z6"/>
    <w:rsid w:val="005828A1"/>
  </w:style>
  <w:style w:type="character" w:customStyle="1" w:styleId="WW8Num24z7">
    <w:name w:val="WW8Num24z7"/>
    <w:rsid w:val="005828A1"/>
  </w:style>
  <w:style w:type="character" w:customStyle="1" w:styleId="WW8Num24z8">
    <w:name w:val="WW8Num24z8"/>
    <w:rsid w:val="005828A1"/>
  </w:style>
  <w:style w:type="character" w:customStyle="1" w:styleId="WW-DefaultParagraphFont">
    <w:name w:val="WW-Default Paragraph Font"/>
    <w:rsid w:val="005828A1"/>
  </w:style>
  <w:style w:type="character" w:customStyle="1" w:styleId="CharChar6">
    <w:name w:val="Char Char6"/>
    <w:rsid w:val="005828A1"/>
    <w:rPr>
      <w:rFonts w:ascii="Calibri" w:eastAsia="MS Gothic" w:hAnsi="Calibri" w:cs="Calibri"/>
      <w:b/>
      <w:bCs/>
      <w:kern w:val="2"/>
      <w:sz w:val="32"/>
      <w:szCs w:val="32"/>
    </w:rPr>
  </w:style>
  <w:style w:type="character" w:customStyle="1" w:styleId="CharChar5">
    <w:name w:val="Char Char5"/>
    <w:rsid w:val="005828A1"/>
    <w:rPr>
      <w:rFonts w:ascii="Calibri" w:eastAsia="MS Gothic" w:hAnsi="Calibri" w:cs="Calibri"/>
      <w:b/>
      <w:bCs/>
      <w:i/>
      <w:iCs/>
      <w:sz w:val="28"/>
      <w:szCs w:val="28"/>
    </w:rPr>
  </w:style>
  <w:style w:type="character" w:customStyle="1" w:styleId="CharChar4">
    <w:name w:val="Char Char4"/>
    <w:rsid w:val="005828A1"/>
    <w:rPr>
      <w:sz w:val="24"/>
      <w:szCs w:val="24"/>
    </w:rPr>
  </w:style>
  <w:style w:type="character" w:customStyle="1" w:styleId="CharChar3">
    <w:name w:val="Char Char3"/>
    <w:rsid w:val="005828A1"/>
    <w:rPr>
      <w:rFonts w:ascii="Trebuchet MS" w:hAnsi="Trebuchet MS" w:cs="Trebuchet MS"/>
      <w:sz w:val="14"/>
      <w:szCs w:val="14"/>
    </w:rPr>
  </w:style>
  <w:style w:type="character" w:customStyle="1" w:styleId="SubtleEmphasis1">
    <w:name w:val="Subtle Emphasis1"/>
    <w:rsid w:val="005828A1"/>
    <w:rPr>
      <w:color w:val="808080"/>
    </w:rPr>
  </w:style>
  <w:style w:type="character" w:customStyle="1" w:styleId="ColorfulGrid-Accent1Char">
    <w:name w:val="Colorful Grid - Accent 1 Char"/>
    <w:rsid w:val="005828A1"/>
    <w:rPr>
      <w:rFonts w:ascii="Trebuchet MS" w:hAnsi="Trebuchet MS" w:cs="Trebuchet MS"/>
      <w:i/>
      <w:iCs/>
      <w:color w:val="000000"/>
      <w:sz w:val="22"/>
      <w:szCs w:val="22"/>
    </w:rPr>
  </w:style>
  <w:style w:type="character" w:customStyle="1" w:styleId="CharChar2">
    <w:name w:val="Char Char2"/>
    <w:rsid w:val="005828A1"/>
    <w:rPr>
      <w:rFonts w:ascii="Calibri" w:eastAsia="MS Gothic" w:hAnsi="Calibri" w:cs="Calibri"/>
      <w:b/>
      <w:bCs/>
      <w:kern w:val="2"/>
      <w:sz w:val="32"/>
      <w:szCs w:val="32"/>
    </w:rPr>
  </w:style>
  <w:style w:type="character" w:customStyle="1" w:styleId="CharChar10">
    <w:name w:val="Char Char1"/>
    <w:rsid w:val="005828A1"/>
    <w:rPr>
      <w:rFonts w:ascii="Tahoma" w:hAnsi="Tahoma" w:cs="Tahoma"/>
      <w:sz w:val="16"/>
      <w:szCs w:val="16"/>
    </w:rPr>
  </w:style>
  <w:style w:type="character" w:customStyle="1" w:styleId="CharChar0">
    <w:name w:val="Char Char"/>
    <w:rsid w:val="005828A1"/>
    <w:rPr>
      <w:rFonts w:ascii="Times New Roman" w:hAnsi="Times New Roman" w:cs="Times New Roman"/>
      <w:lang w:val="x-none"/>
    </w:rPr>
  </w:style>
  <w:style w:type="character" w:customStyle="1" w:styleId="Caracterelenoteidesubsol">
    <w:name w:val="Caracterele notei de subsol"/>
    <w:rsid w:val="005828A1"/>
    <w:rPr>
      <w:vertAlign w:val="superscript"/>
    </w:rPr>
  </w:style>
  <w:style w:type="character" w:customStyle="1" w:styleId="FontStyle48">
    <w:name w:val="Font Style48"/>
    <w:rsid w:val="005828A1"/>
    <w:rPr>
      <w:rFonts w:ascii="Arial" w:hAnsi="Arial" w:cs="Arial"/>
      <w:color w:val="000000"/>
      <w:sz w:val="18"/>
      <w:szCs w:val="18"/>
    </w:rPr>
  </w:style>
  <w:style w:type="character" w:customStyle="1" w:styleId="ListParagraphChar">
    <w:name w:val="List Paragraph Char"/>
    <w:rsid w:val="005828A1"/>
    <w:rPr>
      <w:rFonts w:ascii="Trebuchet MS" w:hAnsi="Trebuchet MS" w:cs="Trebuchet MS"/>
      <w:sz w:val="22"/>
      <w:szCs w:val="22"/>
    </w:rPr>
  </w:style>
  <w:style w:type="character" w:styleId="Referinnotdefinal">
    <w:name w:val="endnote reference"/>
    <w:rsid w:val="005828A1"/>
    <w:rPr>
      <w:vertAlign w:val="superscript"/>
    </w:rPr>
  </w:style>
  <w:style w:type="character" w:customStyle="1" w:styleId="Caracterelenotelordefinal">
    <w:name w:val="Caracterele notelor de final"/>
    <w:rsid w:val="005828A1"/>
  </w:style>
  <w:style w:type="paragraph" w:customStyle="1" w:styleId="Stiltitlu">
    <w:name w:val="Stil titlu"/>
    <w:basedOn w:val="Normal"/>
    <w:next w:val="Normal"/>
    <w:rsid w:val="005828A1"/>
    <w:pPr>
      <w:suppressAutoHyphens/>
      <w:spacing w:before="240" w:after="60" w:line="276" w:lineRule="auto"/>
      <w:ind w:left="1701"/>
    </w:pPr>
    <w:rPr>
      <w:rFonts w:ascii="Calibri" w:eastAsia="MS Gothic" w:hAnsi="Calibri" w:cs="Calibri"/>
      <w:b/>
      <w:bCs/>
      <w:kern w:val="2"/>
      <w:sz w:val="32"/>
      <w:szCs w:val="32"/>
      <w:lang w:eastAsia="zh-CN"/>
    </w:rPr>
  </w:style>
  <w:style w:type="paragraph" w:customStyle="1" w:styleId="ColorfulGrid-Accent11">
    <w:name w:val="Colorful Grid - Accent 11"/>
    <w:basedOn w:val="Normal"/>
    <w:next w:val="Normal"/>
    <w:rsid w:val="005828A1"/>
    <w:pPr>
      <w:suppressAutoHyphens/>
      <w:spacing w:after="120" w:line="276" w:lineRule="auto"/>
      <w:ind w:left="1701"/>
      <w:jc w:val="both"/>
    </w:pPr>
    <w:rPr>
      <w:rFonts w:ascii="Trebuchet MS" w:eastAsia="MS Mincho" w:hAnsi="Trebuchet MS" w:cs="Times New Roman"/>
      <w:i/>
      <w:iCs/>
      <w:color w:val="000000"/>
      <w:lang w:val="x-none" w:eastAsia="zh-CN"/>
    </w:rPr>
  </w:style>
  <w:style w:type="paragraph" w:customStyle="1" w:styleId="CaracterCaracter1CharChar">
    <w:name w:val="Caracter Caracter1 Char Char"/>
    <w:basedOn w:val="Normal"/>
    <w:rsid w:val="005828A1"/>
    <w:pPr>
      <w:suppressAutoHyphens/>
      <w:spacing w:after="0" w:line="240" w:lineRule="auto"/>
    </w:pPr>
    <w:rPr>
      <w:rFonts w:ascii="Times New Roman" w:eastAsia="MS Mincho" w:hAnsi="Times New Roman" w:cs="Times New Roman"/>
      <w:sz w:val="24"/>
      <w:szCs w:val="24"/>
      <w:lang w:val="pl-PL" w:eastAsia="zh-CN"/>
    </w:rPr>
  </w:style>
  <w:style w:type="paragraph" w:customStyle="1" w:styleId="xl144">
    <w:name w:val="xl144"/>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5">
    <w:name w:val="xl145"/>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6">
    <w:name w:val="xl146"/>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7">
    <w:name w:val="xl147"/>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8">
    <w:name w:val="xl148"/>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9">
    <w:name w:val="xl149"/>
    <w:basedOn w:val="Normal"/>
    <w:rsid w:val="005828A1"/>
    <w:pPr>
      <w:pBdr>
        <w:top w:val="none" w:sz="0"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0">
    <w:name w:val="xl15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1">
    <w:name w:val="xl151"/>
    <w:basedOn w:val="Normal"/>
    <w:rsid w:val="005828A1"/>
    <w:pPr>
      <w:pBdr>
        <w:top w:val="none" w:sz="0"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2">
    <w:name w:val="xl152"/>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3">
    <w:name w:val="xl153"/>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4">
    <w:name w:val="xl15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5">
    <w:name w:val="xl155"/>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6">
    <w:name w:val="xl156"/>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7">
    <w:name w:val="xl157"/>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8">
    <w:name w:val="xl158"/>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59">
    <w:name w:val="xl159"/>
    <w:basedOn w:val="Normal"/>
    <w:rsid w:val="005828A1"/>
    <w:pPr>
      <w:pBdr>
        <w:top w:val="single" w:sz="8" w:space="0" w:color="000000"/>
        <w:left w:val="none" w:sz="0" w:space="0" w:color="000000"/>
        <w:bottom w:val="single" w:sz="8"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60">
    <w:name w:val="xl160"/>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1">
    <w:name w:val="xl161"/>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2">
    <w:name w:val="xl162"/>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3">
    <w:name w:val="xl163"/>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4">
    <w:name w:val="xl164"/>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5">
    <w:name w:val="xl165"/>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6">
    <w:name w:val="xl166"/>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7">
    <w:name w:val="xl167"/>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8">
    <w:name w:val="xl168"/>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69">
    <w:name w:val="xl169"/>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0">
    <w:name w:val="xl17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1">
    <w:name w:val="xl171"/>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172">
    <w:name w:val="xl172"/>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73">
    <w:name w:val="xl173"/>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174">
    <w:name w:val="xl174"/>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5">
    <w:name w:val="xl175"/>
    <w:basedOn w:val="Normal"/>
    <w:rsid w:val="005828A1"/>
    <w:pPr>
      <w:pBdr>
        <w:top w:val="single" w:sz="8" w:space="0" w:color="000000"/>
        <w:left w:val="single" w:sz="8"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6">
    <w:name w:val="xl176"/>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FF99CC"/>
      <w:sz w:val="18"/>
      <w:szCs w:val="18"/>
      <w:lang w:val="ro-RO" w:eastAsia="zh-CN"/>
    </w:rPr>
  </w:style>
  <w:style w:type="paragraph" w:customStyle="1" w:styleId="xl177">
    <w:name w:val="xl177"/>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78">
    <w:name w:val="xl17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79">
    <w:name w:val="xl179"/>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0">
    <w:name w:val="xl180"/>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1">
    <w:name w:val="xl181"/>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82">
    <w:name w:val="xl182"/>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3">
    <w:name w:val="xl183"/>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4">
    <w:name w:val="xl184"/>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85">
    <w:name w:val="xl185"/>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6">
    <w:name w:val="xl186"/>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7">
    <w:name w:val="xl187"/>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8">
    <w:name w:val="xl188"/>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9">
    <w:name w:val="xl189"/>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0">
    <w:name w:val="xl190"/>
    <w:basedOn w:val="Normal"/>
    <w:rsid w:val="005828A1"/>
    <w:pPr>
      <w:pBdr>
        <w:top w:val="single" w:sz="4"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1">
    <w:name w:val="xl191"/>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2">
    <w:name w:val="xl192"/>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3">
    <w:name w:val="xl193"/>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4">
    <w:name w:val="xl19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5">
    <w:name w:val="xl195"/>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6">
    <w:name w:val="xl196"/>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97">
    <w:name w:val="xl197"/>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98">
    <w:name w:val="xl19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99">
    <w:name w:val="xl199"/>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0">
    <w:name w:val="xl200"/>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201">
    <w:name w:val="xl201"/>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2">
    <w:name w:val="xl202"/>
    <w:basedOn w:val="Normal"/>
    <w:rsid w:val="005828A1"/>
    <w:pPr>
      <w:pBdr>
        <w:top w:val="single" w:sz="8" w:space="0" w:color="000000"/>
        <w:left w:val="single" w:sz="8"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3">
    <w:name w:val="xl203"/>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04">
    <w:name w:val="xl204"/>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05">
    <w:name w:val="xl205"/>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6">
    <w:name w:val="xl206"/>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7">
    <w:name w:val="xl207"/>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08">
    <w:name w:val="xl208"/>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9">
    <w:name w:val="xl209"/>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0">
    <w:name w:val="xl210"/>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1">
    <w:name w:val="xl211"/>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2">
    <w:name w:val="xl212"/>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3">
    <w:name w:val="xl213"/>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4">
    <w:name w:val="xl214"/>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15">
    <w:name w:val="xl215"/>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b/>
      <w:bCs/>
      <w:i/>
      <w:iCs/>
      <w:sz w:val="18"/>
      <w:szCs w:val="18"/>
      <w:lang w:val="ro-RO" w:eastAsia="zh-CN"/>
    </w:rPr>
  </w:style>
  <w:style w:type="paragraph" w:customStyle="1" w:styleId="xl216">
    <w:name w:val="xl216"/>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7">
    <w:name w:val="xl217"/>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8">
    <w:name w:val="xl218"/>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9">
    <w:name w:val="xl219"/>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0">
    <w:name w:val="xl220"/>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1">
    <w:name w:val="xl221"/>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2">
    <w:name w:val="xl222"/>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3">
    <w:name w:val="xl223"/>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24">
    <w:name w:val="xl224"/>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25">
    <w:name w:val="xl225"/>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26">
    <w:name w:val="xl226"/>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27">
    <w:name w:val="xl227"/>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8">
    <w:name w:val="xl228"/>
    <w:basedOn w:val="Normal"/>
    <w:rsid w:val="005828A1"/>
    <w:pP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29">
    <w:name w:val="xl229"/>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0">
    <w:name w:val="xl230"/>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1">
    <w:name w:val="xl231"/>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32">
    <w:name w:val="xl232"/>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33">
    <w:name w:val="xl233"/>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34">
    <w:name w:val="xl234"/>
    <w:basedOn w:val="Normal"/>
    <w:rsid w:val="005828A1"/>
    <w:pPr>
      <w:pBdr>
        <w:top w:val="single" w:sz="4" w:space="0" w:color="000000"/>
        <w:left w:val="none" w:sz="0" w:space="0" w:color="000000"/>
        <w:bottom w:val="single" w:sz="4" w:space="0" w:color="000000"/>
        <w:right w:val="none" w:sz="0"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5">
    <w:name w:val="xl235"/>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6">
    <w:name w:val="xl236"/>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7">
    <w:name w:val="xl237"/>
    <w:basedOn w:val="Normal"/>
    <w:rsid w:val="005828A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238">
    <w:name w:val="xl238"/>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textAlignment w:val="top"/>
    </w:pPr>
    <w:rPr>
      <w:rFonts w:ascii="Arial" w:eastAsia="MS Mincho" w:hAnsi="Arial" w:cs="Arial"/>
      <w:b/>
      <w:bCs/>
      <w:color w:val="FF0000"/>
      <w:sz w:val="18"/>
      <w:szCs w:val="18"/>
      <w:lang w:val="ro-RO" w:eastAsia="zh-CN"/>
    </w:rPr>
  </w:style>
  <w:style w:type="paragraph" w:customStyle="1" w:styleId="xl239">
    <w:name w:val="xl239"/>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FF0000"/>
      <w:sz w:val="24"/>
      <w:szCs w:val="24"/>
      <w:lang w:val="ro-RO" w:eastAsia="zh-CN"/>
    </w:rPr>
  </w:style>
  <w:style w:type="paragraph" w:customStyle="1" w:styleId="xl240">
    <w:name w:val="xl240"/>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FF0000"/>
      <w:sz w:val="24"/>
      <w:szCs w:val="24"/>
      <w:lang w:val="ro-RO" w:eastAsia="zh-CN"/>
    </w:rPr>
  </w:style>
  <w:style w:type="paragraph" w:customStyle="1" w:styleId="xl241">
    <w:name w:val="xl24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sz w:val="24"/>
      <w:szCs w:val="24"/>
      <w:lang w:val="ro-RO" w:eastAsia="zh-CN"/>
    </w:rPr>
  </w:style>
  <w:style w:type="paragraph" w:customStyle="1" w:styleId="xl242">
    <w:name w:val="xl242"/>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43">
    <w:name w:val="xl24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4">
    <w:name w:val="xl244"/>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5">
    <w:name w:val="xl245"/>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46">
    <w:name w:val="xl24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7">
    <w:name w:val="xl247"/>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8">
    <w:name w:val="xl248"/>
    <w:basedOn w:val="Normal"/>
    <w:rsid w:val="005828A1"/>
    <w:pPr>
      <w:pBdr>
        <w:top w:val="single" w:sz="8" w:space="0" w:color="000000"/>
        <w:left w:val="single" w:sz="8" w:space="27" w:color="000000"/>
        <w:bottom w:val="single" w:sz="8" w:space="0" w:color="000000"/>
        <w:right w:val="single" w:sz="8" w:space="0" w:color="000000"/>
      </w:pBdr>
      <w:shd w:val="clear" w:color="auto" w:fill="CCC0DA"/>
      <w:suppressAutoHyphens/>
      <w:spacing w:before="280" w:after="280" w:line="240" w:lineRule="auto"/>
      <w:ind w:firstLine="300"/>
      <w:textAlignment w:val="top"/>
    </w:pPr>
    <w:rPr>
      <w:rFonts w:ascii="Arial" w:eastAsia="MS Mincho" w:hAnsi="Arial" w:cs="Arial"/>
      <w:color w:val="000000"/>
      <w:lang w:val="ro-RO" w:eastAsia="zh-CN"/>
    </w:rPr>
  </w:style>
  <w:style w:type="paragraph" w:customStyle="1" w:styleId="xl249">
    <w:name w:val="xl249"/>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ind w:firstLine="300"/>
      <w:textAlignment w:val="top"/>
    </w:pPr>
    <w:rPr>
      <w:rFonts w:ascii="Arial" w:eastAsia="MS Mincho" w:hAnsi="Arial" w:cs="Arial"/>
      <w:sz w:val="24"/>
      <w:szCs w:val="24"/>
      <w:lang w:val="ro-RO" w:eastAsia="zh-CN"/>
    </w:rPr>
  </w:style>
  <w:style w:type="paragraph" w:customStyle="1" w:styleId="xl250">
    <w:name w:val="xl250"/>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sz w:val="24"/>
      <w:szCs w:val="24"/>
      <w:lang w:val="ro-RO" w:eastAsia="zh-CN"/>
    </w:rPr>
  </w:style>
  <w:style w:type="paragraph" w:customStyle="1" w:styleId="xl251">
    <w:name w:val="xl25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2">
    <w:name w:val="xl252"/>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textAlignment w:val="top"/>
    </w:pPr>
    <w:rPr>
      <w:rFonts w:ascii="Arial" w:eastAsia="MS Mincho" w:hAnsi="Arial" w:cs="Arial"/>
      <w:lang w:val="ro-RO" w:eastAsia="zh-CN"/>
    </w:rPr>
  </w:style>
  <w:style w:type="paragraph" w:customStyle="1" w:styleId="xl253">
    <w:name w:val="xl25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4">
    <w:name w:val="xl254"/>
    <w:basedOn w:val="Normal"/>
    <w:rsid w:val="005828A1"/>
    <w:pPr>
      <w:pBdr>
        <w:top w:val="single" w:sz="8" w:space="0" w:color="000000"/>
        <w:left w:val="none" w:sz="0" w:space="0" w:color="000000"/>
        <w:bottom w:val="single" w:sz="8" w:space="0" w:color="000000"/>
        <w:right w:val="single" w:sz="4"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5">
    <w:name w:val="xl255"/>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6">
    <w:name w:val="xl25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lang w:val="ro-RO" w:eastAsia="zh-CN"/>
    </w:rPr>
  </w:style>
  <w:style w:type="paragraph" w:customStyle="1" w:styleId="xl257">
    <w:name w:val="xl257"/>
    <w:basedOn w:val="Normal"/>
    <w:rsid w:val="005828A1"/>
    <w:pPr>
      <w:pBdr>
        <w:top w:val="single" w:sz="8" w:space="0" w:color="000000"/>
        <w:left w:val="none" w:sz="0"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8">
    <w:name w:val="xl258"/>
    <w:basedOn w:val="Normal"/>
    <w:rsid w:val="005828A1"/>
    <w:pPr>
      <w:pBdr>
        <w:top w:val="none" w:sz="0"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9">
    <w:name w:val="xl259"/>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0">
    <w:name w:val="xl260"/>
    <w:basedOn w:val="Normal"/>
    <w:rsid w:val="005828A1"/>
    <w:pPr>
      <w:pBdr>
        <w:top w:val="none" w:sz="0"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61">
    <w:name w:val="xl261"/>
    <w:basedOn w:val="Normal"/>
    <w:rsid w:val="005828A1"/>
    <w:pPr>
      <w:pBdr>
        <w:top w:val="single" w:sz="4" w:space="0" w:color="000000"/>
        <w:left w:val="none" w:sz="0"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lang w:val="ro-RO" w:eastAsia="zh-CN"/>
    </w:rPr>
  </w:style>
  <w:style w:type="paragraph" w:customStyle="1" w:styleId="xl262">
    <w:name w:val="xl262"/>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3">
    <w:name w:val="xl263"/>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4">
    <w:name w:val="xl264"/>
    <w:basedOn w:val="Normal"/>
    <w:rsid w:val="005828A1"/>
    <w:pPr>
      <w:pBdr>
        <w:top w:val="none" w:sz="0"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Arial" w:eastAsia="MS Mincho" w:hAnsi="Arial" w:cs="Arial"/>
      <w:b/>
      <w:bCs/>
      <w:lang w:val="ro-RO" w:eastAsia="zh-CN"/>
    </w:rPr>
  </w:style>
  <w:style w:type="paragraph" w:customStyle="1" w:styleId="xl265">
    <w:name w:val="xl265"/>
    <w:basedOn w:val="Normal"/>
    <w:rsid w:val="005828A1"/>
    <w:pPr>
      <w:suppressAutoHyphens/>
      <w:spacing w:before="280" w:after="280" w:line="240" w:lineRule="auto"/>
      <w:jc w:val="center"/>
      <w:textAlignment w:val="top"/>
    </w:pPr>
    <w:rPr>
      <w:rFonts w:ascii="Arial" w:eastAsia="MS Mincho" w:hAnsi="Arial" w:cs="Arial"/>
      <w:b/>
      <w:bCs/>
      <w:lang w:val="ro-RO" w:eastAsia="zh-CN"/>
    </w:rPr>
  </w:style>
  <w:style w:type="paragraph" w:styleId="Corptext2">
    <w:name w:val="Body Text 2"/>
    <w:basedOn w:val="Normal"/>
    <w:link w:val="Corptext2Caracter"/>
    <w:unhideWhenUsed/>
    <w:rsid w:val="00423D09"/>
    <w:pPr>
      <w:spacing w:after="120" w:line="480" w:lineRule="auto"/>
    </w:pPr>
  </w:style>
  <w:style w:type="character" w:customStyle="1" w:styleId="Corptext2Caracter">
    <w:name w:val="Corp text 2 Caracter"/>
    <w:basedOn w:val="Fontdeparagrafimplicit"/>
    <w:link w:val="Corptext2"/>
    <w:rsid w:val="00423D09"/>
  </w:style>
  <w:style w:type="paragraph" w:styleId="Corptext3">
    <w:name w:val="Body Text 3"/>
    <w:basedOn w:val="Normal"/>
    <w:link w:val="Corptext3Caracter"/>
    <w:uiPriority w:val="99"/>
    <w:semiHidden/>
    <w:unhideWhenUsed/>
    <w:rsid w:val="00423D09"/>
    <w:pPr>
      <w:spacing w:after="120"/>
    </w:pPr>
    <w:rPr>
      <w:sz w:val="16"/>
      <w:szCs w:val="16"/>
    </w:rPr>
  </w:style>
  <w:style w:type="character" w:customStyle="1" w:styleId="Corptext3Caracter">
    <w:name w:val="Corp text 3 Caracter"/>
    <w:basedOn w:val="Fontdeparagrafimplicit"/>
    <w:link w:val="Corptext3"/>
    <w:uiPriority w:val="99"/>
    <w:semiHidden/>
    <w:rsid w:val="00423D09"/>
    <w:rPr>
      <w:sz w:val="16"/>
      <w:szCs w:val="16"/>
    </w:rPr>
  </w:style>
  <w:style w:type="paragraph" w:styleId="Titlu">
    <w:name w:val="Title"/>
    <w:basedOn w:val="Normal"/>
    <w:next w:val="Normal"/>
    <w:link w:val="TitluCaracter"/>
    <w:uiPriority w:val="10"/>
    <w:qFormat/>
    <w:rsid w:val="00423D09"/>
    <w:pPr>
      <w:spacing w:before="240" w:after="60" w:line="240" w:lineRule="auto"/>
      <w:outlineLvl w:val="0"/>
    </w:pPr>
    <w:rPr>
      <w:rFonts w:ascii="Calibri" w:eastAsia="MS Gothic" w:hAnsi="Calibri" w:cs="Times New Roman"/>
      <w:b/>
      <w:bCs/>
      <w:kern w:val="28"/>
      <w:sz w:val="32"/>
      <w:szCs w:val="32"/>
      <w:lang w:val="x-none" w:eastAsia="x-none"/>
    </w:rPr>
  </w:style>
  <w:style w:type="character" w:customStyle="1" w:styleId="TitluCaracter">
    <w:name w:val="Titlu Caracter"/>
    <w:basedOn w:val="Fontdeparagrafimplicit"/>
    <w:link w:val="Titlu"/>
    <w:uiPriority w:val="10"/>
    <w:rsid w:val="00423D09"/>
    <w:rPr>
      <w:rFonts w:ascii="Calibri" w:eastAsia="MS Gothic" w:hAnsi="Calibri" w:cs="Times New Roman"/>
      <w:b/>
      <w:bCs/>
      <w:kern w:val="28"/>
      <w:sz w:val="32"/>
      <w:szCs w:val="32"/>
      <w:lang w:val="x-none" w:eastAsia="x-none"/>
    </w:rPr>
  </w:style>
  <w:style w:type="paragraph" w:customStyle="1" w:styleId="NormalWeb2">
    <w:name w:val="Normal (Web)2"/>
    <w:basedOn w:val="Normal"/>
    <w:rsid w:val="00423D09"/>
    <w:pPr>
      <w:spacing w:after="0" w:line="240" w:lineRule="auto"/>
      <w:ind w:right="45"/>
      <w:jc w:val="both"/>
    </w:pPr>
    <w:rPr>
      <w:rFonts w:ascii="Times New Roman" w:eastAsia="Times New Roman" w:hAnsi="Times New Roman" w:cs="Times New Roman"/>
      <w:sz w:val="28"/>
      <w:szCs w:val="20"/>
      <w:lang w:eastAsia="ro-RO"/>
    </w:rPr>
  </w:style>
  <w:style w:type="paragraph" w:customStyle="1" w:styleId="Char1CharChar1Char">
    <w:name w:val="Char1 Char Char1 Char"/>
    <w:basedOn w:val="Normal"/>
    <w:rsid w:val="00D95D6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rsid w:val="00D95D61"/>
  </w:style>
  <w:style w:type="table" w:styleId="Umbriredeculoaredeschis">
    <w:name w:val="Light Shading"/>
    <w:basedOn w:val="TabelNormal"/>
    <w:uiPriority w:val="60"/>
    <w:rsid w:val="00D95D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litbdy">
    <w:name w:val="plitbdy"/>
    <w:rsid w:val="00D95D61"/>
  </w:style>
  <w:style w:type="paragraph" w:styleId="Textsimplu">
    <w:name w:val="Plain Text"/>
    <w:basedOn w:val="Normal"/>
    <w:link w:val="TextsimpluCaracter"/>
    <w:rsid w:val="00D95D61"/>
    <w:pPr>
      <w:spacing w:after="0" w:line="240" w:lineRule="auto"/>
    </w:pPr>
    <w:rPr>
      <w:rFonts w:ascii="Courier New" w:eastAsia="Times New Roman" w:hAnsi="Courier New" w:cs="Times New Roman"/>
      <w:sz w:val="20"/>
      <w:szCs w:val="24"/>
      <w:lang w:eastAsia="ro-RO"/>
    </w:rPr>
  </w:style>
  <w:style w:type="character" w:customStyle="1" w:styleId="TextsimpluCaracter">
    <w:name w:val="Text simplu Caracter"/>
    <w:basedOn w:val="Fontdeparagrafimplicit"/>
    <w:link w:val="Textsimplu"/>
    <w:rsid w:val="00D95D61"/>
    <w:rPr>
      <w:rFonts w:ascii="Courier New" w:eastAsia="Times New Roman" w:hAnsi="Courier New" w:cs="Times New Roman"/>
      <w:sz w:val="20"/>
      <w:szCs w:val="24"/>
      <w:lang w:eastAsia="ro-RO"/>
    </w:rPr>
  </w:style>
  <w:style w:type="character" w:customStyle="1" w:styleId="panchor">
    <w:name w:val="panchor"/>
    <w:rsid w:val="00D95D61"/>
  </w:style>
  <w:style w:type="paragraph" w:customStyle="1" w:styleId="Textdetabel">
    <w:name w:val="Text de tabel"/>
    <w:basedOn w:val="Normal"/>
    <w:rsid w:val="00D95D61"/>
    <w:pPr>
      <w:spacing w:after="0" w:line="240" w:lineRule="auto"/>
      <w:jc w:val="both"/>
    </w:pPr>
    <w:rPr>
      <w:rFonts w:ascii="Times New Roman" w:eastAsia="Times New Roman" w:hAnsi="Times New Roman" w:cs="Times New Roman"/>
      <w:sz w:val="20"/>
      <w:szCs w:val="20"/>
      <w:lang w:val="ro-RO"/>
    </w:rPr>
  </w:style>
  <w:style w:type="paragraph" w:customStyle="1" w:styleId="Columnbodytextnospace">
    <w:name w:val="Column body text no space"/>
    <w:basedOn w:val="Normal"/>
    <w:rsid w:val="00D95D61"/>
    <w:pPr>
      <w:suppressAutoHyphens/>
      <w:spacing w:after="0" w:line="288" w:lineRule="auto"/>
      <w:jc w:val="both"/>
    </w:pPr>
    <w:rPr>
      <w:rFonts w:ascii="Arial" w:eastAsia="Times New Roman" w:hAnsi="Arial" w:cs="Arial"/>
      <w:w w:val="105"/>
      <w:sz w:val="20"/>
      <w:szCs w:val="24"/>
      <w:lang w:val="ro-RO"/>
    </w:rPr>
  </w:style>
  <w:style w:type="paragraph" w:customStyle="1" w:styleId="Columnbodytext">
    <w:name w:val="Column body text"/>
    <w:basedOn w:val="Normal"/>
    <w:rsid w:val="00D95D61"/>
    <w:pPr>
      <w:suppressAutoHyphens/>
      <w:spacing w:after="120" w:line="288" w:lineRule="auto"/>
      <w:jc w:val="both"/>
    </w:pPr>
    <w:rPr>
      <w:rFonts w:ascii="Arial" w:eastAsia="Times New Roman" w:hAnsi="Arial" w:cs="Arial"/>
      <w:w w:val="105"/>
      <w:sz w:val="20"/>
      <w:szCs w:val="24"/>
      <w:lang w:val="en-GB"/>
    </w:rPr>
  </w:style>
  <w:style w:type="paragraph" w:customStyle="1" w:styleId="CaracterCaracter2">
    <w:name w:val="Caracter Caracter"/>
    <w:basedOn w:val="Normal"/>
    <w:rsid w:val="00F83E74"/>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
    <w:name w:val="Caracter Caracter Caracter Caracter Char Char Caracter"/>
    <w:basedOn w:val="Normal"/>
    <w:rsid w:val="00F83E74"/>
    <w:pPr>
      <w:spacing w:after="0" w:line="240" w:lineRule="auto"/>
    </w:pPr>
    <w:rPr>
      <w:rFonts w:ascii="Arial" w:eastAsia="Times New Roman" w:hAnsi="Arial" w:cs="Arial"/>
      <w:b/>
      <w:bCs/>
      <w:spacing w:val="-10"/>
      <w:kern w:val="20"/>
      <w:position w:val="8"/>
      <w:sz w:val="20"/>
      <w:szCs w:val="20"/>
      <w:lang w:val="ro-RO" w:eastAsia="ro-RO"/>
    </w:rPr>
  </w:style>
  <w:style w:type="character" w:customStyle="1" w:styleId="rvts6">
    <w:name w:val="rvts6"/>
    <w:basedOn w:val="Fontdeparagrafimplicit"/>
    <w:rsid w:val="00F83E74"/>
  </w:style>
  <w:style w:type="character" w:customStyle="1" w:styleId="do1">
    <w:name w:val="do1"/>
    <w:rsid w:val="00F83E74"/>
    <w:rPr>
      <w:b/>
      <w:bCs/>
      <w:sz w:val="26"/>
      <w:szCs w:val="26"/>
    </w:rPr>
  </w:style>
  <w:style w:type="character" w:customStyle="1" w:styleId="rvts7">
    <w:name w:val="rvts7"/>
    <w:basedOn w:val="Fontdeparagrafimplicit"/>
    <w:rsid w:val="00F83E74"/>
  </w:style>
  <w:style w:type="paragraph" w:customStyle="1" w:styleId="rvps1">
    <w:name w:val="rvps1"/>
    <w:basedOn w:val="Normal"/>
    <w:rsid w:val="00F83E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8">
    <w:name w:val="rvts8"/>
    <w:basedOn w:val="Fontdeparagrafimplicit"/>
    <w:rsid w:val="00F83E74"/>
  </w:style>
  <w:style w:type="paragraph" w:styleId="Lista2">
    <w:name w:val="List 2"/>
    <w:basedOn w:val="Normal"/>
    <w:uiPriority w:val="99"/>
    <w:semiHidden/>
    <w:unhideWhenUsed/>
    <w:rsid w:val="00F63FD1"/>
    <w:pPr>
      <w:ind w:left="566" w:hanging="283"/>
      <w:contextualSpacing/>
    </w:pPr>
  </w:style>
  <w:style w:type="paragraph" w:styleId="Antetmesaj">
    <w:name w:val="Message Header"/>
    <w:basedOn w:val="Corptext"/>
    <w:link w:val="AntetmesajCaracter"/>
    <w:rsid w:val="007737C2"/>
    <w:pPr>
      <w:keepLines/>
      <w:spacing w:line="415" w:lineRule="atLeast"/>
      <w:ind w:left="1560" w:right="-360" w:hanging="720"/>
      <w:jc w:val="left"/>
    </w:pPr>
    <w:rPr>
      <w:sz w:val="20"/>
      <w:szCs w:val="20"/>
      <w:lang w:val="en-AU" w:eastAsia="hu-HU"/>
    </w:rPr>
  </w:style>
  <w:style w:type="character" w:customStyle="1" w:styleId="AntetmesajCaracter">
    <w:name w:val="Antet mesaj Caracter"/>
    <w:basedOn w:val="Fontdeparagrafimplicit"/>
    <w:link w:val="Antetmesaj"/>
    <w:rsid w:val="007737C2"/>
    <w:rPr>
      <w:rFonts w:ascii="Times New Roman" w:eastAsia="Times New Roman" w:hAnsi="Times New Roman" w:cs="Times New Roman"/>
      <w:sz w:val="20"/>
      <w:szCs w:val="20"/>
      <w:lang w:val="en-AU" w:eastAsia="hu-HU"/>
    </w:rPr>
  </w:style>
  <w:style w:type="paragraph" w:customStyle="1" w:styleId="Application2">
    <w:name w:val="Application2"/>
    <w:basedOn w:val="Normal"/>
    <w:link w:val="Application2Caracter"/>
    <w:autoRedefine/>
    <w:rsid w:val="007737C2"/>
    <w:pPr>
      <w:widowControl w:val="0"/>
      <w:tabs>
        <w:tab w:val="num" w:pos="0"/>
      </w:tabs>
      <w:suppressAutoHyphens/>
      <w:spacing w:after="0" w:line="360" w:lineRule="auto"/>
      <w:jc w:val="both"/>
    </w:pPr>
    <w:rPr>
      <w:rFonts w:ascii="Times New Roman" w:eastAsia="Times New Roman" w:hAnsi="Times New Roman" w:cs="Times New Roman"/>
      <w:spacing w:val="-2"/>
      <w:sz w:val="24"/>
      <w:szCs w:val="24"/>
      <w:lang w:val="es-CL"/>
    </w:rPr>
  </w:style>
  <w:style w:type="character" w:customStyle="1" w:styleId="Application2Caracter">
    <w:name w:val="Application2 Caracter"/>
    <w:link w:val="Application2"/>
    <w:rsid w:val="007737C2"/>
    <w:rPr>
      <w:rFonts w:ascii="Times New Roman" w:eastAsia="Times New Roman" w:hAnsi="Times New Roman" w:cs="Times New Roman"/>
      <w:spacing w:val="-2"/>
      <w:sz w:val="24"/>
      <w:szCs w:val="24"/>
      <w:lang w:val="es-CL"/>
    </w:rPr>
  </w:style>
  <w:style w:type="character" w:customStyle="1" w:styleId="ln2tarticol">
    <w:name w:val="ln2tarticol"/>
    <w:basedOn w:val="Fontdeparagrafimplicit"/>
    <w:rsid w:val="007737C2"/>
  </w:style>
  <w:style w:type="character" w:customStyle="1" w:styleId="email">
    <w:name w:val="email"/>
    <w:basedOn w:val="Fontdeparagrafimplicit"/>
    <w:rsid w:val="007737C2"/>
  </w:style>
  <w:style w:type="character" w:customStyle="1" w:styleId="yiv4489358799">
    <w:name w:val="yiv4489358799"/>
    <w:basedOn w:val="Fontdeparagrafimplicit"/>
    <w:rsid w:val="007737C2"/>
  </w:style>
  <w:style w:type="paragraph" w:customStyle="1" w:styleId="Listparagraf1">
    <w:name w:val="Listă paragraf1"/>
    <w:basedOn w:val="Normal"/>
    <w:qFormat/>
    <w:rsid w:val="007737C2"/>
    <w:pPr>
      <w:spacing w:after="0" w:line="240" w:lineRule="auto"/>
      <w:ind w:left="720"/>
      <w:contextualSpacing/>
    </w:pPr>
    <w:rPr>
      <w:rFonts w:ascii="Times New Roman" w:eastAsia="Times New Roman" w:hAnsi="Times New Roman" w:cs="Times New Roman"/>
      <w:sz w:val="20"/>
      <w:szCs w:val="20"/>
    </w:rPr>
  </w:style>
  <w:style w:type="character" w:customStyle="1" w:styleId="pg-4ff3">
    <w:name w:val="pg-4ff3"/>
    <w:rsid w:val="007737C2"/>
  </w:style>
  <w:style w:type="character" w:customStyle="1" w:styleId="pg-4ff1">
    <w:name w:val="pg-4ff1"/>
    <w:rsid w:val="007737C2"/>
  </w:style>
  <w:style w:type="paragraph" w:customStyle="1" w:styleId="Style5">
    <w:name w:val="Style5"/>
    <w:basedOn w:val="Normal"/>
    <w:uiPriority w:val="99"/>
    <w:rsid w:val="007737C2"/>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ro-RO" w:eastAsia="ro-RO"/>
    </w:rPr>
  </w:style>
  <w:style w:type="character" w:customStyle="1" w:styleId="FontStyle17">
    <w:name w:val="Font Style17"/>
    <w:uiPriority w:val="99"/>
    <w:rsid w:val="007737C2"/>
    <w:rPr>
      <w:rFonts w:ascii="Times New Roman" w:hAnsi="Times New Roman" w:cs="Times New Roman"/>
      <w:b/>
      <w:bCs/>
      <w:color w:val="000000"/>
      <w:sz w:val="20"/>
      <w:szCs w:val="20"/>
    </w:rPr>
  </w:style>
  <w:style w:type="paragraph" w:customStyle="1" w:styleId="Style8">
    <w:name w:val="Style8"/>
    <w:basedOn w:val="Normal"/>
    <w:uiPriority w:val="99"/>
    <w:rsid w:val="000A7DE7"/>
    <w:pPr>
      <w:widowControl w:val="0"/>
      <w:autoSpaceDE w:val="0"/>
      <w:autoSpaceDN w:val="0"/>
      <w:adjustRightInd w:val="0"/>
      <w:spacing w:after="0" w:line="372" w:lineRule="exact"/>
      <w:ind w:firstLine="734"/>
      <w:jc w:val="both"/>
    </w:pPr>
    <w:rPr>
      <w:rFonts w:ascii="Times New Roman" w:eastAsia="Calibri" w:hAnsi="Times New Roman" w:cs="Times New Roman"/>
      <w:sz w:val="24"/>
      <w:szCs w:val="24"/>
      <w:lang w:val="ro-RO" w:eastAsia="ro-RO"/>
    </w:rPr>
  </w:style>
  <w:style w:type="character" w:customStyle="1" w:styleId="FontStyle21">
    <w:name w:val="Font Style21"/>
    <w:uiPriority w:val="99"/>
    <w:rsid w:val="000A7DE7"/>
    <w:rPr>
      <w:rFonts w:ascii="Times New Roman" w:hAnsi="Times New Roman" w:cs="Times New Roman"/>
      <w:sz w:val="26"/>
      <w:szCs w:val="26"/>
    </w:rPr>
  </w:style>
  <w:style w:type="character" w:customStyle="1" w:styleId="Fontdeparagrafimplicit2">
    <w:name w:val="Font de paragraf implicit2"/>
    <w:rsid w:val="00935EDF"/>
  </w:style>
  <w:style w:type="character" w:customStyle="1" w:styleId="ListLabel1">
    <w:name w:val="ListLabel 1"/>
    <w:rsid w:val="00935EDF"/>
    <w:rPr>
      <w:rFonts w:ascii="Trebuchet MS" w:hAnsi="Trebuchet MS" w:cs="Wingdings"/>
      <w:sz w:val="24"/>
    </w:rPr>
  </w:style>
  <w:style w:type="character" w:customStyle="1" w:styleId="ListLabel2">
    <w:name w:val="ListLabel 2"/>
    <w:rsid w:val="00935EDF"/>
    <w:rPr>
      <w:rFonts w:cs="Courier New"/>
    </w:rPr>
  </w:style>
  <w:style w:type="character" w:customStyle="1" w:styleId="ListLabel3">
    <w:name w:val="ListLabel 3"/>
    <w:rsid w:val="00935EDF"/>
    <w:rPr>
      <w:rFonts w:cs="Wingdings"/>
    </w:rPr>
  </w:style>
  <w:style w:type="character" w:customStyle="1" w:styleId="ListLabel4">
    <w:name w:val="ListLabel 4"/>
    <w:rsid w:val="00935EDF"/>
    <w:rPr>
      <w:rFonts w:cs="Symbol"/>
    </w:rPr>
  </w:style>
  <w:style w:type="character" w:customStyle="1" w:styleId="ListLabel5">
    <w:name w:val="ListLabel 5"/>
    <w:rsid w:val="00935EDF"/>
    <w:rPr>
      <w:rFonts w:cs="Courier New"/>
    </w:rPr>
  </w:style>
  <w:style w:type="character" w:customStyle="1" w:styleId="ListLabel6">
    <w:name w:val="ListLabel 6"/>
    <w:rsid w:val="00935EDF"/>
    <w:rPr>
      <w:rFonts w:cs="Wingdings"/>
    </w:rPr>
  </w:style>
  <w:style w:type="character" w:customStyle="1" w:styleId="ListLabel7">
    <w:name w:val="ListLabel 7"/>
    <w:rsid w:val="00935EDF"/>
    <w:rPr>
      <w:rFonts w:cs="Symbol"/>
    </w:rPr>
  </w:style>
  <w:style w:type="character" w:customStyle="1" w:styleId="ListLabel8">
    <w:name w:val="ListLabel 8"/>
    <w:rsid w:val="00935EDF"/>
    <w:rPr>
      <w:rFonts w:cs="Courier New"/>
    </w:rPr>
  </w:style>
  <w:style w:type="character" w:customStyle="1" w:styleId="ListLabel9">
    <w:name w:val="ListLabel 9"/>
    <w:rsid w:val="00935EDF"/>
    <w:rPr>
      <w:rFonts w:cs="Wingdings"/>
    </w:rPr>
  </w:style>
  <w:style w:type="character" w:customStyle="1" w:styleId="ListLabel10">
    <w:name w:val="ListLabel 10"/>
    <w:rsid w:val="00935EDF"/>
    <w:rPr>
      <w:rFonts w:ascii="Trebuchet MS" w:hAnsi="Trebuchet MS" w:cs="Wingdings"/>
      <w:sz w:val="24"/>
    </w:rPr>
  </w:style>
  <w:style w:type="character" w:customStyle="1" w:styleId="ListLabel11">
    <w:name w:val="ListLabel 11"/>
    <w:rsid w:val="00935EDF"/>
    <w:rPr>
      <w:rFonts w:cs="Courier New"/>
    </w:rPr>
  </w:style>
  <w:style w:type="character" w:customStyle="1" w:styleId="ListLabel12">
    <w:name w:val="ListLabel 12"/>
    <w:rsid w:val="00935EDF"/>
    <w:rPr>
      <w:rFonts w:cs="Wingdings"/>
    </w:rPr>
  </w:style>
  <w:style w:type="character" w:customStyle="1" w:styleId="ListLabel13">
    <w:name w:val="ListLabel 13"/>
    <w:rsid w:val="00935EDF"/>
    <w:rPr>
      <w:rFonts w:cs="Symbol"/>
    </w:rPr>
  </w:style>
  <w:style w:type="character" w:customStyle="1" w:styleId="ListLabel14">
    <w:name w:val="ListLabel 14"/>
    <w:rsid w:val="00935EDF"/>
    <w:rPr>
      <w:rFonts w:cs="Courier New"/>
    </w:rPr>
  </w:style>
  <w:style w:type="character" w:customStyle="1" w:styleId="ListLabel15">
    <w:name w:val="ListLabel 15"/>
    <w:rsid w:val="00935EDF"/>
    <w:rPr>
      <w:rFonts w:cs="Wingdings"/>
    </w:rPr>
  </w:style>
  <w:style w:type="character" w:customStyle="1" w:styleId="ListLabel16">
    <w:name w:val="ListLabel 16"/>
    <w:rsid w:val="00935EDF"/>
    <w:rPr>
      <w:rFonts w:cs="Symbol"/>
    </w:rPr>
  </w:style>
  <w:style w:type="character" w:customStyle="1" w:styleId="ListLabel17">
    <w:name w:val="ListLabel 17"/>
    <w:rsid w:val="00935EDF"/>
    <w:rPr>
      <w:rFonts w:cs="Courier New"/>
    </w:rPr>
  </w:style>
  <w:style w:type="character" w:customStyle="1" w:styleId="ListLabel18">
    <w:name w:val="ListLabel 18"/>
    <w:rsid w:val="00935EDF"/>
    <w:rPr>
      <w:rFonts w:cs="Wingdings"/>
    </w:rPr>
  </w:style>
  <w:style w:type="character" w:customStyle="1" w:styleId="ListLabel19">
    <w:name w:val="ListLabel 19"/>
    <w:rsid w:val="00935EDF"/>
    <w:rPr>
      <w:rFonts w:ascii="Trebuchet MS" w:hAnsi="Trebuchet MS" w:cs="Wingdings"/>
      <w:sz w:val="24"/>
    </w:rPr>
  </w:style>
  <w:style w:type="character" w:customStyle="1" w:styleId="ListLabel20">
    <w:name w:val="ListLabel 20"/>
    <w:rsid w:val="00935EDF"/>
    <w:rPr>
      <w:rFonts w:cs="Courier New"/>
    </w:rPr>
  </w:style>
  <w:style w:type="character" w:customStyle="1" w:styleId="ListLabel21">
    <w:name w:val="ListLabel 21"/>
    <w:rsid w:val="00935EDF"/>
    <w:rPr>
      <w:rFonts w:cs="Wingdings"/>
    </w:rPr>
  </w:style>
  <w:style w:type="character" w:customStyle="1" w:styleId="ListLabel22">
    <w:name w:val="ListLabel 22"/>
    <w:rsid w:val="00935EDF"/>
    <w:rPr>
      <w:rFonts w:cs="Symbol"/>
    </w:rPr>
  </w:style>
  <w:style w:type="character" w:customStyle="1" w:styleId="ListLabel23">
    <w:name w:val="ListLabel 23"/>
    <w:rsid w:val="00935EDF"/>
    <w:rPr>
      <w:rFonts w:cs="Courier New"/>
    </w:rPr>
  </w:style>
  <w:style w:type="character" w:customStyle="1" w:styleId="ListLabel24">
    <w:name w:val="ListLabel 24"/>
    <w:rsid w:val="00935EDF"/>
    <w:rPr>
      <w:rFonts w:cs="Wingdings"/>
    </w:rPr>
  </w:style>
  <w:style w:type="character" w:customStyle="1" w:styleId="ListLabel25">
    <w:name w:val="ListLabel 25"/>
    <w:rsid w:val="00935EDF"/>
    <w:rPr>
      <w:rFonts w:cs="Symbol"/>
    </w:rPr>
  </w:style>
  <w:style w:type="character" w:customStyle="1" w:styleId="ListLabel26">
    <w:name w:val="ListLabel 26"/>
    <w:rsid w:val="00935EDF"/>
    <w:rPr>
      <w:rFonts w:cs="Courier New"/>
    </w:rPr>
  </w:style>
  <w:style w:type="character" w:customStyle="1" w:styleId="ListLabel27">
    <w:name w:val="ListLabel 27"/>
    <w:rsid w:val="00935EDF"/>
    <w:rPr>
      <w:rFonts w:cs="Wingdings"/>
    </w:rPr>
  </w:style>
  <w:style w:type="character" w:customStyle="1" w:styleId="ListLabel28">
    <w:name w:val="ListLabel 28"/>
    <w:rsid w:val="00935EDF"/>
    <w:rPr>
      <w:rFonts w:ascii="Trebuchet MS" w:hAnsi="Trebuchet MS" w:cs="Wingdings"/>
      <w:sz w:val="24"/>
    </w:rPr>
  </w:style>
  <w:style w:type="character" w:customStyle="1" w:styleId="ListLabel29">
    <w:name w:val="ListLabel 29"/>
    <w:rsid w:val="00935EDF"/>
    <w:rPr>
      <w:rFonts w:cs="Courier New"/>
    </w:rPr>
  </w:style>
  <w:style w:type="character" w:customStyle="1" w:styleId="ListLabel30">
    <w:name w:val="ListLabel 30"/>
    <w:rsid w:val="00935EDF"/>
    <w:rPr>
      <w:rFonts w:cs="Wingdings"/>
    </w:rPr>
  </w:style>
  <w:style w:type="character" w:customStyle="1" w:styleId="ListLabel31">
    <w:name w:val="ListLabel 31"/>
    <w:rsid w:val="00935EDF"/>
    <w:rPr>
      <w:rFonts w:cs="Symbol"/>
    </w:rPr>
  </w:style>
  <w:style w:type="character" w:customStyle="1" w:styleId="ListLabel32">
    <w:name w:val="ListLabel 32"/>
    <w:rsid w:val="00935EDF"/>
    <w:rPr>
      <w:rFonts w:cs="Courier New"/>
    </w:rPr>
  </w:style>
  <w:style w:type="character" w:customStyle="1" w:styleId="ListLabel33">
    <w:name w:val="ListLabel 33"/>
    <w:rsid w:val="00935EDF"/>
    <w:rPr>
      <w:rFonts w:cs="Wingdings"/>
    </w:rPr>
  </w:style>
  <w:style w:type="character" w:customStyle="1" w:styleId="ListLabel34">
    <w:name w:val="ListLabel 34"/>
    <w:rsid w:val="00935EDF"/>
    <w:rPr>
      <w:rFonts w:cs="Symbol"/>
    </w:rPr>
  </w:style>
  <w:style w:type="character" w:customStyle="1" w:styleId="ListLabel35">
    <w:name w:val="ListLabel 35"/>
    <w:rsid w:val="00935EDF"/>
    <w:rPr>
      <w:rFonts w:cs="Courier New"/>
    </w:rPr>
  </w:style>
  <w:style w:type="character" w:customStyle="1" w:styleId="ListLabel36">
    <w:name w:val="ListLabel 36"/>
    <w:rsid w:val="00935EDF"/>
    <w:rPr>
      <w:rFonts w:cs="Wingdings"/>
    </w:rPr>
  </w:style>
  <w:style w:type="character" w:customStyle="1" w:styleId="ListLabel37">
    <w:name w:val="ListLabel 37"/>
    <w:rsid w:val="00935EDF"/>
    <w:rPr>
      <w:rFonts w:cs="Wingdings"/>
      <w:sz w:val="24"/>
    </w:rPr>
  </w:style>
  <w:style w:type="character" w:customStyle="1" w:styleId="ListLabel38">
    <w:name w:val="ListLabel 38"/>
    <w:rsid w:val="00935EDF"/>
    <w:rPr>
      <w:rFonts w:cs="Courier New"/>
    </w:rPr>
  </w:style>
  <w:style w:type="character" w:customStyle="1" w:styleId="ListLabel39">
    <w:name w:val="ListLabel 39"/>
    <w:rsid w:val="00935EDF"/>
    <w:rPr>
      <w:rFonts w:cs="Wingdings"/>
    </w:rPr>
  </w:style>
  <w:style w:type="character" w:customStyle="1" w:styleId="ListLabel40">
    <w:name w:val="ListLabel 40"/>
    <w:rsid w:val="00935EDF"/>
    <w:rPr>
      <w:rFonts w:cs="Symbol"/>
    </w:rPr>
  </w:style>
  <w:style w:type="character" w:customStyle="1" w:styleId="ListLabel41">
    <w:name w:val="ListLabel 41"/>
    <w:rsid w:val="00935EDF"/>
    <w:rPr>
      <w:rFonts w:cs="Courier New"/>
    </w:rPr>
  </w:style>
  <w:style w:type="character" w:customStyle="1" w:styleId="ListLabel42">
    <w:name w:val="ListLabel 42"/>
    <w:rsid w:val="00935EDF"/>
    <w:rPr>
      <w:rFonts w:cs="Wingdings"/>
    </w:rPr>
  </w:style>
  <w:style w:type="character" w:customStyle="1" w:styleId="ListLabel43">
    <w:name w:val="ListLabel 43"/>
    <w:rsid w:val="00935EDF"/>
    <w:rPr>
      <w:rFonts w:cs="Symbol"/>
    </w:rPr>
  </w:style>
  <w:style w:type="character" w:customStyle="1" w:styleId="ListLabel44">
    <w:name w:val="ListLabel 44"/>
    <w:rsid w:val="00935EDF"/>
    <w:rPr>
      <w:rFonts w:cs="Courier New"/>
    </w:rPr>
  </w:style>
  <w:style w:type="character" w:customStyle="1" w:styleId="ListLabel45">
    <w:name w:val="ListLabel 45"/>
    <w:rsid w:val="00935EDF"/>
    <w:rPr>
      <w:rFonts w:cs="Wingdings"/>
    </w:rPr>
  </w:style>
  <w:style w:type="character" w:customStyle="1" w:styleId="ListLabel46">
    <w:name w:val="ListLabel 46"/>
    <w:rsid w:val="00935EDF"/>
    <w:rPr>
      <w:rFonts w:cs="Wingdings"/>
      <w:sz w:val="24"/>
    </w:rPr>
  </w:style>
  <w:style w:type="character" w:customStyle="1" w:styleId="ListLabel47">
    <w:name w:val="ListLabel 47"/>
    <w:rsid w:val="00935EDF"/>
    <w:rPr>
      <w:rFonts w:cs="Courier New"/>
    </w:rPr>
  </w:style>
  <w:style w:type="character" w:customStyle="1" w:styleId="ListLabel48">
    <w:name w:val="ListLabel 48"/>
    <w:rsid w:val="00935EDF"/>
    <w:rPr>
      <w:rFonts w:cs="Wingdings"/>
    </w:rPr>
  </w:style>
  <w:style w:type="character" w:customStyle="1" w:styleId="ListLabel49">
    <w:name w:val="ListLabel 49"/>
    <w:rsid w:val="00935EDF"/>
    <w:rPr>
      <w:rFonts w:cs="Symbol"/>
    </w:rPr>
  </w:style>
  <w:style w:type="character" w:customStyle="1" w:styleId="ListLabel50">
    <w:name w:val="ListLabel 50"/>
    <w:rsid w:val="00935EDF"/>
    <w:rPr>
      <w:rFonts w:cs="Courier New"/>
    </w:rPr>
  </w:style>
  <w:style w:type="character" w:customStyle="1" w:styleId="ListLabel51">
    <w:name w:val="ListLabel 51"/>
    <w:rsid w:val="00935EDF"/>
    <w:rPr>
      <w:rFonts w:cs="Wingdings"/>
    </w:rPr>
  </w:style>
  <w:style w:type="character" w:customStyle="1" w:styleId="ListLabel52">
    <w:name w:val="ListLabel 52"/>
    <w:rsid w:val="00935EDF"/>
    <w:rPr>
      <w:rFonts w:cs="Symbol"/>
    </w:rPr>
  </w:style>
  <w:style w:type="character" w:customStyle="1" w:styleId="ListLabel53">
    <w:name w:val="ListLabel 53"/>
    <w:rsid w:val="00935EDF"/>
    <w:rPr>
      <w:rFonts w:cs="Courier New"/>
    </w:rPr>
  </w:style>
  <w:style w:type="character" w:customStyle="1" w:styleId="ListLabel54">
    <w:name w:val="ListLabel 54"/>
    <w:rsid w:val="00935EDF"/>
    <w:rPr>
      <w:rFonts w:cs="Wingdings"/>
    </w:rPr>
  </w:style>
  <w:style w:type="character" w:customStyle="1" w:styleId="ListLabel55">
    <w:name w:val="ListLabel 55"/>
    <w:rsid w:val="00935EDF"/>
    <w:rPr>
      <w:rFonts w:cs="Wingdings"/>
      <w:sz w:val="24"/>
    </w:rPr>
  </w:style>
  <w:style w:type="character" w:customStyle="1" w:styleId="ListLabel56">
    <w:name w:val="ListLabel 56"/>
    <w:rsid w:val="00935EDF"/>
    <w:rPr>
      <w:rFonts w:cs="Courier New"/>
    </w:rPr>
  </w:style>
  <w:style w:type="character" w:customStyle="1" w:styleId="ListLabel57">
    <w:name w:val="ListLabel 57"/>
    <w:rsid w:val="00935EDF"/>
    <w:rPr>
      <w:rFonts w:cs="Wingdings"/>
    </w:rPr>
  </w:style>
  <w:style w:type="character" w:customStyle="1" w:styleId="ListLabel58">
    <w:name w:val="ListLabel 58"/>
    <w:rsid w:val="00935EDF"/>
    <w:rPr>
      <w:rFonts w:cs="Symbol"/>
    </w:rPr>
  </w:style>
  <w:style w:type="character" w:customStyle="1" w:styleId="ListLabel59">
    <w:name w:val="ListLabel 59"/>
    <w:rsid w:val="00935EDF"/>
    <w:rPr>
      <w:rFonts w:cs="Courier New"/>
    </w:rPr>
  </w:style>
  <w:style w:type="character" w:customStyle="1" w:styleId="ListLabel60">
    <w:name w:val="ListLabel 60"/>
    <w:rsid w:val="00935EDF"/>
    <w:rPr>
      <w:rFonts w:cs="Wingdings"/>
    </w:rPr>
  </w:style>
  <w:style w:type="character" w:customStyle="1" w:styleId="ListLabel61">
    <w:name w:val="ListLabel 61"/>
    <w:rsid w:val="00935EDF"/>
    <w:rPr>
      <w:rFonts w:cs="Symbol"/>
    </w:rPr>
  </w:style>
  <w:style w:type="character" w:customStyle="1" w:styleId="ListLabel62">
    <w:name w:val="ListLabel 62"/>
    <w:rsid w:val="00935EDF"/>
    <w:rPr>
      <w:rFonts w:cs="Courier New"/>
    </w:rPr>
  </w:style>
  <w:style w:type="character" w:customStyle="1" w:styleId="ListLabel63">
    <w:name w:val="ListLabel 63"/>
    <w:rsid w:val="00935EDF"/>
    <w:rPr>
      <w:rFonts w:cs="Wingdings"/>
    </w:rPr>
  </w:style>
  <w:style w:type="character" w:customStyle="1" w:styleId="ListLabel64">
    <w:name w:val="ListLabel 64"/>
    <w:rsid w:val="00935EDF"/>
    <w:rPr>
      <w:rFonts w:cs="Wingdings"/>
      <w:sz w:val="24"/>
    </w:rPr>
  </w:style>
  <w:style w:type="character" w:customStyle="1" w:styleId="ListLabel65">
    <w:name w:val="ListLabel 65"/>
    <w:rsid w:val="00935EDF"/>
    <w:rPr>
      <w:rFonts w:cs="Courier New"/>
    </w:rPr>
  </w:style>
  <w:style w:type="character" w:customStyle="1" w:styleId="ListLabel66">
    <w:name w:val="ListLabel 66"/>
    <w:rsid w:val="00935EDF"/>
    <w:rPr>
      <w:rFonts w:cs="Wingdings"/>
    </w:rPr>
  </w:style>
  <w:style w:type="character" w:customStyle="1" w:styleId="ListLabel67">
    <w:name w:val="ListLabel 67"/>
    <w:rsid w:val="00935EDF"/>
    <w:rPr>
      <w:rFonts w:cs="Symbol"/>
    </w:rPr>
  </w:style>
  <w:style w:type="character" w:customStyle="1" w:styleId="ListLabel68">
    <w:name w:val="ListLabel 68"/>
    <w:rsid w:val="00935EDF"/>
    <w:rPr>
      <w:rFonts w:cs="Courier New"/>
    </w:rPr>
  </w:style>
  <w:style w:type="character" w:customStyle="1" w:styleId="ListLabel69">
    <w:name w:val="ListLabel 69"/>
    <w:rsid w:val="00935EDF"/>
    <w:rPr>
      <w:rFonts w:cs="Wingdings"/>
    </w:rPr>
  </w:style>
  <w:style w:type="character" w:customStyle="1" w:styleId="ListLabel70">
    <w:name w:val="ListLabel 70"/>
    <w:rsid w:val="00935EDF"/>
    <w:rPr>
      <w:rFonts w:cs="Symbol"/>
    </w:rPr>
  </w:style>
  <w:style w:type="character" w:customStyle="1" w:styleId="ListLabel71">
    <w:name w:val="ListLabel 71"/>
    <w:rsid w:val="00935EDF"/>
    <w:rPr>
      <w:rFonts w:cs="Courier New"/>
    </w:rPr>
  </w:style>
  <w:style w:type="character" w:customStyle="1" w:styleId="ListLabel72">
    <w:name w:val="ListLabel 72"/>
    <w:rsid w:val="00935EDF"/>
    <w:rPr>
      <w:rFonts w:cs="Wingdings"/>
    </w:rPr>
  </w:style>
  <w:style w:type="character" w:customStyle="1" w:styleId="ListLabel73">
    <w:name w:val="ListLabel 73"/>
    <w:rsid w:val="00935EDF"/>
    <w:rPr>
      <w:rFonts w:ascii="Trebuchet MS" w:hAnsi="Trebuchet MS" w:cs="Wingdings"/>
      <w:color w:val="auto"/>
      <w:sz w:val="24"/>
      <w:szCs w:val="24"/>
      <w:lang w:val="it-IT"/>
    </w:rPr>
  </w:style>
  <w:style w:type="character" w:customStyle="1" w:styleId="ListLabel74">
    <w:name w:val="ListLabel 74"/>
    <w:rsid w:val="00935EDF"/>
    <w:rPr>
      <w:rFonts w:cs="Courier New"/>
    </w:rPr>
  </w:style>
  <w:style w:type="character" w:customStyle="1" w:styleId="ListLabel75">
    <w:name w:val="ListLabel 75"/>
    <w:rsid w:val="00935EDF"/>
    <w:rPr>
      <w:rFonts w:cs="Wingdings"/>
    </w:rPr>
  </w:style>
  <w:style w:type="character" w:customStyle="1" w:styleId="ListLabel76">
    <w:name w:val="ListLabel 76"/>
    <w:rsid w:val="00935EDF"/>
    <w:rPr>
      <w:rFonts w:cs="Symbol"/>
    </w:rPr>
  </w:style>
  <w:style w:type="character" w:customStyle="1" w:styleId="ListLabel77">
    <w:name w:val="ListLabel 77"/>
    <w:rsid w:val="00935EDF"/>
    <w:rPr>
      <w:rFonts w:cs="Courier New"/>
    </w:rPr>
  </w:style>
  <w:style w:type="character" w:customStyle="1" w:styleId="ListLabel78">
    <w:name w:val="ListLabel 78"/>
    <w:rsid w:val="00935EDF"/>
    <w:rPr>
      <w:rFonts w:cs="Wingdings"/>
    </w:rPr>
  </w:style>
  <w:style w:type="character" w:customStyle="1" w:styleId="ListLabel79">
    <w:name w:val="ListLabel 79"/>
    <w:rsid w:val="00935EDF"/>
    <w:rPr>
      <w:rFonts w:cs="Symbol"/>
    </w:rPr>
  </w:style>
  <w:style w:type="character" w:customStyle="1" w:styleId="ListLabel80">
    <w:name w:val="ListLabel 80"/>
    <w:rsid w:val="00935EDF"/>
    <w:rPr>
      <w:rFonts w:cs="Courier New"/>
    </w:rPr>
  </w:style>
  <w:style w:type="character" w:customStyle="1" w:styleId="ListLabel81">
    <w:name w:val="ListLabel 81"/>
    <w:rsid w:val="00935EDF"/>
    <w:rPr>
      <w:rFonts w:cs="Wingdings"/>
    </w:rPr>
  </w:style>
  <w:style w:type="character" w:customStyle="1" w:styleId="ListLabel82">
    <w:name w:val="ListLabel 82"/>
    <w:rsid w:val="00935EDF"/>
    <w:rPr>
      <w:rFonts w:cs="Wingdings"/>
      <w:color w:val="auto"/>
      <w:sz w:val="24"/>
      <w:szCs w:val="24"/>
      <w:lang w:val="it-IT"/>
    </w:rPr>
  </w:style>
  <w:style w:type="character" w:customStyle="1" w:styleId="ListLabel83">
    <w:name w:val="ListLabel 83"/>
    <w:rsid w:val="00935EDF"/>
    <w:rPr>
      <w:rFonts w:cs="Courier New"/>
    </w:rPr>
  </w:style>
  <w:style w:type="character" w:customStyle="1" w:styleId="ListLabel84">
    <w:name w:val="ListLabel 84"/>
    <w:rsid w:val="00935EDF"/>
    <w:rPr>
      <w:rFonts w:cs="Wingdings"/>
    </w:rPr>
  </w:style>
  <w:style w:type="character" w:customStyle="1" w:styleId="ListLabel85">
    <w:name w:val="ListLabel 85"/>
    <w:rsid w:val="00935EDF"/>
    <w:rPr>
      <w:rFonts w:cs="Symbol"/>
    </w:rPr>
  </w:style>
  <w:style w:type="character" w:customStyle="1" w:styleId="ListLabel86">
    <w:name w:val="ListLabel 86"/>
    <w:rsid w:val="00935EDF"/>
    <w:rPr>
      <w:rFonts w:cs="Courier New"/>
    </w:rPr>
  </w:style>
  <w:style w:type="character" w:customStyle="1" w:styleId="ListLabel87">
    <w:name w:val="ListLabel 87"/>
    <w:rsid w:val="00935EDF"/>
    <w:rPr>
      <w:rFonts w:cs="Wingdings"/>
    </w:rPr>
  </w:style>
  <w:style w:type="character" w:customStyle="1" w:styleId="ListLabel88">
    <w:name w:val="ListLabel 88"/>
    <w:rsid w:val="00935EDF"/>
    <w:rPr>
      <w:rFonts w:cs="Symbol"/>
    </w:rPr>
  </w:style>
  <w:style w:type="character" w:customStyle="1" w:styleId="ListLabel89">
    <w:name w:val="ListLabel 89"/>
    <w:rsid w:val="00935EDF"/>
    <w:rPr>
      <w:rFonts w:cs="Courier New"/>
    </w:rPr>
  </w:style>
  <w:style w:type="character" w:customStyle="1" w:styleId="ListLabel90">
    <w:name w:val="ListLabel 90"/>
    <w:rsid w:val="00935EDF"/>
    <w:rPr>
      <w:rFonts w:cs="Wingdings"/>
    </w:rPr>
  </w:style>
  <w:style w:type="character" w:customStyle="1" w:styleId="ListLabel91">
    <w:name w:val="ListLabel 91"/>
    <w:rsid w:val="00935EDF"/>
    <w:rPr>
      <w:rFonts w:cs="Wingdings"/>
      <w:color w:val="auto"/>
      <w:sz w:val="24"/>
      <w:szCs w:val="24"/>
      <w:lang w:val="it-IT"/>
    </w:rPr>
  </w:style>
  <w:style w:type="character" w:customStyle="1" w:styleId="ListLabel92">
    <w:name w:val="ListLabel 92"/>
    <w:rsid w:val="00935EDF"/>
    <w:rPr>
      <w:rFonts w:cs="Courier New"/>
    </w:rPr>
  </w:style>
  <w:style w:type="character" w:customStyle="1" w:styleId="ListLabel93">
    <w:name w:val="ListLabel 93"/>
    <w:rsid w:val="00935EDF"/>
    <w:rPr>
      <w:rFonts w:cs="Wingdings"/>
    </w:rPr>
  </w:style>
  <w:style w:type="character" w:customStyle="1" w:styleId="ListLabel94">
    <w:name w:val="ListLabel 94"/>
    <w:rsid w:val="00935EDF"/>
    <w:rPr>
      <w:rFonts w:cs="Symbol"/>
    </w:rPr>
  </w:style>
  <w:style w:type="character" w:customStyle="1" w:styleId="ListLabel95">
    <w:name w:val="ListLabel 95"/>
    <w:rsid w:val="00935EDF"/>
    <w:rPr>
      <w:rFonts w:cs="Courier New"/>
    </w:rPr>
  </w:style>
  <w:style w:type="character" w:customStyle="1" w:styleId="ListLabel96">
    <w:name w:val="ListLabel 96"/>
    <w:rsid w:val="00935EDF"/>
    <w:rPr>
      <w:rFonts w:cs="Wingdings"/>
    </w:rPr>
  </w:style>
  <w:style w:type="character" w:customStyle="1" w:styleId="ListLabel97">
    <w:name w:val="ListLabel 97"/>
    <w:rsid w:val="00935EDF"/>
    <w:rPr>
      <w:rFonts w:cs="Symbol"/>
    </w:rPr>
  </w:style>
  <w:style w:type="character" w:customStyle="1" w:styleId="ListLabel98">
    <w:name w:val="ListLabel 98"/>
    <w:rsid w:val="00935EDF"/>
    <w:rPr>
      <w:rFonts w:cs="Courier New"/>
    </w:rPr>
  </w:style>
  <w:style w:type="character" w:customStyle="1" w:styleId="ListLabel99">
    <w:name w:val="ListLabel 99"/>
    <w:rsid w:val="00935EDF"/>
    <w:rPr>
      <w:rFonts w:cs="Wingdings"/>
    </w:rPr>
  </w:style>
  <w:style w:type="character" w:customStyle="1" w:styleId="WW8Num4z2">
    <w:name w:val="WW8Num4z2"/>
    <w:rsid w:val="005D755B"/>
  </w:style>
  <w:style w:type="character" w:customStyle="1" w:styleId="WW8Num4z4">
    <w:name w:val="WW8Num4z4"/>
    <w:rsid w:val="005D755B"/>
  </w:style>
  <w:style w:type="character" w:customStyle="1" w:styleId="WW8Num4z5">
    <w:name w:val="WW8Num4z5"/>
    <w:rsid w:val="005D755B"/>
  </w:style>
  <w:style w:type="character" w:customStyle="1" w:styleId="WW8Num4z6">
    <w:name w:val="WW8Num4z6"/>
    <w:rsid w:val="005D755B"/>
  </w:style>
  <w:style w:type="character" w:customStyle="1" w:styleId="WW8Num4z7">
    <w:name w:val="WW8Num4z7"/>
    <w:rsid w:val="005D755B"/>
  </w:style>
  <w:style w:type="character" w:customStyle="1" w:styleId="WW8Num4z8">
    <w:name w:val="WW8Num4z8"/>
    <w:rsid w:val="005D755B"/>
  </w:style>
  <w:style w:type="character" w:customStyle="1" w:styleId="Fontdeparagrafimplicit3">
    <w:name w:val="Font de paragraf implicit3"/>
    <w:rsid w:val="005D755B"/>
  </w:style>
  <w:style w:type="character" w:customStyle="1" w:styleId="CharChar7">
    <w:name w:val="Char Char"/>
    <w:basedOn w:val="Fontdeparagrafimplicit3"/>
    <w:rsid w:val="005D755B"/>
    <w:rPr>
      <w:sz w:val="24"/>
      <w:szCs w:val="24"/>
      <w:lang w:val="en-US" w:bidi="ar-SA"/>
    </w:rPr>
  </w:style>
  <w:style w:type="character" w:customStyle="1" w:styleId="CharChar11">
    <w:name w:val="Char Char1"/>
    <w:basedOn w:val="Fontdeparagrafimplicit3"/>
    <w:rsid w:val="005D755B"/>
    <w:rPr>
      <w:sz w:val="24"/>
      <w:szCs w:val="24"/>
      <w:lang w:val="en-US" w:bidi="ar-SA"/>
    </w:rPr>
  </w:style>
  <w:style w:type="paragraph" w:customStyle="1" w:styleId="Indentcorptext22">
    <w:name w:val="Indent corp text 22"/>
    <w:basedOn w:val="Normal"/>
    <w:rsid w:val="005D755B"/>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TextnBalon2">
    <w:name w:val="Text în Balon2"/>
    <w:basedOn w:val="Normal"/>
    <w:rsid w:val="005D755B"/>
    <w:pPr>
      <w:suppressAutoHyphens/>
      <w:spacing w:after="0" w:line="240" w:lineRule="auto"/>
    </w:pPr>
    <w:rPr>
      <w:rFonts w:ascii="Tahoma" w:eastAsia="Times New Roman" w:hAnsi="Tahoma" w:cs="Tahoma"/>
      <w:sz w:val="16"/>
      <w:szCs w:val="16"/>
      <w:lang w:eastAsia="zh-CN"/>
    </w:rPr>
  </w:style>
  <w:style w:type="paragraph" w:customStyle="1" w:styleId="Corptext22">
    <w:name w:val="Corp text 22"/>
    <w:basedOn w:val="Normal"/>
    <w:rsid w:val="005D755B"/>
    <w:pPr>
      <w:suppressAutoHyphens/>
      <w:spacing w:after="120" w:line="480" w:lineRule="auto"/>
    </w:pPr>
    <w:rPr>
      <w:rFonts w:ascii="Times New Roman" w:eastAsia="Times New Roman" w:hAnsi="Times New Roman" w:cs="Times New Roman"/>
      <w:sz w:val="24"/>
      <w:szCs w:val="24"/>
      <w:lang w:eastAsia="zh-CN"/>
    </w:rPr>
  </w:style>
  <w:style w:type="paragraph" w:customStyle="1" w:styleId="Char1">
    <w:name w:val="Cha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1">
    <w:name w:val="Caracter Caracter1"/>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4">
    <w:name w:val="Caracter Caracte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orptext32">
    <w:name w:val="Corp text 32"/>
    <w:basedOn w:val="Normal"/>
    <w:rsid w:val="005D755B"/>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0">
    <w:name w:val="Char Char Char Cha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styleId="Listcumarcatori">
    <w:name w:val="List Bullet"/>
    <w:basedOn w:val="Normal"/>
    <w:autoRedefine/>
    <w:uiPriority w:val="99"/>
    <w:rsid w:val="00A46ACF"/>
    <w:pPr>
      <w:numPr>
        <w:numId w:val="2"/>
      </w:numPr>
      <w:tabs>
        <w:tab w:val="clear" w:pos="360"/>
      </w:tabs>
      <w:spacing w:after="120" w:line="360" w:lineRule="auto"/>
      <w:ind w:left="0" w:firstLine="720"/>
      <w:jc w:val="both"/>
    </w:pPr>
    <w:rPr>
      <w:rFonts w:ascii="Times New Roman" w:eastAsia="Times New Roman" w:hAnsi="Times New Roman" w:cs="Times New Roman"/>
      <w:sz w:val="24"/>
      <w:szCs w:val="24"/>
      <w:lang w:val="ro-RO" w:eastAsia="ro-RO"/>
    </w:rPr>
  </w:style>
  <w:style w:type="paragraph" w:customStyle="1" w:styleId="CharCharCaracterCaracterCaracterChar">
    <w:name w:val="Char Char Caracter Caracter Caracter Char"/>
    <w:basedOn w:val="Normal"/>
    <w:rsid w:val="00A46ACF"/>
    <w:pPr>
      <w:spacing w:after="0" w:line="240" w:lineRule="auto"/>
    </w:pPr>
    <w:rPr>
      <w:rFonts w:ascii="Times New Roman" w:eastAsia="Times New Roman" w:hAnsi="Times New Roman" w:cs="Times New Roman"/>
      <w:sz w:val="24"/>
      <w:szCs w:val="24"/>
      <w:lang w:val="pl-PL" w:eastAsia="pl-PL"/>
    </w:rPr>
  </w:style>
  <w:style w:type="paragraph" w:customStyle="1" w:styleId="CaracterCaracter5">
    <w:name w:val="Caracter Caracter"/>
    <w:basedOn w:val="Normal"/>
    <w:rsid w:val="00A46ACF"/>
    <w:pPr>
      <w:spacing w:line="240" w:lineRule="exact"/>
    </w:pPr>
    <w:rPr>
      <w:rFonts w:ascii="Verdana" w:eastAsia="Times New Roman" w:hAnsi="Verdana" w:cs="Verdana"/>
      <w:sz w:val="20"/>
      <w:szCs w:val="20"/>
    </w:rPr>
  </w:style>
  <w:style w:type="paragraph" w:customStyle="1" w:styleId="Char2">
    <w:name w:val="Char"/>
    <w:basedOn w:val="Normal"/>
    <w:rsid w:val="00A46ACF"/>
    <w:pPr>
      <w:spacing w:after="0" w:line="240" w:lineRule="auto"/>
    </w:pPr>
    <w:rPr>
      <w:rFonts w:ascii="Arial" w:eastAsia="Times New Roman" w:hAnsi="Arial" w:cs="Arial"/>
      <w:sz w:val="24"/>
      <w:szCs w:val="24"/>
      <w:lang w:val="pl-PL" w:eastAsia="pl-PL"/>
    </w:rPr>
  </w:style>
  <w:style w:type="paragraph" w:customStyle="1" w:styleId="Style11">
    <w:name w:val="Style11"/>
    <w:basedOn w:val="Normal"/>
    <w:rsid w:val="00A46ACF"/>
    <w:pPr>
      <w:widowControl w:val="0"/>
      <w:autoSpaceDE w:val="0"/>
      <w:autoSpaceDN w:val="0"/>
      <w:adjustRightInd w:val="0"/>
      <w:spacing w:after="0" w:line="253" w:lineRule="exact"/>
      <w:jc w:val="both"/>
    </w:pPr>
    <w:rPr>
      <w:rFonts w:ascii="Arial" w:eastAsia="Times New Roman" w:hAnsi="Arial" w:cs="Times New Roman"/>
      <w:sz w:val="24"/>
      <w:szCs w:val="24"/>
      <w:lang w:val="ro-RO" w:eastAsia="ro-RO"/>
    </w:rPr>
  </w:style>
  <w:style w:type="character" w:customStyle="1" w:styleId="FontStyle24">
    <w:name w:val="Font Style24"/>
    <w:rsid w:val="00A46ACF"/>
    <w:rPr>
      <w:rFonts w:ascii="Arial Narrow" w:hAnsi="Arial Narrow" w:cs="Arial Narrow"/>
      <w:b/>
      <w:bCs/>
      <w:color w:val="000000"/>
      <w:sz w:val="20"/>
      <w:szCs w:val="20"/>
    </w:rPr>
  </w:style>
  <w:style w:type="paragraph" w:customStyle="1" w:styleId="Normal2">
    <w:name w:val="Normal2"/>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A46ACF"/>
  </w:style>
  <w:style w:type="paragraph" w:customStyle="1" w:styleId="tabel0020normal">
    <w:name w:val="tabel_0020normal"/>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el0020normalchar">
    <w:name w:val="tabel_0020normal__char"/>
    <w:rsid w:val="00A46ACF"/>
  </w:style>
  <w:style w:type="paragraph" w:customStyle="1" w:styleId="gril01030020tabel">
    <w:name w:val="gril_0103_0020tabel"/>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l01030020tabelchar">
    <w:name w:val="gril_0103_0020tabel__char"/>
    <w:rsid w:val="00A46ACF"/>
  </w:style>
  <w:style w:type="paragraph" w:customStyle="1" w:styleId="corp0020text">
    <w:name w:val="corp_0020text"/>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r">
    <w:name w:val="s_par"/>
    <w:basedOn w:val="Normal"/>
    <w:rsid w:val="007517FA"/>
    <w:pPr>
      <w:spacing w:after="0" w:line="240" w:lineRule="auto"/>
      <w:ind w:left="225"/>
    </w:pPr>
    <w:rPr>
      <w:rFonts w:ascii="Times New Roman" w:eastAsia="Times New Roman" w:hAnsi="Times New Roman" w:cs="Times New Roman"/>
      <w:sz w:val="24"/>
      <w:szCs w:val="24"/>
      <w:lang w:val="hu-HU" w:eastAsia="hu-HU" w:bidi="he-IL"/>
    </w:rPr>
  </w:style>
  <w:style w:type="paragraph" w:customStyle="1" w:styleId="spar1">
    <w:name w:val="s_par1"/>
    <w:basedOn w:val="Normal"/>
    <w:rsid w:val="007517FA"/>
    <w:pPr>
      <w:spacing w:after="0" w:line="240" w:lineRule="auto"/>
    </w:pPr>
    <w:rPr>
      <w:rFonts w:ascii="Verdana" w:eastAsiaTheme="minorEastAsia" w:hAnsi="Verdana" w:cs="Times New Roman"/>
      <w:sz w:val="15"/>
      <w:szCs w:val="15"/>
      <w:lang w:val="hu-HU" w:eastAsia="hu-HU" w:bidi="he-IL"/>
    </w:rPr>
  </w:style>
  <w:style w:type="character" w:customStyle="1" w:styleId="spar3">
    <w:name w:val="s_par3"/>
    <w:basedOn w:val="Fontdeparagrafimplicit"/>
    <w:rsid w:val="007517FA"/>
    <w:rPr>
      <w:rFonts w:ascii="Verdana" w:hAnsi="Verdana" w:hint="default"/>
      <w:b w:val="0"/>
      <w:bCs w:val="0"/>
      <w:vanish/>
      <w:webHidden w:val="0"/>
      <w:color w:val="000000"/>
      <w:sz w:val="20"/>
      <w:szCs w:val="20"/>
      <w:shd w:val="clear" w:color="auto" w:fill="FFFFFF"/>
      <w:specVanish/>
    </w:rPr>
  </w:style>
  <w:style w:type="character" w:customStyle="1" w:styleId="spctbdy">
    <w:name w:val="s_pct_bdy"/>
    <w:basedOn w:val="Fontdeparagrafimplicit"/>
    <w:rsid w:val="007517FA"/>
    <w:rPr>
      <w:rFonts w:ascii="Verdana" w:hAnsi="Verdana" w:hint="default"/>
      <w:b w:val="0"/>
      <w:bCs w:val="0"/>
      <w:color w:val="000000"/>
      <w:sz w:val="20"/>
      <w:szCs w:val="20"/>
      <w:shd w:val="clear" w:color="auto" w:fill="FFFFFF"/>
    </w:rPr>
  </w:style>
  <w:style w:type="paragraph" w:customStyle="1" w:styleId="Corptext20">
    <w:name w:val="Corp text2"/>
    <w:basedOn w:val="Normal"/>
    <w:rsid w:val="0064251D"/>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l5not1">
    <w:name w:val="l5_not1"/>
    <w:rsid w:val="00F30404"/>
    <w:rPr>
      <w:shd w:val="clear" w:color="auto" w:fill="E0E0F0"/>
    </w:rPr>
  </w:style>
  <w:style w:type="character" w:customStyle="1" w:styleId="l5com3">
    <w:name w:val="l5com3"/>
    <w:rsid w:val="00F30404"/>
    <w:rPr>
      <w:rFonts w:ascii="Tahoma" w:hAnsi="Tahoma" w:cs="Tahoma" w:hint="default"/>
      <w:b w:val="0"/>
      <w:bCs w:val="0"/>
      <w:i/>
      <w:iCs/>
      <w:color w:val="339966"/>
      <w:sz w:val="22"/>
      <w:szCs w:val="22"/>
    </w:rPr>
  </w:style>
  <w:style w:type="character" w:customStyle="1" w:styleId="l5com4">
    <w:name w:val="l5com4"/>
    <w:rsid w:val="00F30404"/>
    <w:rPr>
      <w:rFonts w:ascii="Tahoma" w:hAnsi="Tahoma" w:cs="Tahoma" w:hint="default"/>
      <w:b w:val="0"/>
      <w:bCs w:val="0"/>
      <w:i/>
      <w:iCs/>
      <w:color w:val="339966"/>
      <w:sz w:val="22"/>
      <w:szCs w:val="22"/>
    </w:rPr>
  </w:style>
  <w:style w:type="character" w:customStyle="1" w:styleId="l5com5">
    <w:name w:val="l5com5"/>
    <w:rsid w:val="00F30404"/>
    <w:rPr>
      <w:rFonts w:ascii="Tahoma" w:hAnsi="Tahoma" w:cs="Tahoma" w:hint="default"/>
      <w:b w:val="0"/>
      <w:bCs w:val="0"/>
      <w:i/>
      <w:iCs/>
      <w:color w:val="339966"/>
      <w:sz w:val="22"/>
      <w:szCs w:val="22"/>
    </w:rPr>
  </w:style>
  <w:style w:type="character" w:customStyle="1" w:styleId="l5com6">
    <w:name w:val="l5com6"/>
    <w:rsid w:val="00F30404"/>
    <w:rPr>
      <w:rFonts w:ascii="Tahoma" w:hAnsi="Tahoma" w:cs="Tahoma" w:hint="default"/>
      <w:b w:val="0"/>
      <w:bCs w:val="0"/>
      <w:i/>
      <w:iCs/>
      <w:color w:val="339966"/>
      <w:sz w:val="22"/>
      <w:szCs w:val="22"/>
    </w:rPr>
  </w:style>
  <w:style w:type="character" w:customStyle="1" w:styleId="l5def13">
    <w:name w:val="l5def13"/>
    <w:rsid w:val="00F30404"/>
    <w:rPr>
      <w:rFonts w:ascii="Arial" w:hAnsi="Arial" w:cs="Arial" w:hint="default"/>
      <w:color w:val="000000"/>
      <w:sz w:val="26"/>
      <w:szCs w:val="26"/>
    </w:rPr>
  </w:style>
  <w:style w:type="character" w:customStyle="1" w:styleId="l5com7">
    <w:name w:val="l5com7"/>
    <w:rsid w:val="00F30404"/>
    <w:rPr>
      <w:rFonts w:ascii="Tahoma" w:hAnsi="Tahoma" w:cs="Tahoma" w:hint="default"/>
      <w:b w:val="0"/>
      <w:bCs w:val="0"/>
      <w:i/>
      <w:iCs/>
      <w:color w:val="339966"/>
      <w:sz w:val="22"/>
      <w:szCs w:val="22"/>
    </w:rPr>
  </w:style>
  <w:style w:type="character" w:customStyle="1" w:styleId="l5def14">
    <w:name w:val="l5def14"/>
    <w:rsid w:val="00F30404"/>
    <w:rPr>
      <w:rFonts w:ascii="Arial" w:hAnsi="Arial" w:cs="Arial" w:hint="default"/>
      <w:color w:val="000000"/>
      <w:sz w:val="26"/>
      <w:szCs w:val="26"/>
    </w:rPr>
  </w:style>
  <w:style w:type="character" w:customStyle="1" w:styleId="l5com8">
    <w:name w:val="l5com8"/>
    <w:rsid w:val="00F30404"/>
    <w:rPr>
      <w:rFonts w:ascii="Tahoma" w:hAnsi="Tahoma" w:cs="Tahoma" w:hint="default"/>
      <w:b w:val="0"/>
      <w:bCs w:val="0"/>
      <w:i/>
      <w:iCs/>
      <w:color w:val="339966"/>
      <w:sz w:val="22"/>
      <w:szCs w:val="22"/>
    </w:rPr>
  </w:style>
  <w:style w:type="character" w:customStyle="1" w:styleId="l5def15">
    <w:name w:val="l5def15"/>
    <w:rsid w:val="00F30404"/>
    <w:rPr>
      <w:rFonts w:ascii="Arial" w:hAnsi="Arial" w:cs="Arial" w:hint="default"/>
      <w:color w:val="000000"/>
      <w:sz w:val="26"/>
      <w:szCs w:val="26"/>
    </w:rPr>
  </w:style>
  <w:style w:type="character" w:customStyle="1" w:styleId="l5com9">
    <w:name w:val="l5com9"/>
    <w:rsid w:val="00F30404"/>
    <w:rPr>
      <w:rFonts w:ascii="Tahoma" w:hAnsi="Tahoma" w:cs="Tahoma" w:hint="default"/>
      <w:b w:val="0"/>
      <w:bCs w:val="0"/>
      <w:i/>
      <w:iCs/>
      <w:color w:val="339966"/>
      <w:sz w:val="22"/>
      <w:szCs w:val="22"/>
    </w:rPr>
  </w:style>
  <w:style w:type="character" w:customStyle="1" w:styleId="l5com10">
    <w:name w:val="l5com10"/>
    <w:rsid w:val="00F30404"/>
    <w:rPr>
      <w:rFonts w:ascii="Tahoma" w:hAnsi="Tahoma" w:cs="Tahoma" w:hint="default"/>
      <w:b w:val="0"/>
      <w:bCs w:val="0"/>
      <w:i/>
      <w:iCs/>
      <w:color w:val="339966"/>
      <w:sz w:val="22"/>
      <w:szCs w:val="22"/>
    </w:rPr>
  </w:style>
  <w:style w:type="character" w:customStyle="1" w:styleId="l5def16">
    <w:name w:val="l5def16"/>
    <w:rsid w:val="00F30404"/>
    <w:rPr>
      <w:rFonts w:ascii="Arial" w:hAnsi="Arial" w:cs="Arial" w:hint="default"/>
      <w:color w:val="000000"/>
      <w:sz w:val="26"/>
      <w:szCs w:val="26"/>
    </w:rPr>
  </w:style>
  <w:style w:type="character" w:customStyle="1" w:styleId="l5def17">
    <w:name w:val="l5def17"/>
    <w:rsid w:val="00F30404"/>
    <w:rPr>
      <w:rFonts w:ascii="Arial" w:hAnsi="Arial" w:cs="Arial" w:hint="default"/>
      <w:color w:val="000000"/>
      <w:sz w:val="26"/>
      <w:szCs w:val="26"/>
    </w:rPr>
  </w:style>
  <w:style w:type="character" w:customStyle="1" w:styleId="abrog111044515act1367450">
    <w:name w:val="abrog111044515act1367450"/>
    <w:rsid w:val="00F30404"/>
  </w:style>
  <w:style w:type="character" w:customStyle="1" w:styleId="l5red3">
    <w:name w:val="l5_red3"/>
    <w:rsid w:val="00F30404"/>
    <w:rPr>
      <w:b w:val="0"/>
      <w:bCs w:val="0"/>
      <w:i w:val="0"/>
      <w:iCs w:val="0"/>
      <w:strike w:val="0"/>
      <w:dstrike w:val="0"/>
      <w:color w:val="FF0000"/>
      <w:u w:val="none"/>
      <w:effect w:val="none"/>
      <w:shd w:val="clear" w:color="auto" w:fill="auto"/>
    </w:rPr>
  </w:style>
  <w:style w:type="character" w:customStyle="1" w:styleId="FrspaiereCaracter">
    <w:name w:val="Fără spațiere Caracter"/>
    <w:link w:val="Frspaiere"/>
    <w:uiPriority w:val="1"/>
    <w:rsid w:val="0020463C"/>
    <w:rPr>
      <w:rFonts w:ascii="Calibri" w:eastAsia="Calibri" w:hAnsi="Calibri" w:cs="Times New Roman"/>
    </w:rPr>
  </w:style>
  <w:style w:type="character" w:customStyle="1" w:styleId="go">
    <w:name w:val="go"/>
    <w:basedOn w:val="Fontdeparagrafimplicit"/>
    <w:rsid w:val="0020463C"/>
  </w:style>
  <w:style w:type="table" w:customStyle="1" w:styleId="TableNormal">
    <w:name w:val="Table Normal"/>
    <w:rsid w:val="0020463C"/>
    <w:pPr>
      <w:spacing w:after="0" w:line="240" w:lineRule="auto"/>
    </w:pPr>
    <w:rPr>
      <w:rFonts w:ascii="Times New Roman" w:eastAsia="Times New Roman" w:hAnsi="Times New Roman" w:cs="Times New Roman"/>
      <w:sz w:val="24"/>
      <w:szCs w:val="24"/>
      <w:lang w:val="ro-RO" w:eastAsia="hu-HU"/>
    </w:rPr>
    <w:tblPr>
      <w:tblCellMar>
        <w:top w:w="0" w:type="dxa"/>
        <w:left w:w="0" w:type="dxa"/>
        <w:bottom w:w="0" w:type="dxa"/>
        <w:right w:w="0" w:type="dxa"/>
      </w:tblCellMar>
    </w:tblPr>
  </w:style>
  <w:style w:type="table" w:customStyle="1" w:styleId="Stlus">
    <w:name w:val="Stílus"/>
    <w:basedOn w:val="TableNormal"/>
    <w:rsid w:val="0020463C"/>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112944294">
      <w:bodyDiv w:val="1"/>
      <w:marLeft w:val="0"/>
      <w:marRight w:val="0"/>
      <w:marTop w:val="0"/>
      <w:marBottom w:val="0"/>
      <w:divBdr>
        <w:top w:val="none" w:sz="0" w:space="0" w:color="auto"/>
        <w:left w:val="none" w:sz="0" w:space="0" w:color="auto"/>
        <w:bottom w:val="none" w:sz="0" w:space="0" w:color="auto"/>
        <w:right w:val="none" w:sz="0" w:space="0" w:color="auto"/>
      </w:divBdr>
    </w:div>
    <w:div w:id="151989433">
      <w:bodyDiv w:val="1"/>
      <w:marLeft w:val="0"/>
      <w:marRight w:val="0"/>
      <w:marTop w:val="0"/>
      <w:marBottom w:val="0"/>
      <w:divBdr>
        <w:top w:val="none" w:sz="0" w:space="0" w:color="auto"/>
        <w:left w:val="none" w:sz="0" w:space="0" w:color="auto"/>
        <w:bottom w:val="none" w:sz="0" w:space="0" w:color="auto"/>
        <w:right w:val="none" w:sz="0" w:space="0" w:color="auto"/>
      </w:divBdr>
    </w:div>
    <w:div w:id="181015562">
      <w:bodyDiv w:val="1"/>
      <w:marLeft w:val="0"/>
      <w:marRight w:val="0"/>
      <w:marTop w:val="0"/>
      <w:marBottom w:val="0"/>
      <w:divBdr>
        <w:top w:val="none" w:sz="0" w:space="0" w:color="auto"/>
        <w:left w:val="none" w:sz="0" w:space="0" w:color="auto"/>
        <w:bottom w:val="none" w:sz="0" w:space="0" w:color="auto"/>
        <w:right w:val="none" w:sz="0" w:space="0" w:color="auto"/>
      </w:divBdr>
    </w:div>
    <w:div w:id="228661545">
      <w:bodyDiv w:val="1"/>
      <w:marLeft w:val="0"/>
      <w:marRight w:val="0"/>
      <w:marTop w:val="0"/>
      <w:marBottom w:val="0"/>
      <w:divBdr>
        <w:top w:val="none" w:sz="0" w:space="0" w:color="auto"/>
        <w:left w:val="none" w:sz="0" w:space="0" w:color="auto"/>
        <w:bottom w:val="none" w:sz="0" w:space="0" w:color="auto"/>
        <w:right w:val="none" w:sz="0" w:space="0" w:color="auto"/>
      </w:divBdr>
    </w:div>
    <w:div w:id="374622474">
      <w:bodyDiv w:val="1"/>
      <w:marLeft w:val="0"/>
      <w:marRight w:val="0"/>
      <w:marTop w:val="0"/>
      <w:marBottom w:val="0"/>
      <w:divBdr>
        <w:top w:val="none" w:sz="0" w:space="0" w:color="auto"/>
        <w:left w:val="none" w:sz="0" w:space="0" w:color="auto"/>
        <w:bottom w:val="none" w:sz="0" w:space="0" w:color="auto"/>
        <w:right w:val="none" w:sz="0" w:space="0" w:color="auto"/>
      </w:divBdr>
    </w:div>
    <w:div w:id="381641948">
      <w:bodyDiv w:val="1"/>
      <w:marLeft w:val="0"/>
      <w:marRight w:val="0"/>
      <w:marTop w:val="0"/>
      <w:marBottom w:val="0"/>
      <w:divBdr>
        <w:top w:val="none" w:sz="0" w:space="0" w:color="auto"/>
        <w:left w:val="none" w:sz="0" w:space="0" w:color="auto"/>
        <w:bottom w:val="none" w:sz="0" w:space="0" w:color="auto"/>
        <w:right w:val="none" w:sz="0" w:space="0" w:color="auto"/>
      </w:divBdr>
    </w:div>
    <w:div w:id="544366349">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717555414">
      <w:bodyDiv w:val="1"/>
      <w:marLeft w:val="0"/>
      <w:marRight w:val="0"/>
      <w:marTop w:val="0"/>
      <w:marBottom w:val="0"/>
      <w:divBdr>
        <w:top w:val="none" w:sz="0" w:space="0" w:color="auto"/>
        <w:left w:val="none" w:sz="0" w:space="0" w:color="auto"/>
        <w:bottom w:val="none" w:sz="0" w:space="0" w:color="auto"/>
        <w:right w:val="none" w:sz="0" w:space="0" w:color="auto"/>
      </w:divBdr>
    </w:div>
    <w:div w:id="754597314">
      <w:bodyDiv w:val="1"/>
      <w:marLeft w:val="0"/>
      <w:marRight w:val="0"/>
      <w:marTop w:val="0"/>
      <w:marBottom w:val="0"/>
      <w:divBdr>
        <w:top w:val="none" w:sz="0" w:space="0" w:color="auto"/>
        <w:left w:val="none" w:sz="0" w:space="0" w:color="auto"/>
        <w:bottom w:val="none" w:sz="0" w:space="0" w:color="auto"/>
        <w:right w:val="none" w:sz="0" w:space="0" w:color="auto"/>
      </w:divBdr>
    </w:div>
    <w:div w:id="776947370">
      <w:bodyDiv w:val="1"/>
      <w:marLeft w:val="0"/>
      <w:marRight w:val="0"/>
      <w:marTop w:val="0"/>
      <w:marBottom w:val="0"/>
      <w:divBdr>
        <w:top w:val="none" w:sz="0" w:space="0" w:color="auto"/>
        <w:left w:val="none" w:sz="0" w:space="0" w:color="auto"/>
        <w:bottom w:val="none" w:sz="0" w:space="0" w:color="auto"/>
        <w:right w:val="none" w:sz="0" w:space="0" w:color="auto"/>
      </w:divBdr>
    </w:div>
    <w:div w:id="901908371">
      <w:bodyDiv w:val="1"/>
      <w:marLeft w:val="0"/>
      <w:marRight w:val="0"/>
      <w:marTop w:val="0"/>
      <w:marBottom w:val="0"/>
      <w:divBdr>
        <w:top w:val="none" w:sz="0" w:space="0" w:color="auto"/>
        <w:left w:val="none" w:sz="0" w:space="0" w:color="auto"/>
        <w:bottom w:val="none" w:sz="0" w:space="0" w:color="auto"/>
        <w:right w:val="none" w:sz="0" w:space="0" w:color="auto"/>
      </w:divBdr>
    </w:div>
    <w:div w:id="1180697797">
      <w:bodyDiv w:val="1"/>
      <w:marLeft w:val="0"/>
      <w:marRight w:val="0"/>
      <w:marTop w:val="0"/>
      <w:marBottom w:val="0"/>
      <w:divBdr>
        <w:top w:val="none" w:sz="0" w:space="0" w:color="auto"/>
        <w:left w:val="none" w:sz="0" w:space="0" w:color="auto"/>
        <w:bottom w:val="none" w:sz="0" w:space="0" w:color="auto"/>
        <w:right w:val="none" w:sz="0" w:space="0" w:color="auto"/>
      </w:divBdr>
    </w:div>
    <w:div w:id="1397243528">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 w:id="1664502232">
      <w:bodyDiv w:val="1"/>
      <w:marLeft w:val="0"/>
      <w:marRight w:val="0"/>
      <w:marTop w:val="0"/>
      <w:marBottom w:val="0"/>
      <w:divBdr>
        <w:top w:val="none" w:sz="0" w:space="0" w:color="auto"/>
        <w:left w:val="none" w:sz="0" w:space="0" w:color="auto"/>
        <w:bottom w:val="none" w:sz="0" w:space="0" w:color="auto"/>
        <w:right w:val="none" w:sz="0" w:space="0" w:color="auto"/>
      </w:divBdr>
    </w:div>
    <w:div w:id="1828091184">
      <w:bodyDiv w:val="1"/>
      <w:marLeft w:val="0"/>
      <w:marRight w:val="0"/>
      <w:marTop w:val="0"/>
      <w:marBottom w:val="0"/>
      <w:divBdr>
        <w:top w:val="none" w:sz="0" w:space="0" w:color="auto"/>
        <w:left w:val="none" w:sz="0" w:space="0" w:color="auto"/>
        <w:bottom w:val="none" w:sz="0" w:space="0" w:color="auto"/>
        <w:right w:val="none" w:sz="0" w:space="0" w:color="auto"/>
      </w:divBdr>
    </w:div>
    <w:div w:id="1884831496">
      <w:bodyDiv w:val="1"/>
      <w:marLeft w:val="0"/>
      <w:marRight w:val="0"/>
      <w:marTop w:val="0"/>
      <w:marBottom w:val="0"/>
      <w:divBdr>
        <w:top w:val="none" w:sz="0" w:space="0" w:color="auto"/>
        <w:left w:val="none" w:sz="0" w:space="0" w:color="auto"/>
        <w:bottom w:val="none" w:sz="0" w:space="0" w:color="auto"/>
        <w:right w:val="none" w:sz="0" w:space="0" w:color="auto"/>
      </w:divBdr>
    </w:div>
    <w:div w:id="2015302813">
      <w:bodyDiv w:val="1"/>
      <w:marLeft w:val="0"/>
      <w:marRight w:val="0"/>
      <w:marTop w:val="0"/>
      <w:marBottom w:val="0"/>
      <w:divBdr>
        <w:top w:val="none" w:sz="0" w:space="0" w:color="auto"/>
        <w:left w:val="none" w:sz="0" w:space="0" w:color="auto"/>
        <w:bottom w:val="none" w:sz="0" w:space="0" w:color="auto"/>
        <w:right w:val="none" w:sz="0" w:space="0" w:color="auto"/>
      </w:divBdr>
    </w:div>
    <w:div w:id="2016882013">
      <w:bodyDiv w:val="1"/>
      <w:marLeft w:val="0"/>
      <w:marRight w:val="0"/>
      <w:marTop w:val="0"/>
      <w:marBottom w:val="0"/>
      <w:divBdr>
        <w:top w:val="none" w:sz="0" w:space="0" w:color="auto"/>
        <w:left w:val="none" w:sz="0" w:space="0" w:color="auto"/>
        <w:bottom w:val="none" w:sz="0" w:space="0" w:color="auto"/>
        <w:right w:val="none" w:sz="0" w:space="0" w:color="auto"/>
      </w:divBdr>
    </w:div>
    <w:div w:id="2041927034">
      <w:bodyDiv w:val="1"/>
      <w:marLeft w:val="0"/>
      <w:marRight w:val="0"/>
      <w:marTop w:val="0"/>
      <w:marBottom w:val="0"/>
      <w:divBdr>
        <w:top w:val="none" w:sz="0" w:space="0" w:color="auto"/>
        <w:left w:val="none" w:sz="0" w:space="0" w:color="auto"/>
        <w:bottom w:val="none" w:sz="0" w:space="0" w:color="auto"/>
        <w:right w:val="none" w:sz="0" w:space="0" w:color="auto"/>
      </w:divBdr>
    </w:div>
    <w:div w:id="21234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recensamantromania.ro"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hyperlink" Target="mailto:cv@ancpi.r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censamantromania.ro/wp-content/uploads/2019/02/REGULAMENTUL-763_2008.pdf" TargetMode="External"/><Relationship Id="rId2" Type="http://schemas.openxmlformats.org/officeDocument/2006/relationships/hyperlink" Target="https://www.unece.org/fileadmin/DAM/stats/publications/2015/ECECES41_EN.pdf" TargetMode="External"/><Relationship Id="rId1" Type="http://schemas.openxmlformats.org/officeDocument/2006/relationships/hyperlink" Target="http://www.ilo.ch/wcmsp5/groups/public/---dgreports/---stat/documents/normativeinstrument/wcms_230304.pdf" TargetMode="External"/><Relationship Id="rId4" Type="http://schemas.openxmlformats.org/officeDocument/2006/relationships/hyperlink" Target="https://www.legisplus.ro/Intralegis6/oficiale/afis.php?f=249664&amp;datavig=2022-06-02&amp;datav=2022-06-02&amp;dataact=&amp;showLM=&amp;modBefo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ogdan\Documents\RRS\rpl\20230131_CP\Varsta%20medie%20RPL%202021%20cu%20JUD_MACRO_REG.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ogdan\Documents\RRS\rpl\20230131_CP\Varsta%20medie%20RPL%202021%20cu%20JUD_MACRO_REG.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ani</a:t>
            </a:r>
            <a:endParaRPr lang="en-GB"/>
          </a:p>
        </c:rich>
      </c:tx>
      <c:layout>
        <c:manualLayout>
          <c:xMode val="edge"/>
          <c:yMode val="edge"/>
          <c:x val="1.0888857074683856E-2"/>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dLbls>
          <c:showLegendKey val="0"/>
          <c:showVal val="0"/>
          <c:showCatName val="0"/>
          <c:showSerName val="0"/>
          <c:showPercent val="0"/>
          <c:showBubbleSize val="0"/>
        </c:dLbls>
        <c:gapWidth val="219"/>
        <c:overlap val="-27"/>
        <c:axId val="1388387840"/>
        <c:axId val="1392190944"/>
      </c:barChart>
      <c:catAx>
        <c:axId val="138838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500" b="0" i="0" u="none" strike="noStrike" kern="1200" baseline="0">
                <a:solidFill>
                  <a:schemeClr val="tx1">
                    <a:lumMod val="65000"/>
                    <a:lumOff val="35000"/>
                  </a:schemeClr>
                </a:solidFill>
                <a:latin typeface="Arial Narrow" panose="020B0606020202030204" pitchFamily="34" charset="0"/>
                <a:ea typeface="+mn-ea"/>
                <a:cs typeface="+mn-cs"/>
              </a:defRPr>
            </a:pPr>
            <a:endParaRPr lang="ro-RO"/>
          </a:p>
        </c:txPr>
        <c:crossAx val="1392190944"/>
        <c:crosses val="autoZero"/>
        <c:auto val="1"/>
        <c:lblAlgn val="ctr"/>
        <c:lblOffset val="100"/>
        <c:noMultiLvlLbl val="0"/>
      </c:catAx>
      <c:valAx>
        <c:axId val="1392190944"/>
        <c:scaling>
          <c:orientation val="minMax"/>
          <c:max val="47"/>
          <c:min val="3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38838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ro-R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ani</a:t>
            </a:r>
            <a:endParaRPr lang="en-GB"/>
          </a:p>
        </c:rich>
      </c:tx>
      <c:layout>
        <c:manualLayout>
          <c:xMode val="edge"/>
          <c:yMode val="edge"/>
          <c:x val="1.0888857074683856E-2"/>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dLbls>
          <c:showLegendKey val="0"/>
          <c:showVal val="0"/>
          <c:showCatName val="0"/>
          <c:showSerName val="0"/>
          <c:showPercent val="0"/>
          <c:showBubbleSize val="0"/>
        </c:dLbls>
        <c:gapWidth val="219"/>
        <c:overlap val="-27"/>
        <c:axId val="1388387840"/>
        <c:axId val="1392190944"/>
      </c:barChart>
      <c:catAx>
        <c:axId val="138838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500" b="0" i="0" u="none" strike="noStrike" kern="1200" baseline="0">
                <a:solidFill>
                  <a:schemeClr val="tx1">
                    <a:lumMod val="65000"/>
                    <a:lumOff val="35000"/>
                  </a:schemeClr>
                </a:solidFill>
                <a:latin typeface="Arial Narrow" panose="020B0606020202030204" pitchFamily="34" charset="0"/>
                <a:ea typeface="+mn-ea"/>
                <a:cs typeface="+mn-cs"/>
              </a:defRPr>
            </a:pPr>
            <a:endParaRPr lang="ro-RO"/>
          </a:p>
        </c:txPr>
        <c:crossAx val="1392190944"/>
        <c:crosses val="autoZero"/>
        <c:auto val="1"/>
        <c:lblAlgn val="ctr"/>
        <c:lblOffset val="100"/>
        <c:noMultiLvlLbl val="0"/>
      </c:catAx>
      <c:valAx>
        <c:axId val="1392190944"/>
        <c:scaling>
          <c:orientation val="minMax"/>
          <c:max val="47"/>
          <c:min val="3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38838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ro-R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25"/>
      <c:rAngAx val="0"/>
      <c:perspective val="0"/>
    </c:view3D>
    <c:floor>
      <c:thickness val="0"/>
    </c:floor>
    <c:sideWall>
      <c:thickness val="0"/>
    </c:sideWall>
    <c:backWall>
      <c:thickness val="0"/>
    </c:backWall>
    <c:plotArea>
      <c:layout>
        <c:manualLayout>
          <c:layoutTarget val="inner"/>
          <c:xMode val="edge"/>
          <c:yMode val="edge"/>
          <c:x val="0.10682960941442178"/>
          <c:y val="0.168091298714243"/>
          <c:w val="0.74123222748815165"/>
          <c:h val="0.57394996511512009"/>
        </c:manualLayout>
      </c:layout>
      <c:pie3DChart>
        <c:varyColors val="1"/>
        <c:ser>
          <c:idx val="0"/>
          <c:order val="0"/>
          <c:tx>
            <c:strRef>
              <c:f>Sheet1!$A$2</c:f>
              <c:strCache>
                <c:ptCount val="1"/>
                <c:pt idx="0">
                  <c:v>East</c:v>
                </c:pt>
              </c:strCache>
            </c:strRef>
          </c:tx>
          <c:spPr>
            <a:solidFill>
              <a:srgbClr val="8080FF"/>
            </a:solidFill>
            <a:ln w="12625">
              <a:solidFill>
                <a:srgbClr val="000000"/>
              </a:solidFill>
              <a:prstDash val="solid"/>
            </a:ln>
          </c:spPr>
          <c:dPt>
            <c:idx val="0"/>
            <c:bubble3D val="0"/>
            <c:explosion val="30"/>
            <c:spPr>
              <a:solidFill>
                <a:srgbClr val="FF0000"/>
              </a:solidFill>
              <a:ln w="12625">
                <a:solidFill>
                  <a:srgbClr val="000000"/>
                </a:solidFill>
                <a:prstDash val="solid"/>
              </a:ln>
            </c:spPr>
            <c:extLst>
              <c:ext xmlns:c16="http://schemas.microsoft.com/office/drawing/2014/chart" uri="{C3380CC4-5D6E-409C-BE32-E72D297353CC}">
                <c16:uniqueId val="{00000001-6ED2-401F-A4F1-5211D862DB63}"/>
              </c:ext>
            </c:extLst>
          </c:dPt>
          <c:dPt>
            <c:idx val="1"/>
            <c:bubble3D val="0"/>
            <c:spPr>
              <a:solidFill>
                <a:srgbClr val="FFFFFF"/>
              </a:solidFill>
              <a:ln w="12625">
                <a:solidFill>
                  <a:srgbClr val="000000"/>
                </a:solidFill>
                <a:prstDash val="solid"/>
              </a:ln>
            </c:spPr>
            <c:extLst>
              <c:ext xmlns:c16="http://schemas.microsoft.com/office/drawing/2014/chart" uri="{C3380CC4-5D6E-409C-BE32-E72D297353CC}">
                <c16:uniqueId val="{00000003-6ED2-401F-A4F1-5211D862DB63}"/>
              </c:ext>
            </c:extLst>
          </c:dPt>
          <c:dPt>
            <c:idx val="2"/>
            <c:bubble3D val="0"/>
            <c:explosion val="36"/>
            <c:spPr>
              <a:solidFill>
                <a:srgbClr val="00FFFF"/>
              </a:solidFill>
              <a:ln w="12625">
                <a:solidFill>
                  <a:srgbClr val="000000"/>
                </a:solidFill>
                <a:prstDash val="solid"/>
              </a:ln>
            </c:spPr>
            <c:extLst>
              <c:ext xmlns:c16="http://schemas.microsoft.com/office/drawing/2014/chart" uri="{C3380CC4-5D6E-409C-BE32-E72D297353CC}">
                <c16:uniqueId val="{00000005-6ED2-401F-A4F1-5211D862DB63}"/>
              </c:ext>
            </c:extLst>
          </c:dPt>
          <c:dPt>
            <c:idx val="3"/>
            <c:bubble3D val="0"/>
            <c:explosion val="27"/>
            <c:spPr>
              <a:solidFill>
                <a:srgbClr val="FFFF00"/>
              </a:solidFill>
              <a:ln w="12625">
                <a:solidFill>
                  <a:srgbClr val="000000"/>
                </a:solidFill>
                <a:prstDash val="solid"/>
              </a:ln>
            </c:spPr>
            <c:extLst>
              <c:ext xmlns:c16="http://schemas.microsoft.com/office/drawing/2014/chart" uri="{C3380CC4-5D6E-409C-BE32-E72D297353CC}">
                <c16:uniqueId val="{00000007-6ED2-401F-A4F1-5211D862DB63}"/>
              </c:ext>
            </c:extLst>
          </c:dPt>
          <c:dLbls>
            <c:dLbl>
              <c:idx val="0"/>
              <c:layout>
                <c:manualLayout>
                  <c:x val="-5.3933404673232078E-2"/>
                  <c:y val="-3.71427503020604E-2"/>
                </c:manualLayout>
              </c:layout>
              <c:numFmt formatCode="0.0%" sourceLinked="0"/>
              <c:spPr>
                <a:solidFill>
                  <a:srgbClr val="FFFFFF"/>
                </a:solidFill>
                <a:ln w="3057">
                  <a:solidFill>
                    <a:srgbClr val="000000"/>
                  </a:solidFill>
                  <a:prstDash val="solid"/>
                </a:ln>
                <a:effectLst>
                  <a:outerShdw dist="35921" dir="2700000" algn="br">
                    <a:srgbClr val="000000"/>
                  </a:outerShdw>
                </a:effectLst>
              </c:spPr>
              <c:txPr>
                <a:bodyPr/>
                <a:lstStyle/>
                <a:p>
                  <a:pPr>
                    <a:defRPr sz="895"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ED2-401F-A4F1-5211D862DB63}"/>
                </c:ext>
              </c:extLst>
            </c:dLbl>
            <c:dLbl>
              <c:idx val="1"/>
              <c:layout>
                <c:manualLayout>
                  <c:x val="0.1889536982848174"/>
                  <c:y val="-1.3206250616937216E-2"/>
                </c:manualLayout>
              </c:layout>
              <c:numFmt formatCode="0.0%" sourceLinked="0"/>
              <c:spPr>
                <a:solidFill>
                  <a:srgbClr val="FFFFFF"/>
                </a:solidFill>
                <a:ln w="3057">
                  <a:solidFill>
                    <a:srgbClr val="000000"/>
                  </a:solidFill>
                  <a:prstDash val="solid"/>
                </a:ln>
                <a:effectLst>
                  <a:outerShdw dist="35921" dir="2700000" algn="br">
                    <a:srgbClr val="000000"/>
                  </a:outerShdw>
                </a:effectLst>
              </c:spPr>
              <c:txPr>
                <a:bodyPr/>
                <a:lstStyle/>
                <a:p>
                  <a:pPr>
                    <a:defRPr sz="895"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ED2-401F-A4F1-5211D862DB63}"/>
                </c:ext>
              </c:extLst>
            </c:dLbl>
            <c:dLbl>
              <c:idx val="2"/>
              <c:layout>
                <c:manualLayout>
                  <c:x val="-3.8412058284139794E-2"/>
                  <c:y val="-2.5364657286691652E-2"/>
                </c:manualLayout>
              </c:layout>
              <c:numFmt formatCode="0.0%" sourceLinked="0"/>
              <c:spPr>
                <a:solidFill>
                  <a:srgbClr val="FFFFFF"/>
                </a:solidFill>
                <a:ln w="3057">
                  <a:solidFill>
                    <a:srgbClr val="000000"/>
                  </a:solidFill>
                  <a:prstDash val="solid"/>
                </a:ln>
                <a:effectLst>
                  <a:outerShdw dist="35921" dir="2700000" algn="br">
                    <a:srgbClr val="000000"/>
                  </a:outerShdw>
                </a:effectLst>
              </c:spPr>
              <c:txPr>
                <a:bodyPr/>
                <a:lstStyle/>
                <a:p>
                  <a:pPr>
                    <a:defRPr sz="895"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ED2-401F-A4F1-5211D862DB63}"/>
                </c:ext>
              </c:extLst>
            </c:dLbl>
            <c:dLbl>
              <c:idx val="3"/>
              <c:layout>
                <c:manualLayout>
                  <c:x val="3.1194970848806101E-2"/>
                  <c:y val="-9.7920257557004994E-2"/>
                </c:manualLayout>
              </c:layout>
              <c:numFmt formatCode="0.0%" sourceLinked="0"/>
              <c:spPr>
                <a:solidFill>
                  <a:srgbClr val="FFFFFF"/>
                </a:solidFill>
                <a:ln w="3057">
                  <a:solidFill>
                    <a:srgbClr val="000000"/>
                  </a:solidFill>
                  <a:prstDash val="solid"/>
                </a:ln>
                <a:effectLst>
                  <a:outerShdw dist="35921" dir="2700000" algn="br">
                    <a:srgbClr val="000000"/>
                  </a:outerShdw>
                </a:effectLst>
              </c:spPr>
              <c:txPr>
                <a:bodyPr/>
                <a:lstStyle/>
                <a:p>
                  <a:pPr>
                    <a:defRPr sz="895"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ED2-401F-A4F1-5211D862DB63}"/>
                </c:ext>
              </c:extLst>
            </c:dLbl>
            <c:numFmt formatCode="0.0%" sourceLinked="0"/>
            <c:spPr>
              <a:solidFill>
                <a:srgbClr val="FFFFFF"/>
              </a:solidFill>
              <a:ln w="3057">
                <a:solidFill>
                  <a:srgbClr val="000000"/>
                </a:solidFill>
                <a:prstDash val="solid"/>
              </a:ln>
              <a:effectLst>
                <a:outerShdw dist="35921" dir="2700000" algn="br">
                  <a:srgbClr val="000000"/>
                </a:outerShdw>
              </a:effectLst>
            </c:spPr>
            <c:txPr>
              <a:bodyPr wrap="square" lIns="38100" tIns="19050" rIns="38100" bIns="19050" anchor="ctr">
                <a:spAutoFit/>
              </a:bodyPr>
              <a:lstStyle/>
              <a:p>
                <a:pPr>
                  <a:defRPr sz="895" b="1" i="0" u="none" strike="noStrike" baseline="0">
                    <a:solidFill>
                      <a:srgbClr val="000000"/>
                    </a:solidFill>
                    <a:latin typeface="Arial"/>
                    <a:ea typeface="Arial"/>
                    <a:cs typeface="Arial"/>
                  </a:defRPr>
                </a:pPr>
                <a:endParaRPr lang="ro-RO"/>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Romani</c:v>
                </c:pt>
                <c:pt idx="1">
                  <c:v>Maghiari</c:v>
                </c:pt>
                <c:pt idx="2">
                  <c:v>Romi</c:v>
                </c:pt>
                <c:pt idx="3">
                  <c:v>Alte etnii</c:v>
                </c:pt>
              </c:strCache>
            </c:strRef>
          </c:cat>
          <c:val>
            <c:numRef>
              <c:f>Sheet1!$B$2:$E$2</c:f>
              <c:numCache>
                <c:formatCode>General</c:formatCode>
                <c:ptCount val="4"/>
                <c:pt idx="0">
                  <c:v>22.1</c:v>
                </c:pt>
                <c:pt idx="1">
                  <c:v>73.7</c:v>
                </c:pt>
                <c:pt idx="2">
                  <c:v>4.0999999999999996</c:v>
                </c:pt>
                <c:pt idx="3">
                  <c:v>0.1</c:v>
                </c:pt>
              </c:numCache>
            </c:numRef>
          </c:val>
          <c:extLst>
            <c:ext xmlns:c16="http://schemas.microsoft.com/office/drawing/2014/chart" uri="{C3380CC4-5D6E-409C-BE32-E72D297353CC}">
              <c16:uniqueId val="{00000008-6ED2-401F-A4F1-5211D862DB63}"/>
            </c:ext>
          </c:extLst>
        </c:ser>
        <c:dLbls>
          <c:showLegendKey val="0"/>
          <c:showVal val="0"/>
          <c:showCatName val="0"/>
          <c:showSerName val="0"/>
          <c:showPercent val="0"/>
          <c:showBubbleSize val="0"/>
          <c:showLeaderLines val="0"/>
        </c:dLbls>
      </c:pie3DChart>
      <c:spPr>
        <a:noFill/>
        <a:ln w="24454">
          <a:noFill/>
        </a:ln>
      </c:spPr>
    </c:plotArea>
    <c:legend>
      <c:legendPos val="r"/>
      <c:layout>
        <c:manualLayout>
          <c:xMode val="edge"/>
          <c:yMode val="edge"/>
          <c:x val="0.14666729403518564"/>
          <c:y val="0.82648460081730279"/>
          <c:w val="0.80532441172032565"/>
          <c:h val="0.17351539918269712"/>
        </c:manualLayout>
      </c:layout>
      <c:overlay val="0"/>
      <c:spPr>
        <a:solidFill>
          <a:srgbClr val="FFFFC0"/>
        </a:solidFill>
        <a:ln w="12625">
          <a:solidFill>
            <a:srgbClr val="000000"/>
          </a:solidFill>
          <a:prstDash val="solid"/>
        </a:ln>
      </c:spPr>
      <c:txPr>
        <a:bodyPr/>
        <a:lstStyle/>
        <a:p>
          <a:pPr>
            <a:defRPr sz="731" b="1" i="0" u="none" strike="noStrike" baseline="0">
              <a:solidFill>
                <a:srgbClr val="000000"/>
              </a:solidFill>
              <a:latin typeface="Arial CE"/>
              <a:ea typeface="Arial CE"/>
              <a:cs typeface="Arial CE"/>
            </a:defRPr>
          </a:pPr>
          <a:endParaRPr lang="ro-RO"/>
        </a:p>
      </c:txPr>
    </c:legend>
    <c:plotVisOnly val="1"/>
    <c:dispBlanksAs val="zero"/>
    <c:showDLblsOverMax val="0"/>
  </c:chart>
  <c:spPr>
    <a:noFill/>
    <a:ln>
      <a:noFill/>
    </a:ln>
  </c:spPr>
  <c:txPr>
    <a:bodyPr/>
    <a:lstStyle/>
    <a:p>
      <a:pPr>
        <a:defRPr sz="794" b="1" i="0" u="none" strike="noStrike" baseline="0">
          <a:solidFill>
            <a:srgbClr val="000000"/>
          </a:solidFill>
          <a:latin typeface="Arial"/>
          <a:ea typeface="Arial"/>
          <a:cs typeface="Arial"/>
        </a:defRPr>
      </a:pPr>
      <a:endParaRPr lang="ro-R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25"/>
      <c:rAngAx val="0"/>
      <c:perspective val="0"/>
    </c:view3D>
    <c:floor>
      <c:thickness val="0"/>
    </c:floor>
    <c:sideWall>
      <c:thickness val="0"/>
    </c:sideWall>
    <c:backWall>
      <c:thickness val="0"/>
    </c:backWall>
    <c:plotArea>
      <c:layout>
        <c:manualLayout>
          <c:layoutTarget val="inner"/>
          <c:xMode val="edge"/>
          <c:yMode val="edge"/>
          <c:x val="2.0618556701030927E-2"/>
          <c:y val="0.2399935226605672"/>
          <c:w val="0.9793813821566496"/>
          <c:h val="0.46281804748699462"/>
        </c:manualLayout>
      </c:layout>
      <c:pie3DChart>
        <c:varyColors val="1"/>
        <c:ser>
          <c:idx val="0"/>
          <c:order val="0"/>
          <c:tx>
            <c:strRef>
              <c:f>Sheet1!$A$2</c:f>
              <c:strCache>
                <c:ptCount val="1"/>
                <c:pt idx="0">
                  <c:v>East</c:v>
                </c:pt>
              </c:strCache>
            </c:strRef>
          </c:tx>
          <c:spPr>
            <a:solidFill>
              <a:srgbClr val="8080FF"/>
            </a:solidFill>
            <a:ln w="11419">
              <a:solidFill>
                <a:srgbClr val="000000"/>
              </a:solidFill>
              <a:prstDash val="solid"/>
            </a:ln>
          </c:spPr>
          <c:dPt>
            <c:idx val="0"/>
            <c:bubble3D val="0"/>
            <c:explosion val="27"/>
            <c:spPr>
              <a:solidFill>
                <a:srgbClr val="FF0000"/>
              </a:solidFill>
              <a:ln w="11419">
                <a:solidFill>
                  <a:srgbClr val="000000"/>
                </a:solidFill>
                <a:prstDash val="solid"/>
              </a:ln>
            </c:spPr>
            <c:extLst>
              <c:ext xmlns:c16="http://schemas.microsoft.com/office/drawing/2014/chart" uri="{C3380CC4-5D6E-409C-BE32-E72D297353CC}">
                <c16:uniqueId val="{00000001-427D-4793-888A-9A85C993D6C1}"/>
              </c:ext>
            </c:extLst>
          </c:dPt>
          <c:dPt>
            <c:idx val="1"/>
            <c:bubble3D val="0"/>
            <c:spPr>
              <a:solidFill>
                <a:srgbClr val="FFFFFF"/>
              </a:solidFill>
              <a:ln w="11419">
                <a:solidFill>
                  <a:srgbClr val="000000"/>
                </a:solidFill>
                <a:prstDash val="solid"/>
              </a:ln>
            </c:spPr>
            <c:extLst>
              <c:ext xmlns:c16="http://schemas.microsoft.com/office/drawing/2014/chart" uri="{C3380CC4-5D6E-409C-BE32-E72D297353CC}">
                <c16:uniqueId val="{00000003-427D-4793-888A-9A85C993D6C1}"/>
              </c:ext>
            </c:extLst>
          </c:dPt>
          <c:dPt>
            <c:idx val="2"/>
            <c:bubble3D val="0"/>
            <c:explosion val="33"/>
            <c:spPr>
              <a:solidFill>
                <a:srgbClr val="00FFFF"/>
              </a:solidFill>
              <a:ln w="11419">
                <a:solidFill>
                  <a:srgbClr val="000000"/>
                </a:solidFill>
                <a:prstDash val="solid"/>
              </a:ln>
            </c:spPr>
            <c:extLst>
              <c:ext xmlns:c16="http://schemas.microsoft.com/office/drawing/2014/chart" uri="{C3380CC4-5D6E-409C-BE32-E72D297353CC}">
                <c16:uniqueId val="{00000005-427D-4793-888A-9A85C993D6C1}"/>
              </c:ext>
            </c:extLst>
          </c:dPt>
          <c:dPt>
            <c:idx val="3"/>
            <c:bubble3D val="0"/>
            <c:explosion val="25"/>
            <c:spPr>
              <a:solidFill>
                <a:srgbClr val="FFFF00"/>
              </a:solidFill>
              <a:ln w="11419">
                <a:solidFill>
                  <a:srgbClr val="000000"/>
                </a:solidFill>
                <a:prstDash val="solid"/>
              </a:ln>
            </c:spPr>
            <c:extLst>
              <c:ext xmlns:c16="http://schemas.microsoft.com/office/drawing/2014/chart" uri="{C3380CC4-5D6E-409C-BE32-E72D297353CC}">
                <c16:uniqueId val="{00000007-427D-4793-888A-9A85C993D6C1}"/>
              </c:ext>
            </c:extLst>
          </c:dPt>
          <c:dLbls>
            <c:dLbl>
              <c:idx val="0"/>
              <c:layout>
                <c:manualLayout>
                  <c:x val="-5.3933404673232078E-2"/>
                  <c:y val="-3.7142750302060386E-2"/>
                </c:manualLayout>
              </c:layout>
              <c:numFmt formatCode="0.0%" sourceLinked="0"/>
              <c:spPr>
                <a:solidFill>
                  <a:srgbClr val="FFFFFF"/>
                </a:solidFill>
                <a:ln w="2765">
                  <a:solidFill>
                    <a:srgbClr val="000000"/>
                  </a:solidFill>
                  <a:prstDash val="solid"/>
                </a:ln>
                <a:effectLst>
                  <a:outerShdw dist="35921" dir="2700000" algn="br">
                    <a:srgbClr val="000000"/>
                  </a:outerShdw>
                </a:effectLst>
              </c:spPr>
              <c:txPr>
                <a:bodyPr/>
                <a:lstStyle/>
                <a:p>
                  <a:pPr>
                    <a:defRPr sz="81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27D-4793-888A-9A85C993D6C1}"/>
                </c:ext>
              </c:extLst>
            </c:dLbl>
            <c:dLbl>
              <c:idx val="1"/>
              <c:layout>
                <c:manualLayout>
                  <c:x val="0.1889536982848174"/>
                  <c:y val="-1.3206250616937214E-2"/>
                </c:manualLayout>
              </c:layout>
              <c:numFmt formatCode="0.0%" sourceLinked="0"/>
              <c:spPr>
                <a:solidFill>
                  <a:srgbClr val="FFFFFF"/>
                </a:solidFill>
                <a:ln w="2765">
                  <a:solidFill>
                    <a:srgbClr val="000000"/>
                  </a:solidFill>
                  <a:prstDash val="solid"/>
                </a:ln>
                <a:effectLst>
                  <a:outerShdw dist="35921" dir="2700000" algn="br">
                    <a:srgbClr val="000000"/>
                  </a:outerShdw>
                </a:effectLst>
              </c:spPr>
              <c:txPr>
                <a:bodyPr/>
                <a:lstStyle/>
                <a:p>
                  <a:pPr>
                    <a:defRPr sz="81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27D-4793-888A-9A85C993D6C1}"/>
                </c:ext>
              </c:extLst>
            </c:dLbl>
            <c:dLbl>
              <c:idx val="2"/>
              <c:layout>
                <c:manualLayout>
                  <c:x val="-3.841205828413978E-2"/>
                  <c:y val="-2.5364657286691652E-2"/>
                </c:manualLayout>
              </c:layout>
              <c:numFmt formatCode="0.0%" sourceLinked="0"/>
              <c:spPr>
                <a:solidFill>
                  <a:srgbClr val="FFFFFF"/>
                </a:solidFill>
                <a:ln w="2765">
                  <a:solidFill>
                    <a:srgbClr val="000000"/>
                  </a:solidFill>
                  <a:prstDash val="solid"/>
                </a:ln>
                <a:effectLst>
                  <a:outerShdw dist="35921" dir="2700000" algn="br">
                    <a:srgbClr val="000000"/>
                  </a:outerShdw>
                </a:effectLst>
              </c:spPr>
              <c:txPr>
                <a:bodyPr/>
                <a:lstStyle/>
                <a:p>
                  <a:pPr>
                    <a:defRPr sz="81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27D-4793-888A-9A85C993D6C1}"/>
                </c:ext>
              </c:extLst>
            </c:dLbl>
            <c:dLbl>
              <c:idx val="3"/>
              <c:layout>
                <c:manualLayout>
                  <c:x val="3.1194970848806094E-2"/>
                  <c:y val="-9.7920257557004994E-2"/>
                </c:manualLayout>
              </c:layout>
              <c:numFmt formatCode="0.0%" sourceLinked="0"/>
              <c:spPr>
                <a:solidFill>
                  <a:srgbClr val="FFFFFF"/>
                </a:solidFill>
                <a:ln w="2765">
                  <a:solidFill>
                    <a:srgbClr val="000000"/>
                  </a:solidFill>
                  <a:prstDash val="solid"/>
                </a:ln>
                <a:effectLst>
                  <a:outerShdw dist="35921" dir="2700000" algn="br">
                    <a:srgbClr val="000000"/>
                  </a:outerShdw>
                </a:effectLst>
              </c:spPr>
              <c:txPr>
                <a:bodyPr/>
                <a:lstStyle/>
                <a:p>
                  <a:pPr>
                    <a:defRPr sz="81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27D-4793-888A-9A85C993D6C1}"/>
                </c:ext>
              </c:extLst>
            </c:dLbl>
            <c:numFmt formatCode="0.0%" sourceLinked="0"/>
            <c:spPr>
              <a:solidFill>
                <a:srgbClr val="FFFFFF"/>
              </a:solidFill>
              <a:ln w="2765">
                <a:solidFill>
                  <a:srgbClr val="000000"/>
                </a:solidFill>
                <a:prstDash val="solid"/>
              </a:ln>
              <a:effectLst>
                <a:outerShdw dist="35921" dir="2700000" algn="br">
                  <a:srgbClr val="000000"/>
                </a:outerShdw>
              </a:effectLst>
            </c:spPr>
            <c:txPr>
              <a:bodyPr wrap="square" lIns="38100" tIns="19050" rIns="38100" bIns="19050" anchor="ctr">
                <a:spAutoFit/>
              </a:bodyPr>
              <a:lstStyle/>
              <a:p>
                <a:pPr>
                  <a:defRPr sz="810" b="1" i="0" u="none" strike="noStrike" baseline="0">
                    <a:solidFill>
                      <a:srgbClr val="000000"/>
                    </a:solidFill>
                    <a:latin typeface="Arial"/>
                    <a:ea typeface="Arial"/>
                    <a:cs typeface="Arial"/>
                  </a:defRPr>
                </a:pPr>
                <a:endParaRPr lang="ro-RO"/>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Romani</c:v>
                </c:pt>
                <c:pt idx="1">
                  <c:v>Maghiari</c:v>
                </c:pt>
                <c:pt idx="2">
                  <c:v>Romi</c:v>
                </c:pt>
                <c:pt idx="3">
                  <c:v>Alte etnii</c:v>
                </c:pt>
              </c:strCache>
            </c:strRef>
          </c:cat>
          <c:val>
            <c:numRef>
              <c:f>Sheet1!$B$2:$E$2</c:f>
              <c:numCache>
                <c:formatCode>General</c:formatCode>
                <c:ptCount val="4"/>
                <c:pt idx="0">
                  <c:v>23</c:v>
                </c:pt>
                <c:pt idx="1">
                  <c:v>71.8</c:v>
                </c:pt>
                <c:pt idx="2">
                  <c:v>5.0999999999999996</c:v>
                </c:pt>
                <c:pt idx="3">
                  <c:v>0.1</c:v>
                </c:pt>
              </c:numCache>
            </c:numRef>
          </c:val>
          <c:extLst>
            <c:ext xmlns:c16="http://schemas.microsoft.com/office/drawing/2014/chart" uri="{C3380CC4-5D6E-409C-BE32-E72D297353CC}">
              <c16:uniqueId val="{00000008-427D-4793-888A-9A85C993D6C1}"/>
            </c:ext>
          </c:extLst>
        </c:ser>
        <c:dLbls>
          <c:showLegendKey val="0"/>
          <c:showVal val="0"/>
          <c:showCatName val="0"/>
          <c:showSerName val="0"/>
          <c:showPercent val="0"/>
          <c:showBubbleSize val="0"/>
          <c:showLeaderLines val="0"/>
        </c:dLbls>
      </c:pie3DChart>
      <c:spPr>
        <a:noFill/>
        <a:ln w="22119">
          <a:noFill/>
        </a:ln>
      </c:spPr>
    </c:plotArea>
    <c:legend>
      <c:legendPos val="r"/>
      <c:layout>
        <c:manualLayout>
          <c:xMode val="edge"/>
          <c:yMode val="edge"/>
          <c:x val="3.8461538461538464E-2"/>
          <c:y val="0.83582089552238803"/>
          <c:w val="0.86752136752136755"/>
          <c:h val="0.13432835820895522"/>
        </c:manualLayout>
      </c:layout>
      <c:overlay val="0"/>
      <c:spPr>
        <a:solidFill>
          <a:srgbClr val="FFFFC0"/>
        </a:solidFill>
        <a:ln w="11419">
          <a:solidFill>
            <a:srgbClr val="000000"/>
          </a:solidFill>
          <a:prstDash val="solid"/>
        </a:ln>
      </c:spPr>
      <c:txPr>
        <a:bodyPr/>
        <a:lstStyle/>
        <a:p>
          <a:pPr>
            <a:defRPr sz="661" b="1" i="0" u="none" strike="noStrike" baseline="0">
              <a:solidFill>
                <a:srgbClr val="000000"/>
              </a:solidFill>
              <a:latin typeface="Arial CE"/>
              <a:ea typeface="Arial CE"/>
              <a:cs typeface="Arial CE"/>
            </a:defRPr>
          </a:pPr>
          <a:endParaRPr lang="ro-RO"/>
        </a:p>
      </c:txPr>
    </c:legend>
    <c:plotVisOnly val="1"/>
    <c:dispBlanksAs val="zero"/>
    <c:showDLblsOverMax val="0"/>
  </c:chart>
  <c:spPr>
    <a:noFill/>
    <a:ln>
      <a:noFill/>
    </a:ln>
  </c:spPr>
  <c:txPr>
    <a:bodyPr/>
    <a:lstStyle/>
    <a:p>
      <a:pPr>
        <a:defRPr sz="718" b="1" i="0" u="none" strike="noStrike" baseline="0">
          <a:solidFill>
            <a:srgbClr val="000000"/>
          </a:solidFill>
          <a:latin typeface="Arial"/>
          <a:ea typeface="Arial"/>
          <a:cs typeface="Arial"/>
        </a:defRPr>
      </a:pPr>
      <a:endParaRPr lang="ro-R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25"/>
      <c:rAngAx val="0"/>
      <c:perspective val="0"/>
    </c:view3D>
    <c:floor>
      <c:thickness val="0"/>
    </c:floor>
    <c:sideWall>
      <c:thickness val="0"/>
    </c:sideWall>
    <c:backWall>
      <c:thickness val="0"/>
    </c:backWall>
    <c:plotArea>
      <c:layout>
        <c:manualLayout>
          <c:layoutTarget val="inner"/>
          <c:xMode val="edge"/>
          <c:yMode val="edge"/>
          <c:x val="0.18540859995924194"/>
          <c:y val="0.22222222222222221"/>
          <c:w val="0.68520143969165048"/>
          <c:h val="0.46910824728223849"/>
        </c:manualLayout>
      </c:layout>
      <c:pie3DChart>
        <c:varyColors val="1"/>
        <c:ser>
          <c:idx val="0"/>
          <c:order val="0"/>
          <c:tx>
            <c:strRef>
              <c:f>Sheet1!$A$2</c:f>
              <c:strCache>
                <c:ptCount val="1"/>
                <c:pt idx="0">
                  <c:v>East</c:v>
                </c:pt>
              </c:strCache>
            </c:strRef>
          </c:tx>
          <c:spPr>
            <a:solidFill>
              <a:srgbClr val="8080FF"/>
            </a:solidFill>
            <a:ln w="12678">
              <a:solidFill>
                <a:srgbClr val="000000"/>
              </a:solidFill>
              <a:prstDash val="solid"/>
            </a:ln>
          </c:spPr>
          <c:dPt>
            <c:idx val="0"/>
            <c:bubble3D val="0"/>
            <c:explosion val="32"/>
            <c:spPr>
              <a:solidFill>
                <a:srgbClr val="FF0000"/>
              </a:solidFill>
              <a:ln w="12678">
                <a:solidFill>
                  <a:srgbClr val="000000"/>
                </a:solidFill>
                <a:prstDash val="solid"/>
              </a:ln>
            </c:spPr>
            <c:extLst>
              <c:ext xmlns:c16="http://schemas.microsoft.com/office/drawing/2014/chart" uri="{C3380CC4-5D6E-409C-BE32-E72D297353CC}">
                <c16:uniqueId val="{00000001-9EE9-45D5-B53C-353ADCF23EF7}"/>
              </c:ext>
            </c:extLst>
          </c:dPt>
          <c:dPt>
            <c:idx val="1"/>
            <c:bubble3D val="0"/>
            <c:explosion val="25"/>
            <c:spPr>
              <a:solidFill>
                <a:srgbClr val="FFFFFF"/>
              </a:solidFill>
              <a:ln w="12678">
                <a:solidFill>
                  <a:srgbClr val="000000"/>
                </a:solidFill>
                <a:prstDash val="solid"/>
              </a:ln>
            </c:spPr>
            <c:extLst>
              <c:ext xmlns:c16="http://schemas.microsoft.com/office/drawing/2014/chart" uri="{C3380CC4-5D6E-409C-BE32-E72D297353CC}">
                <c16:uniqueId val="{00000003-9EE9-45D5-B53C-353ADCF23EF7}"/>
              </c:ext>
            </c:extLst>
          </c:dPt>
          <c:dPt>
            <c:idx val="2"/>
            <c:bubble3D val="0"/>
            <c:explosion val="21"/>
            <c:spPr>
              <a:solidFill>
                <a:srgbClr val="00FFFF"/>
              </a:solidFill>
              <a:ln w="12678">
                <a:solidFill>
                  <a:srgbClr val="000000"/>
                </a:solidFill>
                <a:prstDash val="solid"/>
              </a:ln>
            </c:spPr>
            <c:extLst>
              <c:ext xmlns:c16="http://schemas.microsoft.com/office/drawing/2014/chart" uri="{C3380CC4-5D6E-409C-BE32-E72D297353CC}">
                <c16:uniqueId val="{00000005-9EE9-45D5-B53C-353ADCF23EF7}"/>
              </c:ext>
            </c:extLst>
          </c:dPt>
          <c:dPt>
            <c:idx val="3"/>
            <c:bubble3D val="0"/>
            <c:explosion val="6"/>
            <c:spPr>
              <a:solidFill>
                <a:srgbClr val="FFFF00"/>
              </a:solidFill>
              <a:ln w="12678">
                <a:solidFill>
                  <a:srgbClr val="000000"/>
                </a:solidFill>
                <a:prstDash val="solid"/>
              </a:ln>
            </c:spPr>
            <c:extLst>
              <c:ext xmlns:c16="http://schemas.microsoft.com/office/drawing/2014/chart" uri="{C3380CC4-5D6E-409C-BE32-E72D297353CC}">
                <c16:uniqueId val="{00000007-9EE9-45D5-B53C-353ADCF23EF7}"/>
              </c:ext>
            </c:extLst>
          </c:dPt>
          <c:dPt>
            <c:idx val="4"/>
            <c:bubble3D val="0"/>
            <c:explosion val="18"/>
            <c:extLst>
              <c:ext xmlns:c16="http://schemas.microsoft.com/office/drawing/2014/chart" uri="{C3380CC4-5D6E-409C-BE32-E72D297353CC}">
                <c16:uniqueId val="{00000009-9EE9-45D5-B53C-353ADCF23EF7}"/>
              </c:ext>
            </c:extLst>
          </c:dPt>
          <c:dPt>
            <c:idx val="5"/>
            <c:bubble3D val="0"/>
            <c:explosion val="27"/>
            <c:spPr>
              <a:solidFill>
                <a:srgbClr val="FF00FF"/>
              </a:solidFill>
              <a:ln w="3170">
                <a:solidFill>
                  <a:srgbClr val="000000"/>
                </a:solidFill>
                <a:prstDash val="solid"/>
              </a:ln>
            </c:spPr>
            <c:extLst>
              <c:ext xmlns:c16="http://schemas.microsoft.com/office/drawing/2014/chart" uri="{C3380CC4-5D6E-409C-BE32-E72D297353CC}">
                <c16:uniqueId val="{0000000B-9EE9-45D5-B53C-353ADCF23EF7}"/>
              </c:ext>
            </c:extLst>
          </c:dPt>
          <c:dLbls>
            <c:dLbl>
              <c:idx val="0"/>
              <c:layout>
                <c:manualLayout>
                  <c:x val="-3.8414956497821506E-2"/>
                  <c:y val="-0.17291877905087943"/>
                </c:manualLayout>
              </c:layout>
              <c:numFmt formatCode="0.0%" sourceLinked="0"/>
              <c:spPr>
                <a:solidFill>
                  <a:srgbClr val="FFFFFF"/>
                </a:solidFill>
                <a:ln w="2978">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EE9-45D5-B53C-353ADCF23EF7}"/>
                </c:ext>
              </c:extLst>
            </c:dLbl>
            <c:dLbl>
              <c:idx val="1"/>
              <c:layout>
                <c:manualLayout>
                  <c:x val="9.5290452817301197E-2"/>
                  <c:y val="-0.27553154350233089"/>
                </c:manualLayout>
              </c:layout>
              <c:numFmt formatCode="0.0%" sourceLinked="0"/>
              <c:spPr>
                <a:solidFill>
                  <a:srgbClr val="FFFFFF"/>
                </a:solidFill>
                <a:ln w="2978">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EE9-45D5-B53C-353ADCF23EF7}"/>
                </c:ext>
              </c:extLst>
            </c:dLbl>
            <c:dLbl>
              <c:idx val="2"/>
              <c:layout>
                <c:manualLayout>
                  <c:x val="-0.12641848556035426"/>
                  <c:y val="5.7880811576204623E-2"/>
                </c:manualLayout>
              </c:layout>
              <c:numFmt formatCode="0.0%" sourceLinked="0"/>
              <c:spPr>
                <a:solidFill>
                  <a:srgbClr val="FFFFFF"/>
                </a:solidFill>
                <a:ln w="2978">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E9-45D5-B53C-353ADCF23EF7}"/>
                </c:ext>
              </c:extLst>
            </c:dLbl>
            <c:dLbl>
              <c:idx val="3"/>
              <c:layout>
                <c:manualLayout>
                  <c:x val="-0.11479439063627449"/>
                  <c:y val="-8.2076703352326585E-2"/>
                </c:manualLayout>
              </c:layout>
              <c:numFmt formatCode="0.0%" sourceLinked="0"/>
              <c:spPr>
                <a:solidFill>
                  <a:srgbClr val="FFFFFF"/>
                </a:solidFill>
                <a:ln w="2978">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EE9-45D5-B53C-353ADCF23EF7}"/>
                </c:ext>
              </c:extLst>
            </c:dLbl>
            <c:dLbl>
              <c:idx val="4"/>
              <c:layout>
                <c:manualLayout>
                  <c:x val="-0.11256328432446724"/>
                  <c:y val="-0.20074507768277469"/>
                </c:manualLayout>
              </c:layout>
              <c:numFmt formatCode="0.0%" sourceLinked="0"/>
              <c:spPr>
                <a:solidFill>
                  <a:srgbClr val="FFFFFF"/>
                </a:solidFill>
                <a:ln w="2978">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EE9-45D5-B53C-353ADCF23EF7}"/>
                </c:ext>
              </c:extLst>
            </c:dLbl>
            <c:dLbl>
              <c:idx val="5"/>
              <c:layout>
                <c:manualLayout>
                  <c:x val="-3.0128087507268531E-2"/>
                  <c:y val="-0.23491754242734419"/>
                </c:manualLayout>
              </c:layout>
              <c:numFmt formatCode="0.0%" sourceLinked="0"/>
              <c:spPr>
                <a:solidFill>
                  <a:srgbClr val="FFFFFF"/>
                </a:solidFill>
                <a:ln w="2978">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EE9-45D5-B53C-353ADCF23EF7}"/>
                </c:ext>
              </c:extLst>
            </c:dLbl>
            <c:numFmt formatCode="0.0%" sourceLinked="0"/>
            <c:spPr>
              <a:solidFill>
                <a:srgbClr val="FFFFFF"/>
              </a:solidFill>
              <a:ln w="2978">
                <a:solidFill>
                  <a:srgbClr val="000000"/>
                </a:solidFill>
                <a:prstDash val="solid"/>
              </a:ln>
              <a:effectLst>
                <a:outerShdw dist="35921" dir="2700000" algn="br">
                  <a:srgbClr val="000000"/>
                </a:outerShdw>
              </a:effectLst>
            </c:spPr>
            <c:txPr>
              <a:bodyPr wrap="square" lIns="38100" tIns="19050" rIns="38100" bIns="19050" anchor="ctr">
                <a:spAutoFit/>
              </a:bodyPr>
              <a:lstStyle/>
              <a:p>
                <a:pPr>
                  <a:defRPr sz="900" b="1" i="0" u="none" strike="noStrike" baseline="0">
                    <a:solidFill>
                      <a:srgbClr val="000000"/>
                    </a:solidFill>
                    <a:latin typeface="Arial"/>
                    <a:ea typeface="Arial"/>
                    <a:cs typeface="Arial"/>
                  </a:defRPr>
                </a:pPr>
                <a:endParaRPr lang="ro-RO"/>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Sheet1!$B$1:$G$1</c:f>
              <c:strCache>
                <c:ptCount val="6"/>
                <c:pt idx="0">
                  <c:v>Ortodoxa</c:v>
                </c:pt>
                <c:pt idx="1">
                  <c:v>Romano catolica</c:v>
                </c:pt>
                <c:pt idx="2">
                  <c:v>Reformata</c:v>
                </c:pt>
                <c:pt idx="3">
                  <c:v>Unitariana</c:v>
                </c:pt>
                <c:pt idx="4">
                  <c:v>Penicostal</c:v>
                </c:pt>
                <c:pt idx="5">
                  <c:v>Alte religii</c:v>
                </c:pt>
              </c:strCache>
            </c:strRef>
          </c:cat>
          <c:val>
            <c:numRef>
              <c:f>Sheet1!$B$2:$G$2</c:f>
              <c:numCache>
                <c:formatCode>General</c:formatCode>
                <c:ptCount val="6"/>
                <c:pt idx="0">
                  <c:v>21.3</c:v>
                </c:pt>
                <c:pt idx="1">
                  <c:v>36.200000000000003</c:v>
                </c:pt>
                <c:pt idx="2">
                  <c:v>33.299999999999997</c:v>
                </c:pt>
                <c:pt idx="3">
                  <c:v>4.3</c:v>
                </c:pt>
                <c:pt idx="4">
                  <c:v>2.2999999999999998</c:v>
                </c:pt>
                <c:pt idx="5">
                  <c:v>2.6</c:v>
                </c:pt>
              </c:numCache>
            </c:numRef>
          </c:val>
          <c:extLst>
            <c:ext xmlns:c16="http://schemas.microsoft.com/office/drawing/2014/chart" uri="{C3380CC4-5D6E-409C-BE32-E72D297353CC}">
              <c16:uniqueId val="{0000000C-9EE9-45D5-B53C-353ADCF23EF7}"/>
            </c:ext>
          </c:extLst>
        </c:ser>
        <c:dLbls>
          <c:showLegendKey val="0"/>
          <c:showVal val="0"/>
          <c:showCatName val="0"/>
          <c:showSerName val="0"/>
          <c:showPercent val="0"/>
          <c:showBubbleSize val="0"/>
          <c:showLeaderLines val="0"/>
        </c:dLbls>
      </c:pie3DChart>
      <c:spPr>
        <a:noFill/>
        <a:ln w="23824">
          <a:noFill/>
        </a:ln>
      </c:spPr>
    </c:plotArea>
    <c:legend>
      <c:legendPos val="r"/>
      <c:layout>
        <c:manualLayout>
          <c:xMode val="edge"/>
          <c:yMode val="edge"/>
          <c:x val="6.7524115755627015E-2"/>
          <c:y val="0.81666666666666665"/>
          <c:w val="0.92604501607717038"/>
          <c:h val="0.13333333333333333"/>
        </c:manualLayout>
      </c:layout>
      <c:overlay val="0"/>
      <c:spPr>
        <a:solidFill>
          <a:srgbClr val="FFFFC0"/>
        </a:solidFill>
        <a:ln w="12678">
          <a:solidFill>
            <a:srgbClr val="000000"/>
          </a:solidFill>
          <a:prstDash val="solid"/>
        </a:ln>
      </c:spPr>
      <c:txPr>
        <a:bodyPr/>
        <a:lstStyle/>
        <a:p>
          <a:pPr>
            <a:defRPr sz="733" b="1" i="0" u="none" strike="noStrike" baseline="0">
              <a:solidFill>
                <a:srgbClr val="000000"/>
              </a:solidFill>
              <a:latin typeface="Arial CE"/>
              <a:ea typeface="Arial CE"/>
              <a:cs typeface="Arial CE"/>
            </a:defRPr>
          </a:pPr>
          <a:endParaRPr lang="ro-RO"/>
        </a:p>
      </c:txPr>
    </c:legend>
    <c:plotVisOnly val="1"/>
    <c:dispBlanksAs val="zero"/>
    <c:showDLblsOverMax val="0"/>
  </c:chart>
  <c:spPr>
    <a:noFill/>
    <a:ln>
      <a:noFill/>
    </a:ln>
  </c:spPr>
  <c:txPr>
    <a:bodyPr/>
    <a:lstStyle/>
    <a:p>
      <a:pPr>
        <a:defRPr sz="797" b="1" i="0" u="none" strike="noStrike" baseline="0">
          <a:solidFill>
            <a:srgbClr val="000000"/>
          </a:solidFill>
          <a:latin typeface="Arial"/>
          <a:ea typeface="Arial"/>
          <a:cs typeface="Arial"/>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25"/>
      <c:rAngAx val="0"/>
      <c:perspective val="0"/>
    </c:view3D>
    <c:floor>
      <c:thickness val="0"/>
    </c:floor>
    <c:sideWall>
      <c:thickness val="0"/>
    </c:sideWall>
    <c:backWall>
      <c:thickness val="0"/>
    </c:backWall>
    <c:plotArea>
      <c:layout>
        <c:manualLayout>
          <c:layoutTarget val="inner"/>
          <c:xMode val="edge"/>
          <c:yMode val="edge"/>
          <c:x val="0.17491929828896932"/>
          <c:y val="0.19354838709677427"/>
          <c:w val="0.68330486249046252"/>
          <c:h val="0.5530598934642591"/>
        </c:manualLayout>
      </c:layout>
      <c:pie3DChart>
        <c:varyColors val="1"/>
        <c:ser>
          <c:idx val="0"/>
          <c:order val="0"/>
          <c:tx>
            <c:strRef>
              <c:f>Sheet1!$A$2</c:f>
              <c:strCache>
                <c:ptCount val="1"/>
                <c:pt idx="0">
                  <c:v>East</c:v>
                </c:pt>
              </c:strCache>
            </c:strRef>
          </c:tx>
          <c:spPr>
            <a:solidFill>
              <a:srgbClr val="8080FF"/>
            </a:solidFill>
            <a:ln w="12693">
              <a:solidFill>
                <a:srgbClr val="000000"/>
              </a:solidFill>
              <a:prstDash val="solid"/>
            </a:ln>
          </c:spPr>
          <c:dPt>
            <c:idx val="0"/>
            <c:bubble3D val="0"/>
            <c:explosion val="32"/>
            <c:spPr>
              <a:solidFill>
                <a:srgbClr val="FF0000"/>
              </a:solidFill>
              <a:ln w="12693">
                <a:solidFill>
                  <a:srgbClr val="000000"/>
                </a:solidFill>
                <a:prstDash val="solid"/>
              </a:ln>
            </c:spPr>
            <c:extLst>
              <c:ext xmlns:c16="http://schemas.microsoft.com/office/drawing/2014/chart" uri="{C3380CC4-5D6E-409C-BE32-E72D297353CC}">
                <c16:uniqueId val="{00000001-B92B-4F05-916D-79AD91CE9734}"/>
              </c:ext>
            </c:extLst>
          </c:dPt>
          <c:dPt>
            <c:idx val="1"/>
            <c:bubble3D val="0"/>
            <c:explosion val="25"/>
            <c:spPr>
              <a:solidFill>
                <a:srgbClr val="FFFFFF"/>
              </a:solidFill>
              <a:ln w="12693">
                <a:solidFill>
                  <a:srgbClr val="000000"/>
                </a:solidFill>
                <a:prstDash val="solid"/>
              </a:ln>
            </c:spPr>
            <c:extLst>
              <c:ext xmlns:c16="http://schemas.microsoft.com/office/drawing/2014/chart" uri="{C3380CC4-5D6E-409C-BE32-E72D297353CC}">
                <c16:uniqueId val="{00000003-B92B-4F05-916D-79AD91CE9734}"/>
              </c:ext>
            </c:extLst>
          </c:dPt>
          <c:dPt>
            <c:idx val="2"/>
            <c:bubble3D val="0"/>
            <c:explosion val="21"/>
            <c:spPr>
              <a:solidFill>
                <a:srgbClr val="00FFFF"/>
              </a:solidFill>
              <a:ln w="12693">
                <a:solidFill>
                  <a:srgbClr val="000000"/>
                </a:solidFill>
                <a:prstDash val="solid"/>
              </a:ln>
            </c:spPr>
            <c:extLst>
              <c:ext xmlns:c16="http://schemas.microsoft.com/office/drawing/2014/chart" uri="{C3380CC4-5D6E-409C-BE32-E72D297353CC}">
                <c16:uniqueId val="{00000005-B92B-4F05-916D-79AD91CE9734}"/>
              </c:ext>
            </c:extLst>
          </c:dPt>
          <c:dPt>
            <c:idx val="3"/>
            <c:bubble3D val="0"/>
            <c:explosion val="6"/>
            <c:spPr>
              <a:solidFill>
                <a:srgbClr val="FFFF00"/>
              </a:solidFill>
              <a:ln w="12693">
                <a:solidFill>
                  <a:srgbClr val="000000"/>
                </a:solidFill>
                <a:prstDash val="solid"/>
              </a:ln>
            </c:spPr>
            <c:extLst>
              <c:ext xmlns:c16="http://schemas.microsoft.com/office/drawing/2014/chart" uri="{C3380CC4-5D6E-409C-BE32-E72D297353CC}">
                <c16:uniqueId val="{00000007-B92B-4F05-916D-79AD91CE9734}"/>
              </c:ext>
            </c:extLst>
          </c:dPt>
          <c:dPt>
            <c:idx val="4"/>
            <c:bubble3D val="0"/>
            <c:explosion val="18"/>
            <c:extLst>
              <c:ext xmlns:c16="http://schemas.microsoft.com/office/drawing/2014/chart" uri="{C3380CC4-5D6E-409C-BE32-E72D297353CC}">
                <c16:uniqueId val="{00000009-B92B-4F05-916D-79AD91CE9734}"/>
              </c:ext>
            </c:extLst>
          </c:dPt>
          <c:dPt>
            <c:idx val="5"/>
            <c:bubble3D val="0"/>
            <c:explosion val="27"/>
            <c:spPr>
              <a:solidFill>
                <a:srgbClr val="FF00FF"/>
              </a:solidFill>
              <a:ln w="3174">
                <a:solidFill>
                  <a:srgbClr val="000000"/>
                </a:solidFill>
                <a:prstDash val="solid"/>
              </a:ln>
            </c:spPr>
            <c:extLst>
              <c:ext xmlns:c16="http://schemas.microsoft.com/office/drawing/2014/chart" uri="{C3380CC4-5D6E-409C-BE32-E72D297353CC}">
                <c16:uniqueId val="{0000000B-B92B-4F05-916D-79AD91CE9734}"/>
              </c:ext>
            </c:extLst>
          </c:dPt>
          <c:dLbls>
            <c:dLbl>
              <c:idx val="0"/>
              <c:layout>
                <c:manualLayout>
                  <c:x val="-3.8414956497821506E-2"/>
                  <c:y val="-0.17291877905087943"/>
                </c:manualLayout>
              </c:layout>
              <c:numFmt formatCode="0.0%" sourceLinked="0"/>
              <c:spPr>
                <a:solidFill>
                  <a:srgbClr val="FFFFFF"/>
                </a:solidFill>
                <a:ln w="2981">
                  <a:solidFill>
                    <a:srgbClr val="000000"/>
                  </a:solidFill>
                  <a:prstDash val="solid"/>
                </a:ln>
                <a:effectLst>
                  <a:outerShdw dist="35921" dir="2700000" algn="br">
                    <a:srgbClr val="000000"/>
                  </a:outerShdw>
                </a:effectLst>
              </c:spPr>
              <c:txPr>
                <a:bodyPr/>
                <a:lstStyle/>
                <a:p>
                  <a:pPr>
                    <a:defRPr sz="901"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2B-4F05-916D-79AD91CE9734}"/>
                </c:ext>
              </c:extLst>
            </c:dLbl>
            <c:dLbl>
              <c:idx val="1"/>
              <c:layout>
                <c:manualLayout>
                  <c:x val="9.5290452817301197E-2"/>
                  <c:y val="-0.27553154350233089"/>
                </c:manualLayout>
              </c:layout>
              <c:numFmt formatCode="0.0%" sourceLinked="0"/>
              <c:spPr>
                <a:solidFill>
                  <a:srgbClr val="FFFFFF"/>
                </a:solidFill>
                <a:ln w="2981">
                  <a:solidFill>
                    <a:srgbClr val="000000"/>
                  </a:solidFill>
                  <a:prstDash val="solid"/>
                </a:ln>
                <a:effectLst>
                  <a:outerShdw dist="35921" dir="2700000" algn="br">
                    <a:srgbClr val="000000"/>
                  </a:outerShdw>
                </a:effectLst>
              </c:spPr>
              <c:txPr>
                <a:bodyPr/>
                <a:lstStyle/>
                <a:p>
                  <a:pPr>
                    <a:defRPr sz="901"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2B-4F05-916D-79AD91CE9734}"/>
                </c:ext>
              </c:extLst>
            </c:dLbl>
            <c:dLbl>
              <c:idx val="2"/>
              <c:layout>
                <c:manualLayout>
                  <c:x val="-0.12641848556035426"/>
                  <c:y val="5.7880811576204623E-2"/>
                </c:manualLayout>
              </c:layout>
              <c:numFmt formatCode="0.0%" sourceLinked="0"/>
              <c:spPr>
                <a:solidFill>
                  <a:srgbClr val="FFFFFF"/>
                </a:solidFill>
                <a:ln w="2981">
                  <a:solidFill>
                    <a:srgbClr val="000000"/>
                  </a:solidFill>
                  <a:prstDash val="solid"/>
                </a:ln>
                <a:effectLst>
                  <a:outerShdw dist="35921" dir="2700000" algn="br">
                    <a:srgbClr val="000000"/>
                  </a:outerShdw>
                </a:effectLst>
              </c:spPr>
              <c:txPr>
                <a:bodyPr/>
                <a:lstStyle/>
                <a:p>
                  <a:pPr>
                    <a:defRPr sz="901"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2B-4F05-916D-79AD91CE9734}"/>
                </c:ext>
              </c:extLst>
            </c:dLbl>
            <c:dLbl>
              <c:idx val="3"/>
              <c:layout>
                <c:manualLayout>
                  <c:x val="-0.11479439063627449"/>
                  <c:y val="-8.2076703352326585E-2"/>
                </c:manualLayout>
              </c:layout>
              <c:numFmt formatCode="0.0%" sourceLinked="0"/>
              <c:spPr>
                <a:solidFill>
                  <a:srgbClr val="FFFFFF"/>
                </a:solidFill>
                <a:ln w="2981">
                  <a:solidFill>
                    <a:srgbClr val="000000"/>
                  </a:solidFill>
                  <a:prstDash val="solid"/>
                </a:ln>
                <a:effectLst>
                  <a:outerShdw dist="35921" dir="2700000" algn="br">
                    <a:srgbClr val="000000"/>
                  </a:outerShdw>
                </a:effectLst>
              </c:spPr>
              <c:txPr>
                <a:bodyPr/>
                <a:lstStyle/>
                <a:p>
                  <a:pPr>
                    <a:defRPr sz="901"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2B-4F05-916D-79AD91CE9734}"/>
                </c:ext>
              </c:extLst>
            </c:dLbl>
            <c:dLbl>
              <c:idx val="4"/>
              <c:layout>
                <c:manualLayout>
                  <c:x val="-0.11256328432446724"/>
                  <c:y val="-0.20074507768277469"/>
                </c:manualLayout>
              </c:layout>
              <c:numFmt formatCode="0.0%" sourceLinked="0"/>
              <c:spPr>
                <a:solidFill>
                  <a:srgbClr val="FFFFFF"/>
                </a:solidFill>
                <a:ln w="2981">
                  <a:solidFill>
                    <a:srgbClr val="000000"/>
                  </a:solidFill>
                  <a:prstDash val="solid"/>
                </a:ln>
                <a:effectLst>
                  <a:outerShdw dist="35921" dir="2700000" algn="br">
                    <a:srgbClr val="000000"/>
                  </a:outerShdw>
                </a:effectLst>
              </c:spPr>
              <c:txPr>
                <a:bodyPr/>
                <a:lstStyle/>
                <a:p>
                  <a:pPr>
                    <a:defRPr sz="901"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92B-4F05-916D-79AD91CE9734}"/>
                </c:ext>
              </c:extLst>
            </c:dLbl>
            <c:dLbl>
              <c:idx val="5"/>
              <c:layout>
                <c:manualLayout>
                  <c:x val="-3.0128087507268531E-2"/>
                  <c:y val="-0.23491754242734419"/>
                </c:manualLayout>
              </c:layout>
              <c:numFmt formatCode="0.0%" sourceLinked="0"/>
              <c:spPr>
                <a:solidFill>
                  <a:srgbClr val="FFFFFF"/>
                </a:solidFill>
                <a:ln w="2981">
                  <a:solidFill>
                    <a:srgbClr val="000000"/>
                  </a:solidFill>
                  <a:prstDash val="solid"/>
                </a:ln>
                <a:effectLst>
                  <a:outerShdw dist="35921" dir="2700000" algn="br">
                    <a:srgbClr val="000000"/>
                  </a:outerShdw>
                </a:effectLst>
              </c:spPr>
              <c:txPr>
                <a:bodyPr/>
                <a:lstStyle/>
                <a:p>
                  <a:pPr>
                    <a:defRPr sz="901"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92B-4F05-916D-79AD91CE9734}"/>
                </c:ext>
              </c:extLst>
            </c:dLbl>
            <c:numFmt formatCode="0.0%" sourceLinked="0"/>
            <c:spPr>
              <a:solidFill>
                <a:srgbClr val="FFFFFF"/>
              </a:solidFill>
              <a:ln w="2981">
                <a:solidFill>
                  <a:srgbClr val="000000"/>
                </a:solidFill>
                <a:prstDash val="solid"/>
              </a:ln>
              <a:effectLst>
                <a:outerShdw dist="35921" dir="2700000" algn="br">
                  <a:srgbClr val="000000"/>
                </a:outerShdw>
              </a:effectLst>
            </c:spPr>
            <c:txPr>
              <a:bodyPr wrap="square" lIns="38100" tIns="19050" rIns="38100" bIns="19050" anchor="ctr">
                <a:spAutoFit/>
              </a:bodyPr>
              <a:lstStyle/>
              <a:p>
                <a:pPr>
                  <a:defRPr sz="901" b="1" i="0" u="none" strike="noStrike" baseline="0">
                    <a:solidFill>
                      <a:srgbClr val="000000"/>
                    </a:solidFill>
                    <a:latin typeface="Arial"/>
                    <a:ea typeface="Arial"/>
                    <a:cs typeface="Arial"/>
                  </a:defRPr>
                </a:pPr>
                <a:endParaRPr lang="ro-RO"/>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Sheet1!$B$1:$G$1</c:f>
              <c:strCache>
                <c:ptCount val="6"/>
                <c:pt idx="0">
                  <c:v>Ortodoxa</c:v>
                </c:pt>
                <c:pt idx="1">
                  <c:v>Romano catolica</c:v>
                </c:pt>
                <c:pt idx="2">
                  <c:v>Reformata</c:v>
                </c:pt>
                <c:pt idx="3">
                  <c:v>Unitariana</c:v>
                </c:pt>
                <c:pt idx="4">
                  <c:v>Penicostal</c:v>
                </c:pt>
                <c:pt idx="5">
                  <c:v>Alte religii</c:v>
                </c:pt>
              </c:strCache>
            </c:strRef>
          </c:cat>
          <c:val>
            <c:numRef>
              <c:f>Sheet1!$B$2:$G$2</c:f>
              <c:numCache>
                <c:formatCode>General</c:formatCode>
                <c:ptCount val="6"/>
                <c:pt idx="0">
                  <c:v>21.6</c:v>
                </c:pt>
                <c:pt idx="1">
                  <c:v>34.700000000000003</c:v>
                </c:pt>
                <c:pt idx="2">
                  <c:v>32.799999999999997</c:v>
                </c:pt>
                <c:pt idx="3">
                  <c:v>4</c:v>
                </c:pt>
                <c:pt idx="4">
                  <c:v>3.9</c:v>
                </c:pt>
                <c:pt idx="5">
                  <c:v>3</c:v>
                </c:pt>
              </c:numCache>
            </c:numRef>
          </c:val>
          <c:extLst>
            <c:ext xmlns:c16="http://schemas.microsoft.com/office/drawing/2014/chart" uri="{C3380CC4-5D6E-409C-BE32-E72D297353CC}">
              <c16:uniqueId val="{0000000C-B92B-4F05-916D-79AD91CE9734}"/>
            </c:ext>
          </c:extLst>
        </c:ser>
        <c:dLbls>
          <c:showLegendKey val="0"/>
          <c:showVal val="0"/>
          <c:showCatName val="0"/>
          <c:showSerName val="0"/>
          <c:showPercent val="0"/>
          <c:showBubbleSize val="0"/>
          <c:showLeaderLines val="0"/>
        </c:dLbls>
      </c:pie3DChart>
      <c:spPr>
        <a:noFill/>
        <a:ln w="23852">
          <a:noFill/>
        </a:ln>
      </c:spPr>
    </c:plotArea>
    <c:legend>
      <c:legendPos val="r"/>
      <c:layout>
        <c:manualLayout>
          <c:xMode val="edge"/>
          <c:yMode val="edge"/>
          <c:x val="9.9206244752547149E-2"/>
          <c:y val="0.8225806909271477"/>
          <c:w val="0.87103163977701636"/>
          <c:h val="0.13709697098673479"/>
        </c:manualLayout>
      </c:layout>
      <c:overlay val="0"/>
      <c:spPr>
        <a:solidFill>
          <a:srgbClr val="FFFFC0"/>
        </a:solidFill>
        <a:ln w="12693">
          <a:solidFill>
            <a:srgbClr val="000000"/>
          </a:solidFill>
          <a:prstDash val="solid"/>
        </a:ln>
      </c:spPr>
      <c:txPr>
        <a:bodyPr/>
        <a:lstStyle/>
        <a:p>
          <a:pPr>
            <a:defRPr sz="734" b="1" i="0" u="none" strike="noStrike" baseline="0">
              <a:solidFill>
                <a:srgbClr val="000000"/>
              </a:solidFill>
              <a:latin typeface="Arial CE"/>
              <a:ea typeface="Arial CE"/>
              <a:cs typeface="Arial CE"/>
            </a:defRPr>
          </a:pPr>
          <a:endParaRPr lang="ro-RO"/>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ro-R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25"/>
      <c:rAngAx val="0"/>
      <c:perspective val="0"/>
    </c:view3D>
    <c:floor>
      <c:thickness val="0"/>
    </c:floor>
    <c:sideWall>
      <c:thickness val="0"/>
    </c:sideWall>
    <c:backWall>
      <c:thickness val="0"/>
    </c:backWall>
    <c:plotArea>
      <c:layout>
        <c:manualLayout>
          <c:layoutTarget val="inner"/>
          <c:xMode val="edge"/>
          <c:yMode val="edge"/>
          <c:x val="0"/>
          <c:y val="0.21486411561637958"/>
          <c:w val="1"/>
          <c:h val="0.47728266729436064"/>
        </c:manualLayout>
      </c:layout>
      <c:pie3DChart>
        <c:varyColors val="1"/>
        <c:ser>
          <c:idx val="0"/>
          <c:order val="0"/>
          <c:tx>
            <c:strRef>
              <c:f>Sheet1!$A$2</c:f>
              <c:strCache>
                <c:ptCount val="1"/>
                <c:pt idx="0">
                  <c:v>East</c:v>
                </c:pt>
              </c:strCache>
            </c:strRef>
          </c:tx>
          <c:spPr>
            <a:solidFill>
              <a:srgbClr val="8080FF"/>
            </a:solidFill>
            <a:ln w="12697">
              <a:solidFill>
                <a:srgbClr val="000000"/>
              </a:solidFill>
              <a:prstDash val="solid"/>
            </a:ln>
          </c:spPr>
          <c:dPt>
            <c:idx val="0"/>
            <c:bubble3D val="0"/>
            <c:explosion val="26"/>
            <c:spPr>
              <a:solidFill>
                <a:srgbClr val="FF0000"/>
              </a:solidFill>
              <a:ln w="12697">
                <a:solidFill>
                  <a:srgbClr val="000000"/>
                </a:solidFill>
                <a:prstDash val="solid"/>
              </a:ln>
            </c:spPr>
            <c:extLst>
              <c:ext xmlns:c16="http://schemas.microsoft.com/office/drawing/2014/chart" uri="{C3380CC4-5D6E-409C-BE32-E72D297353CC}">
                <c16:uniqueId val="{00000001-6D13-4DA8-A076-84D0982905E0}"/>
              </c:ext>
            </c:extLst>
          </c:dPt>
          <c:dPt>
            <c:idx val="1"/>
            <c:bubble3D val="0"/>
            <c:explosion val="19"/>
            <c:spPr>
              <a:solidFill>
                <a:srgbClr val="FFFFFF"/>
              </a:solidFill>
              <a:ln w="12697">
                <a:solidFill>
                  <a:srgbClr val="000000"/>
                </a:solidFill>
                <a:prstDash val="solid"/>
              </a:ln>
            </c:spPr>
            <c:extLst>
              <c:ext xmlns:c16="http://schemas.microsoft.com/office/drawing/2014/chart" uri="{C3380CC4-5D6E-409C-BE32-E72D297353CC}">
                <c16:uniqueId val="{00000003-6D13-4DA8-A076-84D0982905E0}"/>
              </c:ext>
            </c:extLst>
          </c:dPt>
          <c:dPt>
            <c:idx val="2"/>
            <c:bubble3D val="0"/>
            <c:spPr>
              <a:solidFill>
                <a:srgbClr val="00FFFF"/>
              </a:solidFill>
              <a:ln w="12697">
                <a:solidFill>
                  <a:srgbClr val="000000"/>
                </a:solidFill>
                <a:prstDash val="solid"/>
              </a:ln>
            </c:spPr>
            <c:extLst>
              <c:ext xmlns:c16="http://schemas.microsoft.com/office/drawing/2014/chart" uri="{C3380CC4-5D6E-409C-BE32-E72D297353CC}">
                <c16:uniqueId val="{00000005-6D13-4DA8-A076-84D0982905E0}"/>
              </c:ext>
            </c:extLst>
          </c:dPt>
          <c:dPt>
            <c:idx val="3"/>
            <c:bubble3D val="0"/>
            <c:explosion val="7"/>
            <c:spPr>
              <a:solidFill>
                <a:srgbClr val="FFFF00"/>
              </a:solidFill>
              <a:ln w="12697">
                <a:solidFill>
                  <a:srgbClr val="000000"/>
                </a:solidFill>
                <a:prstDash val="solid"/>
              </a:ln>
            </c:spPr>
            <c:extLst>
              <c:ext xmlns:c16="http://schemas.microsoft.com/office/drawing/2014/chart" uri="{C3380CC4-5D6E-409C-BE32-E72D297353CC}">
                <c16:uniqueId val="{00000007-6D13-4DA8-A076-84D0982905E0}"/>
              </c:ext>
            </c:extLst>
          </c:dPt>
          <c:dLbls>
            <c:dLbl>
              <c:idx val="0"/>
              <c:layout>
                <c:manualLayout>
                  <c:x val="-5.3933404673232044E-2"/>
                  <c:y val="-3.7142750302060379E-2"/>
                </c:manualLayout>
              </c:layout>
              <c:numFmt formatCode="0.0%" sourceLinked="0"/>
              <c:spPr>
                <a:solidFill>
                  <a:srgbClr val="FFFFFF"/>
                </a:solidFill>
                <a:ln w="3174">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13-4DA8-A076-84D0982905E0}"/>
                </c:ext>
              </c:extLst>
            </c:dLbl>
            <c:dLbl>
              <c:idx val="1"/>
              <c:layout>
                <c:manualLayout>
                  <c:x val="6.2221428148549002E-2"/>
                  <c:y val="-8.6551655688069412E-2"/>
                </c:manualLayout>
              </c:layout>
              <c:numFmt formatCode="0.0%" sourceLinked="0"/>
              <c:spPr>
                <a:solidFill>
                  <a:srgbClr val="FFFFFF"/>
                </a:solidFill>
                <a:ln w="3174">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13-4DA8-A076-84D0982905E0}"/>
                </c:ext>
              </c:extLst>
            </c:dLbl>
            <c:dLbl>
              <c:idx val="2"/>
              <c:layout>
                <c:manualLayout>
                  <c:x val="-2.0274744792239341E-2"/>
                  <c:y val="-3.013893040246237E-2"/>
                </c:manualLayout>
              </c:layout>
              <c:numFmt formatCode="0.0%" sourceLinked="0"/>
              <c:spPr>
                <a:solidFill>
                  <a:srgbClr val="FFFFFF"/>
                </a:solidFill>
                <a:ln w="3174">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D13-4DA8-A076-84D0982905E0}"/>
                </c:ext>
              </c:extLst>
            </c:dLbl>
            <c:dLbl>
              <c:idx val="3"/>
              <c:layout>
                <c:manualLayout>
                  <c:x val="8.6075741942031686E-2"/>
                  <c:y val="-0.10490329175384519"/>
                </c:manualLayout>
              </c:layout>
              <c:numFmt formatCode="0.0%" sourceLinked="0"/>
              <c:spPr>
                <a:solidFill>
                  <a:srgbClr val="FFFFFF"/>
                </a:solidFill>
                <a:ln w="3174">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15:layout>
                    <c:manualLayout>
                      <c:w val="0.10058812369569342"/>
                      <c:h val="9.4726394494805785E-2"/>
                    </c:manualLayout>
                  </c15:layout>
                </c:ext>
                <c:ext xmlns:c16="http://schemas.microsoft.com/office/drawing/2014/chart" uri="{C3380CC4-5D6E-409C-BE32-E72D297353CC}">
                  <c16:uniqueId val="{00000007-6D13-4DA8-A076-84D0982905E0}"/>
                </c:ext>
              </c:extLst>
            </c:dLbl>
            <c:dLbl>
              <c:idx val="4"/>
              <c:layout>
                <c:manualLayout>
                  <c:x val="1.611170784103115E-2"/>
                  <c:y val="-0.1159084323384526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D13-4DA8-A076-84D0982905E0}"/>
                </c:ext>
              </c:extLst>
            </c:dLbl>
            <c:dLbl>
              <c:idx val="5"/>
              <c:layout>
                <c:manualLayout>
                  <c:x val="8.0558539205155752E-2"/>
                  <c:y val="-0.150680962039988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D13-4DA8-A076-84D0982905E0}"/>
                </c:ext>
              </c:extLst>
            </c:dLbl>
            <c:numFmt formatCode="0.0%" sourceLinked="0"/>
            <c:spPr>
              <a:solidFill>
                <a:srgbClr val="FFFFFF"/>
              </a:solidFill>
              <a:ln w="3174">
                <a:solidFill>
                  <a:srgbClr val="000000"/>
                </a:solidFill>
                <a:prstDash val="solid"/>
              </a:ln>
              <a:effectLst>
                <a:outerShdw dist="35921" dir="2700000" algn="br">
                  <a:srgbClr val="000000"/>
                </a:outerShdw>
              </a:effectLst>
            </c:spPr>
            <c:txPr>
              <a:bodyPr wrap="square" lIns="38100" tIns="19050" rIns="38100" bIns="19050" anchor="ctr">
                <a:spAutoFit/>
              </a:bodyPr>
              <a:lstStyle/>
              <a:p>
                <a:pPr>
                  <a:defRPr sz="900" b="1" i="0" u="none" strike="noStrike" baseline="0">
                    <a:solidFill>
                      <a:srgbClr val="000000"/>
                    </a:solidFill>
                    <a:latin typeface="Arial"/>
                    <a:ea typeface="Arial"/>
                    <a:cs typeface="Arial"/>
                  </a:defRPr>
                </a:pPr>
                <a:endParaRPr lang="ro-RO"/>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Casatorit</c:v>
                </c:pt>
                <c:pt idx="1">
                  <c:v>Necasatorit</c:v>
                </c:pt>
                <c:pt idx="2">
                  <c:v>Vaduv</c:v>
                </c:pt>
                <c:pt idx="3">
                  <c:v>Divortat</c:v>
                </c:pt>
              </c:strCache>
            </c:strRef>
          </c:cat>
          <c:val>
            <c:numRef>
              <c:f>Sheet1!$B$2:$E$2</c:f>
              <c:numCache>
                <c:formatCode>General</c:formatCode>
                <c:ptCount val="4"/>
                <c:pt idx="0">
                  <c:v>45.3</c:v>
                </c:pt>
                <c:pt idx="1">
                  <c:v>43.7</c:v>
                </c:pt>
                <c:pt idx="2">
                  <c:v>5.4</c:v>
                </c:pt>
                <c:pt idx="3">
                  <c:v>5.5</c:v>
                </c:pt>
              </c:numCache>
            </c:numRef>
          </c:val>
          <c:extLst>
            <c:ext xmlns:c16="http://schemas.microsoft.com/office/drawing/2014/chart" uri="{C3380CC4-5D6E-409C-BE32-E72D297353CC}">
              <c16:uniqueId val="{0000000A-6D13-4DA8-A076-84D0982905E0}"/>
            </c:ext>
          </c:extLst>
        </c:ser>
        <c:dLbls>
          <c:showLegendKey val="0"/>
          <c:showVal val="0"/>
          <c:showCatName val="0"/>
          <c:showSerName val="0"/>
          <c:showPercent val="0"/>
          <c:showBubbleSize val="0"/>
          <c:showLeaderLines val="0"/>
        </c:dLbls>
      </c:pie3DChart>
      <c:spPr>
        <a:noFill/>
        <a:ln w="25394">
          <a:noFill/>
        </a:ln>
      </c:spPr>
    </c:plotArea>
    <c:legend>
      <c:legendPos val="b"/>
      <c:layout>
        <c:manualLayout>
          <c:xMode val="edge"/>
          <c:yMode val="edge"/>
          <c:x val="0.11683848797250859"/>
          <c:y val="0.81973455143664853"/>
          <c:w val="0.82624642039267004"/>
          <c:h val="0.14412118363500709"/>
        </c:manualLayout>
      </c:layout>
      <c:overlay val="0"/>
      <c:spPr>
        <a:solidFill>
          <a:srgbClr val="FFFFC0"/>
        </a:solidFill>
        <a:ln w="12697">
          <a:solidFill>
            <a:srgbClr val="000000"/>
          </a:solidFill>
          <a:prstDash val="solid"/>
        </a:ln>
      </c:spPr>
      <c:txPr>
        <a:bodyPr/>
        <a:lstStyle/>
        <a:p>
          <a:pPr>
            <a:defRPr sz="735" b="1" i="0" u="none" strike="noStrike" baseline="0">
              <a:solidFill>
                <a:srgbClr val="000000"/>
              </a:solidFill>
              <a:latin typeface="Arial CE"/>
              <a:ea typeface="Arial CE"/>
              <a:cs typeface="Arial CE"/>
            </a:defRPr>
          </a:pPr>
          <a:endParaRPr lang="ro-RO"/>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25"/>
      <c:rAngAx val="0"/>
      <c:perspective val="0"/>
    </c:view3D>
    <c:floor>
      <c:thickness val="0"/>
    </c:floor>
    <c:sideWall>
      <c:thickness val="0"/>
    </c:sideWall>
    <c:backWall>
      <c:thickness val="0"/>
    </c:backWall>
    <c:plotArea>
      <c:layout>
        <c:manualLayout>
          <c:layoutTarget val="inner"/>
          <c:xMode val="edge"/>
          <c:yMode val="edge"/>
          <c:x val="2.0618556701030927E-2"/>
          <c:y val="0.23999352266056717"/>
          <c:w val="0.97938138215665005"/>
          <c:h val="0.46281804748699462"/>
        </c:manualLayout>
      </c:layout>
      <c:pie3DChart>
        <c:varyColors val="1"/>
        <c:ser>
          <c:idx val="0"/>
          <c:order val="0"/>
          <c:tx>
            <c:strRef>
              <c:f>Sheet1!$A$2</c:f>
              <c:strCache>
                <c:ptCount val="1"/>
                <c:pt idx="0">
                  <c:v>East</c:v>
                </c:pt>
              </c:strCache>
            </c:strRef>
          </c:tx>
          <c:spPr>
            <a:solidFill>
              <a:srgbClr val="8080FF"/>
            </a:solidFill>
            <a:ln w="12697">
              <a:solidFill>
                <a:srgbClr val="000000"/>
              </a:solidFill>
              <a:prstDash val="solid"/>
            </a:ln>
          </c:spPr>
          <c:dPt>
            <c:idx val="0"/>
            <c:bubble3D val="0"/>
            <c:spPr>
              <a:solidFill>
                <a:srgbClr val="FF0000"/>
              </a:solidFill>
              <a:ln w="12697">
                <a:solidFill>
                  <a:srgbClr val="000000"/>
                </a:solidFill>
                <a:prstDash val="solid"/>
              </a:ln>
            </c:spPr>
            <c:extLst>
              <c:ext xmlns:c16="http://schemas.microsoft.com/office/drawing/2014/chart" uri="{C3380CC4-5D6E-409C-BE32-E72D297353CC}">
                <c16:uniqueId val="{00000001-CE8C-49D2-B474-8F0D1119E15B}"/>
              </c:ext>
            </c:extLst>
          </c:dPt>
          <c:dPt>
            <c:idx val="1"/>
            <c:bubble3D val="0"/>
            <c:spPr>
              <a:solidFill>
                <a:srgbClr val="FFFFFF"/>
              </a:solidFill>
              <a:ln w="12697">
                <a:solidFill>
                  <a:srgbClr val="000000"/>
                </a:solidFill>
                <a:prstDash val="solid"/>
              </a:ln>
            </c:spPr>
            <c:extLst>
              <c:ext xmlns:c16="http://schemas.microsoft.com/office/drawing/2014/chart" uri="{C3380CC4-5D6E-409C-BE32-E72D297353CC}">
                <c16:uniqueId val="{00000003-CE8C-49D2-B474-8F0D1119E15B}"/>
              </c:ext>
            </c:extLst>
          </c:dPt>
          <c:dPt>
            <c:idx val="2"/>
            <c:bubble3D val="0"/>
            <c:spPr>
              <a:solidFill>
                <a:srgbClr val="00FFFF"/>
              </a:solidFill>
              <a:ln w="12697">
                <a:solidFill>
                  <a:srgbClr val="000000"/>
                </a:solidFill>
                <a:prstDash val="solid"/>
              </a:ln>
            </c:spPr>
            <c:extLst>
              <c:ext xmlns:c16="http://schemas.microsoft.com/office/drawing/2014/chart" uri="{C3380CC4-5D6E-409C-BE32-E72D297353CC}">
                <c16:uniqueId val="{00000005-CE8C-49D2-B474-8F0D1119E15B}"/>
              </c:ext>
            </c:extLst>
          </c:dPt>
          <c:dPt>
            <c:idx val="3"/>
            <c:bubble3D val="0"/>
            <c:spPr>
              <a:solidFill>
                <a:srgbClr val="FFFF00"/>
              </a:solidFill>
              <a:ln w="12697">
                <a:solidFill>
                  <a:srgbClr val="000000"/>
                </a:solidFill>
                <a:prstDash val="solid"/>
              </a:ln>
            </c:spPr>
            <c:extLst>
              <c:ext xmlns:c16="http://schemas.microsoft.com/office/drawing/2014/chart" uri="{C3380CC4-5D6E-409C-BE32-E72D297353CC}">
                <c16:uniqueId val="{00000007-CE8C-49D2-B474-8F0D1119E15B}"/>
              </c:ext>
            </c:extLst>
          </c:dPt>
          <c:dLbls>
            <c:dLbl>
              <c:idx val="0"/>
              <c:layout>
                <c:manualLayout>
                  <c:x val="3.264670967512457E-2"/>
                  <c:y val="-4.1964251816642519E-2"/>
                </c:manualLayout>
              </c:layout>
              <c:numFmt formatCode="0.0%" sourceLinked="0"/>
              <c:spPr>
                <a:solidFill>
                  <a:srgbClr val="FFFFFF"/>
                </a:solidFill>
                <a:ln w="3174">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8C-49D2-B474-8F0D1119E15B}"/>
                </c:ext>
              </c:extLst>
            </c:dLbl>
            <c:dLbl>
              <c:idx val="1"/>
              <c:layout>
                <c:manualLayout>
                  <c:x val="-6.0229625447016891E-2"/>
                  <c:y val="-0.12410306836042795"/>
                </c:manualLayout>
              </c:layout>
              <c:numFmt formatCode="0.0%" sourceLinked="0"/>
              <c:spPr>
                <a:solidFill>
                  <a:srgbClr val="FFFFFF"/>
                </a:solidFill>
                <a:ln w="3174">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E8C-49D2-B474-8F0D1119E15B}"/>
                </c:ext>
              </c:extLst>
            </c:dLbl>
            <c:dLbl>
              <c:idx val="2"/>
              <c:layout>
                <c:manualLayout>
                  <c:x val="5.7598582188746104E-2"/>
                  <c:y val="-5.9115843167418983E-2"/>
                </c:manualLayout>
              </c:layout>
              <c:numFmt formatCode="0.0%" sourceLinked="0"/>
              <c:spPr>
                <a:solidFill>
                  <a:srgbClr val="FFFFFF"/>
                </a:solidFill>
                <a:ln w="3174">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E8C-49D2-B474-8F0D1119E15B}"/>
                </c:ext>
              </c:extLst>
            </c:dLbl>
            <c:dLbl>
              <c:idx val="3"/>
              <c:layout>
                <c:manualLayout>
                  <c:x val="-0.12109761756076459"/>
                  <c:y val="3.7084387587798313E-2"/>
                </c:manualLayout>
              </c:layout>
              <c:numFmt formatCode="0.0%" sourceLinked="0"/>
              <c:spPr>
                <a:solidFill>
                  <a:srgbClr val="FFFFFF"/>
                </a:solidFill>
                <a:ln w="3174">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a:ea typeface="Arial"/>
                      <a:cs typeface="Arial"/>
                    </a:defRPr>
                  </a:pPr>
                  <a:endParaRPr lang="ro-R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E8C-49D2-B474-8F0D1119E15B}"/>
                </c:ext>
              </c:extLst>
            </c:dLbl>
            <c:numFmt formatCode="0.0%" sourceLinked="0"/>
            <c:spPr>
              <a:solidFill>
                <a:srgbClr val="FFFFFF"/>
              </a:solidFill>
              <a:ln w="3174">
                <a:solidFill>
                  <a:srgbClr val="000000"/>
                </a:solidFill>
                <a:prstDash val="solid"/>
              </a:ln>
              <a:effectLst>
                <a:outerShdw dist="35921" dir="2700000" algn="br">
                  <a:srgbClr val="000000"/>
                </a:outerShdw>
              </a:effectLst>
            </c:spPr>
            <c:txPr>
              <a:bodyPr wrap="square" lIns="38100" tIns="19050" rIns="38100" bIns="19050" anchor="ctr">
                <a:spAutoFit/>
              </a:bodyPr>
              <a:lstStyle/>
              <a:p>
                <a:pPr>
                  <a:defRPr sz="900" b="1" i="0" u="none" strike="noStrike" baseline="0">
                    <a:solidFill>
                      <a:srgbClr val="000000"/>
                    </a:solidFill>
                    <a:latin typeface="Arial"/>
                    <a:ea typeface="Arial"/>
                    <a:cs typeface="Arial"/>
                  </a:defRPr>
                </a:pPr>
                <a:endParaRPr lang="ro-RO"/>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Ridicat</c:v>
                </c:pt>
                <c:pt idx="1">
                  <c:v>Mediu</c:v>
                </c:pt>
                <c:pt idx="2">
                  <c:v>Scazut</c:v>
                </c:pt>
              </c:strCache>
            </c:strRef>
          </c:cat>
          <c:val>
            <c:numRef>
              <c:f>Sheet1!$B$2:$D$2</c:f>
              <c:numCache>
                <c:formatCode>General</c:formatCode>
                <c:ptCount val="3"/>
                <c:pt idx="0">
                  <c:v>10.6</c:v>
                </c:pt>
                <c:pt idx="1">
                  <c:v>43.6</c:v>
                </c:pt>
                <c:pt idx="2">
                  <c:v>45.8</c:v>
                </c:pt>
              </c:numCache>
            </c:numRef>
          </c:val>
          <c:extLst>
            <c:ext xmlns:c16="http://schemas.microsoft.com/office/drawing/2014/chart" uri="{C3380CC4-5D6E-409C-BE32-E72D297353CC}">
              <c16:uniqueId val="{00000008-CE8C-49D2-B474-8F0D1119E15B}"/>
            </c:ext>
          </c:extLst>
        </c:ser>
        <c:dLbls>
          <c:showLegendKey val="0"/>
          <c:showVal val="0"/>
          <c:showCatName val="0"/>
          <c:showSerName val="0"/>
          <c:showPercent val="0"/>
          <c:showBubbleSize val="0"/>
          <c:showLeaderLines val="0"/>
        </c:dLbls>
      </c:pie3DChart>
      <c:spPr>
        <a:noFill/>
        <a:ln w="25394">
          <a:noFill/>
        </a:ln>
      </c:spPr>
    </c:plotArea>
    <c:legend>
      <c:legendPos val="b"/>
      <c:layout>
        <c:manualLayout>
          <c:xMode val="edge"/>
          <c:yMode val="edge"/>
          <c:x val="0.11683848797250859"/>
          <c:y val="0.83132530120481929"/>
          <c:w val="0.865979381443299"/>
          <c:h val="0.13253012048192772"/>
        </c:manualLayout>
      </c:layout>
      <c:overlay val="0"/>
      <c:spPr>
        <a:solidFill>
          <a:srgbClr val="FFFFC0"/>
        </a:solidFill>
        <a:ln w="12697">
          <a:solidFill>
            <a:srgbClr val="000000"/>
          </a:solidFill>
          <a:prstDash val="solid"/>
        </a:ln>
      </c:spPr>
      <c:txPr>
        <a:bodyPr/>
        <a:lstStyle/>
        <a:p>
          <a:pPr>
            <a:defRPr sz="735" b="1" i="0" u="none" strike="noStrike" baseline="0">
              <a:solidFill>
                <a:srgbClr val="000000"/>
              </a:solidFill>
              <a:latin typeface="Arial CE"/>
              <a:ea typeface="Arial CE"/>
              <a:cs typeface="Arial CE"/>
            </a:defRPr>
          </a:pPr>
          <a:endParaRPr lang="ro-RO"/>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0.00779</cdr:x>
      <cdr:y>0.00247</cdr:y>
    </cdr:from>
    <cdr:to>
      <cdr:x>0.90157</cdr:x>
      <cdr:y>1</cdr:y>
    </cdr:to>
    <cdr:pic>
      <cdr:nvPicPr>
        <cdr:cNvPr id="4" name="Imagine 3"/>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50800"/>
          <a:ext cx="5829300" cy="2049780"/>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0.00779</cdr:x>
      <cdr:y>0</cdr:y>
    </cdr:from>
    <cdr:to>
      <cdr:x>0.94363</cdr:x>
      <cdr:y>1</cdr:y>
    </cdr:to>
    <cdr:pic>
      <cdr:nvPicPr>
        <cdr:cNvPr id="2" name="Imagin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50800"/>
          <a:ext cx="6103620" cy="4366260"/>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1366-CCDC-4697-8B3D-A4C70A5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43</Pages>
  <Words>11495</Words>
  <Characters>66675</Characters>
  <Application>Microsoft Office Word</Application>
  <DocSecurity>0</DocSecurity>
  <Lines>555</Lines>
  <Paragraphs>156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78014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267</cp:revision>
  <cp:lastPrinted>2021-07-23T10:17:00Z</cp:lastPrinted>
  <dcterms:created xsi:type="dcterms:W3CDTF">2021-07-26T06:01:00Z</dcterms:created>
  <dcterms:modified xsi:type="dcterms:W3CDTF">2023-03-27T07:22:00Z</dcterms:modified>
</cp:coreProperties>
</file>