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456DA0" w:rsidRDefault="00053712" w:rsidP="00DB1A4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456DA0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456DA0" w:rsidRDefault="00053712" w:rsidP="00DB1A48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456DA0">
        <w:rPr>
          <w:b/>
          <w:sz w:val="28"/>
          <w:szCs w:val="28"/>
          <w:lang w:val="ro-RO"/>
        </w:rPr>
        <w:t xml:space="preserve">            </w:t>
      </w:r>
      <w:r w:rsidRPr="00456DA0">
        <w:rPr>
          <w:sz w:val="28"/>
          <w:szCs w:val="28"/>
          <w:lang w:val="ro-RO"/>
        </w:rPr>
        <w:t xml:space="preserve"> </w:t>
      </w:r>
      <w:r w:rsidRPr="00456DA0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DA0">
        <w:rPr>
          <w:rFonts w:ascii="Tahoma" w:hAnsi="Tahoma" w:cs="Tahoma"/>
          <w:lang w:val="ro-RO"/>
        </w:rPr>
        <w:tab/>
      </w:r>
    </w:p>
    <w:p w14:paraId="6DFA6B21" w14:textId="7A9B6105" w:rsidR="00053712" w:rsidRPr="00456DA0" w:rsidRDefault="00053712" w:rsidP="00DB1A48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456DA0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 w:rsidRPr="00456DA0">
        <w:rPr>
          <w:rFonts w:ascii="Tahoma" w:hAnsi="Tahoma" w:cs="Tahoma"/>
          <w:b/>
          <w:sz w:val="26"/>
          <w:szCs w:val="26"/>
          <w:lang w:val="ro-RO"/>
        </w:rPr>
        <w:t>T</w:t>
      </w:r>
      <w:r w:rsidRPr="00456DA0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456DA0" w:rsidRDefault="00DA0869" w:rsidP="00DB1A48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E818017" w14:textId="636EA6AF" w:rsidR="00DB1A48" w:rsidRPr="00456DA0" w:rsidRDefault="00DB1A48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FD8335" w14:textId="77777777" w:rsidR="00770A95" w:rsidRPr="00456DA0" w:rsidRDefault="00770A95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DFA8A4" w14:textId="77777777" w:rsidR="001C3D3E" w:rsidRPr="00456DA0" w:rsidRDefault="001C3D3E" w:rsidP="001C3D3E">
      <w:pPr>
        <w:spacing w:line="360" w:lineRule="auto"/>
        <w:ind w:left="-900" w:right="-1080"/>
        <w:jc w:val="center"/>
        <w:rPr>
          <w:b/>
          <w:sz w:val="28"/>
          <w:szCs w:val="28"/>
          <w:lang w:val="ro-RO"/>
        </w:rPr>
      </w:pPr>
      <w:bookmarkStart w:id="0" w:name="_Hlk109222955"/>
      <w:r w:rsidRPr="00456DA0">
        <w:rPr>
          <w:b/>
          <w:sz w:val="28"/>
          <w:szCs w:val="28"/>
          <w:lang w:val="ro-RO"/>
        </w:rPr>
        <w:t>ORDINE DE ZI</w:t>
      </w:r>
    </w:p>
    <w:p w14:paraId="70554131" w14:textId="379987C0" w:rsidR="001C3D3E" w:rsidRPr="00456DA0" w:rsidRDefault="00456DA0" w:rsidP="001C3D3E">
      <w:pPr>
        <w:spacing w:line="360" w:lineRule="auto"/>
        <w:ind w:left="-902" w:right="-107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Ș</w:t>
      </w:r>
      <w:r w:rsidR="001C3D3E" w:rsidRPr="00456DA0">
        <w:rPr>
          <w:b/>
          <w:sz w:val="28"/>
          <w:szCs w:val="28"/>
          <w:lang w:val="ro-RO"/>
        </w:rPr>
        <w:t>edin</w:t>
      </w:r>
      <w:r>
        <w:rPr>
          <w:b/>
          <w:sz w:val="28"/>
          <w:szCs w:val="28"/>
          <w:lang w:val="ro-RO"/>
        </w:rPr>
        <w:t>ț</w:t>
      </w:r>
      <w:r w:rsidR="001C3D3E" w:rsidRPr="00456DA0">
        <w:rPr>
          <w:b/>
          <w:sz w:val="28"/>
          <w:szCs w:val="28"/>
          <w:lang w:val="ro-RO"/>
        </w:rPr>
        <w:t xml:space="preserve">a Colegiului </w:t>
      </w:r>
      <w:proofErr w:type="spellStart"/>
      <w:r w:rsidR="001C3D3E" w:rsidRPr="00456DA0">
        <w:rPr>
          <w:b/>
          <w:sz w:val="28"/>
          <w:szCs w:val="28"/>
          <w:lang w:val="ro-RO"/>
        </w:rPr>
        <w:t>Prefectural</w:t>
      </w:r>
      <w:proofErr w:type="spellEnd"/>
    </w:p>
    <w:p w14:paraId="11B2D5B0" w14:textId="77777777" w:rsidR="001C3D3E" w:rsidRPr="00456DA0" w:rsidRDefault="001C3D3E" w:rsidP="001C3D3E">
      <w:pPr>
        <w:spacing w:line="360" w:lineRule="auto"/>
        <w:ind w:left="-902" w:right="-1077"/>
        <w:jc w:val="center"/>
        <w:rPr>
          <w:b/>
          <w:sz w:val="28"/>
          <w:szCs w:val="28"/>
          <w:vertAlign w:val="superscript"/>
          <w:lang w:val="ro-RO"/>
        </w:rPr>
      </w:pPr>
      <w:r w:rsidRPr="00456DA0">
        <w:rPr>
          <w:b/>
          <w:sz w:val="28"/>
          <w:szCs w:val="28"/>
          <w:lang w:val="ro-RO"/>
        </w:rPr>
        <w:t>din data de 29 DECEMBRIE 2022, ora 10</w:t>
      </w:r>
      <w:r w:rsidRPr="00456DA0">
        <w:rPr>
          <w:b/>
          <w:sz w:val="28"/>
          <w:szCs w:val="28"/>
          <w:vertAlign w:val="superscript"/>
          <w:lang w:val="ro-RO"/>
        </w:rPr>
        <w:t>00</w:t>
      </w:r>
    </w:p>
    <w:p w14:paraId="3A8D8951" w14:textId="77777777" w:rsidR="001C3D3E" w:rsidRPr="00456DA0" w:rsidRDefault="001C3D3E" w:rsidP="001C3D3E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</w:p>
    <w:p w14:paraId="1C01A13C" w14:textId="25F1D109" w:rsidR="001C3D3E" w:rsidRPr="00CC6701" w:rsidRDefault="001C3D3E" w:rsidP="001C3D3E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456DA0">
        <w:rPr>
          <w:bCs/>
          <w:sz w:val="28"/>
          <w:szCs w:val="28"/>
          <w:lang w:val="ro-RO"/>
        </w:rPr>
        <w:t xml:space="preserve">1. 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Informarea privind activitatea Direc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iei pentru Agricultură Jude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 xml:space="preserve">eană Covasna în anul </w:t>
      </w:r>
      <w:r w:rsidRPr="00CC6701">
        <w:rPr>
          <w:rFonts w:ascii="Tahoma" w:hAnsi="Tahoma" w:cs="Tahoma"/>
          <w:bCs/>
          <w:sz w:val="26"/>
          <w:szCs w:val="26"/>
          <w:lang w:val="ro-RO"/>
        </w:rPr>
        <w:t>2022</w:t>
      </w:r>
    </w:p>
    <w:p w14:paraId="7D4E6379" w14:textId="3651ECE7" w:rsidR="001C3D3E" w:rsidRPr="00456DA0" w:rsidRDefault="001C3D3E" w:rsidP="001C3D3E">
      <w:pPr>
        <w:spacing w:after="0" w:line="240" w:lineRule="auto"/>
        <w:ind w:right="-108" w:firstLine="567"/>
        <w:jc w:val="both"/>
        <w:rPr>
          <w:b/>
          <w:spacing w:val="12"/>
          <w:sz w:val="28"/>
          <w:szCs w:val="28"/>
          <w:lang w:val="ro-RO"/>
        </w:rPr>
      </w:pPr>
      <w:r w:rsidRPr="00CC6701">
        <w:rPr>
          <w:b/>
          <w:bCs/>
          <w:sz w:val="28"/>
          <w:szCs w:val="28"/>
          <w:lang w:val="ro-RO"/>
        </w:rPr>
        <w:t>Prezintă</w:t>
      </w:r>
      <w:r w:rsidRPr="00CC6701">
        <w:rPr>
          <w:b/>
          <w:spacing w:val="12"/>
          <w:sz w:val="28"/>
          <w:szCs w:val="28"/>
          <w:lang w:val="ro-RO"/>
        </w:rPr>
        <w:t xml:space="preserve"> </w:t>
      </w:r>
      <w:r w:rsidR="00CC6701" w:rsidRPr="00CC6701">
        <w:rPr>
          <w:b/>
          <w:spacing w:val="12"/>
          <w:sz w:val="28"/>
          <w:szCs w:val="28"/>
          <w:lang w:val="ro-RO"/>
        </w:rPr>
        <w:t>dl.</w:t>
      </w:r>
      <w:r w:rsidRPr="00CC6701">
        <w:rPr>
          <w:b/>
          <w:spacing w:val="12"/>
          <w:sz w:val="28"/>
          <w:szCs w:val="28"/>
          <w:lang w:val="ro-RO"/>
        </w:rPr>
        <w:t xml:space="preserve"> </w:t>
      </w:r>
      <w:proofErr w:type="spellStart"/>
      <w:r w:rsidRPr="00CC6701">
        <w:rPr>
          <w:b/>
          <w:spacing w:val="12"/>
          <w:sz w:val="28"/>
          <w:szCs w:val="28"/>
          <w:lang w:val="ro-RO"/>
        </w:rPr>
        <w:t>Kozma</w:t>
      </w:r>
      <w:proofErr w:type="spellEnd"/>
      <w:r w:rsidRPr="00CC6701">
        <w:rPr>
          <w:b/>
          <w:spacing w:val="12"/>
          <w:sz w:val="28"/>
          <w:szCs w:val="28"/>
          <w:lang w:val="ro-RO"/>
        </w:rPr>
        <w:t xml:space="preserve"> Bela - director </w:t>
      </w:r>
      <w:r w:rsidRPr="00456DA0">
        <w:rPr>
          <w:b/>
          <w:spacing w:val="12"/>
          <w:sz w:val="28"/>
          <w:szCs w:val="28"/>
          <w:lang w:val="ro-RO"/>
        </w:rPr>
        <w:t>executiv Direc</w:t>
      </w:r>
      <w:r w:rsidR="00456DA0">
        <w:rPr>
          <w:b/>
          <w:spacing w:val="12"/>
          <w:sz w:val="28"/>
          <w:szCs w:val="28"/>
          <w:lang w:val="ro-RO"/>
        </w:rPr>
        <w:t>ț</w:t>
      </w:r>
      <w:r w:rsidRPr="00456DA0">
        <w:rPr>
          <w:b/>
          <w:spacing w:val="12"/>
          <w:sz w:val="28"/>
          <w:szCs w:val="28"/>
          <w:lang w:val="ro-RO"/>
        </w:rPr>
        <w:t>ia pentru Agricultură a Jude</w:t>
      </w:r>
      <w:r w:rsidR="00456DA0">
        <w:rPr>
          <w:b/>
          <w:spacing w:val="12"/>
          <w:sz w:val="28"/>
          <w:szCs w:val="28"/>
          <w:lang w:val="ro-RO"/>
        </w:rPr>
        <w:t>ț</w:t>
      </w:r>
      <w:r w:rsidRPr="00456DA0">
        <w:rPr>
          <w:b/>
          <w:spacing w:val="12"/>
          <w:sz w:val="28"/>
          <w:szCs w:val="28"/>
          <w:lang w:val="ro-RO"/>
        </w:rPr>
        <w:t>ului Covasna</w:t>
      </w:r>
    </w:p>
    <w:p w14:paraId="705DDA94" w14:textId="77777777" w:rsidR="001C3D3E" w:rsidRPr="00456DA0" w:rsidRDefault="001C3D3E" w:rsidP="001C3D3E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2A92FBEE" w14:textId="77777777" w:rsidR="001C3D3E" w:rsidRPr="00456DA0" w:rsidRDefault="001C3D3E" w:rsidP="001C3D3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14:paraId="1C38DBA9" w14:textId="694B1483" w:rsidR="001C3D3E" w:rsidRPr="00456DA0" w:rsidRDefault="001C3D3E" w:rsidP="001C3D3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456DA0">
        <w:rPr>
          <w:sz w:val="28"/>
          <w:szCs w:val="28"/>
          <w:lang w:val="ro-RO"/>
        </w:rPr>
        <w:t xml:space="preserve">2. 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Activitatea Gărzii Forestiere Jude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ene Covasna, cu accent pe lucrările de regenerare efectuate în anul 2022 pe suprafe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ele de fond forestier din jude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ul Covasna</w:t>
      </w:r>
    </w:p>
    <w:p w14:paraId="2388E572" w14:textId="6126281C" w:rsidR="001C3D3E" w:rsidRPr="00456DA0" w:rsidRDefault="001C3D3E" w:rsidP="001C3D3E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456DA0">
        <w:rPr>
          <w:b/>
          <w:bCs/>
          <w:sz w:val="28"/>
          <w:szCs w:val="28"/>
          <w:lang w:val="ro-RO"/>
        </w:rPr>
        <w:t xml:space="preserve">Prezintă: Dl. Benedek </w:t>
      </w:r>
      <w:proofErr w:type="spellStart"/>
      <w:r w:rsidRPr="00456DA0">
        <w:rPr>
          <w:b/>
          <w:bCs/>
          <w:sz w:val="28"/>
          <w:szCs w:val="28"/>
          <w:lang w:val="ro-RO"/>
        </w:rPr>
        <w:t>Káplár</w:t>
      </w:r>
      <w:proofErr w:type="spellEnd"/>
      <w:r w:rsidRPr="00456DA0">
        <w:rPr>
          <w:b/>
          <w:bCs/>
          <w:sz w:val="28"/>
          <w:szCs w:val="28"/>
          <w:lang w:val="ro-RO"/>
        </w:rPr>
        <w:t xml:space="preserve"> Gábor – </w:t>
      </w:r>
      <w:r w:rsidR="00456DA0">
        <w:rPr>
          <w:b/>
          <w:bCs/>
          <w:sz w:val="28"/>
          <w:szCs w:val="28"/>
          <w:lang w:val="ro-RO"/>
        </w:rPr>
        <w:t>Ș</w:t>
      </w:r>
      <w:r w:rsidRPr="00456DA0">
        <w:rPr>
          <w:b/>
          <w:bCs/>
          <w:sz w:val="28"/>
          <w:szCs w:val="28"/>
          <w:lang w:val="ro-RO"/>
        </w:rPr>
        <w:t>ef serviciu Garda Forestieră Jude</w:t>
      </w:r>
      <w:r w:rsidR="00456DA0">
        <w:rPr>
          <w:b/>
          <w:bCs/>
          <w:sz w:val="28"/>
          <w:szCs w:val="28"/>
          <w:lang w:val="ro-RO"/>
        </w:rPr>
        <w:t>ț</w:t>
      </w:r>
      <w:r w:rsidRPr="00456DA0">
        <w:rPr>
          <w:b/>
          <w:bCs/>
          <w:sz w:val="28"/>
          <w:szCs w:val="28"/>
          <w:lang w:val="ro-RO"/>
        </w:rPr>
        <w:t>eană Covasna</w:t>
      </w:r>
    </w:p>
    <w:p w14:paraId="55F6A51F" w14:textId="419AB0B4" w:rsidR="001C3D3E" w:rsidRPr="00456DA0" w:rsidRDefault="001C3D3E" w:rsidP="001C3D3E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6679CED7" w14:textId="6A010C0F" w:rsidR="001C3D3E" w:rsidRPr="00456DA0" w:rsidRDefault="001C3D3E" w:rsidP="001C3D3E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45388240" w14:textId="77777777" w:rsidR="001C3D3E" w:rsidRPr="00456DA0" w:rsidRDefault="001C3D3E" w:rsidP="001C3D3E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7847E89D" w14:textId="3B2CD206" w:rsidR="001C3D3E" w:rsidRPr="00456DA0" w:rsidRDefault="001C3D3E" w:rsidP="001C3D3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456DA0">
        <w:rPr>
          <w:sz w:val="28"/>
          <w:szCs w:val="28"/>
          <w:lang w:val="ro-RO"/>
        </w:rPr>
        <w:t xml:space="preserve">3. 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Raport de activitate al Direc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iei Jude</w:t>
      </w:r>
      <w:r w:rsidR="00456DA0">
        <w:rPr>
          <w:rFonts w:ascii="Tahoma" w:hAnsi="Tahoma" w:cs="Tahoma"/>
          <w:bCs/>
          <w:sz w:val="26"/>
          <w:szCs w:val="26"/>
          <w:lang w:val="ro-RO"/>
        </w:rPr>
        <w:t>ț</w:t>
      </w:r>
      <w:r w:rsidRPr="00456DA0">
        <w:rPr>
          <w:rFonts w:ascii="Tahoma" w:hAnsi="Tahoma" w:cs="Tahoma"/>
          <w:bCs/>
          <w:sz w:val="26"/>
          <w:szCs w:val="26"/>
          <w:lang w:val="ro-RO"/>
        </w:rPr>
        <w:t>ene de Statistică Covasna pe anul  2022</w:t>
      </w:r>
    </w:p>
    <w:p w14:paraId="015BD1E9" w14:textId="0B89797E" w:rsidR="001C3D3E" w:rsidRPr="00456DA0" w:rsidRDefault="001C3D3E" w:rsidP="001C3D3E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456DA0">
        <w:rPr>
          <w:b/>
          <w:bCs/>
          <w:sz w:val="28"/>
          <w:szCs w:val="28"/>
          <w:lang w:val="ro-RO"/>
        </w:rPr>
        <w:t>Prezintă</w:t>
      </w:r>
      <w:r w:rsidR="00CC6701">
        <w:rPr>
          <w:b/>
          <w:bCs/>
          <w:sz w:val="28"/>
          <w:szCs w:val="28"/>
          <w:lang w:val="ro-RO"/>
        </w:rPr>
        <w:t xml:space="preserve"> dl. </w:t>
      </w:r>
      <w:proofErr w:type="spellStart"/>
      <w:r w:rsidR="00CC6701" w:rsidRPr="00A360A5">
        <w:rPr>
          <w:b/>
          <w:bCs/>
          <w:sz w:val="28"/>
          <w:szCs w:val="28"/>
          <w:lang w:val="ro-RO"/>
        </w:rPr>
        <w:t>Lörinczi</w:t>
      </w:r>
      <w:proofErr w:type="spellEnd"/>
      <w:r w:rsidR="00CC6701" w:rsidRPr="00A360A5">
        <w:rPr>
          <w:b/>
          <w:bCs/>
          <w:sz w:val="28"/>
          <w:szCs w:val="28"/>
          <w:lang w:val="ro-RO"/>
        </w:rPr>
        <w:t xml:space="preserve"> Ferenc</w:t>
      </w:r>
      <w:r w:rsidR="00CC6701">
        <w:rPr>
          <w:b/>
          <w:bCs/>
          <w:color w:val="FF0000"/>
          <w:sz w:val="28"/>
          <w:szCs w:val="28"/>
          <w:lang w:val="ro-RO"/>
        </w:rPr>
        <w:t xml:space="preserve"> </w:t>
      </w:r>
      <w:r w:rsidR="00CC6701" w:rsidRPr="007D7386">
        <w:rPr>
          <w:b/>
          <w:bCs/>
          <w:sz w:val="28"/>
          <w:szCs w:val="28"/>
          <w:lang w:val="ro-RO"/>
        </w:rPr>
        <w:t>–</w:t>
      </w:r>
      <w:r w:rsidR="00CC6701">
        <w:rPr>
          <w:b/>
          <w:bCs/>
          <w:sz w:val="28"/>
          <w:szCs w:val="28"/>
          <w:lang w:val="ro-RO"/>
        </w:rPr>
        <w:t xml:space="preserve"> consilier superior </w:t>
      </w:r>
      <w:r w:rsidRPr="00456DA0">
        <w:rPr>
          <w:b/>
          <w:bCs/>
          <w:sz w:val="28"/>
          <w:szCs w:val="28"/>
          <w:lang w:val="ro-RO"/>
        </w:rPr>
        <w:t>Direc</w:t>
      </w:r>
      <w:r w:rsidR="00456DA0">
        <w:rPr>
          <w:b/>
          <w:bCs/>
          <w:sz w:val="28"/>
          <w:szCs w:val="28"/>
          <w:lang w:val="ro-RO"/>
        </w:rPr>
        <w:t>ț</w:t>
      </w:r>
      <w:r w:rsidRPr="00456DA0">
        <w:rPr>
          <w:b/>
          <w:bCs/>
          <w:sz w:val="28"/>
          <w:szCs w:val="28"/>
          <w:lang w:val="ro-RO"/>
        </w:rPr>
        <w:t>ia Jude</w:t>
      </w:r>
      <w:r w:rsidR="00456DA0">
        <w:rPr>
          <w:b/>
          <w:bCs/>
          <w:sz w:val="28"/>
          <w:szCs w:val="28"/>
          <w:lang w:val="ro-RO"/>
        </w:rPr>
        <w:t>ț</w:t>
      </w:r>
      <w:r w:rsidRPr="00456DA0">
        <w:rPr>
          <w:b/>
          <w:bCs/>
          <w:sz w:val="28"/>
          <w:szCs w:val="28"/>
          <w:lang w:val="ro-RO"/>
        </w:rPr>
        <w:t>eană de  Statistică Covasna</w:t>
      </w:r>
    </w:p>
    <w:p w14:paraId="29C1574D" w14:textId="7B14DDDB" w:rsidR="005D755B" w:rsidRDefault="001C3D3E" w:rsidP="00CC6701">
      <w:pPr>
        <w:spacing w:line="360" w:lineRule="auto"/>
        <w:ind w:right="-108"/>
        <w:jc w:val="both"/>
        <w:rPr>
          <w:i/>
          <w:iCs/>
          <w:color w:val="FF0000"/>
          <w:sz w:val="28"/>
          <w:szCs w:val="28"/>
          <w:lang w:val="ro-RO"/>
        </w:rPr>
      </w:pPr>
      <w:r w:rsidRPr="00456DA0">
        <w:rPr>
          <w:b/>
          <w:bCs/>
          <w:sz w:val="28"/>
          <w:szCs w:val="28"/>
          <w:lang w:val="ro-RO"/>
        </w:rPr>
        <w:t xml:space="preserve"> </w:t>
      </w:r>
      <w:bookmarkEnd w:id="0"/>
    </w:p>
    <w:p w14:paraId="6A902014" w14:textId="77777777" w:rsidR="00CC6701" w:rsidRPr="00CC6701" w:rsidRDefault="00CC6701" w:rsidP="00CC6701">
      <w:pPr>
        <w:spacing w:line="360" w:lineRule="auto"/>
        <w:ind w:right="-108"/>
        <w:jc w:val="both"/>
        <w:rPr>
          <w:i/>
          <w:iCs/>
          <w:color w:val="FF0000"/>
          <w:sz w:val="28"/>
          <w:szCs w:val="28"/>
          <w:lang w:val="ro-RO"/>
        </w:rPr>
      </w:pPr>
    </w:p>
    <w:p w14:paraId="3B455C2F" w14:textId="3596ACE3" w:rsidR="00AA7D4D" w:rsidRDefault="003A137D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>Punc</w:t>
      </w:r>
      <w:r w:rsidR="0061473C"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1 </w:t>
      </w:r>
    </w:p>
    <w:p w14:paraId="70735EB9" w14:textId="1505CC61" w:rsidR="007517FA" w:rsidRDefault="007517FA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FDE4AF4" w14:textId="2CC298D8" w:rsidR="007517FA" w:rsidRPr="00E0383D" w:rsidRDefault="007517FA" w:rsidP="00CC6701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pacing w:val="12"/>
          <w:lang w:val="ro-RO"/>
        </w:rPr>
      </w:pPr>
      <w:r w:rsidRPr="00E0383D">
        <w:rPr>
          <w:rFonts w:ascii="Times New Roman" w:hAnsi="Times New Roman" w:cs="Times New Roman"/>
          <w:b/>
          <w:spacing w:val="12"/>
          <w:lang w:val="ro-RO"/>
        </w:rPr>
        <w:t>DIRECȚIA PENTRU AGRICULTURĂ A JUDEȚULUI COVASNA</w:t>
      </w:r>
    </w:p>
    <w:p w14:paraId="1A7E71BE" w14:textId="77777777" w:rsidR="007517FA" w:rsidRPr="00E0383D" w:rsidRDefault="007517FA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lang w:val="ro-RO"/>
        </w:rPr>
      </w:pPr>
    </w:p>
    <w:p w14:paraId="12185B27" w14:textId="77777777" w:rsidR="007517FA" w:rsidRPr="00E0383D" w:rsidRDefault="007517FA" w:rsidP="007517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RAPORT DE ACTIVITATE-anul 2022</w:t>
      </w:r>
    </w:p>
    <w:p w14:paraId="49F199A9" w14:textId="77777777" w:rsidR="007517FA" w:rsidRPr="00E0383D" w:rsidRDefault="007517FA" w:rsidP="007517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Serviciul implementarea politicilor, strategiilor în agricultură și industrie alimentară, consultanța agricolă și formare profesională</w:t>
      </w:r>
    </w:p>
    <w:p w14:paraId="59E6CBB8" w14:textId="77777777" w:rsidR="007517FA" w:rsidRPr="00E0383D" w:rsidRDefault="007517FA" w:rsidP="007517FA">
      <w:pPr>
        <w:rPr>
          <w:rFonts w:ascii="Times New Roman" w:hAnsi="Times New Roman" w:cs="Times New Roman"/>
          <w:b/>
          <w:bCs/>
          <w:i/>
          <w:lang w:val="ro-RO"/>
        </w:rPr>
      </w:pPr>
    </w:p>
    <w:p w14:paraId="1FD1D2FD" w14:textId="3E18D66C" w:rsidR="007517FA" w:rsidRPr="00E0383D" w:rsidRDefault="007517FA" w:rsidP="007517FA">
      <w:pPr>
        <w:rPr>
          <w:rFonts w:ascii="Times New Roman" w:hAnsi="Times New Roman" w:cs="Times New Roman"/>
          <w:b/>
          <w:bCs/>
          <w:i/>
          <w:lang w:val="ro-RO"/>
        </w:rPr>
      </w:pPr>
      <w:r w:rsidRPr="00E0383D">
        <w:rPr>
          <w:rFonts w:ascii="Times New Roman" w:hAnsi="Times New Roman" w:cs="Times New Roman"/>
          <w:b/>
          <w:bCs/>
          <w:i/>
          <w:lang w:val="ro-RO"/>
        </w:rPr>
        <w:t>Compartimentul implementarea politicilor și strategiilor în agricultură</w:t>
      </w:r>
    </w:p>
    <w:p w14:paraId="4F97F3C0" w14:textId="77777777" w:rsidR="007517FA" w:rsidRPr="00E0383D" w:rsidRDefault="007517FA" w:rsidP="007517F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  <w:r w:rsidRPr="00E0383D">
        <w:rPr>
          <w:rFonts w:ascii="Times New Roman" w:eastAsia="Calibri" w:hAnsi="Times New Roman" w:cs="Times New Roman"/>
          <w:b/>
          <w:u w:val="single"/>
          <w:lang w:val="ro-RO"/>
        </w:rPr>
        <w:t>I. Situația centralizată a indicatorilor privind derularea procedurii prevăzută de legea nr.  17/2014</w:t>
      </w:r>
    </w:p>
    <w:p w14:paraId="136EDD4D" w14:textId="77777777" w:rsidR="007517FA" w:rsidRPr="0028767F" w:rsidRDefault="007517FA" w:rsidP="007517FA">
      <w:pPr>
        <w:spacing w:after="0" w:line="240" w:lineRule="auto"/>
        <w:rPr>
          <w:rFonts w:ascii="Trebuchet MS" w:eastAsia="Calibri" w:hAnsi="Trebuchet MS" w:cs="Times New Roman"/>
          <w:b/>
        </w:rPr>
      </w:pPr>
    </w:p>
    <w:tbl>
      <w:tblPr>
        <w:tblW w:w="9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124"/>
        <w:gridCol w:w="1928"/>
        <w:gridCol w:w="1945"/>
      </w:tblGrid>
      <w:tr w:rsidR="007517FA" w:rsidRPr="000F3EBF" w14:paraId="4C77EA66" w14:textId="77777777" w:rsidTr="007517FA">
        <w:trPr>
          <w:trHeight w:val="759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F2C9091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Nr. </w:t>
            </w:r>
          </w:p>
          <w:p w14:paraId="0BB2C9FE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DB68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Descriere activitate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8FF907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FF39" w14:textId="5FAD75E0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Anul 2022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1E748975" w14:textId="77777777" w:rsidTr="007517FA">
        <w:trPr>
          <w:trHeight w:val="36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F6829D7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A19EE54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Oferte de vânzare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4B5A5B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FD8E275" w14:textId="5A515589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541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5A68741D" w14:textId="77777777" w:rsidTr="007517FA">
        <w:trPr>
          <w:trHeight w:val="39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7CA1701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EE188D6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totală din oferte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AE24C7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D4B3CCD" w14:textId="4ED66359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486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68504E63" w14:textId="77777777" w:rsidTr="007517FA">
        <w:trPr>
          <w:trHeight w:val="49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43B6F19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72207DF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Vânzări persoane fizice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838DEC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F94BE2B" w14:textId="60C598CB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534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04AACBFC" w14:textId="77777777" w:rsidTr="007517FA">
        <w:trPr>
          <w:trHeight w:val="39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BDC12D7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4CBAB01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Vânzări persoane juridice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AA11CF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46C2A97" w14:textId="2CE858F9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090F994C" w14:textId="77777777" w:rsidTr="007517FA">
        <w:trPr>
          <w:trHeight w:val="469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7602FF5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01C8054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Avize finale și avize potențial cumpărător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C9699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073E471" w14:textId="5F7A2BBB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393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7E8ABF20" w14:textId="77777777" w:rsidTr="007517FA">
        <w:trPr>
          <w:trHeight w:val="39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678AEB5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ED33523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minim ofertat (lei/mp)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4DCD90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7AA6253" w14:textId="4B5A5A7A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0,08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7FA" w:rsidRPr="000F3EBF" w14:paraId="3FA28D4D" w14:textId="77777777" w:rsidTr="007517FA">
        <w:trPr>
          <w:trHeight w:val="396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BD31893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7.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C62933F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maxim ofertat (lei/mp)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F4FFB0" w14:textId="77777777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CB7BB8A" w14:textId="17D405F3" w:rsidR="007517FA" w:rsidRPr="000F3EBF" w:rsidRDefault="007517FA" w:rsidP="00A4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150,94</w:t>
            </w:r>
            <w:r w:rsidRPr="000F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034EDE7" w14:textId="77777777" w:rsidR="00CC6701" w:rsidRDefault="00CC6701" w:rsidP="007517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CF80ECC" w14:textId="47EF3E46" w:rsidR="007517FA" w:rsidRPr="00E0383D" w:rsidRDefault="007517FA" w:rsidP="007517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II. Scoaterea din circuitul agricol al terenurilor agricole</w:t>
      </w:r>
    </w:p>
    <w:p w14:paraId="135C72E4" w14:textId="77777777" w:rsidR="007517FA" w:rsidRPr="00E0383D" w:rsidRDefault="007517FA">
      <w:pPr>
        <w:pStyle w:val="List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s-au emis 11 decizii pentru scoaterea din circuitul agricol ( 8 decizii pentru scoatere definitivă și  3 decizie pentru scoatere temporară) </w:t>
      </w:r>
    </w:p>
    <w:p w14:paraId="5CB052F1" w14:textId="77777777" w:rsidR="007517FA" w:rsidRPr="00E0383D" w:rsidRDefault="007517FA">
      <w:pPr>
        <w:pStyle w:val="Listparagr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suprafața totală = 15,7815 ha </w:t>
      </w:r>
    </w:p>
    <w:p w14:paraId="736AD7A4" w14:textId="77777777" w:rsidR="007517FA" w:rsidRPr="00E0383D" w:rsidRDefault="007517FA">
      <w:pPr>
        <w:pStyle w:val="Listparagraf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suma totală încasată  la bugetul de stat, prin DAJ Covasna =  381 749,80 lei </w:t>
      </w:r>
    </w:p>
    <w:p w14:paraId="67510EA5" w14:textId="34962A6B" w:rsidR="007517FA" w:rsidRPr="00E0383D" w:rsidRDefault="007517FA" w:rsidP="007517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E0383D">
        <w:rPr>
          <w:rFonts w:ascii="Times New Roman" w:hAnsi="Times New Roman" w:cs="Times New Roman"/>
          <w:b/>
          <w:bCs/>
          <w:i/>
          <w:lang w:val="ro-RO"/>
        </w:rPr>
        <w:t>Compartimentul implementarea politicilor și stra</w:t>
      </w:r>
      <w:r w:rsidR="00E0383D" w:rsidRPr="00E0383D">
        <w:rPr>
          <w:rFonts w:ascii="Times New Roman" w:hAnsi="Times New Roman" w:cs="Times New Roman"/>
          <w:b/>
          <w:bCs/>
          <w:i/>
          <w:lang w:val="ro-RO"/>
        </w:rPr>
        <w:t>t</w:t>
      </w:r>
      <w:r w:rsidRPr="00E0383D">
        <w:rPr>
          <w:rFonts w:ascii="Times New Roman" w:hAnsi="Times New Roman" w:cs="Times New Roman"/>
          <w:b/>
          <w:bCs/>
          <w:i/>
          <w:lang w:val="ro-RO"/>
        </w:rPr>
        <w:t>egiilor din industria alimentară și de promovare a schemelor de calitate</w:t>
      </w:r>
    </w:p>
    <w:p w14:paraId="573D0CC7" w14:textId="77777777" w:rsidR="00CC6701" w:rsidRDefault="00CC6701" w:rsidP="007517F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2BABB3F9" w14:textId="49979507" w:rsidR="007517FA" w:rsidRPr="00E0383D" w:rsidRDefault="007517FA" w:rsidP="007517F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I. Operatori înregistrați în agricultură ecologică </w:t>
      </w:r>
    </w:p>
    <w:p w14:paraId="75241DBD" w14:textId="77777777" w:rsidR="007517FA" w:rsidRPr="00E0383D" w:rsidRDefault="007517FA" w:rsidP="007517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Total 182 operatori, din care:</w:t>
      </w:r>
    </w:p>
    <w:p w14:paraId="0595C40A" w14:textId="77777777" w:rsidR="007517FA" w:rsidRPr="00E0383D" w:rsidRDefault="007517FA">
      <w:pPr>
        <w:pStyle w:val="Listparagraf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166 producători</w:t>
      </w:r>
    </w:p>
    <w:p w14:paraId="5D8E6828" w14:textId="77777777" w:rsidR="007517FA" w:rsidRPr="00E0383D" w:rsidRDefault="007517FA">
      <w:pPr>
        <w:pStyle w:val="Listparagraf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eastAsia="Times New Roman" w:hAnsi="Times New Roman" w:cs="Times New Roman"/>
          <w:color w:val="000000"/>
          <w:lang w:val="ro-RO"/>
        </w:rPr>
        <w:t>operatori/grupul de operatori care desfășoară activități de pregătire/prelucrare în agricultură ecologică: 7</w:t>
      </w:r>
    </w:p>
    <w:p w14:paraId="3B3EAD09" w14:textId="77777777" w:rsidR="007517FA" w:rsidRPr="00E0383D" w:rsidRDefault="007517FA">
      <w:pPr>
        <w:pStyle w:val="Listparagraf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eastAsia="Times New Roman" w:hAnsi="Times New Roman" w:cs="Times New Roman"/>
          <w:color w:val="000000"/>
          <w:lang w:val="ro-RO"/>
        </w:rPr>
        <w:t>operatori flora spontană: 1</w:t>
      </w:r>
    </w:p>
    <w:p w14:paraId="6E80F853" w14:textId="77777777" w:rsidR="007517FA" w:rsidRPr="00E0383D" w:rsidRDefault="007517FA">
      <w:pPr>
        <w:pStyle w:val="Listparagraf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eastAsia="Times New Roman" w:hAnsi="Times New Roman" w:cs="Times New Roman"/>
          <w:color w:val="000000"/>
          <w:lang w:val="ro-RO"/>
        </w:rPr>
        <w:t>exportatori: 1</w:t>
      </w:r>
    </w:p>
    <w:p w14:paraId="64C381FC" w14:textId="442B08AF" w:rsidR="007517FA" w:rsidRPr="00E0383D" w:rsidRDefault="007517FA">
      <w:pPr>
        <w:pStyle w:val="Listparagraf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eastAsia="Times New Roman" w:hAnsi="Times New Roman" w:cs="Times New Roman"/>
          <w:color w:val="000000"/>
          <w:lang w:val="ro-RO"/>
        </w:rPr>
        <w:t>operatori/grupul de operatori care desfășoară activități de distribuție/int</w:t>
      </w:r>
      <w:r w:rsidR="00E0383D" w:rsidRPr="00E0383D">
        <w:rPr>
          <w:rFonts w:ascii="Times New Roman" w:eastAsia="Times New Roman" w:hAnsi="Times New Roman" w:cs="Times New Roman"/>
          <w:color w:val="000000"/>
          <w:lang w:val="ro-RO"/>
        </w:rPr>
        <w:t>ro</w:t>
      </w:r>
      <w:r w:rsidRPr="00E0383D">
        <w:rPr>
          <w:rFonts w:ascii="Times New Roman" w:eastAsia="Times New Roman" w:hAnsi="Times New Roman" w:cs="Times New Roman"/>
          <w:color w:val="000000"/>
          <w:lang w:val="ro-RO"/>
        </w:rPr>
        <w:t>ducere pe piață de produse ecologice: 7</w:t>
      </w:r>
    </w:p>
    <w:p w14:paraId="3B5E87E0" w14:textId="0902957A" w:rsidR="007517FA" w:rsidRPr="00E0383D" w:rsidRDefault="007517FA">
      <w:pPr>
        <w:pStyle w:val="Listparagraf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eastAsia="Times New Roman" w:hAnsi="Times New Roman" w:cs="Times New Roman"/>
          <w:color w:val="000000"/>
          <w:lang w:val="ro-RO"/>
        </w:rPr>
        <w:t>operatori care vând produse ecologice preambalate direct consumatorului sau utilizatorului final de la obliga</w:t>
      </w:r>
      <w:r w:rsidR="00E0383D" w:rsidRPr="00E0383D">
        <w:rPr>
          <w:rFonts w:ascii="Times New Roman" w:eastAsia="Times New Roman" w:hAnsi="Times New Roman" w:cs="Times New Roman"/>
          <w:color w:val="000000"/>
          <w:lang w:val="ro-RO"/>
        </w:rPr>
        <w:t>ț</w:t>
      </w:r>
      <w:r w:rsidRPr="00E0383D">
        <w:rPr>
          <w:rFonts w:ascii="Times New Roman" w:eastAsia="Times New Roman" w:hAnsi="Times New Roman" w:cs="Times New Roman"/>
          <w:color w:val="000000"/>
          <w:lang w:val="ro-RO"/>
        </w:rPr>
        <w:t>ia de înregistrare în agricultura ecologică: 2</w:t>
      </w:r>
    </w:p>
    <w:p w14:paraId="348F625C" w14:textId="77777777" w:rsidR="007517FA" w:rsidRPr="00E0383D" w:rsidRDefault="007517FA" w:rsidP="007517FA">
      <w:pPr>
        <w:pStyle w:val="Listparagra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7BBD2FEC" w14:textId="77777777" w:rsidR="007517FA" w:rsidRPr="00E0383D" w:rsidRDefault="007517FA" w:rsidP="007517FA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II. </w:t>
      </w:r>
      <w:proofErr w:type="spellStart"/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>Operatori</w:t>
      </w:r>
      <w:proofErr w:type="spellEnd"/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economici </w:t>
      </w:r>
      <w:proofErr w:type="spellStart"/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>înregistrați</w:t>
      </w:r>
      <w:proofErr w:type="spellEnd"/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conform </w:t>
      </w:r>
      <w:proofErr w:type="spellStart"/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>prevederile</w:t>
      </w:r>
      <w:proofErr w:type="spellEnd"/>
      <w:r w:rsidRPr="00E038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OUG 121/2022</w:t>
      </w:r>
    </w:p>
    <w:p w14:paraId="23E45C09" w14:textId="77777777" w:rsidR="007517FA" w:rsidRPr="00E0383D" w:rsidRDefault="007517FA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22 operatori economici</w:t>
      </w:r>
    </w:p>
    <w:p w14:paraId="0AAB7CF2" w14:textId="77777777" w:rsidR="007517FA" w:rsidRPr="00E0383D" w:rsidRDefault="007517FA" w:rsidP="007517FA">
      <w:pPr>
        <w:pStyle w:val="Listparagraf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E0383D">
        <w:rPr>
          <w:rFonts w:ascii="Times New Roman" w:hAnsi="Times New Roman" w:cs="Times New Roman"/>
          <w:b/>
          <w:bCs/>
          <w:i/>
          <w:lang w:val="ro-RO"/>
        </w:rPr>
        <w:t>Compartimentul formare profesională, promovare și elaborare proiecte</w:t>
      </w:r>
    </w:p>
    <w:p w14:paraId="6FE501D0" w14:textId="77777777" w:rsidR="007517FA" w:rsidRPr="00E0383D" w:rsidRDefault="007517FA" w:rsidP="007517FA">
      <w:pPr>
        <w:pStyle w:val="spar"/>
        <w:ind w:left="0"/>
        <w:jc w:val="both"/>
        <w:rPr>
          <w:b/>
          <w:color w:val="000000"/>
          <w:sz w:val="22"/>
          <w:szCs w:val="22"/>
          <w:u w:val="single"/>
          <w:shd w:val="clear" w:color="auto" w:fill="FFFFFF"/>
        </w:rPr>
      </w:pPr>
      <w:r w:rsidRPr="00E0383D">
        <w:rPr>
          <w:b/>
          <w:bCs/>
          <w:sz w:val="22"/>
          <w:szCs w:val="22"/>
          <w:lang w:val="ro-RO"/>
        </w:rPr>
        <w:lastRenderedPageBreak/>
        <w:t xml:space="preserve">I. </w:t>
      </w:r>
      <w:r w:rsidRPr="00E0383D">
        <w:rPr>
          <w:b/>
          <w:color w:val="000000"/>
          <w:sz w:val="22"/>
          <w:szCs w:val="22"/>
          <w:u w:val="single"/>
          <w:shd w:val="clear" w:color="auto" w:fill="FFFFFF"/>
        </w:rPr>
        <w:t>Beneficiarii eligibili şi sumele aferente grantului acordat operatorilor din industria de fabricare a produselor de morărit, a uleiurilor şi grăsimilor de fabricare a produselor lactate şi a preparatelor pentru hrana animalelor de fermă</w:t>
      </w:r>
    </w:p>
    <w:p w14:paraId="3F8387B7" w14:textId="77777777" w:rsidR="007517FA" w:rsidRPr="00E0383D" w:rsidRDefault="007517FA" w:rsidP="007517FA">
      <w:pPr>
        <w:pStyle w:val="spar"/>
        <w:ind w:left="0"/>
        <w:jc w:val="both"/>
        <w:rPr>
          <w:b/>
          <w:color w:val="000000"/>
          <w:sz w:val="22"/>
          <w:szCs w:val="22"/>
          <w:u w:val="single"/>
          <w:shd w:val="clear" w:color="auto" w:fill="FFFFFF"/>
        </w:rPr>
      </w:pPr>
    </w:p>
    <w:p w14:paraId="33FA5AC3" w14:textId="77777777" w:rsidR="007517FA" w:rsidRPr="00E0383D" w:rsidRDefault="007517FA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Fabricarea</w:t>
      </w:r>
      <w:proofErr w:type="spellEnd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produselor</w:t>
      </w:r>
      <w:proofErr w:type="spellEnd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morărit</w:t>
      </w:r>
      <w:proofErr w:type="spellEnd"/>
    </w:p>
    <w:p w14:paraId="2678B82B" w14:textId="77777777" w:rsidR="007517FA" w:rsidRPr="00E0383D" w:rsidRDefault="007517FA" w:rsidP="007517FA">
      <w:pPr>
        <w:pStyle w:val="spar"/>
        <w:ind w:left="0"/>
        <w:jc w:val="both"/>
        <w:rPr>
          <w:b/>
          <w:color w:val="000000"/>
          <w:sz w:val="22"/>
          <w:szCs w:val="22"/>
          <w:u w:val="single"/>
          <w:shd w:val="clear" w:color="auto" w:fill="FFFFFF"/>
        </w:rPr>
      </w:pPr>
    </w:p>
    <w:p w14:paraId="003E0E7C" w14:textId="77777777" w:rsidR="007517FA" w:rsidRPr="00E0383D" w:rsidRDefault="007517FA" w:rsidP="007517FA">
      <w:pPr>
        <w:pStyle w:val="spar"/>
        <w:ind w:left="360"/>
        <w:jc w:val="both"/>
        <w:rPr>
          <w:b/>
          <w:color w:val="000000"/>
          <w:sz w:val="22"/>
          <w:szCs w:val="22"/>
          <w:u w:val="single"/>
          <w:shd w:val="clear" w:color="auto" w:fill="FFFFFF"/>
        </w:rPr>
      </w:pPr>
    </w:p>
    <w:p w14:paraId="67BE5BC0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383D">
        <w:rPr>
          <w:rFonts w:ascii="Times New Roman" w:eastAsia="Times New Roman" w:hAnsi="Times New Roman"/>
          <w:color w:val="000000"/>
        </w:rPr>
        <w:t>MOD-K.E.S. S.R.L.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846"/>
        <w:gridCol w:w="1323"/>
        <w:gridCol w:w="1119"/>
        <w:gridCol w:w="1167"/>
      </w:tblGrid>
      <w:tr w:rsidR="007517FA" w:rsidRPr="00424609" w14:paraId="1CE7E225" w14:textId="77777777" w:rsidTr="00A4735E">
        <w:trPr>
          <w:trHeight w:val="150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B124" w14:textId="77777777" w:rsidR="007517FA" w:rsidRPr="00B0397D" w:rsidRDefault="007517FA" w:rsidP="00A473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09E27285" w14:textId="77777777" w:rsidR="007517FA" w:rsidRPr="00B0397D" w:rsidRDefault="007517FA" w:rsidP="00A473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4F5013E2" w14:textId="77777777" w:rsidR="007517FA" w:rsidRPr="00B0397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B0397D">
              <w:rPr>
                <w:rFonts w:ascii="Times New Roman" w:eastAsia="Times New Roman" w:hAnsi="Times New Roman"/>
                <w:b/>
                <w:color w:val="000000"/>
              </w:rPr>
              <w:t xml:space="preserve">Nr. </w:t>
            </w:r>
            <w:proofErr w:type="spellStart"/>
            <w:r w:rsidRPr="00B0397D">
              <w:rPr>
                <w:rFonts w:ascii="Times New Roman" w:eastAsia="Times New Roman" w:hAnsi="Times New Roman"/>
                <w:b/>
                <w:color w:val="000000"/>
              </w:rPr>
              <w:t>crt</w:t>
            </w:r>
            <w:proofErr w:type="spellEnd"/>
            <w:r w:rsidRPr="00B0397D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AE73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Beneficiar</w:t>
            </w:r>
          </w:p>
          <w:p w14:paraId="7D8C5A73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Denumirea/Adresa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E478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Specificare produs necesar procesării pentru făină de grâu</w:t>
            </w:r>
          </w:p>
          <w:p w14:paraId="48277848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(denumire)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2DD6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Stoc total de produs constituit</w:t>
            </w:r>
          </w:p>
          <w:p w14:paraId="45712FC0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(to)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BDC1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Nivel grant cuvenit</w:t>
            </w:r>
          </w:p>
          <w:p w14:paraId="4F196942" w14:textId="77777777" w:rsidR="007517FA" w:rsidRPr="00B0397D" w:rsidRDefault="007517FA" w:rsidP="00A4735E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39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(lei)</w:t>
            </w:r>
          </w:p>
        </w:tc>
      </w:tr>
      <w:tr w:rsidR="007517FA" w:rsidRPr="00424609" w14:paraId="759C3D43" w14:textId="77777777" w:rsidTr="00A4735E">
        <w:trPr>
          <w:trHeight w:val="42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5EC4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46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36F5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46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1FDC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46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0002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46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01256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46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517FA" w:rsidRPr="00424609" w14:paraId="56C28C6E" w14:textId="77777777" w:rsidTr="00A4735E">
        <w:trPr>
          <w:trHeight w:val="45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333F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DC3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MOD-K.E.S. S.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R.L</w:t>
            </w:r>
            <w:proofErr w:type="gram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7DC52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4609">
              <w:rPr>
                <w:rFonts w:ascii="Times New Roman" w:hAnsi="Times New Roman"/>
                <w:color w:val="000000"/>
              </w:rPr>
              <w:t>grâu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FE64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42E8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5.339,42</w:t>
            </w:r>
          </w:p>
        </w:tc>
      </w:tr>
      <w:tr w:rsidR="007517FA" w:rsidRPr="00424609" w14:paraId="1437F8BD" w14:textId="77777777" w:rsidTr="00A4735E">
        <w:trPr>
          <w:trHeight w:val="42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431D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55946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8C93" w14:textId="77777777" w:rsidR="007517FA" w:rsidRPr="00B0397D" w:rsidRDefault="007517FA" w:rsidP="00A4735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o-RO"/>
              </w:rPr>
            </w:pPr>
            <w:r w:rsidRPr="00B039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C6F1" w14:textId="77777777" w:rsidR="007517FA" w:rsidRPr="00B0397D" w:rsidRDefault="007517FA" w:rsidP="00A4735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30,940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D67B" w14:textId="77777777" w:rsidR="007517FA" w:rsidRPr="00B0397D" w:rsidRDefault="007517FA" w:rsidP="00A4735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5.339,42</w:t>
            </w:r>
          </w:p>
        </w:tc>
      </w:tr>
    </w:tbl>
    <w:p w14:paraId="424E2C26" w14:textId="77777777" w:rsidR="007517FA" w:rsidRPr="000D3EC9" w:rsidRDefault="007517FA">
      <w:pPr>
        <w:pStyle w:val="Listparagraf"/>
        <w:numPr>
          <w:ilvl w:val="0"/>
          <w:numId w:val="21"/>
        </w:numPr>
        <w:spacing w:after="200" w:line="276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C007E34" w14:textId="77777777" w:rsidR="007517FA" w:rsidRPr="00E0383D" w:rsidRDefault="007517FA" w:rsidP="00E0383D">
      <w:pPr>
        <w:pStyle w:val="Listparagraf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14:paraId="49F666E8" w14:textId="77777777" w:rsidR="007517FA" w:rsidRPr="00E0383D" w:rsidRDefault="007517FA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Fabricarea</w:t>
      </w:r>
      <w:proofErr w:type="spellEnd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produselor</w:t>
      </w:r>
      <w:proofErr w:type="spellEnd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 xml:space="preserve"> lactate </w:t>
      </w: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si</w:t>
      </w:r>
      <w:proofErr w:type="spellEnd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E0383D">
        <w:rPr>
          <w:rStyle w:val="spctbdy"/>
          <w:rFonts w:ascii="Times New Roman" w:eastAsia="Times New Roman" w:hAnsi="Times New Roman"/>
          <w:sz w:val="22"/>
          <w:szCs w:val="22"/>
        </w:rPr>
        <w:t>brânzeturilor</w:t>
      </w:r>
      <w:proofErr w:type="spellEnd"/>
    </w:p>
    <w:p w14:paraId="0CD6C034" w14:textId="77777777" w:rsidR="007517FA" w:rsidRPr="00E0383D" w:rsidRDefault="007517FA" w:rsidP="00E0383D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985047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E0383D">
        <w:rPr>
          <w:rFonts w:ascii="Times New Roman" w:eastAsia="Times New Roman" w:hAnsi="Times New Roman"/>
          <w:color w:val="000000"/>
        </w:rPr>
        <w:t>PRODUCTIE  ”</w:t>
      </w:r>
      <w:proofErr w:type="gramEnd"/>
      <w:r w:rsidRPr="00E0383D">
        <w:rPr>
          <w:rFonts w:ascii="Times New Roman" w:eastAsia="Times New Roman" w:hAnsi="Times New Roman"/>
          <w:color w:val="000000"/>
        </w:rPr>
        <w:t>MILCOM” S.R.L.</w:t>
      </w:r>
    </w:p>
    <w:p w14:paraId="5F4C6EE9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E0383D">
        <w:rPr>
          <w:rFonts w:ascii="Times New Roman" w:eastAsia="Times New Roman" w:hAnsi="Times New Roman"/>
          <w:color w:val="000000"/>
        </w:rPr>
        <w:t>COVALACT S.A.</w:t>
      </w:r>
    </w:p>
    <w:p w14:paraId="1247C68D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E0383D">
        <w:rPr>
          <w:rFonts w:ascii="Times New Roman" w:eastAsia="Times New Roman" w:hAnsi="Times New Roman"/>
          <w:color w:val="000000"/>
        </w:rPr>
        <w:t>AGROBIO PRODUCTIE SERVICII SI COMERT S.R.L.</w:t>
      </w:r>
    </w:p>
    <w:p w14:paraId="6698C3E5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E0383D">
        <w:rPr>
          <w:rFonts w:ascii="Times New Roman" w:eastAsia="Times New Roman" w:hAnsi="Times New Roman"/>
          <w:color w:val="000000"/>
        </w:rPr>
        <w:t>FABRICA DE LAPTE BRAȘOV S.A.</w:t>
      </w:r>
    </w:p>
    <w:p w14:paraId="0DA01CA2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E0383D">
        <w:rPr>
          <w:rFonts w:ascii="Times New Roman" w:eastAsia="Times New Roman" w:hAnsi="Times New Roman"/>
          <w:color w:val="000000"/>
        </w:rPr>
        <w:t>PRODUCTIE  SI</w:t>
      </w:r>
      <w:proofErr w:type="gramEnd"/>
      <w:r w:rsidRPr="00E0383D">
        <w:rPr>
          <w:rFonts w:ascii="Times New Roman" w:eastAsia="Times New Roman" w:hAnsi="Times New Roman"/>
          <w:color w:val="000000"/>
        </w:rPr>
        <w:t xml:space="preserve"> PRESTARI ”GRIG” S.R.L.</w:t>
      </w:r>
    </w:p>
    <w:p w14:paraId="527730AB" w14:textId="77777777" w:rsidR="007517FA" w:rsidRPr="00E0383D" w:rsidRDefault="007517FA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E0383D">
        <w:rPr>
          <w:rFonts w:ascii="Times New Roman" w:eastAsia="Times New Roman" w:hAnsi="Times New Roman"/>
          <w:color w:val="000000"/>
        </w:rPr>
        <w:t xml:space="preserve">SOCIETATEA AGRICOLĂ </w:t>
      </w:r>
      <w:proofErr w:type="gramStart"/>
      <w:r w:rsidRPr="00E0383D">
        <w:rPr>
          <w:rFonts w:ascii="Times New Roman" w:eastAsia="Times New Roman" w:hAnsi="Times New Roman"/>
          <w:color w:val="000000"/>
        </w:rPr>
        <w:t>“ SPICOM</w:t>
      </w:r>
      <w:proofErr w:type="gramEnd"/>
      <w:r w:rsidRPr="00E0383D">
        <w:rPr>
          <w:rFonts w:ascii="Times New Roman" w:eastAsia="Times New Roman" w:hAnsi="Times New Roman"/>
          <w:color w:val="000000"/>
        </w:rPr>
        <w:t>” ARCUȘ</w:t>
      </w:r>
    </w:p>
    <w:p w14:paraId="3B4EBDBD" w14:textId="77777777" w:rsidR="007517FA" w:rsidRPr="001A0D5D" w:rsidRDefault="007517FA" w:rsidP="007517FA">
      <w:pPr>
        <w:pStyle w:val="spar1"/>
        <w:jc w:val="center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770"/>
        <w:gridCol w:w="1308"/>
        <w:gridCol w:w="1073"/>
        <w:gridCol w:w="1201"/>
      </w:tblGrid>
      <w:tr w:rsidR="007517FA" w:rsidRPr="00424609" w14:paraId="2029AD35" w14:textId="77777777" w:rsidTr="00A4735E">
        <w:trPr>
          <w:trHeight w:val="102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D739" w14:textId="77777777" w:rsidR="007517FA" w:rsidRPr="000D3EC9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0D3EC9">
              <w:rPr>
                <w:rFonts w:ascii="Times New Roman" w:eastAsia="Times New Roman" w:hAnsi="Times New Roman"/>
                <w:b/>
                <w:color w:val="000000"/>
              </w:rPr>
              <w:t xml:space="preserve">Nr. </w:t>
            </w:r>
            <w:proofErr w:type="spellStart"/>
            <w:r w:rsidRPr="000D3EC9">
              <w:rPr>
                <w:rFonts w:ascii="Times New Roman" w:eastAsia="Times New Roman" w:hAnsi="Times New Roman"/>
                <w:b/>
                <w:color w:val="000000"/>
              </w:rPr>
              <w:t>crt</w:t>
            </w:r>
            <w:proofErr w:type="spellEnd"/>
            <w:r w:rsidRPr="000D3EC9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7E32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Beneficiar</w:t>
            </w:r>
          </w:p>
          <w:p w14:paraId="1E0831DD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Denumirea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9BC4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Specificare produs necesar fabricării laptelui de consum şi a produselor lactate</w:t>
            </w:r>
          </w:p>
          <w:p w14:paraId="76FD75AF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(denumire)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9F5A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Stoc total de produs constituit</w:t>
            </w:r>
          </w:p>
          <w:p w14:paraId="1E262560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(to)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9A15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Nivel grant cuvenit</w:t>
            </w:r>
          </w:p>
          <w:p w14:paraId="6C47F909" w14:textId="77777777" w:rsidR="007517FA" w:rsidRPr="00CC6701" w:rsidRDefault="007517FA" w:rsidP="00CC6701">
            <w:pPr>
              <w:pStyle w:val="spar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(lei)</w:t>
            </w:r>
          </w:p>
        </w:tc>
      </w:tr>
      <w:tr w:rsidR="007517FA" w:rsidRPr="00424609" w14:paraId="4F8920CB" w14:textId="77777777" w:rsidTr="00A4735E">
        <w:trPr>
          <w:trHeight w:val="46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831F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46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374C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1BFA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1698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97B7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517FA" w:rsidRPr="00424609" w14:paraId="13991211" w14:textId="77777777" w:rsidTr="00CC6701">
        <w:trPr>
          <w:trHeight w:val="45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F95D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5B05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PRODUCTIE  ”</w:t>
            </w:r>
            <w:proofErr w:type="gram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MILCOM” S.R.L.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C0C8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lapte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crud(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vacă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9D23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sz w:val="20"/>
                <w:szCs w:val="20"/>
              </w:rPr>
              <w:t>1.147,96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1172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sz w:val="20"/>
                <w:szCs w:val="20"/>
              </w:rPr>
              <w:t>282.897,52</w:t>
            </w:r>
          </w:p>
        </w:tc>
      </w:tr>
      <w:tr w:rsidR="007517FA" w:rsidRPr="00424609" w14:paraId="16C6D5DE" w14:textId="77777777" w:rsidTr="00CC6701">
        <w:trPr>
          <w:trHeight w:val="38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CCDF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77C8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COVALACT S.A.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F55E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lapte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crud (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vacă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capră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FC73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5.363,7706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B7CC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1.321.820,80</w:t>
            </w:r>
          </w:p>
        </w:tc>
      </w:tr>
      <w:tr w:rsidR="007517FA" w:rsidRPr="00424609" w14:paraId="02ABC2B6" w14:textId="77777777" w:rsidTr="00CC6701">
        <w:trPr>
          <w:trHeight w:val="35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7676F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F998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AGROBIO PRODUCTIE SERVICII SI COMERT S.R.L.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F281D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lapte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crud (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vacă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CFF3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16,368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A160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4.033,64</w:t>
            </w:r>
          </w:p>
        </w:tc>
      </w:tr>
      <w:tr w:rsidR="007517FA" w:rsidRPr="00424609" w14:paraId="6BCE1BE6" w14:textId="77777777" w:rsidTr="00CC6701">
        <w:trPr>
          <w:trHeight w:val="58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963A3" w14:textId="77777777" w:rsidR="007517FA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1B71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FABRICA DE LAPTE BRAȘOV S.A.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98382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lapte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crud (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vacă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capră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oaie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6FAAD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29.330,00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BA0A1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2.464.350</w:t>
            </w:r>
          </w:p>
        </w:tc>
      </w:tr>
      <w:tr w:rsidR="007517FA" w:rsidRPr="00424609" w14:paraId="41DD48D8" w14:textId="77777777" w:rsidTr="00CC6701">
        <w:trPr>
          <w:trHeight w:val="58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13778" w14:textId="77777777" w:rsidR="007517FA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EC9A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PRODUCTIE  SI</w:t>
            </w:r>
            <w:proofErr w:type="gram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PRESTARI ”GRIG” S.R.L.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6D35E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lapte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crud (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vacă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7AE10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385,36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D91C0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94.966,19</w:t>
            </w:r>
          </w:p>
        </w:tc>
      </w:tr>
      <w:tr w:rsidR="007517FA" w:rsidRPr="00424609" w14:paraId="599C7F0D" w14:textId="77777777" w:rsidTr="00CC6701">
        <w:trPr>
          <w:trHeight w:val="54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54FE" w14:textId="77777777" w:rsidR="007517FA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7BE5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SOCIETATEA AGRICOLĂ </w:t>
            </w:r>
            <w:proofErr w:type="gram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 SPICOM</w:t>
            </w:r>
            <w:proofErr w:type="gram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” </w:t>
            </w: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ARCUȘ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3086A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lapte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crud (</w:t>
            </w:r>
            <w:proofErr w:type="spellStart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vacă</w:t>
            </w:r>
            <w:proofErr w:type="spellEnd"/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86AD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96F38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5.199,77</w:t>
            </w:r>
          </w:p>
        </w:tc>
      </w:tr>
      <w:tr w:rsidR="007517FA" w:rsidRPr="00424609" w14:paraId="29E0C075" w14:textId="77777777" w:rsidTr="00A4735E">
        <w:trPr>
          <w:trHeight w:val="46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E90B" w14:textId="77777777" w:rsidR="007517FA" w:rsidRPr="00424609" w:rsidRDefault="007517FA" w:rsidP="00A473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3243C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F873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o-RO"/>
              </w:rPr>
            </w:pPr>
            <w:r w:rsidRPr="00CC670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27C6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36.264,558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A228" w14:textId="77777777" w:rsidR="007517FA" w:rsidRPr="00CC6701" w:rsidRDefault="007517FA" w:rsidP="00CC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C670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4.173.267,92</w:t>
            </w:r>
          </w:p>
        </w:tc>
      </w:tr>
    </w:tbl>
    <w:p w14:paraId="4E504054" w14:textId="77777777" w:rsidR="00CC6701" w:rsidRDefault="00CC6701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5893F78" w14:textId="7F8938AD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lastRenderedPageBreak/>
        <w:t>II. Avize și autorizații emise conform prevederilor legale</w:t>
      </w:r>
    </w:p>
    <w:p w14:paraId="7D54A0D4" w14:textId="6BC1DEEC" w:rsidR="007517FA" w:rsidRPr="00E0383D" w:rsidRDefault="007517FA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au fost eliberate </w:t>
      </w:r>
      <w:r w:rsidRPr="00E0383D">
        <w:rPr>
          <w:rFonts w:ascii="Times New Roman" w:hAnsi="Times New Roman" w:cs="Times New Roman"/>
          <w:b/>
          <w:bCs/>
          <w:lang w:val="ro-RO"/>
        </w:rPr>
        <w:t>1 autoriza</w:t>
      </w:r>
      <w:r w:rsidR="00CC6701">
        <w:rPr>
          <w:rFonts w:ascii="Times New Roman" w:hAnsi="Times New Roman" w:cs="Times New Roman"/>
          <w:b/>
          <w:bCs/>
          <w:lang w:val="ro-RO"/>
        </w:rPr>
        <w:t>ți</w:t>
      </w:r>
      <w:r w:rsidRPr="00E0383D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E0383D">
        <w:rPr>
          <w:rFonts w:ascii="Times New Roman" w:hAnsi="Times New Roman" w:cs="Times New Roman"/>
          <w:bCs/>
          <w:lang w:val="ro-RO"/>
        </w:rPr>
        <w:t>pentru înființare plantații de pomi și arbu</w:t>
      </w:r>
      <w:r w:rsidR="00CC6701">
        <w:rPr>
          <w:rFonts w:ascii="Times New Roman" w:hAnsi="Times New Roman" w:cs="Times New Roman"/>
          <w:bCs/>
          <w:lang w:val="ro-RO"/>
        </w:rPr>
        <w:t>ș</w:t>
      </w:r>
      <w:r w:rsidRPr="00E0383D">
        <w:rPr>
          <w:rFonts w:ascii="Times New Roman" w:hAnsi="Times New Roman" w:cs="Times New Roman"/>
          <w:bCs/>
          <w:lang w:val="ro-RO"/>
        </w:rPr>
        <w:t xml:space="preserve">ti fructiferi </w:t>
      </w:r>
    </w:p>
    <w:p w14:paraId="32AAD4BC" w14:textId="77777777" w:rsidR="007517FA" w:rsidRPr="00E0383D" w:rsidRDefault="007517FA">
      <w:pPr>
        <w:pStyle w:val="List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au fost eliberate 12 autorizație </w:t>
      </w:r>
      <w:r w:rsidRPr="00E0383D">
        <w:rPr>
          <w:rFonts w:ascii="Times New Roman" w:hAnsi="Times New Roman" w:cs="Times New Roman"/>
          <w:bCs/>
          <w:lang w:val="ro-RO"/>
        </w:rPr>
        <w:t>pentru tăiere nuc</w:t>
      </w:r>
    </w:p>
    <w:p w14:paraId="5EB0038A" w14:textId="0F3E2228" w:rsidR="007517FA" w:rsidRPr="00E0383D" w:rsidRDefault="007517FA">
      <w:pPr>
        <w:pStyle w:val="List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au fost eliberate 8 </w:t>
      </w:r>
      <w:r w:rsidRPr="00E0383D">
        <w:rPr>
          <w:rFonts w:ascii="Times New Roman" w:hAnsi="Times New Roman" w:cs="Times New Roman"/>
          <w:bCs/>
          <w:lang w:val="ro-RO"/>
        </w:rPr>
        <w:t>avizări documentații pentru platforma de gun</w:t>
      </w:r>
      <w:r w:rsidR="00CC6701">
        <w:rPr>
          <w:rFonts w:ascii="Times New Roman" w:hAnsi="Times New Roman" w:cs="Times New Roman"/>
          <w:bCs/>
          <w:lang w:val="ro-RO"/>
        </w:rPr>
        <w:t>oi</w:t>
      </w:r>
      <w:r w:rsidRPr="00E0383D">
        <w:rPr>
          <w:rFonts w:ascii="Times New Roman" w:hAnsi="Times New Roman" w:cs="Times New Roman"/>
          <w:bCs/>
          <w:lang w:val="ro-RO"/>
        </w:rPr>
        <w:t xml:space="preserve"> de grajd</w:t>
      </w:r>
    </w:p>
    <w:p w14:paraId="2184BDC5" w14:textId="77777777" w:rsidR="007517FA" w:rsidRPr="00E0383D" w:rsidRDefault="007517FA">
      <w:pPr>
        <w:pStyle w:val="List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lang w:val="ro-RO"/>
        </w:rPr>
        <w:t xml:space="preserve">au fost eliberate 6 autorizare </w:t>
      </w:r>
      <w:r w:rsidRPr="00E0383D">
        <w:rPr>
          <w:rFonts w:ascii="Times New Roman" w:hAnsi="Times New Roman" w:cs="Times New Roman"/>
          <w:bCs/>
          <w:lang w:val="ro-RO"/>
        </w:rPr>
        <w:t xml:space="preserve">pentru cultivarea plantelor ce conțin substanțe stupefiante și psihotrope: </w:t>
      </w:r>
      <w:r w:rsidRPr="00E0383D">
        <w:rPr>
          <w:rFonts w:ascii="Times New Roman" w:hAnsi="Times New Roman" w:cs="Times New Roman"/>
          <w:b/>
          <w:bCs/>
          <w:lang w:val="ro-RO"/>
        </w:rPr>
        <w:t xml:space="preserve">cânepă – 1 </w:t>
      </w:r>
      <w:r w:rsidRPr="00E0383D">
        <w:rPr>
          <w:rFonts w:ascii="Times New Roman" w:hAnsi="Times New Roman" w:cs="Times New Roman"/>
          <w:bCs/>
          <w:lang w:val="ro-RO"/>
        </w:rPr>
        <w:t xml:space="preserve">(0,1 ha), </w:t>
      </w:r>
      <w:r w:rsidRPr="00E0383D">
        <w:rPr>
          <w:rFonts w:ascii="Times New Roman" w:hAnsi="Times New Roman" w:cs="Times New Roman"/>
          <w:b/>
          <w:bCs/>
          <w:lang w:val="ro-RO"/>
        </w:rPr>
        <w:t xml:space="preserve">mac – 5 </w:t>
      </w:r>
      <w:r w:rsidRPr="00E0383D">
        <w:rPr>
          <w:rFonts w:ascii="Times New Roman" w:hAnsi="Times New Roman" w:cs="Times New Roman"/>
          <w:bCs/>
          <w:lang w:val="ro-RO"/>
        </w:rPr>
        <w:t>(0,62 ha);</w:t>
      </w:r>
      <w:r w:rsidRPr="00E0383D">
        <w:rPr>
          <w:rFonts w:ascii="Times New Roman" w:hAnsi="Times New Roman" w:cs="Times New Roman"/>
          <w:bCs/>
        </w:rPr>
        <w:t xml:space="preserve"> </w:t>
      </w:r>
    </w:p>
    <w:p w14:paraId="7C70F2F9" w14:textId="77777777" w:rsidR="007517FA" w:rsidRPr="00E0383D" w:rsidRDefault="007517FA">
      <w:pPr>
        <w:pStyle w:val="List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avizări contracte de producere, cumpărare, livrare și plată a rădăcinilor de sfeclă de zahăr: 43, suprafața  conformă =  509,66</w:t>
      </w:r>
      <w:r w:rsidRPr="00E0383D">
        <w:rPr>
          <w:rFonts w:ascii="Times New Roman" w:hAnsi="Times New Roman" w:cs="Times New Roman"/>
          <w:bCs/>
        </w:rPr>
        <w:t xml:space="preserve">ha </w:t>
      </w:r>
    </w:p>
    <w:p w14:paraId="14263471" w14:textId="77777777" w:rsidR="007517FA" w:rsidRPr="00E0383D" w:rsidRDefault="007517FA" w:rsidP="00E0383D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III. Formare profesională</w:t>
      </w:r>
    </w:p>
    <w:p w14:paraId="18B6A1CE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Cursuri de calificare finalizate :</w:t>
      </w:r>
    </w:p>
    <w:p w14:paraId="316A0BA4" w14:textId="77777777" w:rsidR="007517FA" w:rsidRPr="00E0383D" w:rsidRDefault="007517FA">
      <w:pPr>
        <w:pStyle w:val="Listparagraf"/>
        <w:numPr>
          <w:ilvl w:val="0"/>
          <w:numId w:val="24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Lucrător în creșterea animalelor; 15 cursanți</w:t>
      </w:r>
    </w:p>
    <w:p w14:paraId="4C4D6812" w14:textId="0791FA46" w:rsidR="007517FA" w:rsidRPr="00E0383D" w:rsidRDefault="007517FA">
      <w:pPr>
        <w:pStyle w:val="Listparagraf"/>
        <w:numPr>
          <w:ilvl w:val="0"/>
          <w:numId w:val="24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Apicultur</w:t>
      </w:r>
      <w:r w:rsidR="00CC6701">
        <w:rPr>
          <w:rFonts w:ascii="Times New Roman" w:hAnsi="Times New Roman" w:cs="Times New Roman"/>
          <w:bCs/>
          <w:lang w:val="ro-RO"/>
        </w:rPr>
        <w:t>ă</w:t>
      </w:r>
      <w:r w:rsidRPr="00E0383D">
        <w:rPr>
          <w:rFonts w:ascii="Times New Roman" w:hAnsi="Times New Roman" w:cs="Times New Roman"/>
          <w:bCs/>
          <w:lang w:val="ro-RO"/>
        </w:rPr>
        <w:t>; 15 cursanți</w:t>
      </w:r>
    </w:p>
    <w:p w14:paraId="509E5E0B" w14:textId="77777777" w:rsidR="007517FA" w:rsidRPr="00E0383D" w:rsidRDefault="007517FA" w:rsidP="00E0383D">
      <w:pPr>
        <w:pStyle w:val="Listparagraf"/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u w:val="single"/>
        </w:rPr>
      </w:pPr>
      <w:r w:rsidRPr="00E0383D">
        <w:rPr>
          <w:rFonts w:ascii="Times New Roman" w:hAnsi="Times New Roman" w:cs="Times New Roman"/>
          <w:bCs/>
          <w:u w:val="single"/>
          <w:lang w:val="ro-RO"/>
        </w:rPr>
        <w:t xml:space="preserve">IV.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Situația cursurilor de instruire pentru beneficiarii plăților compensatorii - pe măsurile: M.10 (</w:t>
      </w:r>
      <w:proofErr w:type="spellStart"/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agro</w:t>
      </w:r>
      <w:proofErr w:type="spellEnd"/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-mediu și climă) și M.11 (agricultură ecologică)/PNDR (durata programelor: 40 ore):</w:t>
      </w:r>
      <w:r w:rsidRPr="00E0383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68AAE3A" w14:textId="77777777" w:rsidR="007517FA" w:rsidRPr="00E0383D" w:rsidRDefault="007517FA" w:rsidP="00E0383D">
      <w:pPr>
        <w:pStyle w:val="Listparagraf"/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u w:val="single"/>
        </w:rPr>
      </w:pPr>
      <w:r w:rsidRPr="00E0383D">
        <w:rPr>
          <w:rFonts w:ascii="Times New Roman" w:hAnsi="Times New Roman" w:cs="Times New Roman"/>
          <w:bCs/>
          <w:u w:val="single"/>
          <w:lang w:val="ro-RO"/>
        </w:rPr>
        <w:t>Număr total de participanți: 67</w:t>
      </w:r>
    </w:p>
    <w:p w14:paraId="714AC5ED" w14:textId="77777777" w:rsidR="007517FA" w:rsidRPr="00E0383D" w:rsidRDefault="007517FA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iCs/>
          <w:lang w:val="ro-RO"/>
        </w:rPr>
        <w:t>M 10: 35 atestate</w:t>
      </w:r>
    </w:p>
    <w:p w14:paraId="5C9813A6" w14:textId="77777777" w:rsidR="007517FA" w:rsidRPr="00E0383D" w:rsidRDefault="007517FA">
      <w:pPr>
        <w:pStyle w:val="List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iCs/>
          <w:lang w:val="ro-RO"/>
        </w:rPr>
        <w:t>M. 11: 32 atestate</w:t>
      </w:r>
    </w:p>
    <w:p w14:paraId="5136BF90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E0383D">
        <w:rPr>
          <w:rFonts w:ascii="Times New Roman" w:hAnsi="Times New Roman" w:cs="Times New Roman"/>
          <w:b/>
          <w:bCs/>
          <w:i/>
          <w:lang w:val="ro-RO"/>
        </w:rPr>
        <w:t xml:space="preserve">Compartiment asistenta </w:t>
      </w:r>
      <w:proofErr w:type="spellStart"/>
      <w:r w:rsidRPr="00E0383D">
        <w:rPr>
          <w:rFonts w:ascii="Times New Roman" w:hAnsi="Times New Roman" w:cs="Times New Roman"/>
          <w:b/>
          <w:bCs/>
          <w:i/>
          <w:lang w:val="ro-RO"/>
        </w:rPr>
        <w:t>technica</w:t>
      </w:r>
      <w:proofErr w:type="spellEnd"/>
      <w:r w:rsidRPr="00E0383D">
        <w:rPr>
          <w:rFonts w:ascii="Times New Roman" w:hAnsi="Times New Roman" w:cs="Times New Roman"/>
          <w:b/>
          <w:bCs/>
          <w:i/>
          <w:lang w:val="ro-RO"/>
        </w:rPr>
        <w:t xml:space="preserve"> zonală și RICA</w:t>
      </w:r>
    </w:p>
    <w:p w14:paraId="3C5FE59C" w14:textId="77777777" w:rsidR="007517FA" w:rsidRPr="00E0383D" w:rsidRDefault="007517FA" w:rsidP="00E0383D">
      <w:pPr>
        <w:spacing w:after="0" w:line="240" w:lineRule="auto"/>
        <w:jc w:val="both"/>
        <w:rPr>
          <w:b/>
          <w:bCs/>
          <w:u w:val="single"/>
        </w:rPr>
      </w:pP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I. </w:t>
      </w:r>
      <w:r w:rsidRPr="00E0383D">
        <w:rPr>
          <w:rFonts w:ascii="Times New Roman" w:hAnsi="Times New Roman" w:cs="Times New Roman"/>
          <w:b/>
          <w:bCs/>
          <w:u w:val="single"/>
          <w:lang w:val="hu-HU"/>
        </w:rPr>
        <w:t>Întocmirea documentaţiei specifice și eliberarea avizelor consultative în conformitate cu prevederile legii nr. 145/2014 pentru stabilirea unor măsuri de reglementare a pieţei produselor din sectorul agricol</w:t>
      </w:r>
      <w:r w:rsidRPr="00E0383D">
        <w:rPr>
          <w:b/>
          <w:bCs/>
          <w:u w:val="single"/>
          <w:lang w:val="hu-HU"/>
        </w:rPr>
        <w:t xml:space="preserve"> </w:t>
      </w:r>
    </w:p>
    <w:p w14:paraId="45F85389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Total :1839</w:t>
      </w:r>
    </w:p>
    <w:p w14:paraId="62A97BA5" w14:textId="77777777" w:rsidR="007517FA" w:rsidRPr="00E0383D" w:rsidRDefault="007517FA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Zona Târgu Secuiesc</w:t>
      </w:r>
      <w:r w:rsidRPr="00E0383D">
        <w:rPr>
          <w:rFonts w:ascii="Times New Roman" w:hAnsi="Times New Roman" w:cs="Times New Roman"/>
          <w:b/>
          <w:bCs/>
          <w:lang w:val="ro-RO"/>
        </w:rPr>
        <w:t>: 487</w:t>
      </w:r>
    </w:p>
    <w:p w14:paraId="1AF950B8" w14:textId="77777777" w:rsidR="007517FA" w:rsidRPr="00E0383D" w:rsidRDefault="007517FA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Zona Baraolt</w:t>
      </w:r>
      <w:r w:rsidRPr="00E0383D">
        <w:rPr>
          <w:rFonts w:ascii="Times New Roman" w:hAnsi="Times New Roman" w:cs="Times New Roman"/>
          <w:b/>
          <w:bCs/>
          <w:lang w:val="ro-RO"/>
        </w:rPr>
        <w:t>: 234</w:t>
      </w:r>
    </w:p>
    <w:p w14:paraId="699A6C45" w14:textId="22FC3829" w:rsidR="007517FA" w:rsidRPr="00E0383D" w:rsidRDefault="007517FA">
      <w:pPr>
        <w:pStyle w:val="List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Zona </w:t>
      </w:r>
      <w:r w:rsidR="00CC6701">
        <w:rPr>
          <w:rFonts w:ascii="Times New Roman" w:hAnsi="Times New Roman" w:cs="Times New Roman"/>
          <w:bCs/>
          <w:lang w:val="ro-RO"/>
        </w:rPr>
        <w:t>Î</w:t>
      </w:r>
      <w:r w:rsidRPr="00E0383D">
        <w:rPr>
          <w:rFonts w:ascii="Times New Roman" w:hAnsi="Times New Roman" w:cs="Times New Roman"/>
          <w:bCs/>
          <w:lang w:val="ro-RO"/>
        </w:rPr>
        <w:t>ntorsura Buzăului:</w:t>
      </w:r>
      <w:r w:rsidRPr="00E0383D">
        <w:rPr>
          <w:rFonts w:ascii="Times New Roman" w:hAnsi="Times New Roman" w:cs="Times New Roman"/>
          <w:b/>
          <w:bCs/>
          <w:lang w:val="ro-RO"/>
        </w:rPr>
        <w:t xml:space="preserve"> 1118</w:t>
      </w:r>
    </w:p>
    <w:p w14:paraId="64389391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69820F38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II. Produse alimentare certificate</w:t>
      </w:r>
    </w:p>
    <w:p w14:paraId="3D8EC69D" w14:textId="77777777" w:rsidR="007517FA" w:rsidRPr="00E0383D" w:rsidRDefault="007517FA">
      <w:pPr>
        <w:pStyle w:val="Listparagr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Produse tradiționale: 17 producători, 23 produse atestate</w:t>
      </w:r>
    </w:p>
    <w:p w14:paraId="296644C3" w14:textId="77777777" w:rsidR="007517FA" w:rsidRPr="00E0383D" w:rsidRDefault="007517FA">
      <w:pPr>
        <w:pStyle w:val="Listparagr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Rețete consacrate: 1 producător, 1 produs atestat</w:t>
      </w:r>
    </w:p>
    <w:p w14:paraId="5368AA81" w14:textId="77777777" w:rsidR="007517FA" w:rsidRPr="00E0383D" w:rsidRDefault="007517FA" w:rsidP="00E0383D">
      <w:pPr>
        <w:pStyle w:val="Listparagraf"/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</w:p>
    <w:p w14:paraId="71620382" w14:textId="77777777" w:rsidR="007517FA" w:rsidRPr="00CC6701" w:rsidRDefault="007517FA" w:rsidP="00E0383D">
      <w:pPr>
        <w:pStyle w:val="Listparagraf"/>
        <w:spacing w:after="0" w:line="240" w:lineRule="auto"/>
        <w:ind w:left="90" w:hanging="90"/>
        <w:jc w:val="both"/>
        <w:rPr>
          <w:b/>
          <w:bCs/>
          <w:u w:val="single"/>
          <w:lang w:val="ro-RO"/>
        </w:rPr>
      </w:pPr>
      <w:r w:rsidRPr="00CC6701">
        <w:rPr>
          <w:rFonts w:ascii="Times New Roman" w:hAnsi="Times New Roman" w:cs="Times New Roman"/>
          <w:b/>
          <w:bCs/>
          <w:u w:val="single"/>
          <w:lang w:val="ro-RO"/>
        </w:rPr>
        <w:t>III.</w:t>
      </w:r>
      <w:r w:rsidRPr="00CC6701">
        <w:rPr>
          <w:rFonts w:ascii="Trebuchet MS" w:eastAsia="Tahoma" w:hAnsi="Trebuchet MS" w:cs="Times New Roman"/>
          <w:b/>
          <w:bCs/>
          <w:color w:val="000000"/>
          <w:kern w:val="24"/>
          <w:u w:val="single"/>
          <w:lang w:val="ro-RO"/>
        </w:rPr>
        <w:t xml:space="preserve"> </w:t>
      </w:r>
      <w:r w:rsidRPr="00CC6701">
        <w:rPr>
          <w:rFonts w:ascii="Times New Roman" w:hAnsi="Times New Roman" w:cs="Times New Roman"/>
          <w:b/>
          <w:bCs/>
          <w:u w:val="single"/>
          <w:lang w:val="ro-RO"/>
        </w:rPr>
        <w:t xml:space="preserve">Proiecte de amenajament pastoral  </w:t>
      </w:r>
    </w:p>
    <w:p w14:paraId="582D7A9A" w14:textId="77777777" w:rsidR="007517FA" w:rsidRPr="00CC6701" w:rsidRDefault="007517FA" w:rsidP="00E0383D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Cs/>
          <w:lang w:val="ro-RO"/>
        </w:rPr>
      </w:pPr>
      <w:r w:rsidRPr="00CC6701">
        <w:rPr>
          <w:rFonts w:ascii="Times New Roman" w:hAnsi="Times New Roman" w:cs="Times New Roman"/>
          <w:bCs/>
          <w:lang w:val="ro-RO"/>
        </w:rPr>
        <w:t xml:space="preserve">Studii pedologice și agrochimice care stau la baza întocmirii planului de fertilitate și a stabilirii măsurilor </w:t>
      </w:r>
      <w:proofErr w:type="spellStart"/>
      <w:r w:rsidRPr="00CC6701">
        <w:rPr>
          <w:rFonts w:ascii="Times New Roman" w:hAnsi="Times New Roman" w:cs="Times New Roman"/>
          <w:bCs/>
          <w:lang w:val="ro-RO"/>
        </w:rPr>
        <w:t>agropedoameliorative</w:t>
      </w:r>
      <w:proofErr w:type="spellEnd"/>
      <w:r w:rsidRPr="00CC6701">
        <w:rPr>
          <w:rFonts w:ascii="Times New Roman" w:hAnsi="Times New Roman" w:cs="Times New Roman"/>
          <w:bCs/>
          <w:lang w:val="ro-RO"/>
        </w:rPr>
        <w:t>, necesare realizării amenajamentelor pastorale ale suprafețelor de pajiști permanente, plătite de MADR, prin Direcția agricolă</w:t>
      </w:r>
    </w:p>
    <w:p w14:paraId="63C540D5" w14:textId="77777777" w:rsidR="007517FA" w:rsidRDefault="007517FA" w:rsidP="007517FA">
      <w:pPr>
        <w:pStyle w:val="Listparagraf"/>
        <w:spacing w:line="36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09C90927" wp14:editId="0070D85E">
            <wp:extent cx="5425017" cy="1874904"/>
            <wp:effectExtent l="19050" t="0" r="4233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44" cy="187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511E2" w14:textId="77777777" w:rsidR="007517FA" w:rsidRPr="00E0383D" w:rsidRDefault="007517FA" w:rsidP="00E0383D">
      <w:pPr>
        <w:pStyle w:val="Listparagra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u w:val="single"/>
        </w:rPr>
        <w:t>IV.</w:t>
      </w:r>
      <w:r w:rsidRPr="00E0383D">
        <w:rPr>
          <w:rFonts w:ascii="Trebuchet MS" w:eastAsia="Tahoma" w:hAnsi="Trebuchet MS" w:cs="Tahoma"/>
          <w:b/>
          <w:color w:val="000000"/>
          <w:kern w:val="24"/>
          <w:u w:val="single"/>
          <w:lang w:val="ro-RO"/>
        </w:rPr>
        <w:t xml:space="preserve">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Scheme de ajutor de </w:t>
      </w:r>
      <w:proofErr w:type="spellStart"/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minimis</w:t>
      </w:r>
      <w:proofErr w:type="spellEnd"/>
    </w:p>
    <w:p w14:paraId="579BD129" w14:textId="77777777" w:rsidR="007517FA" w:rsidRPr="00E0383D" w:rsidRDefault="007517FA">
      <w:pPr>
        <w:pStyle w:val="List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Ajutor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pentru aplicarea </w:t>
      </w:r>
      <w:r w:rsidRPr="00E0383D">
        <w:rPr>
          <w:rFonts w:ascii="Times New Roman" w:hAnsi="Times New Roman" w:cs="Times New Roman"/>
          <w:bCs/>
        </w:rPr>
        <w:t xml:space="preserve"> </w:t>
      </w:r>
      <w:r w:rsidRPr="00E0383D">
        <w:rPr>
          <w:rFonts w:ascii="Times New Roman" w:hAnsi="Times New Roman" w:cs="Times New Roman"/>
          <w:bCs/>
          <w:lang w:val="ro-RO"/>
        </w:rPr>
        <w:t xml:space="preserve">programului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susţinere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a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producţiei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de </w:t>
      </w:r>
      <w:r w:rsidRPr="00E0383D">
        <w:rPr>
          <w:rFonts w:ascii="Times New Roman" w:hAnsi="Times New Roman" w:cs="Times New Roman"/>
          <w:b/>
          <w:bCs/>
          <w:lang w:val="ro-RO"/>
        </w:rPr>
        <w:t>usturoi</w:t>
      </w:r>
      <w:r w:rsidRPr="00E0383D">
        <w:rPr>
          <w:rFonts w:ascii="Times New Roman" w:hAnsi="Times New Roman" w:cs="Times New Roman"/>
          <w:bCs/>
          <w:lang w:val="ro-RO"/>
        </w:rPr>
        <w:t>"       ( HG 147/2022)</w:t>
      </w:r>
      <w:r w:rsidRPr="00E0383D">
        <w:rPr>
          <w:rFonts w:ascii="Times New Roman" w:hAnsi="Times New Roman" w:cs="Times New Roman"/>
          <w:bCs/>
        </w:rPr>
        <w:t xml:space="preserve"> </w:t>
      </w:r>
    </w:p>
    <w:p w14:paraId="0FB3E55E" w14:textId="77777777" w:rsidR="007517FA" w:rsidRPr="00E0383D" w:rsidRDefault="007517FA">
      <w:pPr>
        <w:pStyle w:val="Listparagraf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-nr. beneficiari: 13</w:t>
      </w:r>
      <w:r w:rsidRPr="00E0383D">
        <w:rPr>
          <w:rFonts w:ascii="Times New Roman" w:hAnsi="Times New Roman" w:cs="Times New Roman"/>
          <w:bCs/>
        </w:rPr>
        <w:t xml:space="preserve"> </w:t>
      </w:r>
    </w:p>
    <w:p w14:paraId="037307F7" w14:textId="77777777" w:rsidR="007517FA" w:rsidRPr="00E0383D" w:rsidRDefault="007517FA">
      <w:pPr>
        <w:pStyle w:val="Listparagraf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-valoarea totală: 200 495,88 lei</w:t>
      </w:r>
      <w:r w:rsidRPr="00E0383D">
        <w:rPr>
          <w:rFonts w:ascii="Times New Roman" w:hAnsi="Times New Roman" w:cs="Times New Roman"/>
          <w:bCs/>
        </w:rPr>
        <w:t xml:space="preserve"> </w:t>
      </w:r>
    </w:p>
    <w:p w14:paraId="3879150A" w14:textId="77777777" w:rsidR="007517FA" w:rsidRPr="00E0383D" w:rsidRDefault="007517FA">
      <w:pPr>
        <w:pStyle w:val="List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Ajutor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pentru aplicarea programului de susținere a produsului </w:t>
      </w:r>
      <w:r w:rsidRPr="00E0383D">
        <w:rPr>
          <w:rFonts w:ascii="Times New Roman" w:hAnsi="Times New Roman" w:cs="Times New Roman"/>
          <w:b/>
          <w:bCs/>
          <w:lang w:val="ro-RO"/>
        </w:rPr>
        <w:t>tomate</w:t>
      </w:r>
      <w:r w:rsidRPr="00E0383D">
        <w:rPr>
          <w:rFonts w:ascii="Times New Roman" w:hAnsi="Times New Roman" w:cs="Times New Roman"/>
          <w:bCs/>
          <w:lang w:val="ro-RO"/>
        </w:rPr>
        <w:t xml:space="preserve"> în spații protejate" pentru anul 2020 (HG 148/2020)</w:t>
      </w:r>
      <w:r w:rsidRPr="00E0383D">
        <w:rPr>
          <w:rFonts w:ascii="Times New Roman" w:hAnsi="Times New Roman" w:cs="Times New Roman"/>
          <w:bCs/>
        </w:rPr>
        <w:t xml:space="preserve">     </w:t>
      </w:r>
    </w:p>
    <w:p w14:paraId="1828E4E5" w14:textId="77777777" w:rsidR="007517FA" w:rsidRPr="00E0383D" w:rsidRDefault="007517FA">
      <w:pPr>
        <w:pStyle w:val="Listparagraf"/>
        <w:numPr>
          <w:ilvl w:val="1"/>
          <w:numId w:val="26"/>
        </w:numPr>
        <w:spacing w:after="0" w:line="240" w:lineRule="auto"/>
        <w:ind w:left="1170" w:hanging="90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</w:rPr>
        <w:t xml:space="preserve"> </w:t>
      </w:r>
      <w:r w:rsidRPr="00E0383D">
        <w:rPr>
          <w:rFonts w:ascii="Times New Roman" w:hAnsi="Times New Roman" w:cs="Times New Roman"/>
          <w:bCs/>
          <w:lang w:val="ro-RO"/>
        </w:rPr>
        <w:t xml:space="preserve">-nr. beneficiari: </w:t>
      </w:r>
      <w:r w:rsidRPr="00E0383D">
        <w:rPr>
          <w:rFonts w:ascii="Times New Roman" w:hAnsi="Times New Roman" w:cs="Times New Roman"/>
          <w:bCs/>
        </w:rPr>
        <w:t>2</w:t>
      </w:r>
    </w:p>
    <w:p w14:paraId="73E1EADF" w14:textId="77777777" w:rsidR="007517FA" w:rsidRPr="00E0383D" w:rsidRDefault="007517FA">
      <w:pPr>
        <w:pStyle w:val="Listparagraf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</w:rPr>
        <w:t xml:space="preserve"> </w:t>
      </w:r>
      <w:r w:rsidRPr="00E0383D">
        <w:rPr>
          <w:rFonts w:ascii="Times New Roman" w:hAnsi="Times New Roman" w:cs="Times New Roman"/>
          <w:bCs/>
          <w:lang w:val="ro-RO"/>
        </w:rPr>
        <w:t>-valoarea totală: 19 790 lei</w:t>
      </w:r>
      <w:r w:rsidRPr="00E0383D">
        <w:rPr>
          <w:rFonts w:ascii="Times New Roman" w:hAnsi="Times New Roman" w:cs="Times New Roman"/>
          <w:bCs/>
        </w:rPr>
        <w:t xml:space="preserve"> </w:t>
      </w:r>
    </w:p>
    <w:p w14:paraId="3CFC6A5E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Ajutor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pentru aplicarea Programului de susținere a producției de </w:t>
      </w:r>
      <w:r w:rsidRPr="00E0383D">
        <w:rPr>
          <w:rFonts w:ascii="Times New Roman" w:hAnsi="Times New Roman" w:cs="Times New Roman"/>
          <w:b/>
          <w:bCs/>
          <w:lang w:val="ro-RO"/>
        </w:rPr>
        <w:t>cartof consum</w:t>
      </w:r>
      <w:r w:rsidRPr="00E0383D">
        <w:rPr>
          <w:rFonts w:ascii="Times New Roman" w:hAnsi="Times New Roman" w:cs="Times New Roman"/>
          <w:bCs/>
          <w:lang w:val="ro-RO"/>
        </w:rPr>
        <w:t xml:space="preserve"> (HG 782/2022)</w:t>
      </w:r>
    </w:p>
    <w:p w14:paraId="3A896DA4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ind w:left="1440" w:hanging="270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lastRenderedPageBreak/>
        <w:t>-</w:t>
      </w:r>
      <w:r w:rsidRPr="00E0383D">
        <w:rPr>
          <w:rFonts w:ascii="Times New Roman" w:hAnsi="Times New Roman" w:cs="Times New Roman"/>
          <w:b/>
          <w:bCs/>
          <w:lang w:val="ro-RO"/>
        </w:rPr>
        <w:t>nr solicitanți: 1164</w:t>
      </w:r>
      <w:r w:rsidRPr="00E0383D">
        <w:rPr>
          <w:rFonts w:ascii="Times New Roman" w:hAnsi="Times New Roman" w:cs="Times New Roman"/>
          <w:bCs/>
          <w:lang w:val="ro-RO"/>
        </w:rPr>
        <w:t xml:space="preserve"> </w:t>
      </w:r>
    </w:p>
    <w:p w14:paraId="45401015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ind w:left="1710" w:firstLine="90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-5096,5 ha și 5350 parcele       </w:t>
      </w:r>
    </w:p>
    <w:p w14:paraId="45B5D7DC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-verificări pe teren 1038 fermieri ,-4532,11 ha</w:t>
      </w:r>
    </w:p>
    <w:p w14:paraId="6C26F1C7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ind w:left="1170" w:firstLine="0"/>
        <w:rPr>
          <w:rFonts w:ascii="Times New Roman" w:hAnsi="Times New Roman" w:cs="Times New Roman"/>
          <w:b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-</w:t>
      </w:r>
      <w:r w:rsidRPr="00E0383D">
        <w:rPr>
          <w:rFonts w:ascii="Times New Roman" w:hAnsi="Times New Roman" w:cs="Times New Roman"/>
          <w:b/>
          <w:bCs/>
          <w:lang w:val="ro-RO"/>
        </w:rPr>
        <w:t>nr. beneficiari finali : 960</w:t>
      </w:r>
    </w:p>
    <w:p w14:paraId="2D165DD9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-suprafața solicitată : </w:t>
      </w:r>
      <w:r w:rsidRPr="00E0383D">
        <w:rPr>
          <w:rFonts w:ascii="Times New Roman" w:hAnsi="Times New Roman" w:cs="Times New Roman"/>
          <w:b/>
          <w:bCs/>
          <w:lang w:val="ro-RO"/>
        </w:rPr>
        <w:t>4417,39 ha</w:t>
      </w:r>
    </w:p>
    <w:p w14:paraId="4E1B1FBA" w14:textId="77777777" w:rsidR="007517FA" w:rsidRPr="00E0383D" w:rsidRDefault="007517FA">
      <w:pPr>
        <w:pStyle w:val="List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-valoarea totală: </w:t>
      </w:r>
      <w:r w:rsidRPr="00E0383D">
        <w:rPr>
          <w:rFonts w:ascii="Times New Roman" w:hAnsi="Times New Roman" w:cs="Times New Roman"/>
          <w:b/>
          <w:bCs/>
          <w:lang w:val="ro-RO"/>
        </w:rPr>
        <w:t>4 439129,15 lei</w:t>
      </w:r>
    </w:p>
    <w:p w14:paraId="019D10DE" w14:textId="77777777" w:rsidR="007517FA" w:rsidRPr="00E0383D" w:rsidRDefault="007517FA" w:rsidP="00E0383D">
      <w:pPr>
        <w:pStyle w:val="Listparagraf"/>
        <w:spacing w:after="0" w:line="240" w:lineRule="auto"/>
        <w:ind w:left="90" w:hanging="90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019CD684" w14:textId="77777777" w:rsidR="007517FA" w:rsidRPr="00E0383D" w:rsidRDefault="007517FA" w:rsidP="00E0383D">
      <w:pPr>
        <w:pStyle w:val="Listparagraf"/>
        <w:spacing w:after="0" w:line="240" w:lineRule="auto"/>
        <w:ind w:left="90" w:hanging="90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V.</w:t>
      </w:r>
      <w:r w:rsidRPr="00E0383D">
        <w:rPr>
          <w:rFonts w:ascii="Times New Roman" w:eastAsia="+mn-ea" w:hAnsi="Times New Roman" w:cs="Times New Roman"/>
          <w:color w:val="000000"/>
          <w:kern w:val="24"/>
          <w:u w:val="single"/>
          <w:lang w:val="ro-RO"/>
        </w:rPr>
        <w:t xml:space="preserve">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Secetă </w:t>
      </w:r>
      <w:proofErr w:type="spellStart"/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pedolocică</w:t>
      </w:r>
      <w:proofErr w:type="spellEnd"/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 an agricol 2021-2022</w:t>
      </w:r>
    </w:p>
    <w:p w14:paraId="78DE2C77" w14:textId="77777777" w:rsidR="007517FA" w:rsidRPr="00E0383D" w:rsidRDefault="007517FA" w:rsidP="00E0383D">
      <w:pPr>
        <w:pStyle w:val="Listparagraf"/>
        <w:spacing w:after="0" w:line="240" w:lineRule="auto"/>
        <w:ind w:left="0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Anul agricol 2021-2022 s-a caracterizat ca un an agricol extrem de secetos ]n toate arealele de cultură agricolă din țară, pluviometria globală a fost mai redusă cu circa 29%,minus 137,5 mm, în raport cu media multianuală, temperaturile medii zilnice  din sezonul cald mai-august au fost mai mari în medie cu 2,2 grade Celsius ...drept urmare s-a înregistrat fenomenul de secetă pedologică moderată, puternică sau extremă care a afectat areale  agricole extinse –OUG.157 din 17 noiembrie 2022</w:t>
      </w:r>
    </w:p>
    <w:p w14:paraId="7E5CC480" w14:textId="77777777" w:rsidR="007517FA" w:rsidRPr="00E0383D" w:rsidRDefault="007517FA">
      <w:pPr>
        <w:pStyle w:val="List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E</w:t>
      </w:r>
      <w:r w:rsidRPr="00E0383D">
        <w:rPr>
          <w:rFonts w:ascii="Times New Roman" w:hAnsi="Times New Roman" w:cs="Times New Roman"/>
          <w:bCs/>
          <w:lang w:val="it-IT"/>
        </w:rPr>
        <w:t>valuarea pagubelor la culturile agricole, asociate fenomenului meteorologic de secetă pedologică</w:t>
      </w:r>
      <w:r w:rsidRPr="00E0383D">
        <w:rPr>
          <w:rFonts w:ascii="Times New Roman" w:hAnsi="Times New Roman" w:cs="Times New Roman"/>
          <w:bCs/>
          <w:lang w:val="ro-RO"/>
        </w:rPr>
        <w:t xml:space="preserve">-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conf.ORDIN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nr.97/63/2020</w:t>
      </w:r>
    </w:p>
    <w:tbl>
      <w:tblPr>
        <w:tblW w:w="9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056"/>
        <w:gridCol w:w="1941"/>
        <w:gridCol w:w="1992"/>
        <w:gridCol w:w="1839"/>
      </w:tblGrid>
      <w:tr w:rsidR="007517FA" w:rsidRPr="00C31AA9" w14:paraId="7E078AC2" w14:textId="77777777" w:rsidTr="00A4735E">
        <w:trPr>
          <w:trHeight w:val="210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24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B7057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  <w:p w14:paraId="2E418D9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24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2182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Localitatea /UAT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24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637E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Suprafața declarată</w:t>
            </w:r>
          </w:p>
          <w:p w14:paraId="565BBD03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(ha)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24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EEDF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Suprafața calamitată</w:t>
            </w:r>
          </w:p>
          <w:p w14:paraId="72ACCAD7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 ha)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24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E825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Proces verbale</w:t>
            </w:r>
          </w:p>
          <w:p w14:paraId="7E0AC3D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încheiate </w:t>
            </w:r>
          </w:p>
        </w:tc>
      </w:tr>
      <w:tr w:rsidR="007517FA" w:rsidRPr="00C31AA9" w14:paraId="42923F57" w14:textId="77777777" w:rsidTr="00A4735E">
        <w:trPr>
          <w:trHeight w:val="133"/>
        </w:trPr>
        <w:tc>
          <w:tcPr>
            <w:tcW w:w="1299" w:type="dxa"/>
            <w:tcBorders>
              <w:top w:val="single" w:sz="24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3204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2057" w:type="dxa"/>
            <w:tcBorders>
              <w:top w:val="single" w:sz="24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AEC23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Boroșneu Mare</w:t>
            </w:r>
          </w:p>
        </w:tc>
        <w:tc>
          <w:tcPr>
            <w:tcW w:w="1942" w:type="dxa"/>
            <w:tcBorders>
              <w:top w:val="single" w:sz="24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1BD1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82,97</w:t>
            </w:r>
          </w:p>
        </w:tc>
        <w:tc>
          <w:tcPr>
            <w:tcW w:w="1993" w:type="dxa"/>
            <w:tcBorders>
              <w:top w:val="single" w:sz="24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07CB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37,27</w:t>
            </w:r>
          </w:p>
        </w:tc>
        <w:tc>
          <w:tcPr>
            <w:tcW w:w="1840" w:type="dxa"/>
            <w:tcBorders>
              <w:top w:val="single" w:sz="24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E46E3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7</w:t>
            </w:r>
          </w:p>
        </w:tc>
      </w:tr>
      <w:tr w:rsidR="007517FA" w:rsidRPr="00C31AA9" w14:paraId="299C0125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4D461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47D0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D760C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635,84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6718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317,35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EAA67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60</w:t>
            </w:r>
          </w:p>
        </w:tc>
      </w:tr>
      <w:tr w:rsidR="007517FA" w:rsidRPr="00C31AA9" w14:paraId="0E8E6CD8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4A61B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5467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CB88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687,92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F7AC5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390,19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590B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59</w:t>
            </w:r>
          </w:p>
        </w:tc>
      </w:tr>
      <w:tr w:rsidR="007517FA" w:rsidRPr="00C31AA9" w14:paraId="0F745078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2473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25A3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Dalnic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C2FB8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364,13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F9F1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199,53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6980E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20</w:t>
            </w:r>
          </w:p>
        </w:tc>
      </w:tr>
      <w:tr w:rsidR="007517FA" w:rsidRPr="00C31AA9" w14:paraId="2061772F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FB6F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B752E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Ghelința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B2FF7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42,36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BF0CC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 12,71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18252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3</w:t>
            </w:r>
          </w:p>
        </w:tc>
      </w:tr>
      <w:tr w:rsidR="007517FA" w:rsidRPr="00C31AA9" w14:paraId="21631FAD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5FD72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8E12C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Moacșa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317E5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346,86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88DE6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140,46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88500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9</w:t>
            </w:r>
          </w:p>
        </w:tc>
      </w:tr>
      <w:tr w:rsidR="007517FA" w:rsidRPr="00C31AA9" w14:paraId="73F5CFF7" w14:textId="77777777" w:rsidTr="00A4735E">
        <w:trPr>
          <w:trHeight w:val="367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2FF0B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F48F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Ojdula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F5B96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8,77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96F3E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   4,25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D912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2</w:t>
            </w:r>
          </w:p>
        </w:tc>
      </w:tr>
      <w:tr w:rsidR="007517FA" w:rsidRPr="00C31AA9" w14:paraId="5501E01A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83848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FE3E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Poian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D736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71,43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213CE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 37,35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EC5A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17</w:t>
            </w:r>
          </w:p>
        </w:tc>
      </w:tr>
      <w:tr w:rsidR="007517FA" w:rsidRPr="00C31AA9" w14:paraId="595EA211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F1B03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9.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C2C90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Reci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66E6C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40,10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70477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 15,97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3444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4</w:t>
            </w:r>
          </w:p>
        </w:tc>
      </w:tr>
      <w:tr w:rsidR="007517FA" w:rsidRPr="00C31AA9" w14:paraId="704E5946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C5D50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49890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Sânzieni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D7F44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688,06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81AF5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299,50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F1F3F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127</w:t>
            </w:r>
          </w:p>
        </w:tc>
      </w:tr>
      <w:tr w:rsidR="007517FA" w:rsidRPr="00C31AA9" w14:paraId="50CC4207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3C4C6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11.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09A9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Tg Secuiesc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7C20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265,15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BC70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198,51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F7019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41</w:t>
            </w:r>
          </w:p>
        </w:tc>
      </w:tr>
      <w:tr w:rsidR="007517FA" w:rsidRPr="00C31AA9" w14:paraId="422FB8F4" w14:textId="77777777" w:rsidTr="00A4735E">
        <w:trPr>
          <w:trHeight w:val="133"/>
        </w:trPr>
        <w:tc>
          <w:tcPr>
            <w:tcW w:w="1299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DE34E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12.</w:t>
            </w:r>
          </w:p>
        </w:tc>
        <w:tc>
          <w:tcPr>
            <w:tcW w:w="2057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5FC3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Turia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A358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126,65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5656D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 61,58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0BC2C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16</w:t>
            </w:r>
          </w:p>
        </w:tc>
      </w:tr>
      <w:tr w:rsidR="007517FA" w:rsidRPr="00C31AA9" w14:paraId="6968A893" w14:textId="77777777" w:rsidTr="00A4735E">
        <w:trPr>
          <w:trHeight w:val="133"/>
        </w:trPr>
        <w:tc>
          <w:tcPr>
            <w:tcW w:w="3356" w:type="dxa"/>
            <w:gridSpan w:val="2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741BB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Total </w:t>
            </w:r>
            <w:proofErr w:type="spellStart"/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suprafaț</w:t>
            </w:r>
            <w:proofErr w:type="spellEnd"/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evaluată</w:t>
            </w:r>
          </w:p>
        </w:tc>
        <w:tc>
          <w:tcPr>
            <w:tcW w:w="1942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17BA6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3439,53</w:t>
            </w:r>
          </w:p>
        </w:tc>
        <w:tc>
          <w:tcPr>
            <w:tcW w:w="1993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16B8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1620,84</w:t>
            </w:r>
          </w:p>
        </w:tc>
        <w:tc>
          <w:tcPr>
            <w:tcW w:w="1840" w:type="dxa"/>
            <w:tcBorders>
              <w:top w:val="single" w:sz="8" w:space="0" w:color="D4E4CE"/>
              <w:left w:val="single" w:sz="8" w:space="0" w:color="D4E4CE"/>
              <w:bottom w:val="single" w:sz="8" w:space="0" w:color="D4E4CE"/>
              <w:right w:val="single" w:sz="8" w:space="0" w:color="D4E4C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77DFA" w14:textId="77777777" w:rsidR="007517FA" w:rsidRPr="00CC6701" w:rsidRDefault="007517FA" w:rsidP="00E0383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365</w:t>
            </w:r>
          </w:p>
        </w:tc>
      </w:tr>
    </w:tbl>
    <w:p w14:paraId="6F17F78D" w14:textId="77777777" w:rsidR="007517FA" w:rsidRPr="00C31AA9" w:rsidRDefault="007517FA" w:rsidP="007517FA">
      <w:pPr>
        <w:pStyle w:val="Listparagra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80C87F" w14:textId="6DCF112E" w:rsidR="007517FA" w:rsidRPr="00E0383D" w:rsidRDefault="007517FA">
      <w:pPr>
        <w:pStyle w:val="Listparagr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E0383D">
        <w:rPr>
          <w:rFonts w:ascii="Times New Roman" w:hAnsi="Times New Roman" w:cs="Times New Roman"/>
          <w:bCs/>
          <w:lang w:val="ro-RO"/>
        </w:rPr>
        <w:t>E</w:t>
      </w:r>
      <w:r w:rsidRPr="00E0383D">
        <w:rPr>
          <w:rFonts w:ascii="Times New Roman" w:hAnsi="Times New Roman" w:cs="Times New Roman"/>
          <w:bCs/>
          <w:lang w:val="it-IT"/>
        </w:rPr>
        <w:t>valuarea pagubelor la culturile agricole, asociate fenomenului</w:t>
      </w:r>
      <w:r w:rsidRPr="00E0383D">
        <w:rPr>
          <w:rFonts w:ascii="Times New Roman" w:hAnsi="Times New Roman" w:cs="Times New Roman"/>
          <w:bCs/>
          <w:lang w:val="ro-RO"/>
        </w:rPr>
        <w:t xml:space="preserve"> </w:t>
      </w:r>
      <w:r w:rsidRPr="00E0383D">
        <w:rPr>
          <w:rFonts w:ascii="Times New Roman" w:hAnsi="Times New Roman" w:cs="Times New Roman"/>
          <w:bCs/>
          <w:lang w:val="it-IT"/>
        </w:rPr>
        <w:t>meteorologic de secetă pedologică</w:t>
      </w:r>
      <w:r w:rsidRPr="00E0383D">
        <w:rPr>
          <w:rFonts w:ascii="Times New Roman" w:hAnsi="Times New Roman" w:cs="Times New Roman"/>
          <w:bCs/>
          <w:lang w:val="ro-RO"/>
        </w:rPr>
        <w:t>-    conf.</w:t>
      </w:r>
      <w:r w:rsidR="00E0383D">
        <w:rPr>
          <w:rFonts w:ascii="Times New Roman" w:hAnsi="Times New Roman" w:cs="Times New Roman"/>
          <w:bCs/>
          <w:lang w:val="ro-RO"/>
        </w:rPr>
        <w:t xml:space="preserve"> </w:t>
      </w:r>
      <w:r w:rsidRPr="00E0383D">
        <w:rPr>
          <w:rFonts w:ascii="Times New Roman" w:hAnsi="Times New Roman" w:cs="Times New Roman"/>
          <w:bCs/>
          <w:lang w:val="ro-RO"/>
        </w:rPr>
        <w:t>ORDIN nr.97/63/2020</w:t>
      </w:r>
    </w:p>
    <w:tbl>
      <w:tblPr>
        <w:tblStyle w:val="Tabelgril"/>
        <w:tblpPr w:leftFromText="180" w:rightFromText="180" w:vertAnchor="text" w:horzAnchor="page" w:tblpX="1853" w:tblpY="111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</w:tblGrid>
      <w:tr w:rsidR="007517FA" w14:paraId="1384A6BD" w14:textId="77777777" w:rsidTr="00A4735E">
        <w:tc>
          <w:tcPr>
            <w:tcW w:w="2472" w:type="dxa"/>
          </w:tcPr>
          <w:p w14:paraId="389875BF" w14:textId="77777777" w:rsidR="007517FA" w:rsidRPr="00CC6701" w:rsidRDefault="007517FA" w:rsidP="00E0383D">
            <w:pPr>
              <w:pStyle w:val="Listparagraf"/>
              <w:ind w:left="0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Nr.</w:t>
            </w:r>
          </w:p>
        </w:tc>
        <w:tc>
          <w:tcPr>
            <w:tcW w:w="2472" w:type="dxa"/>
          </w:tcPr>
          <w:p w14:paraId="4BE9F069" w14:textId="77777777" w:rsidR="007517FA" w:rsidRPr="00CC6701" w:rsidRDefault="007517FA" w:rsidP="00E0383D">
            <w:pPr>
              <w:pStyle w:val="Listparagraf"/>
              <w:ind w:left="0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Culturi afectate</w:t>
            </w:r>
          </w:p>
        </w:tc>
        <w:tc>
          <w:tcPr>
            <w:tcW w:w="2472" w:type="dxa"/>
          </w:tcPr>
          <w:p w14:paraId="68B8C5AF" w14:textId="77777777" w:rsidR="007517FA" w:rsidRPr="00CC6701" w:rsidRDefault="007517FA" w:rsidP="00E0383D">
            <w:pPr>
              <w:pStyle w:val="Listparagraf"/>
              <w:ind w:left="0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Suprafața (ha)</w:t>
            </w:r>
          </w:p>
        </w:tc>
      </w:tr>
      <w:tr w:rsidR="007517FA" w14:paraId="6D7F43AC" w14:textId="77777777" w:rsidTr="00A4735E">
        <w:tc>
          <w:tcPr>
            <w:tcW w:w="2472" w:type="dxa"/>
          </w:tcPr>
          <w:p w14:paraId="62FD642B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72" w:type="dxa"/>
          </w:tcPr>
          <w:p w14:paraId="2DF8B8B6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Cartof</w:t>
            </w:r>
          </w:p>
        </w:tc>
        <w:tc>
          <w:tcPr>
            <w:tcW w:w="2472" w:type="dxa"/>
          </w:tcPr>
          <w:p w14:paraId="39D2F7F5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1251,44</w:t>
            </w:r>
          </w:p>
        </w:tc>
      </w:tr>
      <w:tr w:rsidR="007517FA" w14:paraId="7F8FD8B5" w14:textId="77777777" w:rsidTr="00A4735E">
        <w:tc>
          <w:tcPr>
            <w:tcW w:w="2472" w:type="dxa"/>
          </w:tcPr>
          <w:p w14:paraId="46541D3D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72" w:type="dxa"/>
          </w:tcPr>
          <w:p w14:paraId="23F27B76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Porumb </w:t>
            </w:r>
          </w:p>
        </w:tc>
        <w:tc>
          <w:tcPr>
            <w:tcW w:w="2472" w:type="dxa"/>
          </w:tcPr>
          <w:p w14:paraId="28773097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166,67</w:t>
            </w:r>
          </w:p>
        </w:tc>
      </w:tr>
      <w:tr w:rsidR="007517FA" w14:paraId="31437364" w14:textId="77777777" w:rsidTr="00A4735E">
        <w:tc>
          <w:tcPr>
            <w:tcW w:w="2472" w:type="dxa"/>
          </w:tcPr>
          <w:p w14:paraId="4C799F60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72" w:type="dxa"/>
          </w:tcPr>
          <w:p w14:paraId="70E3F705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Soia</w:t>
            </w:r>
          </w:p>
        </w:tc>
        <w:tc>
          <w:tcPr>
            <w:tcW w:w="2472" w:type="dxa"/>
          </w:tcPr>
          <w:p w14:paraId="74887027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 38,55</w:t>
            </w:r>
          </w:p>
        </w:tc>
      </w:tr>
      <w:tr w:rsidR="007517FA" w14:paraId="6B159E23" w14:textId="77777777" w:rsidTr="00A4735E">
        <w:tc>
          <w:tcPr>
            <w:tcW w:w="2472" w:type="dxa"/>
          </w:tcPr>
          <w:p w14:paraId="03AE9A79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72" w:type="dxa"/>
          </w:tcPr>
          <w:p w14:paraId="5C68D0F2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Plante furajere, perene</w:t>
            </w:r>
          </w:p>
        </w:tc>
        <w:tc>
          <w:tcPr>
            <w:tcW w:w="2472" w:type="dxa"/>
          </w:tcPr>
          <w:p w14:paraId="3C24CE92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   5,25</w:t>
            </w:r>
          </w:p>
        </w:tc>
      </w:tr>
      <w:tr w:rsidR="007517FA" w14:paraId="62556F97" w14:textId="77777777" w:rsidTr="00A4735E">
        <w:tc>
          <w:tcPr>
            <w:tcW w:w="2472" w:type="dxa"/>
          </w:tcPr>
          <w:p w14:paraId="3760A285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72" w:type="dxa"/>
          </w:tcPr>
          <w:p w14:paraId="1147A142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Mazăre</w:t>
            </w:r>
          </w:p>
        </w:tc>
        <w:tc>
          <w:tcPr>
            <w:tcW w:w="2472" w:type="dxa"/>
          </w:tcPr>
          <w:p w14:paraId="04022BC2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   5,00</w:t>
            </w:r>
          </w:p>
        </w:tc>
      </w:tr>
      <w:tr w:rsidR="007517FA" w14:paraId="6961734D" w14:textId="77777777" w:rsidTr="00A4735E">
        <w:tc>
          <w:tcPr>
            <w:tcW w:w="2472" w:type="dxa"/>
          </w:tcPr>
          <w:p w14:paraId="02A6E3F4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72" w:type="dxa"/>
          </w:tcPr>
          <w:p w14:paraId="5783B0ED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Floarea soarelui</w:t>
            </w:r>
          </w:p>
        </w:tc>
        <w:tc>
          <w:tcPr>
            <w:tcW w:w="2472" w:type="dxa"/>
          </w:tcPr>
          <w:p w14:paraId="72275128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   1,36</w:t>
            </w:r>
          </w:p>
        </w:tc>
      </w:tr>
      <w:tr w:rsidR="007517FA" w14:paraId="6E2ADF73" w14:textId="77777777" w:rsidTr="00A4735E">
        <w:tc>
          <w:tcPr>
            <w:tcW w:w="2472" w:type="dxa"/>
          </w:tcPr>
          <w:p w14:paraId="5A912FE8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72" w:type="dxa"/>
          </w:tcPr>
          <w:p w14:paraId="0EE7B672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Legume în câmp</w:t>
            </w:r>
          </w:p>
        </w:tc>
        <w:tc>
          <w:tcPr>
            <w:tcW w:w="2472" w:type="dxa"/>
          </w:tcPr>
          <w:p w14:paraId="6A4EDAC0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  52,54</w:t>
            </w:r>
          </w:p>
        </w:tc>
      </w:tr>
      <w:tr w:rsidR="007517FA" w14:paraId="2A821914" w14:textId="77777777" w:rsidTr="00A4735E">
        <w:tc>
          <w:tcPr>
            <w:tcW w:w="2472" w:type="dxa"/>
          </w:tcPr>
          <w:p w14:paraId="7DCB2799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72" w:type="dxa"/>
          </w:tcPr>
          <w:p w14:paraId="75BB1D47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>Alte culturi</w:t>
            </w:r>
          </w:p>
        </w:tc>
        <w:tc>
          <w:tcPr>
            <w:tcW w:w="2472" w:type="dxa"/>
          </w:tcPr>
          <w:p w14:paraId="265F2102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Cs/>
              </w:rPr>
            </w:pPr>
            <w:r w:rsidRPr="00CC6701">
              <w:rPr>
                <w:rFonts w:ascii="Times New Roman" w:hAnsi="Times New Roman"/>
                <w:bCs/>
              </w:rPr>
              <w:t xml:space="preserve">   99,98</w:t>
            </w:r>
          </w:p>
        </w:tc>
      </w:tr>
      <w:tr w:rsidR="007517FA" w14:paraId="638CE76A" w14:textId="77777777" w:rsidTr="00A4735E">
        <w:tc>
          <w:tcPr>
            <w:tcW w:w="2472" w:type="dxa"/>
          </w:tcPr>
          <w:p w14:paraId="5C08D574" w14:textId="77777777" w:rsidR="007517FA" w:rsidRPr="00CC6701" w:rsidRDefault="007517FA" w:rsidP="00E0383D">
            <w:pPr>
              <w:pStyle w:val="Listparagraf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472" w:type="dxa"/>
          </w:tcPr>
          <w:p w14:paraId="59F19E07" w14:textId="77777777" w:rsidR="007517FA" w:rsidRPr="00CC6701" w:rsidRDefault="007517FA" w:rsidP="00E0383D">
            <w:pPr>
              <w:pStyle w:val="Listparagraf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472" w:type="dxa"/>
          </w:tcPr>
          <w:p w14:paraId="2548590C" w14:textId="77777777" w:rsidR="007517FA" w:rsidRPr="00CC6701" w:rsidRDefault="007517FA" w:rsidP="00E0383D">
            <w:pPr>
              <w:pStyle w:val="Listparagraf"/>
              <w:rPr>
                <w:rFonts w:ascii="Times New Roman" w:hAnsi="Times New Roman"/>
                <w:b/>
                <w:bCs/>
                <w:u w:val="single"/>
              </w:rPr>
            </w:pPr>
            <w:r w:rsidRPr="00CC6701">
              <w:rPr>
                <w:rFonts w:ascii="Times New Roman" w:hAnsi="Times New Roman"/>
                <w:b/>
                <w:bCs/>
                <w:u w:val="single"/>
              </w:rPr>
              <w:t>1620,84</w:t>
            </w:r>
          </w:p>
        </w:tc>
      </w:tr>
    </w:tbl>
    <w:p w14:paraId="2F96C758" w14:textId="77777777" w:rsidR="007517FA" w:rsidRPr="00635152" w:rsidRDefault="007517FA" w:rsidP="007517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6A3BC8" w14:textId="77777777" w:rsidR="007517FA" w:rsidRPr="00AB3CE8" w:rsidRDefault="007517FA" w:rsidP="007517FA">
      <w:pPr>
        <w:pStyle w:val="Listparagraf"/>
        <w:spacing w:line="36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74844610" w14:textId="77777777" w:rsidR="007517FA" w:rsidRDefault="007517FA" w:rsidP="007517F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80CEEC" w14:textId="77777777" w:rsidR="007517FA" w:rsidRDefault="007517FA" w:rsidP="007517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823E71" w14:textId="77777777" w:rsidR="007517FA" w:rsidRDefault="007517FA" w:rsidP="00CC670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989E6D" w14:textId="77777777" w:rsidR="007517FA" w:rsidRPr="00E0383D" w:rsidRDefault="007517FA" w:rsidP="00E038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lastRenderedPageBreak/>
        <w:t>Serviciul monitorizare, inspecții tehnice, verificare  și control în domeniul agriculturii și industriei alimentare  și statistică  agricolă , monitorizare piață</w:t>
      </w:r>
    </w:p>
    <w:p w14:paraId="0C029391" w14:textId="77777777" w:rsidR="007517FA" w:rsidRPr="00E0383D" w:rsidRDefault="007517FA" w:rsidP="00E038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9E3DE97" w14:textId="27232FF0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I.</w:t>
      </w:r>
      <w:r w:rsidR="00CC6701">
        <w:rPr>
          <w:rFonts w:ascii="Times New Roman" w:hAnsi="Times New Roman" w:cs="Times New Roman"/>
          <w:b/>
          <w:bCs/>
          <w:u w:val="single"/>
          <w:lang w:val="ro-RO"/>
        </w:rPr>
        <w:t xml:space="preserve"> 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Inspecția de stat pentru controlul tehnic vitivinicol</w:t>
      </w:r>
    </w:p>
    <w:p w14:paraId="15DF3A8C" w14:textId="77777777" w:rsidR="007517FA" w:rsidRPr="00E0383D" w:rsidRDefault="007517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au fost realizate un număr de </w:t>
      </w:r>
      <w:r w:rsidRPr="00E0383D">
        <w:rPr>
          <w:rFonts w:ascii="Times New Roman" w:hAnsi="Times New Roman" w:cs="Times New Roman"/>
          <w:b/>
          <w:bCs/>
          <w:lang w:val="ro-RO"/>
        </w:rPr>
        <w:t>30</w:t>
      </w:r>
      <w:r w:rsidRPr="00E0383D">
        <w:rPr>
          <w:rFonts w:ascii="Times New Roman" w:hAnsi="Times New Roman" w:cs="Times New Roman"/>
          <w:lang w:val="ro-RO"/>
        </w:rPr>
        <w:t xml:space="preserve"> inspecții;</w:t>
      </w:r>
    </w:p>
    <w:p w14:paraId="2FD5D1B8" w14:textId="77777777" w:rsidR="007517FA" w:rsidRPr="00E0383D" w:rsidRDefault="007517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număr documente de însoțire a produselor vitivinicole vizate: </w:t>
      </w:r>
      <w:r w:rsidRPr="00E0383D">
        <w:rPr>
          <w:rFonts w:ascii="Times New Roman" w:hAnsi="Times New Roman" w:cs="Times New Roman"/>
          <w:b/>
          <w:bCs/>
          <w:lang w:val="ro-RO"/>
        </w:rPr>
        <w:t xml:space="preserve">101/143.299 l </w:t>
      </w:r>
    </w:p>
    <w:p w14:paraId="38DB56E9" w14:textId="77777777" w:rsidR="007517FA" w:rsidRPr="00E0383D" w:rsidRDefault="007517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 spații autorizate pentru comercializarea vinului vrac: 20</w:t>
      </w:r>
    </w:p>
    <w:p w14:paraId="51A20508" w14:textId="77777777" w:rsidR="007517FA" w:rsidRPr="00E0383D" w:rsidRDefault="007517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au fost prelevate 2 probe pentru produse vitivinicole, rezultatele de laborator au arătat conformitatea acestora.</w:t>
      </w:r>
    </w:p>
    <w:p w14:paraId="4FA7DC52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b/>
          <w:lang w:val="ro-RO"/>
        </w:rPr>
        <w:t>II.</w:t>
      </w:r>
      <w:r w:rsidRPr="00E0383D">
        <w:rPr>
          <w:rFonts w:ascii="Tahoma" w:eastAsia="Tahoma" w:hAnsi="Tahoma" w:cs="Tahoma"/>
          <w:bCs/>
          <w:color w:val="000000"/>
          <w:kern w:val="24"/>
          <w:lang w:val="ro-RO"/>
        </w:rPr>
        <w:t xml:space="preserve">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Inspecția de stat pentru controlul tehnic în producerea și valorificarea legumelor și fructelor </w:t>
      </w:r>
    </w:p>
    <w:p w14:paraId="75BC1C83" w14:textId="77777777" w:rsidR="007517FA" w:rsidRPr="00E0383D" w:rsidRDefault="007517FA" w:rsidP="00E0383D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Total operatori verificați:</w:t>
      </w:r>
    </w:p>
    <w:p w14:paraId="4C9ECEEA" w14:textId="77777777" w:rsidR="007517FA" w:rsidRPr="00E0383D" w:rsidRDefault="007517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120</w:t>
      </w:r>
      <w:r w:rsidRPr="00E0383D">
        <w:rPr>
          <w:rFonts w:ascii="Times New Roman" w:hAnsi="Times New Roman" w:cs="Times New Roman"/>
          <w:lang w:val="ro-RO"/>
        </w:rPr>
        <w:t xml:space="preserve"> pe piața internă;</w:t>
      </w:r>
    </w:p>
    <w:p w14:paraId="0374D4A2" w14:textId="77777777" w:rsidR="007517FA" w:rsidRPr="00E0383D" w:rsidRDefault="007517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au fost eliberate </w:t>
      </w:r>
      <w:r w:rsidRPr="00E0383D">
        <w:rPr>
          <w:rFonts w:ascii="Times New Roman" w:hAnsi="Times New Roman" w:cs="Times New Roman"/>
          <w:b/>
          <w:bCs/>
          <w:lang w:val="ro-RO"/>
        </w:rPr>
        <w:t>34</w:t>
      </w:r>
      <w:r w:rsidRPr="00E0383D">
        <w:rPr>
          <w:rFonts w:ascii="Times New Roman" w:hAnsi="Times New Roman" w:cs="Times New Roman"/>
          <w:lang w:val="ro-RO"/>
        </w:rPr>
        <w:t xml:space="preserve"> Certificate de conformitate în vamă (în stadiul de import); </w:t>
      </w:r>
    </w:p>
    <w:p w14:paraId="340DF45D" w14:textId="77777777" w:rsidR="007517FA" w:rsidRPr="00E0383D" w:rsidRDefault="007517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au fost eliberate </w:t>
      </w:r>
      <w:r w:rsidRPr="00E0383D">
        <w:rPr>
          <w:rFonts w:ascii="Times New Roman" w:hAnsi="Times New Roman" w:cs="Times New Roman"/>
          <w:b/>
          <w:lang w:val="ro-RO"/>
        </w:rPr>
        <w:t>28</w:t>
      </w:r>
      <w:r w:rsidRPr="00E0383D">
        <w:rPr>
          <w:rFonts w:ascii="Times New Roman" w:hAnsi="Times New Roman" w:cs="Times New Roman"/>
          <w:lang w:val="ro-RO"/>
        </w:rPr>
        <w:t xml:space="preserve"> Certificate de conformitate pentru Programul de fructe în școli</w:t>
      </w:r>
    </w:p>
    <w:p w14:paraId="16645F64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E0383D">
        <w:rPr>
          <w:rFonts w:ascii="Times New Roman" w:hAnsi="Times New Roman" w:cs="Times New Roman"/>
          <w:b/>
          <w:lang w:val="ro-RO"/>
        </w:rPr>
        <w:t xml:space="preserve">III.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Inspecția de stat în domeniul agriculturii ecologic</w:t>
      </w:r>
      <w:r w:rsidRPr="00E0383D">
        <w:rPr>
          <w:rFonts w:ascii="Times New Roman" w:hAnsi="Times New Roman" w:cs="Times New Roman"/>
          <w:b/>
          <w:bCs/>
          <w:lang w:val="ro-RO"/>
        </w:rPr>
        <w:t xml:space="preserve">e </w:t>
      </w:r>
    </w:p>
    <w:p w14:paraId="23AC3D5F" w14:textId="77777777" w:rsidR="007517FA" w:rsidRPr="00E0383D" w:rsidRDefault="007517F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Conform Tematicii MADR nr. 217031/18.01.2022 –Control de supraveghere a Organismelor de control din domeniul agriculturii ecologice:</w:t>
      </w:r>
    </w:p>
    <w:p w14:paraId="21BB2846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7 în domeniul vegetal;</w:t>
      </w:r>
    </w:p>
    <w:p w14:paraId="2404D934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4 în domeniul zootehnic;</w:t>
      </w:r>
    </w:p>
    <w:p w14:paraId="690D5636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1 la procesator</w:t>
      </w:r>
    </w:p>
    <w:p w14:paraId="3FB149E8" w14:textId="77777777" w:rsidR="007517FA" w:rsidRPr="00E0383D" w:rsidRDefault="007517F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Conform HG 131/2013, au fost realizate 2 inspecții la comercianții exonerați înregistrați la DAJ Covasna;</w:t>
      </w:r>
    </w:p>
    <w:p w14:paraId="0F6D1F87" w14:textId="77777777" w:rsidR="007517FA" w:rsidRPr="00E0383D" w:rsidRDefault="007517FA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Audit de reexaminare, evaluarea modului în care au fost respectate dispozițiile legislative aplicate producției ecologice și eficienței activității organismelor de control:</w:t>
      </w:r>
    </w:p>
    <w:p w14:paraId="685F3424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4 operatori verificați, aceștia fiind cuprinși în eșantionul de control al MADR.</w:t>
      </w:r>
    </w:p>
    <w:p w14:paraId="27602877" w14:textId="77777777" w:rsidR="007517FA" w:rsidRPr="00E0383D" w:rsidRDefault="007517FA" w:rsidP="00E0383D">
      <w:pPr>
        <w:spacing w:after="0" w:line="240" w:lineRule="auto"/>
        <w:jc w:val="both"/>
        <w:rPr>
          <w:lang w:val="ro-RO"/>
        </w:rPr>
      </w:pPr>
      <w:r w:rsidRPr="00E0383D">
        <w:rPr>
          <w:rFonts w:ascii="Times New Roman" w:hAnsi="Times New Roman" w:cs="Times New Roman"/>
          <w:b/>
          <w:lang w:val="ro-RO"/>
        </w:rPr>
        <w:t>IV.</w:t>
      </w:r>
      <w:r w:rsidRPr="00E0383D">
        <w:rPr>
          <w:rFonts w:ascii="Times New Roman" w:hAnsi="Times New Roman" w:cs="Times New Roman"/>
          <w:lang w:val="ro-RO"/>
        </w:rPr>
        <w:t xml:space="preserve">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 xml:space="preserve">Inspecția tehnică în domeniul industriei alimentare </w:t>
      </w:r>
    </w:p>
    <w:p w14:paraId="2EFD1979" w14:textId="77777777" w:rsidR="007517FA" w:rsidRPr="00E0383D" w:rsidRDefault="007517FA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21 controale în structurile de vânzare cu amănuntul a pâinii și produselor de panificație;</w:t>
      </w:r>
    </w:p>
    <w:p w14:paraId="3EC7124C" w14:textId="77777777" w:rsidR="007517FA" w:rsidRPr="00E0383D" w:rsidRDefault="007517FA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6 controale în unitățile de fabricare a pâinii și produselor de panificație;</w:t>
      </w:r>
    </w:p>
    <w:p w14:paraId="7615B131" w14:textId="77777777" w:rsidR="007517FA" w:rsidRPr="00E0383D" w:rsidRDefault="007517FA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11 controale privind verificarea respectării regimului de marcare, clasificare, ambalare și comercializare a ouălor;</w:t>
      </w:r>
    </w:p>
    <w:p w14:paraId="393B9EDC" w14:textId="77777777" w:rsidR="007517FA" w:rsidRPr="00E0383D" w:rsidRDefault="007517FA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3 verificări privind legalitatea atestatului și a logoului de produs tradițional.</w:t>
      </w:r>
    </w:p>
    <w:p w14:paraId="3F4A33B7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</w:p>
    <w:p w14:paraId="1CAECC7F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>V.</w:t>
      </w:r>
      <w:r w:rsidRPr="00E0383D">
        <w:rPr>
          <w:rFonts w:ascii="Times New Roman" w:hAnsi="Times New Roman" w:cs="Times New Roman"/>
          <w:bCs/>
          <w:lang w:val="ro-RO"/>
        </w:rPr>
        <w:t xml:space="preserve">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Inspecția tehnică în domeniul depozitelor de cereale</w:t>
      </w:r>
    </w:p>
    <w:p w14:paraId="78E7F5E1" w14:textId="77777777" w:rsidR="007517FA" w:rsidRPr="00E0383D" w:rsidRDefault="007517F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au fost realizate un număr de </w:t>
      </w:r>
      <w:r w:rsidRPr="00E0383D">
        <w:rPr>
          <w:rFonts w:ascii="Times New Roman" w:hAnsi="Times New Roman" w:cs="Times New Roman"/>
          <w:b/>
          <w:bCs/>
          <w:lang w:val="ro-RO"/>
        </w:rPr>
        <w:t>15</w:t>
      </w:r>
      <w:r w:rsidRPr="00E0383D">
        <w:rPr>
          <w:rFonts w:ascii="Times New Roman" w:hAnsi="Times New Roman" w:cs="Times New Roman"/>
          <w:bCs/>
          <w:lang w:val="ro-RO"/>
        </w:rPr>
        <w:t xml:space="preserve"> inspecții în domeniul depozitelor de cereale; nu s-au constatat abateri de la prevederile legale în vigoare.</w:t>
      </w:r>
    </w:p>
    <w:p w14:paraId="75D0BF75" w14:textId="77777777" w:rsidR="007517FA" w:rsidRPr="00E0383D" w:rsidRDefault="007517FA" w:rsidP="00E0383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ro-RO"/>
        </w:rPr>
      </w:pPr>
    </w:p>
    <w:p w14:paraId="644DDC1F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 xml:space="preserve">VI.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Inspecția pentru controlul fertilizanților</w:t>
      </w:r>
    </w:p>
    <w:p w14:paraId="1A026B67" w14:textId="77777777" w:rsidR="007517FA" w:rsidRPr="00E0383D" w:rsidRDefault="007517F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au fost realizate un număr de 13 inspecții, nefiind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consatatte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abateri de la prevederile legale în vigoare.</w:t>
      </w:r>
    </w:p>
    <w:p w14:paraId="69DF1599" w14:textId="77777777" w:rsidR="007517FA" w:rsidRPr="00E0383D" w:rsidRDefault="007517FA" w:rsidP="00E0383D">
      <w:pPr>
        <w:pStyle w:val="Listparagraf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E4C7DDA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 xml:space="preserve">VII. </w:t>
      </w:r>
      <w:r w:rsidRPr="00E0383D">
        <w:rPr>
          <w:rFonts w:ascii="Times New Roman" w:hAnsi="Times New Roman" w:cs="Times New Roman"/>
          <w:b/>
          <w:bCs/>
          <w:u w:val="single"/>
          <w:lang w:val="ro-RO"/>
        </w:rPr>
        <w:t>Inspecția în domeniul cultivării plantelor stupefiante și psihotrope</w:t>
      </w:r>
    </w:p>
    <w:p w14:paraId="4784E3EB" w14:textId="77777777" w:rsidR="007517FA" w:rsidRPr="00E0383D" w:rsidRDefault="007517F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au fost monitorizate culturile de plante ce conțin substanțe stupefiante și psihotrope, astfel:</w:t>
      </w:r>
    </w:p>
    <w:p w14:paraId="50289266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8 operatori înregistrați, pentru o suprafață de 1,32 ha cultivată cu mac;</w:t>
      </w:r>
    </w:p>
    <w:p w14:paraId="3F853FB3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1 operator înregistrat, pentru o suprafață de 0,40 ha cultivată cu cânepă, soiul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Ratsa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>.</w:t>
      </w:r>
    </w:p>
    <w:p w14:paraId="75E99E66" w14:textId="77777777" w:rsidR="007517FA" w:rsidRPr="00E0383D" w:rsidRDefault="007517FA" w:rsidP="00E0383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Culturile de mac au fost înființate în scopul utilizării producției obținute în alimentație. Producția de cânepă obținută este utilizată în scop tehnic (material de construcții pentru izolarea clădirilor.</w:t>
      </w:r>
    </w:p>
    <w:p w14:paraId="1E6EB03C" w14:textId="77777777" w:rsidR="007517FA" w:rsidRPr="00E0383D" w:rsidRDefault="007517FA" w:rsidP="00E0383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</w:p>
    <w:p w14:paraId="176BA6F8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0383D">
        <w:rPr>
          <w:rFonts w:ascii="Times New Roman" w:hAnsi="Times New Roman" w:cs="Times New Roman"/>
          <w:b/>
          <w:bCs/>
          <w:lang w:val="ro-RO"/>
        </w:rPr>
        <w:t xml:space="preserve">VIII. Inspecții realizate în cadrul “Programelor de </w:t>
      </w:r>
      <w:proofErr w:type="spellStart"/>
      <w:r w:rsidRPr="00E0383D">
        <w:rPr>
          <w:rFonts w:ascii="Times New Roman" w:hAnsi="Times New Roman" w:cs="Times New Roman"/>
          <w:b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/>
          <w:bCs/>
          <w:lang w:val="ro-RO"/>
        </w:rPr>
        <w:t>”</w:t>
      </w:r>
    </w:p>
    <w:p w14:paraId="17F14247" w14:textId="77777777" w:rsidR="007517FA" w:rsidRPr="00E0383D" w:rsidRDefault="007517F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Ajutor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pentru aplicarea Programului de susținere a producției de cartof consum, în anul 2022 (</w:t>
      </w:r>
      <w:r w:rsidRPr="00E0383D">
        <w:rPr>
          <w:rFonts w:ascii="Times New Roman" w:hAnsi="Times New Roman" w:cs="Times New Roman"/>
          <w:b/>
          <w:bCs/>
          <w:lang w:val="ro-RO"/>
        </w:rPr>
        <w:t>HG nr. 782/2022</w:t>
      </w:r>
      <w:r w:rsidRPr="00E0383D">
        <w:rPr>
          <w:rFonts w:ascii="Times New Roman" w:hAnsi="Times New Roman" w:cs="Times New Roman"/>
          <w:bCs/>
          <w:lang w:val="ro-RO"/>
        </w:rPr>
        <w:t>):</w:t>
      </w:r>
    </w:p>
    <w:p w14:paraId="1D884A87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au fost realizate </w:t>
      </w:r>
      <w:r w:rsidRPr="00E0383D">
        <w:rPr>
          <w:rFonts w:ascii="Times New Roman" w:hAnsi="Times New Roman" w:cs="Times New Roman"/>
          <w:b/>
          <w:bCs/>
          <w:lang w:val="ro-RO"/>
        </w:rPr>
        <w:t>1038</w:t>
      </w:r>
      <w:r w:rsidRPr="00E0383D">
        <w:rPr>
          <w:rFonts w:ascii="Times New Roman" w:hAnsi="Times New Roman" w:cs="Times New Roman"/>
          <w:bCs/>
          <w:lang w:val="ro-RO"/>
        </w:rPr>
        <w:t xml:space="preserve"> de verificări la fermierii care au accesat această formă de sprijin, pentru o suprafață totală de </w:t>
      </w:r>
      <w:r w:rsidRPr="00E0383D">
        <w:rPr>
          <w:rFonts w:ascii="Times New Roman" w:hAnsi="Times New Roman" w:cs="Times New Roman"/>
          <w:b/>
          <w:bCs/>
          <w:lang w:val="ro-RO"/>
        </w:rPr>
        <w:t>4532,11 ha de cartof</w:t>
      </w:r>
      <w:r w:rsidRPr="00E0383D">
        <w:rPr>
          <w:rFonts w:ascii="Times New Roman" w:hAnsi="Times New Roman" w:cs="Times New Roman"/>
          <w:bCs/>
          <w:lang w:val="ro-RO"/>
        </w:rPr>
        <w:t>;</w:t>
      </w:r>
    </w:p>
    <w:p w14:paraId="109FE161" w14:textId="77777777" w:rsidR="007517FA" w:rsidRPr="00E0383D" w:rsidRDefault="007517F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 xml:space="preserve">Ajutor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pentru aplicarea Programului de susținere a producției de usturoi pentru anul 2022 (</w:t>
      </w:r>
      <w:r w:rsidRPr="00E0383D">
        <w:rPr>
          <w:rFonts w:ascii="Times New Roman" w:hAnsi="Times New Roman" w:cs="Times New Roman"/>
          <w:b/>
          <w:bCs/>
          <w:lang w:val="ro-RO"/>
        </w:rPr>
        <w:t>HG nr. 147/2022</w:t>
      </w:r>
      <w:r w:rsidRPr="00E0383D">
        <w:rPr>
          <w:rFonts w:ascii="Times New Roman" w:hAnsi="Times New Roman" w:cs="Times New Roman"/>
          <w:bCs/>
          <w:lang w:val="ro-RO"/>
        </w:rPr>
        <w:t>):</w:t>
      </w:r>
    </w:p>
    <w:p w14:paraId="609612E3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au fost realizate 13 verificări la fermieri care au accesat această formă de sprijin, pentru o suprafață totală de 11,71 ha;</w:t>
      </w:r>
    </w:p>
    <w:p w14:paraId="785F87B2" w14:textId="77777777" w:rsidR="007517FA" w:rsidRPr="00E0383D" w:rsidRDefault="007517F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lastRenderedPageBreak/>
        <w:t xml:space="preserve">Ajutor de </w:t>
      </w:r>
      <w:proofErr w:type="spellStart"/>
      <w:r w:rsidRPr="00E0383D">
        <w:rPr>
          <w:rFonts w:ascii="Times New Roman" w:hAnsi="Times New Roman" w:cs="Times New Roman"/>
          <w:bCs/>
          <w:lang w:val="ro-RO"/>
        </w:rPr>
        <w:t>minimis</w:t>
      </w:r>
      <w:proofErr w:type="spellEnd"/>
      <w:r w:rsidRPr="00E0383D">
        <w:rPr>
          <w:rFonts w:ascii="Times New Roman" w:hAnsi="Times New Roman" w:cs="Times New Roman"/>
          <w:bCs/>
          <w:lang w:val="ro-RO"/>
        </w:rPr>
        <w:t xml:space="preserve"> pentru aplicarea Programului de susținere a producției de legume în spații protejate pentru anul 2022 (</w:t>
      </w:r>
      <w:r w:rsidRPr="00E0383D">
        <w:rPr>
          <w:rFonts w:ascii="Times New Roman" w:hAnsi="Times New Roman" w:cs="Times New Roman"/>
          <w:b/>
          <w:bCs/>
          <w:lang w:val="ro-RO"/>
        </w:rPr>
        <w:t>HG nr. 148/2022</w:t>
      </w:r>
      <w:r w:rsidRPr="00E0383D">
        <w:rPr>
          <w:rFonts w:ascii="Times New Roman" w:hAnsi="Times New Roman" w:cs="Times New Roman"/>
          <w:bCs/>
          <w:lang w:val="ro-RO"/>
        </w:rPr>
        <w:t>):</w:t>
      </w:r>
    </w:p>
    <w:p w14:paraId="03E5B3D3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au fost realizate 4 verificări la tomate ciclu I pentru o suprafață de 4000 mp;</w:t>
      </w:r>
    </w:p>
    <w:p w14:paraId="1E305862" w14:textId="77777777" w:rsidR="007517FA" w:rsidRPr="00E0383D" w:rsidRDefault="007517FA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E0383D">
        <w:rPr>
          <w:rFonts w:ascii="Times New Roman" w:hAnsi="Times New Roman" w:cs="Times New Roman"/>
          <w:bCs/>
          <w:lang w:val="ro-RO"/>
        </w:rPr>
        <w:t>a fost realizată o verificare la ardei ciclu II pentru 1000 mp.</w:t>
      </w:r>
    </w:p>
    <w:p w14:paraId="3FBB59F4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1176C1E1" w14:textId="77777777" w:rsidR="007517FA" w:rsidRPr="00E0383D" w:rsidRDefault="007517FA" w:rsidP="00E0383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E0383D">
        <w:rPr>
          <w:rFonts w:ascii="Times New Roman" w:hAnsi="Times New Roman" w:cs="Times New Roman"/>
          <w:b/>
          <w:lang w:val="ro-RO"/>
        </w:rPr>
        <w:t>Statistică agricolă</w:t>
      </w:r>
    </w:p>
    <w:p w14:paraId="13F89F38" w14:textId="1AD25E00" w:rsidR="007517FA" w:rsidRPr="00E0383D" w:rsidRDefault="007517FA" w:rsidP="00E0383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E0383D">
        <w:rPr>
          <w:rFonts w:ascii="Times New Roman" w:hAnsi="Times New Roman" w:cs="Times New Roman"/>
          <w:b/>
          <w:lang w:val="ro-RO"/>
        </w:rPr>
        <w:t>Recolt</w:t>
      </w:r>
      <w:r w:rsidR="0039730F">
        <w:rPr>
          <w:rFonts w:ascii="Times New Roman" w:hAnsi="Times New Roman" w:cs="Times New Roman"/>
          <w:b/>
          <w:lang w:val="ro-RO"/>
        </w:rPr>
        <w:t>ă</w:t>
      </w:r>
      <w:r w:rsidRPr="00E0383D">
        <w:rPr>
          <w:rFonts w:ascii="Times New Roman" w:hAnsi="Times New Roman" w:cs="Times New Roman"/>
          <w:b/>
          <w:lang w:val="ro-RO"/>
        </w:rPr>
        <w:t>ri de vară 2021-2022</w:t>
      </w:r>
    </w:p>
    <w:tbl>
      <w:tblPr>
        <w:tblStyle w:val="Tabelgril"/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84"/>
        <w:gridCol w:w="2026"/>
        <w:gridCol w:w="1620"/>
        <w:gridCol w:w="1710"/>
        <w:gridCol w:w="1620"/>
        <w:gridCol w:w="1710"/>
      </w:tblGrid>
      <w:tr w:rsidR="007517FA" w14:paraId="692AB6C0" w14:textId="77777777" w:rsidTr="00A4735E">
        <w:tc>
          <w:tcPr>
            <w:tcW w:w="1484" w:type="dxa"/>
            <w:vMerge w:val="restart"/>
          </w:tcPr>
          <w:p w14:paraId="4400EFF3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Cultura </w:t>
            </w:r>
          </w:p>
        </w:tc>
        <w:tc>
          <w:tcPr>
            <w:tcW w:w="3646" w:type="dxa"/>
            <w:gridSpan w:val="2"/>
          </w:tcPr>
          <w:p w14:paraId="7302177D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Suprafața </w:t>
            </w:r>
          </w:p>
          <w:p w14:paraId="324C0AED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Recoltată</w:t>
            </w:r>
          </w:p>
          <w:p w14:paraId="2A4BEAF5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(ha)</w:t>
            </w:r>
          </w:p>
        </w:tc>
        <w:tc>
          <w:tcPr>
            <w:tcW w:w="3330" w:type="dxa"/>
            <w:gridSpan w:val="2"/>
          </w:tcPr>
          <w:p w14:paraId="3D819012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Producția medie</w:t>
            </w:r>
          </w:p>
          <w:p w14:paraId="2E80DEED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kg/ha </w:t>
            </w:r>
          </w:p>
        </w:tc>
        <w:tc>
          <w:tcPr>
            <w:tcW w:w="1710" w:type="dxa"/>
          </w:tcPr>
          <w:p w14:paraId="20F50284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Diferente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26E4250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Producție</w:t>
            </w:r>
          </w:p>
          <w:p w14:paraId="0AF2F864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kg/ha</w:t>
            </w:r>
          </w:p>
          <w:p w14:paraId="262FDB96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  <w:p w14:paraId="1507D95E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7FA" w14:paraId="7B1A11C4" w14:textId="77777777" w:rsidTr="00A4735E">
        <w:tc>
          <w:tcPr>
            <w:tcW w:w="1484" w:type="dxa"/>
            <w:vMerge/>
          </w:tcPr>
          <w:p w14:paraId="26B1C828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14:paraId="0D58694C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620" w:type="dxa"/>
          </w:tcPr>
          <w:p w14:paraId="13CC3605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0" w:type="dxa"/>
          </w:tcPr>
          <w:p w14:paraId="1C411424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620" w:type="dxa"/>
          </w:tcPr>
          <w:p w14:paraId="07AE7702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0" w:type="dxa"/>
          </w:tcPr>
          <w:p w14:paraId="4B18379B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2021/2022</w:t>
            </w:r>
          </w:p>
        </w:tc>
      </w:tr>
      <w:tr w:rsidR="007517FA" w14:paraId="3250CC7B" w14:textId="77777777" w:rsidTr="00A4735E">
        <w:tc>
          <w:tcPr>
            <w:tcW w:w="1484" w:type="dxa"/>
          </w:tcPr>
          <w:p w14:paraId="322891F4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Grâu</w:t>
            </w:r>
          </w:p>
        </w:tc>
        <w:tc>
          <w:tcPr>
            <w:tcW w:w="2026" w:type="dxa"/>
          </w:tcPr>
          <w:p w14:paraId="5973F9F5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365035">
              <w:rPr>
                <w:rFonts w:ascii="Times New Roman" w:hAnsi="Times New Roman"/>
              </w:rPr>
              <w:t>19933</w:t>
            </w:r>
          </w:p>
        </w:tc>
        <w:tc>
          <w:tcPr>
            <w:tcW w:w="1620" w:type="dxa"/>
          </w:tcPr>
          <w:p w14:paraId="51490E4F" w14:textId="77777777" w:rsidR="007517FA" w:rsidRPr="00365035" w:rsidRDefault="007517FA" w:rsidP="00A4735E">
            <w:pPr>
              <w:tabs>
                <w:tab w:val="left" w:pos="390"/>
                <w:tab w:val="center" w:pos="7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21126</w:t>
            </w:r>
          </w:p>
        </w:tc>
        <w:tc>
          <w:tcPr>
            <w:tcW w:w="1710" w:type="dxa"/>
          </w:tcPr>
          <w:p w14:paraId="7AB6D286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</w:t>
            </w:r>
          </w:p>
        </w:tc>
        <w:tc>
          <w:tcPr>
            <w:tcW w:w="1620" w:type="dxa"/>
          </w:tcPr>
          <w:p w14:paraId="52B7591D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4658</w:t>
            </w:r>
          </w:p>
        </w:tc>
        <w:tc>
          <w:tcPr>
            <w:tcW w:w="1710" w:type="dxa"/>
          </w:tcPr>
          <w:p w14:paraId="5EE27FE1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</w:t>
            </w:r>
          </w:p>
        </w:tc>
      </w:tr>
      <w:tr w:rsidR="007517FA" w14:paraId="6C1D7438" w14:textId="77777777" w:rsidTr="00A4735E">
        <w:tc>
          <w:tcPr>
            <w:tcW w:w="1484" w:type="dxa"/>
          </w:tcPr>
          <w:p w14:paraId="60C15A2E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Secară</w:t>
            </w:r>
          </w:p>
        </w:tc>
        <w:tc>
          <w:tcPr>
            <w:tcW w:w="2026" w:type="dxa"/>
          </w:tcPr>
          <w:p w14:paraId="74AD8C32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365035">
              <w:rPr>
                <w:rFonts w:ascii="Times New Roman" w:hAnsi="Times New Roman"/>
              </w:rPr>
              <w:t>415</w:t>
            </w:r>
          </w:p>
        </w:tc>
        <w:tc>
          <w:tcPr>
            <w:tcW w:w="1620" w:type="dxa"/>
          </w:tcPr>
          <w:p w14:paraId="40E8532C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710" w:type="dxa"/>
          </w:tcPr>
          <w:p w14:paraId="2BCBA650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3251</w:t>
            </w:r>
          </w:p>
        </w:tc>
        <w:tc>
          <w:tcPr>
            <w:tcW w:w="1620" w:type="dxa"/>
          </w:tcPr>
          <w:p w14:paraId="3EB8110C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</w:t>
            </w:r>
          </w:p>
        </w:tc>
        <w:tc>
          <w:tcPr>
            <w:tcW w:w="1710" w:type="dxa"/>
          </w:tcPr>
          <w:p w14:paraId="3672C5DD" w14:textId="77777777" w:rsidR="007517FA" w:rsidRPr="001B7214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B7214">
              <w:rPr>
                <w:rFonts w:ascii="Times New Roman" w:hAnsi="Times New Roman"/>
              </w:rPr>
              <w:t>118</w:t>
            </w:r>
          </w:p>
        </w:tc>
      </w:tr>
      <w:tr w:rsidR="007517FA" w14:paraId="6E448448" w14:textId="77777777" w:rsidTr="00A4735E">
        <w:tc>
          <w:tcPr>
            <w:tcW w:w="1484" w:type="dxa"/>
          </w:tcPr>
          <w:p w14:paraId="4100666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Orzoaică</w:t>
            </w:r>
          </w:p>
        </w:tc>
        <w:tc>
          <w:tcPr>
            <w:tcW w:w="2026" w:type="dxa"/>
          </w:tcPr>
          <w:p w14:paraId="47646F94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365035">
              <w:rPr>
                <w:rFonts w:ascii="Times New Roman" w:hAnsi="Times New Roman"/>
              </w:rPr>
              <w:t>2750</w:t>
            </w:r>
          </w:p>
        </w:tc>
        <w:tc>
          <w:tcPr>
            <w:tcW w:w="1620" w:type="dxa"/>
          </w:tcPr>
          <w:p w14:paraId="73196085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2207</w:t>
            </w:r>
          </w:p>
        </w:tc>
        <w:tc>
          <w:tcPr>
            <w:tcW w:w="1710" w:type="dxa"/>
          </w:tcPr>
          <w:p w14:paraId="2F98D3C4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4556</w:t>
            </w:r>
          </w:p>
        </w:tc>
        <w:tc>
          <w:tcPr>
            <w:tcW w:w="1620" w:type="dxa"/>
          </w:tcPr>
          <w:p w14:paraId="1500CD03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</w:t>
            </w:r>
          </w:p>
        </w:tc>
        <w:tc>
          <w:tcPr>
            <w:tcW w:w="1710" w:type="dxa"/>
          </w:tcPr>
          <w:p w14:paraId="5AC5B884" w14:textId="77777777" w:rsidR="007517FA" w:rsidRPr="001B7214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B7214">
              <w:rPr>
                <w:rFonts w:ascii="Times New Roman" w:hAnsi="Times New Roman"/>
              </w:rPr>
              <w:t>229</w:t>
            </w:r>
          </w:p>
        </w:tc>
      </w:tr>
      <w:tr w:rsidR="007517FA" w14:paraId="0D02E71C" w14:textId="77777777" w:rsidTr="00A4735E">
        <w:tc>
          <w:tcPr>
            <w:tcW w:w="1484" w:type="dxa"/>
          </w:tcPr>
          <w:p w14:paraId="5593A050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Triticale </w:t>
            </w:r>
          </w:p>
        </w:tc>
        <w:tc>
          <w:tcPr>
            <w:tcW w:w="2026" w:type="dxa"/>
          </w:tcPr>
          <w:p w14:paraId="1B79F51B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365035">
              <w:rPr>
                <w:rFonts w:ascii="Times New Roman" w:hAnsi="Times New Roman"/>
              </w:rPr>
              <w:t>2170</w:t>
            </w:r>
          </w:p>
        </w:tc>
        <w:tc>
          <w:tcPr>
            <w:tcW w:w="1620" w:type="dxa"/>
          </w:tcPr>
          <w:p w14:paraId="30BCD0B2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</w:t>
            </w:r>
          </w:p>
        </w:tc>
        <w:tc>
          <w:tcPr>
            <w:tcW w:w="1710" w:type="dxa"/>
          </w:tcPr>
          <w:p w14:paraId="569F05DE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</w:t>
            </w:r>
          </w:p>
        </w:tc>
        <w:tc>
          <w:tcPr>
            <w:tcW w:w="1620" w:type="dxa"/>
          </w:tcPr>
          <w:p w14:paraId="2DB1013F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4691</w:t>
            </w:r>
          </w:p>
        </w:tc>
        <w:tc>
          <w:tcPr>
            <w:tcW w:w="1710" w:type="dxa"/>
          </w:tcPr>
          <w:p w14:paraId="7A89A16E" w14:textId="77777777" w:rsidR="007517FA" w:rsidRPr="001B7214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B7214">
              <w:rPr>
                <w:rFonts w:ascii="Times New Roman" w:hAnsi="Times New Roman"/>
              </w:rPr>
              <w:t>7</w:t>
            </w:r>
          </w:p>
        </w:tc>
      </w:tr>
      <w:tr w:rsidR="007517FA" w14:paraId="733215E7" w14:textId="77777777" w:rsidTr="00A4735E">
        <w:tc>
          <w:tcPr>
            <w:tcW w:w="1484" w:type="dxa"/>
          </w:tcPr>
          <w:p w14:paraId="4368D13F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Mazăre boabe </w:t>
            </w:r>
          </w:p>
        </w:tc>
        <w:tc>
          <w:tcPr>
            <w:tcW w:w="2026" w:type="dxa"/>
          </w:tcPr>
          <w:p w14:paraId="273040F2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365035">
              <w:rPr>
                <w:rFonts w:ascii="Times New Roman" w:hAnsi="Times New Roman"/>
              </w:rPr>
              <w:t>150</w:t>
            </w:r>
          </w:p>
        </w:tc>
        <w:tc>
          <w:tcPr>
            <w:tcW w:w="1620" w:type="dxa"/>
          </w:tcPr>
          <w:p w14:paraId="01383C57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10" w:type="dxa"/>
          </w:tcPr>
          <w:p w14:paraId="656F8076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</w:t>
            </w:r>
          </w:p>
        </w:tc>
        <w:tc>
          <w:tcPr>
            <w:tcW w:w="1620" w:type="dxa"/>
          </w:tcPr>
          <w:p w14:paraId="01A02B2E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2583</w:t>
            </w:r>
          </w:p>
        </w:tc>
        <w:tc>
          <w:tcPr>
            <w:tcW w:w="1710" w:type="dxa"/>
          </w:tcPr>
          <w:p w14:paraId="78A52966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+90</w:t>
            </w:r>
          </w:p>
        </w:tc>
      </w:tr>
      <w:tr w:rsidR="007517FA" w14:paraId="044FA982" w14:textId="77777777" w:rsidTr="00A4735E">
        <w:tc>
          <w:tcPr>
            <w:tcW w:w="1484" w:type="dxa"/>
          </w:tcPr>
          <w:p w14:paraId="637F4137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Rapiță </w:t>
            </w:r>
            <w:proofErr w:type="spellStart"/>
            <w:r>
              <w:rPr>
                <w:rFonts w:ascii="Times New Roman" w:hAnsi="Times New Roman"/>
                <w:b/>
              </w:rPr>
              <w:t>pt</w:t>
            </w:r>
            <w:proofErr w:type="spellEnd"/>
            <w:r>
              <w:rPr>
                <w:rFonts w:ascii="Times New Roman" w:hAnsi="Times New Roman"/>
                <w:b/>
              </w:rPr>
              <w:t xml:space="preserve"> ulei</w:t>
            </w:r>
          </w:p>
        </w:tc>
        <w:tc>
          <w:tcPr>
            <w:tcW w:w="2026" w:type="dxa"/>
          </w:tcPr>
          <w:p w14:paraId="23F5D664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365035">
              <w:rPr>
                <w:rFonts w:ascii="Times New Roman" w:hAnsi="Times New Roman"/>
              </w:rPr>
              <w:t>2170</w:t>
            </w:r>
          </w:p>
        </w:tc>
        <w:tc>
          <w:tcPr>
            <w:tcW w:w="1620" w:type="dxa"/>
          </w:tcPr>
          <w:p w14:paraId="292E7406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710" w:type="dxa"/>
          </w:tcPr>
          <w:p w14:paraId="7625DEC5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2764</w:t>
            </w:r>
          </w:p>
        </w:tc>
        <w:tc>
          <w:tcPr>
            <w:tcW w:w="1620" w:type="dxa"/>
          </w:tcPr>
          <w:p w14:paraId="25E02E8B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2583</w:t>
            </w:r>
          </w:p>
        </w:tc>
        <w:tc>
          <w:tcPr>
            <w:tcW w:w="1710" w:type="dxa"/>
          </w:tcPr>
          <w:p w14:paraId="24665175" w14:textId="77777777" w:rsidR="007517FA" w:rsidRPr="001B7214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B7214">
              <w:rPr>
                <w:rFonts w:ascii="Times New Roman" w:hAnsi="Times New Roman"/>
              </w:rPr>
              <w:t>181</w:t>
            </w:r>
          </w:p>
        </w:tc>
      </w:tr>
    </w:tbl>
    <w:p w14:paraId="7F2695F2" w14:textId="77777777" w:rsidR="007517FA" w:rsidRDefault="007517FA" w:rsidP="00751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36E30" w14:textId="77777777" w:rsidR="007517FA" w:rsidRPr="00661F7C" w:rsidRDefault="007517FA" w:rsidP="007517FA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Recoltări de toamnă 2021-2022</w:t>
      </w:r>
    </w:p>
    <w:tbl>
      <w:tblPr>
        <w:tblStyle w:val="Tabelgril"/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84"/>
        <w:gridCol w:w="2026"/>
        <w:gridCol w:w="1620"/>
        <w:gridCol w:w="1710"/>
        <w:gridCol w:w="1620"/>
        <w:gridCol w:w="1710"/>
      </w:tblGrid>
      <w:tr w:rsidR="007517FA" w14:paraId="366B639B" w14:textId="77777777" w:rsidTr="00A4735E">
        <w:tc>
          <w:tcPr>
            <w:tcW w:w="1484" w:type="dxa"/>
            <w:vMerge w:val="restart"/>
          </w:tcPr>
          <w:p w14:paraId="49B6D1EC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Cultura </w:t>
            </w:r>
          </w:p>
        </w:tc>
        <w:tc>
          <w:tcPr>
            <w:tcW w:w="3646" w:type="dxa"/>
            <w:gridSpan w:val="2"/>
          </w:tcPr>
          <w:p w14:paraId="05A02434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Suprafața </w:t>
            </w:r>
          </w:p>
          <w:p w14:paraId="6B998DB8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Recoltată</w:t>
            </w:r>
          </w:p>
          <w:p w14:paraId="7CDEB9D6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(ha)</w:t>
            </w:r>
          </w:p>
        </w:tc>
        <w:tc>
          <w:tcPr>
            <w:tcW w:w="3330" w:type="dxa"/>
            <w:gridSpan w:val="2"/>
          </w:tcPr>
          <w:p w14:paraId="078C3976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Producția medie</w:t>
            </w:r>
          </w:p>
          <w:p w14:paraId="29851AF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kg/ha </w:t>
            </w:r>
          </w:p>
        </w:tc>
        <w:tc>
          <w:tcPr>
            <w:tcW w:w="1710" w:type="dxa"/>
          </w:tcPr>
          <w:p w14:paraId="7267566E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Diferente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16BB3B9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Producție</w:t>
            </w:r>
          </w:p>
          <w:p w14:paraId="1BDA7A2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kg/ha</w:t>
            </w:r>
          </w:p>
          <w:p w14:paraId="278C072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  <w:p w14:paraId="41FA3260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7FA" w14:paraId="775D2B07" w14:textId="77777777" w:rsidTr="00A4735E">
        <w:tc>
          <w:tcPr>
            <w:tcW w:w="1484" w:type="dxa"/>
            <w:vMerge/>
          </w:tcPr>
          <w:p w14:paraId="50D9017B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14:paraId="301AB329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620" w:type="dxa"/>
          </w:tcPr>
          <w:p w14:paraId="0B57FFD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0" w:type="dxa"/>
          </w:tcPr>
          <w:p w14:paraId="49FDB92F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620" w:type="dxa"/>
          </w:tcPr>
          <w:p w14:paraId="25B62C1F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0" w:type="dxa"/>
          </w:tcPr>
          <w:p w14:paraId="58C7784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2021/2022</w:t>
            </w:r>
          </w:p>
        </w:tc>
      </w:tr>
      <w:tr w:rsidR="007517FA" w14:paraId="300351D5" w14:textId="77777777" w:rsidTr="00A4735E">
        <w:tc>
          <w:tcPr>
            <w:tcW w:w="1484" w:type="dxa"/>
          </w:tcPr>
          <w:p w14:paraId="4C48AE71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Floarea soarelui</w:t>
            </w:r>
          </w:p>
        </w:tc>
        <w:tc>
          <w:tcPr>
            <w:tcW w:w="2026" w:type="dxa"/>
          </w:tcPr>
          <w:p w14:paraId="1B590B7B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620" w:type="dxa"/>
          </w:tcPr>
          <w:p w14:paraId="421A2CC6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</w:t>
            </w:r>
          </w:p>
        </w:tc>
        <w:tc>
          <w:tcPr>
            <w:tcW w:w="1710" w:type="dxa"/>
          </w:tcPr>
          <w:p w14:paraId="01347F86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</w:t>
            </w:r>
          </w:p>
        </w:tc>
        <w:tc>
          <w:tcPr>
            <w:tcW w:w="1620" w:type="dxa"/>
          </w:tcPr>
          <w:p w14:paraId="560CF81E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2881</w:t>
            </w:r>
          </w:p>
        </w:tc>
        <w:tc>
          <w:tcPr>
            <w:tcW w:w="1710" w:type="dxa"/>
          </w:tcPr>
          <w:p w14:paraId="4A9778D5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+ 260</w:t>
            </w:r>
          </w:p>
        </w:tc>
      </w:tr>
      <w:tr w:rsidR="007517FA" w14:paraId="56AC6EB0" w14:textId="77777777" w:rsidTr="00A4735E">
        <w:tc>
          <w:tcPr>
            <w:tcW w:w="1484" w:type="dxa"/>
          </w:tcPr>
          <w:p w14:paraId="0A6712AD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Soia boabe</w:t>
            </w:r>
          </w:p>
        </w:tc>
        <w:tc>
          <w:tcPr>
            <w:tcW w:w="2026" w:type="dxa"/>
          </w:tcPr>
          <w:p w14:paraId="2F443677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</w:tcPr>
          <w:p w14:paraId="66EA2EDF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710" w:type="dxa"/>
          </w:tcPr>
          <w:p w14:paraId="41151154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</w:t>
            </w:r>
          </w:p>
        </w:tc>
        <w:tc>
          <w:tcPr>
            <w:tcW w:w="1620" w:type="dxa"/>
          </w:tcPr>
          <w:p w14:paraId="6046A811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10" w:type="dxa"/>
          </w:tcPr>
          <w:p w14:paraId="11AA8B3D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+ 214</w:t>
            </w:r>
          </w:p>
        </w:tc>
      </w:tr>
      <w:tr w:rsidR="007517FA" w14:paraId="2FFA49F7" w14:textId="77777777" w:rsidTr="00A4735E">
        <w:tc>
          <w:tcPr>
            <w:tcW w:w="1484" w:type="dxa"/>
          </w:tcPr>
          <w:p w14:paraId="301F3360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Sfeclă de zahăr</w:t>
            </w:r>
          </w:p>
        </w:tc>
        <w:tc>
          <w:tcPr>
            <w:tcW w:w="2026" w:type="dxa"/>
          </w:tcPr>
          <w:p w14:paraId="3802B0C2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620" w:type="dxa"/>
          </w:tcPr>
          <w:p w14:paraId="5A43D5DF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1710" w:type="dxa"/>
          </w:tcPr>
          <w:p w14:paraId="7770AC37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39005</w:t>
            </w:r>
          </w:p>
        </w:tc>
        <w:tc>
          <w:tcPr>
            <w:tcW w:w="1620" w:type="dxa"/>
          </w:tcPr>
          <w:p w14:paraId="388BC2E0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43689</w:t>
            </w:r>
          </w:p>
        </w:tc>
        <w:tc>
          <w:tcPr>
            <w:tcW w:w="1710" w:type="dxa"/>
          </w:tcPr>
          <w:p w14:paraId="64BFDFD1" w14:textId="77777777" w:rsidR="007517FA" w:rsidRPr="00967AB2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+ 4684</w:t>
            </w:r>
          </w:p>
        </w:tc>
      </w:tr>
      <w:tr w:rsidR="007517FA" w14:paraId="33219271" w14:textId="77777777" w:rsidTr="00A4735E">
        <w:tc>
          <w:tcPr>
            <w:tcW w:w="1484" w:type="dxa"/>
          </w:tcPr>
          <w:p w14:paraId="2FF457EE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Cartof </w:t>
            </w:r>
          </w:p>
        </w:tc>
        <w:tc>
          <w:tcPr>
            <w:tcW w:w="2026" w:type="dxa"/>
          </w:tcPr>
          <w:p w14:paraId="4BDE1F13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13999</w:t>
            </w:r>
          </w:p>
        </w:tc>
        <w:tc>
          <w:tcPr>
            <w:tcW w:w="1620" w:type="dxa"/>
          </w:tcPr>
          <w:p w14:paraId="235AFF09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12886</w:t>
            </w:r>
          </w:p>
        </w:tc>
        <w:tc>
          <w:tcPr>
            <w:tcW w:w="1710" w:type="dxa"/>
          </w:tcPr>
          <w:p w14:paraId="74F6BBA8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21960</w:t>
            </w:r>
          </w:p>
        </w:tc>
        <w:tc>
          <w:tcPr>
            <w:tcW w:w="1620" w:type="dxa"/>
          </w:tcPr>
          <w:p w14:paraId="388A0F7F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19850</w:t>
            </w:r>
          </w:p>
        </w:tc>
        <w:tc>
          <w:tcPr>
            <w:tcW w:w="1710" w:type="dxa"/>
          </w:tcPr>
          <w:p w14:paraId="23815188" w14:textId="77777777" w:rsidR="007517FA" w:rsidRPr="00CE5305" w:rsidRDefault="007517FA">
            <w:pPr>
              <w:pStyle w:val="Listparagraf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E5305">
              <w:rPr>
                <w:rFonts w:ascii="Times New Roman" w:hAnsi="Times New Roman"/>
              </w:rPr>
              <w:t>2110</w:t>
            </w:r>
          </w:p>
        </w:tc>
      </w:tr>
      <w:tr w:rsidR="007517FA" w14:paraId="540A66FB" w14:textId="77777777" w:rsidTr="00A4735E">
        <w:tc>
          <w:tcPr>
            <w:tcW w:w="1484" w:type="dxa"/>
          </w:tcPr>
          <w:p w14:paraId="29FBD032" w14:textId="77777777" w:rsidR="007517FA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Porumb </w:t>
            </w:r>
          </w:p>
        </w:tc>
        <w:tc>
          <w:tcPr>
            <w:tcW w:w="2026" w:type="dxa"/>
          </w:tcPr>
          <w:p w14:paraId="3C6ECB28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</w:t>
            </w:r>
          </w:p>
        </w:tc>
        <w:tc>
          <w:tcPr>
            <w:tcW w:w="1620" w:type="dxa"/>
          </w:tcPr>
          <w:p w14:paraId="017491D4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12941</w:t>
            </w:r>
          </w:p>
        </w:tc>
        <w:tc>
          <w:tcPr>
            <w:tcW w:w="1710" w:type="dxa"/>
          </w:tcPr>
          <w:p w14:paraId="700B32C0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6021</w:t>
            </w:r>
          </w:p>
        </w:tc>
        <w:tc>
          <w:tcPr>
            <w:tcW w:w="1620" w:type="dxa"/>
          </w:tcPr>
          <w:p w14:paraId="78A6ED8D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</w:t>
            </w:r>
          </w:p>
        </w:tc>
        <w:tc>
          <w:tcPr>
            <w:tcW w:w="1710" w:type="dxa"/>
          </w:tcPr>
          <w:p w14:paraId="36F44511" w14:textId="77777777" w:rsidR="007517FA" w:rsidRPr="00365035" w:rsidRDefault="007517FA" w:rsidP="00A47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 1229</w:t>
            </w:r>
          </w:p>
        </w:tc>
      </w:tr>
    </w:tbl>
    <w:p w14:paraId="1DD1B9E5" w14:textId="77777777" w:rsidR="00E0383D" w:rsidRDefault="00E0383D" w:rsidP="007517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DA34A" w14:textId="2E87764A" w:rsidR="007517FA" w:rsidRPr="00E0383D" w:rsidRDefault="007517FA" w:rsidP="007517FA">
      <w:pPr>
        <w:jc w:val="both"/>
        <w:rPr>
          <w:rFonts w:ascii="Times New Roman" w:hAnsi="Times New Roman" w:cs="Times New Roman"/>
          <w:b/>
        </w:rPr>
      </w:pPr>
      <w:proofErr w:type="spellStart"/>
      <w:r w:rsidRPr="00E0383D">
        <w:rPr>
          <w:rFonts w:ascii="Times New Roman" w:hAnsi="Times New Roman" w:cs="Times New Roman"/>
          <w:b/>
        </w:rPr>
        <w:t>Statistică</w:t>
      </w:r>
      <w:proofErr w:type="spellEnd"/>
      <w:r w:rsidRPr="00E0383D">
        <w:rPr>
          <w:rFonts w:ascii="Times New Roman" w:hAnsi="Times New Roman" w:cs="Times New Roman"/>
          <w:b/>
        </w:rPr>
        <w:t xml:space="preserve"> </w:t>
      </w:r>
      <w:proofErr w:type="spellStart"/>
      <w:r w:rsidRPr="00E0383D">
        <w:rPr>
          <w:rFonts w:ascii="Times New Roman" w:hAnsi="Times New Roman" w:cs="Times New Roman"/>
          <w:b/>
        </w:rPr>
        <w:t>zootehnică</w:t>
      </w:r>
      <w:proofErr w:type="spellEnd"/>
      <w:r w:rsidRPr="00E0383D">
        <w:rPr>
          <w:rFonts w:ascii="Times New Roman" w:hAnsi="Times New Roman" w:cs="Times New Roman"/>
          <w:b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7517FA" w14:paraId="606B9F30" w14:textId="77777777" w:rsidTr="00A4735E">
        <w:tc>
          <w:tcPr>
            <w:tcW w:w="1908" w:type="dxa"/>
          </w:tcPr>
          <w:p w14:paraId="2ACE0C00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Specia</w:t>
            </w:r>
          </w:p>
        </w:tc>
        <w:tc>
          <w:tcPr>
            <w:tcW w:w="4476" w:type="dxa"/>
          </w:tcPr>
          <w:p w14:paraId="3DAF25BB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2021 decembrie</w:t>
            </w:r>
          </w:p>
        </w:tc>
        <w:tc>
          <w:tcPr>
            <w:tcW w:w="3192" w:type="dxa"/>
          </w:tcPr>
          <w:p w14:paraId="03474696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2022 noiembrie</w:t>
            </w:r>
          </w:p>
        </w:tc>
      </w:tr>
      <w:tr w:rsidR="007517FA" w14:paraId="3A649578" w14:textId="77777777" w:rsidTr="00A4735E">
        <w:tc>
          <w:tcPr>
            <w:tcW w:w="1908" w:type="dxa"/>
          </w:tcPr>
          <w:p w14:paraId="1BC6E536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Bovine-total</w:t>
            </w:r>
          </w:p>
        </w:tc>
        <w:tc>
          <w:tcPr>
            <w:tcW w:w="4476" w:type="dxa"/>
          </w:tcPr>
          <w:p w14:paraId="3853FAE5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46144</w:t>
            </w:r>
          </w:p>
        </w:tc>
        <w:tc>
          <w:tcPr>
            <w:tcW w:w="3192" w:type="dxa"/>
          </w:tcPr>
          <w:p w14:paraId="08CCF877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45908</w:t>
            </w:r>
          </w:p>
        </w:tc>
      </w:tr>
      <w:tr w:rsidR="007517FA" w14:paraId="5006241E" w14:textId="77777777" w:rsidTr="00A4735E">
        <w:tc>
          <w:tcPr>
            <w:tcW w:w="1908" w:type="dxa"/>
          </w:tcPr>
          <w:p w14:paraId="3FC6E4D3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Porcine</w:t>
            </w:r>
          </w:p>
        </w:tc>
        <w:tc>
          <w:tcPr>
            <w:tcW w:w="4476" w:type="dxa"/>
          </w:tcPr>
          <w:p w14:paraId="4C455063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37629</w:t>
            </w:r>
          </w:p>
        </w:tc>
        <w:tc>
          <w:tcPr>
            <w:tcW w:w="3192" w:type="dxa"/>
          </w:tcPr>
          <w:p w14:paraId="1A29C8B9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36004</w:t>
            </w:r>
          </w:p>
        </w:tc>
      </w:tr>
      <w:tr w:rsidR="007517FA" w14:paraId="126AE896" w14:textId="77777777" w:rsidTr="00A4735E">
        <w:tc>
          <w:tcPr>
            <w:tcW w:w="1908" w:type="dxa"/>
          </w:tcPr>
          <w:p w14:paraId="16A4749C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Ovine</w:t>
            </w:r>
          </w:p>
        </w:tc>
        <w:tc>
          <w:tcPr>
            <w:tcW w:w="4476" w:type="dxa"/>
          </w:tcPr>
          <w:p w14:paraId="3E1A32C1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182959</w:t>
            </w:r>
          </w:p>
        </w:tc>
        <w:tc>
          <w:tcPr>
            <w:tcW w:w="3192" w:type="dxa"/>
          </w:tcPr>
          <w:p w14:paraId="0E19E4CB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183546</w:t>
            </w:r>
          </w:p>
        </w:tc>
      </w:tr>
      <w:tr w:rsidR="007517FA" w14:paraId="5FE958D5" w14:textId="77777777" w:rsidTr="00A4735E">
        <w:tc>
          <w:tcPr>
            <w:tcW w:w="1908" w:type="dxa"/>
          </w:tcPr>
          <w:p w14:paraId="2A6975BF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Caprine</w:t>
            </w:r>
          </w:p>
        </w:tc>
        <w:tc>
          <w:tcPr>
            <w:tcW w:w="4476" w:type="dxa"/>
          </w:tcPr>
          <w:p w14:paraId="2AD6DD28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5052</w:t>
            </w:r>
          </w:p>
        </w:tc>
        <w:tc>
          <w:tcPr>
            <w:tcW w:w="3192" w:type="dxa"/>
          </w:tcPr>
          <w:p w14:paraId="0FEF06ED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4460</w:t>
            </w:r>
          </w:p>
        </w:tc>
      </w:tr>
      <w:tr w:rsidR="007517FA" w14:paraId="32CF5BFB" w14:textId="77777777" w:rsidTr="00A4735E">
        <w:tc>
          <w:tcPr>
            <w:tcW w:w="1908" w:type="dxa"/>
          </w:tcPr>
          <w:p w14:paraId="1601E010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Cabaline</w:t>
            </w:r>
          </w:p>
        </w:tc>
        <w:tc>
          <w:tcPr>
            <w:tcW w:w="4476" w:type="dxa"/>
          </w:tcPr>
          <w:p w14:paraId="60FD82E1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7865</w:t>
            </w:r>
          </w:p>
        </w:tc>
        <w:tc>
          <w:tcPr>
            <w:tcW w:w="3192" w:type="dxa"/>
          </w:tcPr>
          <w:p w14:paraId="7892CCFF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7986</w:t>
            </w:r>
          </w:p>
        </w:tc>
      </w:tr>
      <w:tr w:rsidR="007517FA" w14:paraId="203E6473" w14:textId="77777777" w:rsidTr="00A4735E">
        <w:tc>
          <w:tcPr>
            <w:tcW w:w="1908" w:type="dxa"/>
          </w:tcPr>
          <w:p w14:paraId="58088413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383D">
              <w:rPr>
                <w:rFonts w:ascii="Times New Roman" w:hAnsi="Times New Roman"/>
                <w:b/>
              </w:rPr>
              <w:t>Pasari</w:t>
            </w:r>
            <w:proofErr w:type="spellEnd"/>
          </w:p>
        </w:tc>
        <w:tc>
          <w:tcPr>
            <w:tcW w:w="4476" w:type="dxa"/>
          </w:tcPr>
          <w:p w14:paraId="59BFA936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149103</w:t>
            </w:r>
          </w:p>
        </w:tc>
        <w:tc>
          <w:tcPr>
            <w:tcW w:w="3192" w:type="dxa"/>
          </w:tcPr>
          <w:p w14:paraId="28CB746E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119049</w:t>
            </w:r>
          </w:p>
        </w:tc>
      </w:tr>
      <w:tr w:rsidR="007517FA" w14:paraId="0D6775E7" w14:textId="77777777" w:rsidTr="00A4735E">
        <w:tc>
          <w:tcPr>
            <w:tcW w:w="1908" w:type="dxa"/>
          </w:tcPr>
          <w:p w14:paraId="14A04401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Albine</w:t>
            </w:r>
          </w:p>
        </w:tc>
        <w:tc>
          <w:tcPr>
            <w:tcW w:w="4476" w:type="dxa"/>
          </w:tcPr>
          <w:p w14:paraId="635DA4FD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11739</w:t>
            </w:r>
          </w:p>
        </w:tc>
        <w:tc>
          <w:tcPr>
            <w:tcW w:w="3192" w:type="dxa"/>
          </w:tcPr>
          <w:p w14:paraId="1A8F7AD1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12022</w:t>
            </w:r>
          </w:p>
        </w:tc>
      </w:tr>
      <w:tr w:rsidR="007517FA" w14:paraId="77F381F7" w14:textId="77777777" w:rsidTr="00A4735E">
        <w:tc>
          <w:tcPr>
            <w:tcW w:w="1908" w:type="dxa"/>
          </w:tcPr>
          <w:p w14:paraId="5522C774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  <w:b/>
              </w:rPr>
            </w:pPr>
            <w:r w:rsidRPr="00E0383D">
              <w:rPr>
                <w:rFonts w:ascii="Times New Roman" w:hAnsi="Times New Roman"/>
                <w:b/>
              </w:rPr>
              <w:t>Iepuri</w:t>
            </w:r>
          </w:p>
        </w:tc>
        <w:tc>
          <w:tcPr>
            <w:tcW w:w="4476" w:type="dxa"/>
          </w:tcPr>
          <w:p w14:paraId="324A913F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6895</w:t>
            </w:r>
          </w:p>
        </w:tc>
        <w:tc>
          <w:tcPr>
            <w:tcW w:w="3192" w:type="dxa"/>
          </w:tcPr>
          <w:p w14:paraId="71B2EB23" w14:textId="77777777" w:rsidR="007517FA" w:rsidRPr="00E0383D" w:rsidRDefault="007517FA" w:rsidP="00A4735E">
            <w:pPr>
              <w:jc w:val="center"/>
              <w:rPr>
                <w:rFonts w:ascii="Times New Roman" w:hAnsi="Times New Roman"/>
              </w:rPr>
            </w:pPr>
            <w:r w:rsidRPr="00E0383D">
              <w:rPr>
                <w:rFonts w:ascii="Times New Roman" w:hAnsi="Times New Roman"/>
              </w:rPr>
              <w:t>6970</w:t>
            </w:r>
          </w:p>
        </w:tc>
      </w:tr>
    </w:tbl>
    <w:p w14:paraId="53CDE26E" w14:textId="77777777" w:rsidR="007517FA" w:rsidRDefault="007517FA" w:rsidP="007517F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747FFD" w14:textId="77777777" w:rsidR="007517FA" w:rsidRPr="00E0383D" w:rsidRDefault="007517FA" w:rsidP="00E0383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0383D">
        <w:rPr>
          <w:rFonts w:ascii="Times New Roman" w:hAnsi="Times New Roman" w:cs="Times New Roman"/>
          <w:b/>
          <w:lang w:val="ro-RO"/>
        </w:rPr>
        <w:t>Situația parcului de mașini, tractoare și utilaje agricole, în anul 2022:</w:t>
      </w:r>
    </w:p>
    <w:p w14:paraId="3C5EC136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7312 tractoare</w:t>
      </w:r>
    </w:p>
    <w:p w14:paraId="1A270637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399 combine </w:t>
      </w:r>
      <w:proofErr w:type="spellStart"/>
      <w:r w:rsidRPr="00E0383D">
        <w:rPr>
          <w:rFonts w:ascii="Times New Roman" w:hAnsi="Times New Roman" w:cs="Times New Roman"/>
          <w:lang w:val="ro-RO"/>
        </w:rPr>
        <w:t>paioase</w:t>
      </w:r>
      <w:proofErr w:type="spellEnd"/>
    </w:p>
    <w:p w14:paraId="66263E66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80 combine furaje</w:t>
      </w:r>
    </w:p>
    <w:p w14:paraId="6434C7C3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986 </w:t>
      </w:r>
      <w:proofErr w:type="spellStart"/>
      <w:r w:rsidRPr="00E0383D">
        <w:rPr>
          <w:rFonts w:ascii="Times New Roman" w:hAnsi="Times New Roman" w:cs="Times New Roman"/>
          <w:lang w:val="ro-RO"/>
        </w:rPr>
        <w:t>semamatori</w:t>
      </w:r>
      <w:proofErr w:type="spellEnd"/>
      <w:r w:rsidRPr="00E0383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0383D">
        <w:rPr>
          <w:rFonts w:ascii="Times New Roman" w:hAnsi="Times New Roman" w:cs="Times New Roman"/>
          <w:lang w:val="ro-RO"/>
        </w:rPr>
        <w:t>paioase</w:t>
      </w:r>
      <w:proofErr w:type="spellEnd"/>
    </w:p>
    <w:p w14:paraId="57E07594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 xml:space="preserve">354 </w:t>
      </w:r>
      <w:proofErr w:type="spellStart"/>
      <w:r w:rsidRPr="00E0383D">
        <w:rPr>
          <w:rFonts w:ascii="Times New Roman" w:hAnsi="Times New Roman" w:cs="Times New Roman"/>
          <w:lang w:val="ro-RO"/>
        </w:rPr>
        <w:t>semanatori</w:t>
      </w:r>
      <w:proofErr w:type="spellEnd"/>
      <w:r w:rsidRPr="00E0383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0383D">
        <w:rPr>
          <w:rFonts w:ascii="Times New Roman" w:hAnsi="Times New Roman" w:cs="Times New Roman"/>
          <w:lang w:val="ro-RO"/>
        </w:rPr>
        <w:t>prasitoare</w:t>
      </w:r>
      <w:proofErr w:type="spellEnd"/>
    </w:p>
    <w:p w14:paraId="590BA4A0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3540 pluguri</w:t>
      </w:r>
    </w:p>
    <w:p w14:paraId="2EB7839D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823 prese de balotat</w:t>
      </w:r>
    </w:p>
    <w:p w14:paraId="5140F0AE" w14:textId="354B421E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lastRenderedPageBreak/>
        <w:t>1034 ma</w:t>
      </w:r>
      <w:r w:rsidR="0039730F">
        <w:rPr>
          <w:rFonts w:ascii="Times New Roman" w:hAnsi="Times New Roman" w:cs="Times New Roman"/>
          <w:lang w:val="ro-RO"/>
        </w:rPr>
        <w:t>ș</w:t>
      </w:r>
      <w:r w:rsidRPr="00E0383D">
        <w:rPr>
          <w:rFonts w:ascii="Times New Roman" w:hAnsi="Times New Roman" w:cs="Times New Roman"/>
          <w:lang w:val="ro-RO"/>
        </w:rPr>
        <w:t>ini de plantat cartof</w:t>
      </w:r>
    </w:p>
    <w:p w14:paraId="435E2A76" w14:textId="012E42F9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133 inst</w:t>
      </w:r>
      <w:r w:rsidR="0039730F">
        <w:rPr>
          <w:rFonts w:ascii="Times New Roman" w:hAnsi="Times New Roman" w:cs="Times New Roman"/>
          <w:lang w:val="ro-RO"/>
        </w:rPr>
        <w:t>a</w:t>
      </w:r>
      <w:r w:rsidRPr="00E0383D">
        <w:rPr>
          <w:rFonts w:ascii="Times New Roman" w:hAnsi="Times New Roman" w:cs="Times New Roman"/>
          <w:lang w:val="ro-RO"/>
        </w:rPr>
        <w:t>la</w:t>
      </w:r>
      <w:r w:rsidR="0039730F">
        <w:rPr>
          <w:rFonts w:ascii="Times New Roman" w:hAnsi="Times New Roman" w:cs="Times New Roman"/>
          <w:lang w:val="ro-RO"/>
        </w:rPr>
        <w:t>ț</w:t>
      </w:r>
      <w:r w:rsidRPr="00E0383D">
        <w:rPr>
          <w:rFonts w:ascii="Times New Roman" w:hAnsi="Times New Roman" w:cs="Times New Roman"/>
          <w:lang w:val="ro-RO"/>
        </w:rPr>
        <w:t>ii de irigat</w:t>
      </w:r>
    </w:p>
    <w:p w14:paraId="0E8FD640" w14:textId="77777777" w:rsidR="007517FA" w:rsidRPr="00E0383D" w:rsidRDefault="007517FA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E0383D">
        <w:rPr>
          <w:rFonts w:ascii="Times New Roman" w:hAnsi="Times New Roman" w:cs="Times New Roman"/>
          <w:lang w:val="ro-RO"/>
        </w:rPr>
        <w:t>3373 remorci tractor</w:t>
      </w:r>
    </w:p>
    <w:p w14:paraId="53C059FC" w14:textId="77777777" w:rsidR="0039730F" w:rsidRDefault="0039730F" w:rsidP="00397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1AFF83" w14:textId="3E15573B" w:rsidR="007517FA" w:rsidRDefault="0039730F" w:rsidP="003973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proofErr w:type="spellStart"/>
      <w:r>
        <w:rPr>
          <w:rFonts w:ascii="Times New Roman" w:hAnsi="Times New Roman" w:cs="Times New Roman"/>
        </w:rPr>
        <w:t>executiv</w:t>
      </w:r>
      <w:proofErr w:type="spellEnd"/>
      <w:r>
        <w:rPr>
          <w:rFonts w:ascii="Times New Roman" w:hAnsi="Times New Roman" w:cs="Times New Roman"/>
        </w:rPr>
        <w:t>,</w:t>
      </w:r>
    </w:p>
    <w:p w14:paraId="6A1C64A5" w14:textId="7EDA4F1E" w:rsidR="0039730F" w:rsidRDefault="0039730F" w:rsidP="0039730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Kozma</w:t>
      </w:r>
      <w:proofErr w:type="spellEnd"/>
      <w:r>
        <w:rPr>
          <w:rFonts w:ascii="Times New Roman" w:hAnsi="Times New Roman" w:cs="Times New Roman"/>
        </w:rPr>
        <w:t xml:space="preserve"> Béla</w:t>
      </w:r>
    </w:p>
    <w:p w14:paraId="540AB608" w14:textId="66CC0892" w:rsidR="0039730F" w:rsidRDefault="0039730F" w:rsidP="00397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71B922" w14:textId="77777777" w:rsidR="0039730F" w:rsidRPr="00E0383D" w:rsidRDefault="0039730F" w:rsidP="00E03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51254" w14:textId="77777777" w:rsidR="0083084E" w:rsidRPr="00456DA0" w:rsidRDefault="0083084E" w:rsidP="0083084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9194EF4" w14:textId="529B2886" w:rsidR="00B02F8E" w:rsidRPr="00456DA0" w:rsidRDefault="00B02F8E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Punc</w:t>
      </w:r>
      <w:r w:rsidR="0061473C"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ul 2</w:t>
      </w:r>
    </w:p>
    <w:p w14:paraId="65FAD634" w14:textId="77777777" w:rsidR="00681BBC" w:rsidRPr="00456DA0" w:rsidRDefault="00681BBC" w:rsidP="00681BBC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18FF46EA" w14:textId="7473BBE4" w:rsidR="00681BBC" w:rsidRPr="00456DA0" w:rsidRDefault="00681BBC" w:rsidP="00681BBC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GARDA FORESTIERĂ JUDE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 xml:space="preserve">EANĂ COVASNA </w:t>
      </w:r>
    </w:p>
    <w:p w14:paraId="256E715A" w14:textId="77777777" w:rsidR="00681BBC" w:rsidRPr="00456DA0" w:rsidRDefault="00681BBC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56D9559F" w14:textId="27E694CD" w:rsidR="00681BBC" w:rsidRPr="00456DA0" w:rsidRDefault="00681BBC" w:rsidP="00681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Activitatea gărzii forestiere jude</w:t>
      </w:r>
      <w:r w:rsidR="00456DA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ene Covasna, cu accent pe lucrările de regenerare efectuate în anul 2022 pe suprafe</w:t>
      </w:r>
      <w:r w:rsidR="00456DA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ele de fond forestier </w:t>
      </w:r>
    </w:p>
    <w:p w14:paraId="5FA771D8" w14:textId="6C827CC3" w:rsidR="00681BBC" w:rsidRPr="00456DA0" w:rsidRDefault="00681BBC" w:rsidP="00681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din jude</w:t>
      </w:r>
      <w:r w:rsidR="00456DA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ul Covasna</w:t>
      </w:r>
    </w:p>
    <w:p w14:paraId="68820930" w14:textId="77777777" w:rsidR="00681BBC" w:rsidRPr="00456DA0" w:rsidRDefault="00681BBC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0882F4F6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u w:val="single"/>
          <w:lang w:val="ro-RO"/>
        </w:rPr>
        <w:t xml:space="preserve">DATE GENERALE </w:t>
      </w:r>
    </w:p>
    <w:p w14:paraId="22FC3585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409DF2FA" w14:textId="46669C04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Baza legală a func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>ionării Gărzii Forestiere Bra</w:t>
      </w:r>
      <w:r w:rsidR="00456DA0">
        <w:rPr>
          <w:rFonts w:ascii="Times New Roman" w:hAnsi="Times New Roman"/>
          <w:b/>
          <w:bCs/>
          <w:lang w:val="ro-RO"/>
        </w:rPr>
        <w:t>ș</w:t>
      </w:r>
      <w:r w:rsidRPr="00456DA0">
        <w:rPr>
          <w:rFonts w:ascii="Times New Roman" w:hAnsi="Times New Roman"/>
          <w:b/>
          <w:bCs/>
          <w:lang w:val="ro-RO"/>
        </w:rPr>
        <w:t>ov</w:t>
      </w:r>
    </w:p>
    <w:p w14:paraId="067F3B7D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</w:p>
    <w:p w14:paraId="5A19D5A4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Legea nr. 46/2008 – Codul silvic, republicat;</w:t>
      </w:r>
    </w:p>
    <w:p w14:paraId="2C25ED5D" w14:textId="19F2965E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O.U.G. nr. 32/2015 privind înfiin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area Gărzilor forestiere;</w:t>
      </w:r>
    </w:p>
    <w:p w14:paraId="460FDB22" w14:textId="58C0DDD1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H.G. nr. 743/2015 privind organizarea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ionarea Gărzilor Forestiere;</w:t>
      </w:r>
    </w:p>
    <w:p w14:paraId="695672BA" w14:textId="7D709D68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O.M. nr. 456/2016 pentru aprobarea Regulamentului de organizare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ionare al Gărzilor forestiere.</w:t>
      </w:r>
    </w:p>
    <w:p w14:paraId="347C3F6F" w14:textId="6BEB28AC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      Garda Forestieră Bra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ov exercită, pe raza sa de competen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ă, în domeniul silviculturii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în domeniul cinegetic,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iile corespunzătoare celor atribuite autorită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ii publice centrale care răspunde de silvicultură: </w:t>
      </w:r>
    </w:p>
    <w:p w14:paraId="1D9A5473" w14:textId="4965F003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sym w:font="Wingdings" w:char="00F0"/>
      </w:r>
      <w:r w:rsidRPr="00456DA0">
        <w:rPr>
          <w:rFonts w:ascii="Times New Roman" w:hAnsi="Times New Roman"/>
          <w:lang w:val="ro-RO"/>
        </w:rPr>
        <w:t xml:space="preserve">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de implementare;</w:t>
      </w:r>
    </w:p>
    <w:p w14:paraId="44A6926C" w14:textId="5E5DC769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 xml:space="preserve"> </w:t>
      </w:r>
      <w:r w:rsidRPr="00456DA0">
        <w:rPr>
          <w:rFonts w:ascii="Times New Roman" w:hAnsi="Times New Roman"/>
          <w:b/>
          <w:bCs/>
          <w:lang w:val="ro-RO"/>
        </w:rPr>
        <w:sym w:font="Wingdings" w:char="00F0"/>
      </w:r>
      <w:r w:rsidRPr="00456DA0">
        <w:rPr>
          <w:rFonts w:ascii="Times New Roman" w:hAnsi="Times New Roman"/>
          <w:lang w:val="ro-RO"/>
        </w:rPr>
        <w:t xml:space="preserve">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de avizare;</w:t>
      </w:r>
    </w:p>
    <w:p w14:paraId="454C207C" w14:textId="03E7DF8D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 xml:space="preserve"> </w:t>
      </w:r>
      <w:r w:rsidRPr="00456DA0">
        <w:rPr>
          <w:rFonts w:ascii="Times New Roman" w:hAnsi="Times New Roman"/>
          <w:b/>
          <w:bCs/>
          <w:lang w:val="ro-RO"/>
        </w:rPr>
        <w:sym w:font="Wingdings" w:char="00F0"/>
      </w:r>
      <w:r w:rsidRPr="00456DA0">
        <w:rPr>
          <w:rFonts w:ascii="Times New Roman" w:hAnsi="Times New Roman"/>
          <w:lang w:val="ro-RO"/>
        </w:rPr>
        <w:t xml:space="preserve">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de reprezentare;</w:t>
      </w:r>
    </w:p>
    <w:p w14:paraId="14871A6E" w14:textId="65F753DB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 xml:space="preserve"> </w:t>
      </w:r>
      <w:r w:rsidRPr="00456DA0">
        <w:rPr>
          <w:rFonts w:ascii="Times New Roman" w:hAnsi="Times New Roman"/>
          <w:b/>
          <w:bCs/>
          <w:lang w:val="ro-RO"/>
        </w:rPr>
        <w:sym w:font="Wingdings" w:char="00F0"/>
      </w:r>
      <w:r w:rsidRPr="00456DA0">
        <w:rPr>
          <w:rFonts w:ascii="Times New Roman" w:hAnsi="Times New Roman"/>
          <w:lang w:val="ro-RO"/>
        </w:rPr>
        <w:t xml:space="preserve"> func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de monitorizare, inspec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ie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 xml:space="preserve">i control. </w:t>
      </w:r>
    </w:p>
    <w:p w14:paraId="1E0D9839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  </w:t>
      </w:r>
    </w:p>
    <w:p w14:paraId="0A958745" w14:textId="1929095F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</w:t>
      </w:r>
      <w:r w:rsidRPr="00456DA0">
        <w:rPr>
          <w:rFonts w:ascii="Times New Roman" w:hAnsi="Times New Roman"/>
          <w:b/>
          <w:bCs/>
          <w:lang w:val="ro-RO"/>
        </w:rPr>
        <w:t>Raza de competen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>ă</w:t>
      </w:r>
      <w:r w:rsidRPr="00456DA0">
        <w:rPr>
          <w:rFonts w:ascii="Times New Roman" w:hAnsi="Times New Roman"/>
          <w:lang w:val="ro-RO"/>
        </w:rPr>
        <w:t xml:space="preserve"> </w:t>
      </w:r>
    </w:p>
    <w:p w14:paraId="25731D43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</w:p>
    <w:p w14:paraId="4C3659D9" w14:textId="3E5B1B60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Garda Forestieră Bra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ov include în raza sa de competen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ă pădurile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fondurile cinegetice amplasate în jude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ele: - BRA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 xml:space="preserve">OV </w:t>
      </w:r>
    </w:p>
    <w:p w14:paraId="5C21B0BF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COVASNA </w:t>
      </w:r>
    </w:p>
    <w:p w14:paraId="13868434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HARGHITA </w:t>
      </w:r>
    </w:p>
    <w:p w14:paraId="2A8A7930" w14:textId="5AF3AE18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MURE</w:t>
      </w:r>
      <w:r w:rsidR="00456DA0">
        <w:rPr>
          <w:rFonts w:ascii="Times New Roman" w:hAnsi="Times New Roman"/>
          <w:lang w:val="ro-RO"/>
        </w:rPr>
        <w:t>Ș</w:t>
      </w:r>
    </w:p>
    <w:p w14:paraId="1D57E60E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- SIBIU</w:t>
      </w:r>
    </w:p>
    <w:p w14:paraId="502162BA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2BD569E4" w14:textId="042A639E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Organizarea Gărzii Forestiere Bra</w:t>
      </w:r>
      <w:r w:rsidR="00456DA0">
        <w:rPr>
          <w:rFonts w:ascii="Times New Roman" w:hAnsi="Times New Roman"/>
          <w:b/>
          <w:bCs/>
          <w:lang w:val="ro-RO"/>
        </w:rPr>
        <w:t>ș</w:t>
      </w:r>
      <w:r w:rsidRPr="00456DA0">
        <w:rPr>
          <w:rFonts w:ascii="Times New Roman" w:hAnsi="Times New Roman"/>
          <w:b/>
          <w:bCs/>
          <w:lang w:val="ro-RO"/>
        </w:rPr>
        <w:t>ov</w:t>
      </w:r>
    </w:p>
    <w:p w14:paraId="354C0E05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41C2A684" w14:textId="21A990CE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noProof/>
          <w:lang w:val="ro-RO"/>
        </w:rPr>
        <mc:AlternateContent>
          <mc:Choice Requires="wpg">
            <w:drawing>
              <wp:inline distT="0" distB="0" distL="0" distR="0" wp14:anchorId="5262AB2A" wp14:editId="1B54DCDB">
                <wp:extent cx="5946775" cy="2019300"/>
                <wp:effectExtent l="0" t="0" r="15875" b="1905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2019300"/>
                          <a:chOff x="381000" y="3124200"/>
                          <a:chExt cx="8221599" cy="3154137"/>
                        </a:xfrm>
                      </wpg:grpSpPr>
                      <wps:wsp>
                        <wps:cNvPr id="4" name="Rectangle 9"/>
                        <wps:cNvSpPr/>
                        <wps:spPr>
                          <a:xfrm>
                            <a:off x="421093" y="3789666"/>
                            <a:ext cx="1805025" cy="910861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7214EB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Direcția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 xml:space="preserve"> Control</w:t>
                              </w:r>
                            </w:p>
                            <w:p w14:paraId="7999810A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al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regimului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 silvic</w:t>
                              </w:r>
                            </w:p>
                            <w:p w14:paraId="10F85EA3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activităților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cinegetice</w:t>
                              </w:r>
                              <w:proofErr w:type="spellEnd"/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5" name="Rectangle 10"/>
                        <wps:cNvSpPr/>
                        <wps:spPr>
                          <a:xfrm>
                            <a:off x="5653252" y="3789666"/>
                            <a:ext cx="2053916" cy="91080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2B478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Direcția</w:t>
                              </w:r>
                              <w:proofErr w:type="spellEnd"/>
                            </w:p>
                            <w:p w14:paraId="37222C3F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Implementare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avizare</w:t>
                              </w:r>
                              <w:proofErr w:type="spellEnd"/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6" name="Rectangle 11"/>
                        <wps:cNvSpPr/>
                        <wps:spPr>
                          <a:xfrm>
                            <a:off x="7881079" y="3821857"/>
                            <a:ext cx="721520" cy="245648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2CCA61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Serviciul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Financiar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Contabil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7C5CA54E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Juridic,</w:t>
                              </w:r>
                            </w:p>
                            <w:p w14:paraId="093E98C6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Admini-strativ</w:t>
                              </w:r>
                              <w:proofErr w:type="spellEnd"/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7" name="Rectangle 15"/>
                        <wps:cNvSpPr/>
                        <wps:spPr>
                          <a:xfrm>
                            <a:off x="2374977" y="5054782"/>
                            <a:ext cx="752400" cy="1223554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AE898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Serviciul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 xml:space="preserve"> GFJ</w:t>
                              </w:r>
                            </w:p>
                            <w:p w14:paraId="3749F473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Covasna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8" name="Rectangle 16"/>
                        <wps:cNvSpPr/>
                        <wps:spPr>
                          <a:xfrm>
                            <a:off x="3167093" y="5054783"/>
                            <a:ext cx="753489" cy="1223554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07D09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ServiciulGFJ</w:t>
                              </w:r>
                              <w:proofErr w:type="spellEnd"/>
                            </w:p>
                            <w:p w14:paraId="07D975AD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Harghita</w:t>
                              </w:r>
                              <w:proofErr w:type="spellEnd"/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9" name="Rectangle 17"/>
                        <wps:cNvSpPr/>
                        <wps:spPr>
                          <a:xfrm>
                            <a:off x="3960298" y="5054783"/>
                            <a:ext cx="752400" cy="1223554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337F8C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ServiciulGFJ</w:t>
                              </w:r>
                              <w:proofErr w:type="spellEnd"/>
                            </w:p>
                            <w:p w14:paraId="15B0DA1B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Mureș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10" name="Rectangle 18"/>
                        <wps:cNvSpPr/>
                        <wps:spPr>
                          <a:xfrm>
                            <a:off x="4752415" y="5054782"/>
                            <a:ext cx="752400" cy="1223554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B3E14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ServiciulGFJ</w:t>
                              </w:r>
                              <w:proofErr w:type="spellEnd"/>
                            </w:p>
                            <w:p w14:paraId="00F97DAE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Sibiu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11" name="Rectangle 19"/>
                        <wps:cNvSpPr/>
                        <wps:spPr>
                          <a:xfrm>
                            <a:off x="5653876" y="5052833"/>
                            <a:ext cx="792088" cy="1223554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239B52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Serviciul</w:t>
                              </w:r>
                              <w:proofErr w:type="spellEnd"/>
                            </w:p>
                            <w:p w14:paraId="0D0A73C1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Monito-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rizare</w:t>
                              </w:r>
                              <w:proofErr w:type="spellEnd"/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12" name="Rectangle 20"/>
                        <wps:cNvSpPr/>
                        <wps:spPr>
                          <a:xfrm>
                            <a:off x="1509142" y="5053713"/>
                            <a:ext cx="721430" cy="122400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0749C0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Serviciul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 xml:space="preserve"> Control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Regim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 xml:space="preserve"> Silvic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13" name="Rectangle 21"/>
                        <wps:cNvSpPr/>
                        <wps:spPr>
                          <a:xfrm>
                            <a:off x="381000" y="3124200"/>
                            <a:ext cx="8221599" cy="36469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C524B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 xml:space="preserve">Garda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Forestieră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8"/>
                                  <w:szCs w:val="28"/>
                                </w:rPr>
                                <w:t>Brașov</w:t>
                              </w:r>
                              <w:proofErr w:type="spellEnd"/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14" name="Rectangle 28"/>
                        <wps:cNvSpPr/>
                        <wps:spPr>
                          <a:xfrm>
                            <a:off x="2374976" y="4432322"/>
                            <a:ext cx="3129839" cy="1247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Arrow: Bent 29"/>
                        <wps:cNvSpPr/>
                        <wps:spPr>
                          <a:xfrm rot="5400000">
                            <a:off x="2267068" y="4120713"/>
                            <a:ext cx="287453" cy="283384"/>
                          </a:xfrm>
                          <a:prstGeom prst="bentArrow">
                            <a:avLst>
                              <a:gd name="adj1" fmla="val 36765"/>
                              <a:gd name="adj2" fmla="val 27676"/>
                              <a:gd name="adj3" fmla="val 38254"/>
                              <a:gd name="adj4" fmla="val 46235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Arrow: Down 32"/>
                        <wps:cNvSpPr/>
                        <wps:spPr>
                          <a:xfrm>
                            <a:off x="1088291" y="3498999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Arrow: Down 33"/>
                        <wps:cNvSpPr/>
                        <wps:spPr>
                          <a:xfrm>
                            <a:off x="6569866" y="3506103"/>
                            <a:ext cx="220688" cy="26640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Arrow: Down 36"/>
                        <wps:cNvSpPr/>
                        <wps:spPr>
                          <a:xfrm>
                            <a:off x="3426107" y="4624303"/>
                            <a:ext cx="220688" cy="390196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Arrow: Down 37"/>
                        <wps:cNvSpPr/>
                        <wps:spPr>
                          <a:xfrm>
                            <a:off x="5018271" y="4624303"/>
                            <a:ext cx="220688" cy="390196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Arrow: Down 38"/>
                        <wps:cNvSpPr/>
                        <wps:spPr>
                          <a:xfrm>
                            <a:off x="4229605" y="4624303"/>
                            <a:ext cx="220688" cy="390196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Arrow: Down 39"/>
                        <wps:cNvSpPr/>
                        <wps:spPr>
                          <a:xfrm>
                            <a:off x="2635308" y="4624303"/>
                            <a:ext cx="220688" cy="390196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40"/>
                        <wps:cNvSpPr/>
                        <wps:spPr>
                          <a:xfrm>
                            <a:off x="927776" y="5053713"/>
                            <a:ext cx="553998" cy="122400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8E8F64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Compartiment</w:t>
                              </w:r>
                              <w:proofErr w:type="spellEnd"/>
                            </w:p>
                            <w:p w14:paraId="2F1FBA8F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 xml:space="preserve">Control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Cinegetic</w:t>
                              </w:r>
                              <w:proofErr w:type="spellEnd"/>
                            </w:p>
                          </w:txbxContent>
                        </wps:txbx>
                        <wps:bodyPr vert="vert270" rtlCol="0" anchor="ctr" anchorCtr="0">
                          <a:noAutofit/>
                        </wps:bodyPr>
                      </wps:wsp>
                      <wps:wsp>
                        <wps:cNvPr id="23" name="Arrow: Down 41"/>
                        <wps:cNvSpPr/>
                        <wps:spPr>
                          <a:xfrm>
                            <a:off x="3829551" y="3504613"/>
                            <a:ext cx="220688" cy="918958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Arrow: Down 42"/>
                        <wps:cNvSpPr/>
                        <wps:spPr>
                          <a:xfrm>
                            <a:off x="8131495" y="3500360"/>
                            <a:ext cx="220688" cy="26640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 43"/>
                        <wps:cNvSpPr/>
                        <wps:spPr>
                          <a:xfrm>
                            <a:off x="6470944" y="5052833"/>
                            <a:ext cx="721430" cy="1224623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98A98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Compartiment</w:t>
                              </w:r>
                              <w:proofErr w:type="spellEnd"/>
                            </w:p>
                            <w:p w14:paraId="3266A2D7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Implementare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</w:rPr>
                                <w:t>Cinegetic</w:t>
                              </w:r>
                              <w:proofErr w:type="spellEnd"/>
                            </w:p>
                          </w:txbxContent>
                        </wps:txbx>
                        <wps:bodyPr vert="vert270" rtlCol="0" anchor="ctr" anchorCtr="0">
                          <a:noAutofit/>
                        </wps:bodyPr>
                      </wps:wsp>
                      <wps:wsp>
                        <wps:cNvPr id="26" name="Rectangle 44"/>
                        <wps:cNvSpPr/>
                        <wps:spPr>
                          <a:xfrm>
                            <a:off x="407968" y="5052610"/>
                            <a:ext cx="1250138" cy="1223962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AD646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Alte</w:t>
                              </w:r>
                            </w:p>
                            <w:p w14:paraId="452B2C1F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Compartimente</w:t>
                              </w:r>
                              <w:proofErr w:type="spellEnd"/>
                            </w:p>
                          </w:txbxContent>
                        </wps:txbx>
                        <wps:bodyPr vert="vert270" rtlCol="0" anchor="t" anchorCtr="1">
                          <a:spAutoFit/>
                        </wps:bodyPr>
                      </wps:wsp>
                      <wps:wsp>
                        <wps:cNvPr id="27" name="Arrow: Down 45"/>
                        <wps:cNvSpPr/>
                        <wps:spPr>
                          <a:xfrm>
                            <a:off x="558338" y="4746737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Arrow: Down 46"/>
                        <wps:cNvSpPr/>
                        <wps:spPr>
                          <a:xfrm>
                            <a:off x="1110184" y="4746737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Arrow: Down 47"/>
                        <wps:cNvSpPr/>
                        <wps:spPr>
                          <a:xfrm>
                            <a:off x="1755735" y="4746737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48"/>
                        <wps:cNvSpPr/>
                        <wps:spPr>
                          <a:xfrm>
                            <a:off x="7217354" y="5052610"/>
                            <a:ext cx="1250138" cy="1223962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D00694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Alte</w:t>
                              </w:r>
                            </w:p>
                            <w:p w14:paraId="45990859" w14:textId="77777777" w:rsidR="001C3D3E" w:rsidRDefault="001C3D3E" w:rsidP="001C3D3E">
                              <w:pPr>
                                <w:jc w:val="center"/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00"/>
                                  <w:kern w:val="24"/>
                                  <w:sz w:val="20"/>
                                  <w:szCs w:val="20"/>
                                </w:rPr>
                                <w:t>Compartimente</w:t>
                              </w:r>
                              <w:proofErr w:type="spellEnd"/>
                            </w:p>
                          </w:txbxContent>
                        </wps:txbx>
                        <wps:bodyPr vert="vert270" rtlCol="0" anchor="t" anchorCtr="1">
                          <a:spAutoFit/>
                        </wps:bodyPr>
                      </wps:wsp>
                      <wps:wsp>
                        <wps:cNvPr id="31" name="Arrow: Bent 49"/>
                        <wps:cNvSpPr/>
                        <wps:spPr>
                          <a:xfrm rot="5400000" flipV="1">
                            <a:off x="5319281" y="4120206"/>
                            <a:ext cx="287453" cy="284400"/>
                          </a:xfrm>
                          <a:prstGeom prst="bentArrow">
                            <a:avLst>
                              <a:gd name="adj1" fmla="val 36765"/>
                              <a:gd name="adj2" fmla="val 27676"/>
                              <a:gd name="adj3" fmla="val 38254"/>
                              <a:gd name="adj4" fmla="val 46235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Arrow: Down 50"/>
                        <wps:cNvSpPr/>
                        <wps:spPr>
                          <a:xfrm>
                            <a:off x="5963876" y="4741842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Arrow: Down 51"/>
                        <wps:cNvSpPr/>
                        <wps:spPr>
                          <a:xfrm>
                            <a:off x="6721315" y="4750746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Arrow: Down 52"/>
                        <wps:cNvSpPr/>
                        <wps:spPr>
                          <a:xfrm>
                            <a:off x="7348442" y="4741842"/>
                            <a:ext cx="220688" cy="26776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2AB2A" id="Group 53" o:spid="_x0000_s1026" style="width:468.25pt;height:159pt;mso-position-horizontal-relative:char;mso-position-vertical-relative:line" coordorigin="3810,31242" coordsize="82215,3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">
                <v:rect id="Rectangle 9" o:spid="_x0000_s1027" style="position:absolute;left:4210;top:37896;width:18051;height:9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" fillcolor="#060" strokecolor="blue" strokeweight=".25pt">
                  <v:textbox>
                    <w:txbxContent>
                      <w:p w14:paraId="7E7214EB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Direcția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 xml:space="preserve"> Control</w:t>
                        </w:r>
                      </w:p>
                      <w:p w14:paraId="7999810A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al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regimului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 silvic</w:t>
                        </w:r>
                      </w:p>
                      <w:p w14:paraId="10F85EA3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si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activităților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cinegetice</w:t>
                        </w:r>
                        <w:proofErr w:type="spellEnd"/>
                      </w:p>
                    </w:txbxContent>
                  </v:textbox>
                </v:rect>
                <v:rect id="Rectangle 10" o:spid="_x0000_s1028" style="position:absolute;left:56532;top:37896;width:20539;height:9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" fillcolor="#060" strokecolor="blue" strokeweight=".25pt">
                  <v:textbox>
                    <w:txbxContent>
                      <w:p w14:paraId="2092B478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Direcția</w:t>
                        </w:r>
                        <w:proofErr w:type="spellEnd"/>
                      </w:p>
                      <w:p w14:paraId="37222C3F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Implementare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și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avizare</w:t>
                        </w:r>
                        <w:proofErr w:type="spellEnd"/>
                      </w:p>
                    </w:txbxContent>
                  </v:textbox>
                </v:rect>
                <v:rect id="Rectangle 11" o:spid="_x0000_s1029" style="position:absolute;left:78810;top:38218;width:7215;height:2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" fillcolor="#060" strokecolor="blue" strokeweight=".25pt">
                  <v:textbox>
                    <w:txbxContent>
                      <w:p w14:paraId="272CCA61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Serviciul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Financiar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Contabil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,</w:t>
                        </w:r>
                      </w:p>
                      <w:p w14:paraId="7C5CA54E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Juridic,</w:t>
                        </w:r>
                      </w:p>
                      <w:p w14:paraId="093E98C6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Admini-strativ</w:t>
                        </w:r>
                        <w:proofErr w:type="spellEnd"/>
                      </w:p>
                    </w:txbxContent>
                  </v:textbox>
                </v:rect>
                <v:rect id="Rectangle 15" o:spid="_x0000_s1030" style="position:absolute;left:23749;top:50547;width:7524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" fillcolor="#060" strokecolor="blue" strokeweight=".25pt">
                  <v:textbox>
                    <w:txbxContent>
                      <w:p w14:paraId="44CAE898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Serviciul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 xml:space="preserve"> GFJ</w:t>
                        </w:r>
                      </w:p>
                      <w:p w14:paraId="3749F473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Covasna</w:t>
                        </w:r>
                      </w:p>
                    </w:txbxContent>
                  </v:textbox>
                </v:rect>
                <v:rect id="Rectangle 16" o:spid="_x0000_s1031" style="position:absolute;left:31670;top:50547;width:7535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" fillcolor="#060" strokecolor="blue" strokeweight=".25pt">
                  <v:textbox>
                    <w:txbxContent>
                      <w:p w14:paraId="01507D09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ServiciulGFJ</w:t>
                        </w:r>
                        <w:proofErr w:type="spellEnd"/>
                      </w:p>
                      <w:p w14:paraId="07D975AD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Harghita</w:t>
                        </w:r>
                        <w:proofErr w:type="spellEnd"/>
                      </w:p>
                    </w:txbxContent>
                  </v:textbox>
                </v:rect>
                <v:rect id="Rectangle 17" o:spid="_x0000_s1032" style="position:absolute;left:39602;top:50547;width:7524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" fillcolor="#060" strokecolor="blue" strokeweight=".25pt">
                  <v:textbox>
                    <w:txbxContent>
                      <w:p w14:paraId="1F337F8C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ServiciulGFJ</w:t>
                        </w:r>
                        <w:proofErr w:type="spellEnd"/>
                      </w:p>
                      <w:p w14:paraId="15B0DA1B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Mureș</w:t>
                        </w:r>
                      </w:p>
                    </w:txbxContent>
                  </v:textbox>
                </v:rect>
                <v:rect id="Rectangle 18" o:spid="_x0000_s1033" style="position:absolute;left:47524;top:50547;width:7524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" fillcolor="#060" strokecolor="blue" strokeweight=".25pt">
                  <v:textbox>
                    <w:txbxContent>
                      <w:p w14:paraId="672B3E14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ServiciulGFJ</w:t>
                        </w:r>
                        <w:proofErr w:type="spellEnd"/>
                      </w:p>
                      <w:p w14:paraId="00F97DAE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Sibiu</w:t>
                        </w:r>
                      </w:p>
                    </w:txbxContent>
                  </v:textbox>
                </v:rect>
                <v:rect id="Rectangle 19" o:spid="_x0000_s1034" style="position:absolute;left:56538;top:50528;width:7921;height:1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" fillcolor="#060" strokecolor="blue" strokeweight=".25pt">
                  <v:textbox>
                    <w:txbxContent>
                      <w:p w14:paraId="4C239B52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Serviciul</w:t>
                        </w:r>
                        <w:proofErr w:type="spellEnd"/>
                      </w:p>
                      <w:p w14:paraId="0D0A73C1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Monito-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rizare</w:t>
                        </w:r>
                        <w:proofErr w:type="spellEnd"/>
                      </w:p>
                    </w:txbxContent>
                  </v:textbox>
                </v:rect>
                <v:rect id="Rectangle 20" o:spid="_x0000_s1035" style="position:absolute;left:15091;top:50537;width:7214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" fillcolor="#060" strokecolor="blue" strokeweight=".25pt">
                  <v:textbox>
                    <w:txbxContent>
                      <w:p w14:paraId="1A0749C0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Serviciul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Regim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 xml:space="preserve"> Silvic</w:t>
                        </w:r>
                      </w:p>
                    </w:txbxContent>
                  </v:textbox>
                </v:rect>
                <v:rect id="Rectangle 21" o:spid="_x0000_s1036" style="position:absolute;left:3810;top:31242;width:82215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" fillcolor="#060" strokecolor="blue" strokeweight=".25pt">
                  <v:textbox>
                    <w:txbxContent>
                      <w:p w14:paraId="42AC524B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 xml:space="preserve">Garda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Forestieră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8"/>
                            <w:szCs w:val="28"/>
                          </w:rPr>
                          <w:t>Brașov</w:t>
                        </w:r>
                        <w:proofErr w:type="spellEnd"/>
                      </w:p>
                    </w:txbxContent>
                  </v:textbox>
                </v:rect>
                <v:rect id="Rectangle 28" o:spid="_x0000_s1037" style="position:absolute;left:23749;top:44323;width:31299;height:1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" fillcolor="yellow" strokecolor="#538135 [2409]" strokeweight=".25pt"/>
                <v:shape id="Arrow: Bent 29" o:spid="_x0000_s1038" style="position:absolute;left:22670;top:41207;width:2875;height:2833;rotation:90;visibility:visible;mso-wrap-style:square;v-text-anchor:middle" coordsize="287453,28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" path="m,283384l,157359c,84997,58661,26336,131023,26336r48024,l179047,,287453,78429,179047,156859r,-26337l131023,130522v-14821,,-26836,12015,-26836,26836c104187,199367,104186,241375,104186,283384l,283384xe" fillcolor="yellow" strokecolor="#538135 [2409]" strokeweight=".25pt">
                  <v:stroke joinstyle="miter"/>
                  <v:path arrowok="t" o:connecttype="custom" o:connectlocs="0,283384;0,157359;131023,26336;179047,26336;179047,0;287453,78429;179047,156859;179047,130522;131023,130522;104187,157358;104186,283384;0,283384" o:connectangles="0,0,0,0,0,0,0,0,0,0,0,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32" o:spid="_x0000_s1039" type="#_x0000_t67" style="position:absolute;left:10882;top:34989;width:2207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" adj="12699" fillcolor="yellow" strokecolor="#538135 [2409]" strokeweight=".25pt"/>
                <v:shape id="Arrow: Down 33" o:spid="_x0000_s1040" type="#_x0000_t67" style="position:absolute;left:65698;top:35061;width:2207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" adj="12653" fillcolor="yellow" strokecolor="#538135 [2409]" strokeweight=".25pt"/>
                <v:shape id="Arrow: Down 36" o:spid="_x0000_s1041" type="#_x0000_t67" style="position:absolute;left:34261;top:46243;width:2206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" adj="15492" fillcolor="yellow" strokecolor="#538135 [2409]" strokeweight=".25pt"/>
                <v:shape id="Arrow: Down 37" o:spid="_x0000_s1042" type="#_x0000_t67" style="position:absolute;left:50182;top:46243;width:2207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" adj="15492" fillcolor="yellow" strokecolor="#538135 [2409]" strokeweight=".25pt"/>
                <v:shape id="Arrow: Down 38" o:spid="_x0000_s1043" type="#_x0000_t67" style="position:absolute;left:42296;top:46243;width:2206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" adj="15492" fillcolor="yellow" strokecolor="#538135 [2409]" strokeweight=".25pt"/>
                <v:shape id="Arrow: Down 39" o:spid="_x0000_s1044" type="#_x0000_t67" style="position:absolute;left:26353;top:46243;width:2206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" adj="15492" fillcolor="yellow" strokecolor="#538135 [2409]" strokeweight=".25pt"/>
                <v:rect id="Rectangle 40" o:spid="_x0000_s1045" style="position:absolute;left:9277;top:50537;width:554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" fillcolor="#060" strokecolor="blue" strokeweight=".25pt">
                  <v:textbox style="layout-flow:vertical;mso-layout-flow-alt:bottom-to-top">
                    <w:txbxContent>
                      <w:p w14:paraId="238E8F64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Compartiment</w:t>
                        </w:r>
                        <w:proofErr w:type="spellEnd"/>
                      </w:p>
                      <w:p w14:paraId="2F1FBA8F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 xml:space="preserve">Control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Cinegetic</w:t>
                        </w:r>
                        <w:proofErr w:type="spellEnd"/>
                      </w:p>
                    </w:txbxContent>
                  </v:textbox>
                </v:rect>
                <v:shape id="Arrow: Down 41" o:spid="_x0000_s1046" type="#_x0000_t67" style="position:absolute;left:38295;top:35046;width:2207;height:9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" adj="19006" fillcolor="yellow" strokecolor="#538135 [2409]" strokeweight=".25pt"/>
                <v:shape id="Arrow: Down 42" o:spid="_x0000_s1047" type="#_x0000_t67" style="position:absolute;left:81314;top:35003;width:2207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" adj="12653" fillcolor="yellow" strokecolor="#538135 [2409]" strokeweight=".25pt"/>
                <v:rect id="Rectangle 43" o:spid="_x0000_s1048" style="position:absolute;left:64709;top:50528;width:7214;height:12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" fillcolor="#060" strokecolor="blue" strokeweight=".25pt">
                  <v:textbox style="layout-flow:vertical;mso-layout-flow-alt:bottom-to-top">
                    <w:txbxContent>
                      <w:p w14:paraId="19998A98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Compartiment</w:t>
                        </w:r>
                        <w:proofErr w:type="spellEnd"/>
                      </w:p>
                      <w:p w14:paraId="3266A2D7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Implementare</w:t>
                        </w:r>
                        <w:proofErr w:type="spellEnd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</w:rPr>
                          <w:t>Cinegetic</w:t>
                        </w:r>
                        <w:proofErr w:type="spellEnd"/>
                      </w:p>
                    </w:txbxContent>
                  </v:textbox>
                </v:rect>
                <v:rect id="Rectangle 44" o:spid="_x0000_s1049" style="position:absolute;left:4079;top:50526;width:12502;height:12239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" fillcolor="#060" strokecolor="blue" strokeweight=".25pt">
                  <v:textbox style="layout-flow:vertical;mso-layout-flow-alt:bottom-to-top;mso-fit-shape-to-text:t">
                    <w:txbxContent>
                      <w:p w14:paraId="4DEAD646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Alte</w:t>
                        </w:r>
                      </w:p>
                      <w:p w14:paraId="452B2C1F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Compartimente</w:t>
                        </w:r>
                        <w:proofErr w:type="spellEnd"/>
                      </w:p>
                    </w:txbxContent>
                  </v:textbox>
                </v:rect>
                <v:shape id="Arrow: Down 45" o:spid="_x0000_s1050" type="#_x0000_t67" style="position:absolute;left:5583;top:47467;width:220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" adj="12699" fillcolor="yellow" strokecolor="#538135 [2409]" strokeweight=".25pt"/>
                <v:shape id="Arrow: Down 46" o:spid="_x0000_s1051" type="#_x0000_t67" style="position:absolute;left:11101;top:47467;width:220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" adj="12699" fillcolor="yellow" strokecolor="#538135 [2409]" strokeweight=".25pt"/>
                <v:shape id="Arrow: Down 47" o:spid="_x0000_s1052" type="#_x0000_t67" style="position:absolute;left:17557;top:47467;width:220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" adj="12699" fillcolor="yellow" strokecolor="#538135 [2409]" strokeweight=".25pt"/>
                <v:rect id="Rectangle 48" o:spid="_x0000_s1053" style="position:absolute;left:72173;top:50526;width:12501;height:12239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" fillcolor="#060" strokecolor="blue" strokeweight=".25pt">
                  <v:textbox style="layout-flow:vertical;mso-layout-flow-alt:bottom-to-top;mso-fit-shape-to-text:t">
                    <w:txbxContent>
                      <w:p w14:paraId="16D00694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Alte</w:t>
                        </w:r>
                      </w:p>
                      <w:p w14:paraId="45990859" w14:textId="77777777" w:rsidR="001C3D3E" w:rsidRDefault="001C3D3E" w:rsidP="001C3D3E">
                        <w:pPr>
                          <w:jc w:val="center"/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00"/>
                            <w:kern w:val="24"/>
                            <w:sz w:val="20"/>
                            <w:szCs w:val="20"/>
                          </w:rPr>
                          <w:t>Compartimente</w:t>
                        </w:r>
                        <w:proofErr w:type="spellEnd"/>
                      </w:p>
                    </w:txbxContent>
                  </v:textbox>
                </v:rect>
                <v:shape id="Arrow: Bent 49" o:spid="_x0000_s1054" style="position:absolute;left:53192;top:41202;width:2875;height:2844;rotation:-90;flip:y;visibility:visible;mso-wrap-style:square;v-text-anchor:middle" coordsize="287453,28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" path="m,284400l,157923c,85302,58871,26431,131492,26431r47167,l178659,,287453,78711,178659,157421r,-26431l131492,130990v-14875,,-26933,12058,-26933,26933c104559,200082,104560,242241,104560,284400l,284400xe" fillcolor="yellow" strokecolor="#538135 [2409]" strokeweight=".25pt">
                  <v:stroke joinstyle="miter"/>
                  <v:path arrowok="t" o:connecttype="custom" o:connectlocs="0,284400;0,157923;131492,26431;178659,26431;178659,0;287453,78711;178659,157421;178659,130990;131492,130990;104559,157923;104560,284400;0,284400" o:connectangles="0,0,0,0,0,0,0,0,0,0,0,0"/>
                </v:shape>
                <v:shape id="Arrow: Down 50" o:spid="_x0000_s1055" type="#_x0000_t67" style="position:absolute;left:59638;top:47418;width:2207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" adj="12699" fillcolor="yellow" strokecolor="#538135 [2409]" strokeweight=".25pt"/>
                <v:shape id="Arrow: Down 51" o:spid="_x0000_s1056" type="#_x0000_t67" style="position:absolute;left:67213;top:47507;width:2207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" adj="12699" fillcolor="yellow" strokecolor="#538135 [2409]" strokeweight=".25pt"/>
                <v:shape id="Arrow: Down 52" o:spid="_x0000_s1057" type="#_x0000_t67" style="position:absolute;left:73484;top:47418;width:2207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" adj="12699" fillcolor="yellow" strokecolor="#538135 [2409]" strokeweight=".25pt"/>
                <w10:anchorlock/>
              </v:group>
            </w:pict>
          </mc:Fallback>
        </mc:AlternateContent>
      </w:r>
    </w:p>
    <w:p w14:paraId="4D4FB125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u w:val="single"/>
          <w:lang w:val="ro-RO"/>
        </w:rPr>
        <w:lastRenderedPageBreak/>
        <w:t xml:space="preserve">DATE SINTETICE </w:t>
      </w:r>
    </w:p>
    <w:p w14:paraId="4311D0B1" w14:textId="0E898902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FONDUL FORESTIER ARONDAT - Suprafa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>ă</w:t>
      </w:r>
    </w:p>
    <w:p w14:paraId="1D7FF098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503DA5F9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 xml:space="preserve">1,062 </w:t>
      </w:r>
      <w:r w:rsidRPr="00456DA0">
        <w:rPr>
          <w:rFonts w:ascii="Times New Roman" w:hAnsi="Times New Roman"/>
          <w:lang w:val="ro-RO"/>
        </w:rPr>
        <w:t>milioane  ha</w:t>
      </w:r>
    </w:p>
    <w:p w14:paraId="6815287B" w14:textId="0B6A457A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16%</w:t>
      </w:r>
      <w:r w:rsidRPr="00456DA0">
        <w:rPr>
          <w:rFonts w:ascii="Times New Roman" w:hAnsi="Times New Roman"/>
          <w:lang w:val="ro-RO"/>
        </w:rPr>
        <w:t xml:space="preserve">   din fondul forestier na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ional</w:t>
      </w:r>
    </w:p>
    <w:p w14:paraId="0EBEED86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</w:p>
    <w:p w14:paraId="4DAAE44D" w14:textId="4F76BB37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  <w:r w:rsidRPr="00456DA0">
        <w:rPr>
          <w:rFonts w:ascii="Times New Roman" w:hAnsi="Times New Roman"/>
          <w:i/>
          <w:iCs/>
          <w:lang w:val="ro-RO"/>
        </w:rPr>
        <w:t>Procentele de împădurire  a suprafe</w:t>
      </w:r>
      <w:r w:rsidR="00456DA0">
        <w:rPr>
          <w:rFonts w:ascii="Times New Roman" w:hAnsi="Times New Roman"/>
          <w:i/>
          <w:iCs/>
          <w:lang w:val="ro-RO"/>
        </w:rPr>
        <w:t>ț</w:t>
      </w:r>
      <w:r w:rsidRPr="00456DA0">
        <w:rPr>
          <w:rFonts w:ascii="Times New Roman" w:hAnsi="Times New Roman"/>
          <w:i/>
          <w:iCs/>
          <w:lang w:val="ro-RO"/>
        </w:rPr>
        <w:t>ei jude</w:t>
      </w:r>
      <w:r w:rsidR="00456DA0">
        <w:rPr>
          <w:rFonts w:ascii="Times New Roman" w:hAnsi="Times New Roman"/>
          <w:i/>
          <w:iCs/>
          <w:lang w:val="ro-RO"/>
        </w:rPr>
        <w:t>ț</w:t>
      </w:r>
      <w:r w:rsidRPr="00456DA0">
        <w:rPr>
          <w:rFonts w:ascii="Times New Roman" w:hAnsi="Times New Roman"/>
          <w:i/>
          <w:iCs/>
          <w:lang w:val="ro-RO"/>
        </w:rPr>
        <w:t>elor:</w:t>
      </w:r>
    </w:p>
    <w:p w14:paraId="300547C6" w14:textId="490CF4AE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  <w:r w:rsidRPr="00456DA0">
        <w:rPr>
          <w:rFonts w:ascii="Times New Roman" w:hAnsi="Times New Roman"/>
          <w:i/>
          <w:iCs/>
          <w:lang w:val="ro-RO"/>
        </w:rPr>
        <w:t>Bra</w:t>
      </w:r>
      <w:r w:rsidR="00456DA0">
        <w:rPr>
          <w:rFonts w:ascii="Times New Roman" w:hAnsi="Times New Roman"/>
          <w:i/>
          <w:iCs/>
          <w:lang w:val="ro-RO"/>
        </w:rPr>
        <w:t>ș</w:t>
      </w:r>
      <w:r w:rsidRPr="00456DA0">
        <w:rPr>
          <w:rFonts w:ascii="Times New Roman" w:hAnsi="Times New Roman"/>
          <w:i/>
          <w:iCs/>
          <w:lang w:val="ro-RO"/>
        </w:rPr>
        <w:t>ov - 38,3 %</w:t>
      </w:r>
    </w:p>
    <w:p w14:paraId="559F3CB0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  <w:r w:rsidRPr="00456DA0">
        <w:rPr>
          <w:rFonts w:ascii="Times New Roman" w:hAnsi="Times New Roman"/>
          <w:i/>
          <w:iCs/>
          <w:lang w:val="ro-RO"/>
        </w:rPr>
        <w:t>Covasna - 46,2 %</w:t>
      </w:r>
    </w:p>
    <w:p w14:paraId="58E809E5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  <w:r w:rsidRPr="00456DA0">
        <w:rPr>
          <w:rFonts w:ascii="Times New Roman" w:hAnsi="Times New Roman"/>
          <w:i/>
          <w:iCs/>
          <w:lang w:val="ro-RO"/>
        </w:rPr>
        <w:t>Harghita – 39,8 %</w:t>
      </w:r>
    </w:p>
    <w:p w14:paraId="58D08DDA" w14:textId="35771F7E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  <w:r w:rsidRPr="00456DA0">
        <w:rPr>
          <w:rFonts w:ascii="Times New Roman" w:hAnsi="Times New Roman"/>
          <w:i/>
          <w:iCs/>
          <w:lang w:val="ro-RO"/>
        </w:rPr>
        <w:t>Mure</w:t>
      </w:r>
      <w:r w:rsidR="00456DA0">
        <w:rPr>
          <w:rFonts w:ascii="Times New Roman" w:hAnsi="Times New Roman"/>
          <w:i/>
          <w:iCs/>
          <w:lang w:val="ro-RO"/>
        </w:rPr>
        <w:t>ș</w:t>
      </w:r>
      <w:r w:rsidRPr="00456DA0">
        <w:rPr>
          <w:rFonts w:ascii="Times New Roman" w:hAnsi="Times New Roman"/>
          <w:i/>
          <w:iCs/>
          <w:lang w:val="ro-RO"/>
        </w:rPr>
        <w:t xml:space="preserve"> - 32,8 %</w:t>
      </w:r>
    </w:p>
    <w:p w14:paraId="53DEC11B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  <w:r w:rsidRPr="00456DA0">
        <w:rPr>
          <w:rFonts w:ascii="Times New Roman" w:hAnsi="Times New Roman"/>
          <w:i/>
          <w:iCs/>
          <w:lang w:val="ro-RO"/>
        </w:rPr>
        <w:t>Sibiu – 37,1 %</w:t>
      </w:r>
    </w:p>
    <w:p w14:paraId="23A30BA4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i/>
          <w:iCs/>
          <w:lang w:val="ro-RO"/>
        </w:rPr>
      </w:pPr>
    </w:p>
    <w:p w14:paraId="6505912C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i/>
          <w:iCs/>
          <w:lang w:val="ro-RO"/>
        </w:rPr>
      </w:pPr>
      <w:r w:rsidRPr="00456DA0">
        <w:rPr>
          <w:rFonts w:ascii="Times New Roman" w:hAnsi="Times New Roman"/>
          <w:b/>
          <w:bCs/>
          <w:i/>
          <w:iCs/>
          <w:lang w:val="ro-RO"/>
        </w:rPr>
        <w:t>FONDUL FORESTIER ARONDAT - Forme de proprietate</w:t>
      </w:r>
    </w:p>
    <w:p w14:paraId="219F3681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i/>
          <w:iCs/>
          <w:lang w:val="ro-RO"/>
        </w:rPr>
      </w:pPr>
    </w:p>
    <w:tbl>
      <w:tblPr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70"/>
        <w:gridCol w:w="1260"/>
        <w:gridCol w:w="1530"/>
        <w:gridCol w:w="1350"/>
        <w:gridCol w:w="1350"/>
      </w:tblGrid>
      <w:tr w:rsidR="001C3D3E" w:rsidRPr="00456DA0" w14:paraId="2C79ADDF" w14:textId="77777777" w:rsidTr="00210440">
        <w:trPr>
          <w:trHeight w:val="33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AD74" w14:textId="276A36BA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Jude</w:t>
            </w:r>
            <w:r w:rsidR="00456DA0">
              <w:rPr>
                <w:rFonts w:ascii="Times New Roman" w:hAnsi="Times New Roman"/>
                <w:lang w:val="ro-RO"/>
              </w:rPr>
              <w:t>ț</w:t>
            </w:r>
            <w:r w:rsidRPr="00456DA0">
              <w:rPr>
                <w:rFonts w:ascii="Times New Roman" w:hAnsi="Times New Roman"/>
                <w:lang w:val="ro-RO"/>
              </w:rPr>
              <w:t>ul</w:t>
            </w:r>
          </w:p>
        </w:tc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3CFD" w14:textId="2710F1D1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Suprafa</w:t>
            </w:r>
            <w:r w:rsidR="00456DA0">
              <w:rPr>
                <w:rFonts w:ascii="Times New Roman" w:hAnsi="Times New Roman"/>
                <w:lang w:val="ro-RO"/>
              </w:rPr>
              <w:t>ț</w:t>
            </w:r>
            <w:r w:rsidRPr="00456DA0">
              <w:rPr>
                <w:rFonts w:ascii="Times New Roman" w:hAnsi="Times New Roman"/>
                <w:lang w:val="ro-RO"/>
              </w:rPr>
              <w:t>a fondului forestier arondat</w:t>
            </w:r>
          </w:p>
        </w:tc>
      </w:tr>
      <w:tr w:rsidR="001C3D3E" w:rsidRPr="00456DA0" w14:paraId="1C476CFD" w14:textId="77777777" w:rsidTr="00210440">
        <w:trPr>
          <w:trHeight w:val="336"/>
        </w:trPr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1682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528B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TOTAL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65C1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din care, pe categorii de proprietari:</w:t>
            </w:r>
          </w:p>
        </w:tc>
      </w:tr>
      <w:tr w:rsidR="001C3D3E" w:rsidRPr="00456DA0" w14:paraId="24EA386F" w14:textId="77777777" w:rsidTr="00210440">
        <w:trPr>
          <w:trHeight w:val="336"/>
        </w:trPr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F182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12F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8365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Proprietate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8B3D3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Proprietate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7827D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Proprietate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5D14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Proprietate</w:t>
            </w:r>
          </w:p>
        </w:tc>
      </w:tr>
      <w:tr w:rsidR="001C3D3E" w:rsidRPr="00456DA0" w14:paraId="0EA4F8A0" w14:textId="77777777" w:rsidTr="00210440">
        <w:trPr>
          <w:trHeight w:val="336"/>
        </w:trPr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B12C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BD52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F8EA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publică a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E1E2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publică a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4968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privată a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FE5C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privată a</w:t>
            </w:r>
          </w:p>
        </w:tc>
      </w:tr>
      <w:tr w:rsidR="001C3D3E" w:rsidRPr="00456DA0" w14:paraId="69807623" w14:textId="77777777" w:rsidTr="00210440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C67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F511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75B79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statului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2A0A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U.A.T.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AFDB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PF+PJ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1F74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U.A.T.</w:t>
            </w:r>
          </w:p>
        </w:tc>
      </w:tr>
      <w:tr w:rsidR="001C3D3E" w:rsidRPr="00456DA0" w14:paraId="392C7F00" w14:textId="77777777" w:rsidTr="00210440">
        <w:trPr>
          <w:trHeight w:val="297"/>
        </w:trPr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041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BFD9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D694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BF7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E797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1378A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1C3D3E" w:rsidRPr="00456DA0" w14:paraId="1A42F5E9" w14:textId="77777777" w:rsidTr="00210440">
        <w:trPr>
          <w:trHeight w:val="33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02FB" w14:textId="371A12C1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Bra</w:t>
            </w:r>
            <w:r w:rsidR="00456DA0">
              <w:rPr>
                <w:rFonts w:ascii="Times New Roman" w:hAnsi="Times New Roman"/>
                <w:lang w:val="ro-RO"/>
              </w:rPr>
              <w:t>ș</w:t>
            </w:r>
            <w:r w:rsidRPr="00456DA0">
              <w:rPr>
                <w:rFonts w:ascii="Times New Roman" w:hAnsi="Times New Roman"/>
                <w:lang w:val="ro-RO"/>
              </w:rPr>
              <w:t>ov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4B2C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205.168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B7B8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24.823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D46E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133.947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377C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39.157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75A60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7.241</w:t>
            </w:r>
          </w:p>
        </w:tc>
      </w:tr>
      <w:tr w:rsidR="001C3D3E" w:rsidRPr="00456DA0" w14:paraId="79791408" w14:textId="77777777" w:rsidTr="00210440">
        <w:trPr>
          <w:trHeight w:val="336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0A7BD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Covasna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CB0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171.336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DF0A4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24.107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968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26.841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C6F71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115.255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C16F2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5.133</w:t>
            </w:r>
          </w:p>
        </w:tc>
      </w:tr>
      <w:tr w:rsidR="001C3D3E" w:rsidRPr="00456DA0" w14:paraId="7D4E1CF4" w14:textId="77777777" w:rsidTr="00210440">
        <w:trPr>
          <w:trHeight w:val="336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7A1B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Harghita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39B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264.109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295A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26.857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E612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33.268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1C799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187.152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F56D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16.832</w:t>
            </w:r>
          </w:p>
        </w:tc>
      </w:tr>
      <w:tr w:rsidR="001C3D3E" w:rsidRPr="00456DA0" w14:paraId="7EF032CC" w14:textId="77777777" w:rsidTr="00210440">
        <w:trPr>
          <w:trHeight w:val="336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C2FD" w14:textId="1B4A4D3E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Mure</w:t>
            </w:r>
            <w:r w:rsidR="00456DA0">
              <w:rPr>
                <w:rFonts w:ascii="Times New Roman" w:hAnsi="Times New Roman"/>
                <w:lang w:val="ro-RO"/>
              </w:rPr>
              <w:t>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319C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220.218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E155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103.106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C65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51.117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3AF94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55.810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8E8B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10.185</w:t>
            </w:r>
          </w:p>
        </w:tc>
      </w:tr>
      <w:tr w:rsidR="001C3D3E" w:rsidRPr="00456DA0" w14:paraId="3D684288" w14:textId="77777777" w:rsidTr="00210440">
        <w:trPr>
          <w:trHeight w:val="352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C72D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Sibiu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E7FB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201.404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271D5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60.862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D691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114.456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3883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12.795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F080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13.291</w:t>
            </w:r>
          </w:p>
        </w:tc>
      </w:tr>
      <w:tr w:rsidR="001C3D3E" w:rsidRPr="00456DA0" w14:paraId="07B38317" w14:textId="77777777" w:rsidTr="00210440">
        <w:trPr>
          <w:trHeight w:val="297"/>
        </w:trPr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D21B0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4550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E8E0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7B8E9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8CD4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4DBF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1C3D3E" w:rsidRPr="00456DA0" w14:paraId="3BAF6DDD" w14:textId="77777777" w:rsidTr="00210440">
        <w:trPr>
          <w:trHeight w:val="35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AFA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Total G.F. BV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1FD0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1.062.235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445A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239.755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3013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359.629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C1AA6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410.169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32A9" w14:textId="77777777" w:rsidR="001C3D3E" w:rsidRPr="00456DA0" w:rsidRDefault="001C3D3E" w:rsidP="0021044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56DA0">
              <w:rPr>
                <w:rFonts w:ascii="Times New Roman" w:hAnsi="Times New Roman"/>
                <w:lang w:val="ro-RO"/>
              </w:rPr>
              <w:t>52.682</w:t>
            </w:r>
          </w:p>
        </w:tc>
      </w:tr>
    </w:tbl>
    <w:p w14:paraId="5416837D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</w:p>
    <w:p w14:paraId="7EBF21D5" w14:textId="1D76E04D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noProof/>
          <w:lang w:val="ro-RO"/>
        </w:rPr>
        <w:drawing>
          <wp:inline distT="0" distB="0" distL="0" distR="0" wp14:anchorId="2E4D58A1" wp14:editId="53DE97EA">
            <wp:extent cx="5943600" cy="3162300"/>
            <wp:effectExtent l="0" t="0" r="0" b="0"/>
            <wp:docPr id="1" name="Dia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141187" w14:textId="77777777" w:rsidR="0039730F" w:rsidRDefault="0039730F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0581D6E7" w14:textId="1174A614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lastRenderedPageBreak/>
        <w:t>FONDUL FORESTIER ARONDAT - Administratori</w:t>
      </w:r>
    </w:p>
    <w:p w14:paraId="611E0C65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 xml:space="preserve">84    OCOALE SILVICE – </w:t>
      </w:r>
    </w:p>
    <w:p w14:paraId="58CE6C89" w14:textId="702455B9" w:rsidR="001C3D3E" w:rsidRPr="00456DA0" w:rsidRDefault="001C3D3E" w:rsidP="001C3D3E">
      <w:pPr>
        <w:spacing w:after="0" w:line="240" w:lineRule="auto"/>
        <w:ind w:left="720" w:firstLine="720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>69    O.S. CU SEDIUL PE RAZA DE COMPETEN</w:t>
      </w:r>
      <w:r w:rsidR="00456DA0">
        <w:rPr>
          <w:rFonts w:ascii="Times New Roman" w:hAnsi="Times New Roman"/>
          <w:bCs/>
          <w:lang w:val="ro-RO"/>
        </w:rPr>
        <w:t>Ț</w:t>
      </w:r>
      <w:r w:rsidRPr="00456DA0">
        <w:rPr>
          <w:rFonts w:ascii="Times New Roman" w:hAnsi="Times New Roman"/>
          <w:bCs/>
          <w:lang w:val="ro-RO"/>
        </w:rPr>
        <w:t>Ă GĂRZII FORESTIERE BRA</w:t>
      </w:r>
      <w:r w:rsidR="00456DA0">
        <w:rPr>
          <w:rFonts w:ascii="Times New Roman" w:hAnsi="Times New Roman"/>
          <w:bCs/>
          <w:lang w:val="ro-RO"/>
        </w:rPr>
        <w:t>Ș</w:t>
      </w:r>
      <w:r w:rsidRPr="00456DA0">
        <w:rPr>
          <w:rFonts w:ascii="Times New Roman" w:hAnsi="Times New Roman"/>
          <w:bCs/>
          <w:lang w:val="ro-RO"/>
        </w:rPr>
        <w:t>OV: 30 O.S. DE STAT, 39 O.S. DE REGIM</w:t>
      </w:r>
    </w:p>
    <w:p w14:paraId="0226A88D" w14:textId="4BD1207B" w:rsidR="001C3D3E" w:rsidRPr="00456DA0" w:rsidRDefault="001C3D3E" w:rsidP="001C3D3E">
      <w:pPr>
        <w:spacing w:after="0" w:line="240" w:lineRule="auto"/>
        <w:ind w:left="720" w:firstLine="720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>15    O.S. CU SEDIUL ÎN AFARA RAZEI DE COMPETEN</w:t>
      </w:r>
      <w:r w:rsidR="00456DA0">
        <w:rPr>
          <w:rFonts w:ascii="Times New Roman" w:hAnsi="Times New Roman"/>
          <w:bCs/>
          <w:lang w:val="ro-RO"/>
        </w:rPr>
        <w:t>Ț</w:t>
      </w:r>
      <w:r w:rsidRPr="00456DA0">
        <w:rPr>
          <w:rFonts w:ascii="Times New Roman" w:hAnsi="Times New Roman"/>
          <w:bCs/>
          <w:lang w:val="ro-RO"/>
        </w:rPr>
        <w:t>Ă A GĂRZII FORESTIERE BRA</w:t>
      </w:r>
      <w:r w:rsidR="00456DA0">
        <w:rPr>
          <w:rFonts w:ascii="Times New Roman" w:hAnsi="Times New Roman"/>
          <w:bCs/>
          <w:lang w:val="ro-RO"/>
        </w:rPr>
        <w:t>Ș</w:t>
      </w:r>
      <w:r w:rsidRPr="00456DA0">
        <w:rPr>
          <w:rFonts w:ascii="Times New Roman" w:hAnsi="Times New Roman"/>
          <w:bCs/>
          <w:lang w:val="ro-RO"/>
        </w:rPr>
        <w:t>OV: 10 O.S. DE STAT, 5 O.S. DE REGIM</w:t>
      </w:r>
    </w:p>
    <w:p w14:paraId="201CE877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</w:p>
    <w:p w14:paraId="252A0441" w14:textId="243C662D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u w:val="single"/>
          <w:lang w:val="ro-RO"/>
        </w:rPr>
        <w:t>Suprafa</w:t>
      </w:r>
      <w:r w:rsidR="00456DA0">
        <w:rPr>
          <w:rFonts w:ascii="Times New Roman" w:hAnsi="Times New Roman"/>
          <w:b/>
          <w:bCs/>
          <w:u w:val="single"/>
          <w:lang w:val="ro-RO"/>
        </w:rPr>
        <w:t>ț</w:t>
      </w:r>
      <w:r w:rsidRPr="00456DA0">
        <w:rPr>
          <w:rFonts w:ascii="Times New Roman" w:hAnsi="Times New Roman"/>
          <w:b/>
          <w:bCs/>
          <w:u w:val="single"/>
          <w:lang w:val="ro-RO"/>
        </w:rPr>
        <w:t>a Fondului forestier din jude</w:t>
      </w:r>
      <w:r w:rsidR="00456DA0">
        <w:rPr>
          <w:rFonts w:ascii="Times New Roman" w:hAnsi="Times New Roman"/>
          <w:b/>
          <w:bCs/>
          <w:u w:val="single"/>
          <w:lang w:val="ro-RO"/>
        </w:rPr>
        <w:t>ț</w:t>
      </w:r>
      <w:r w:rsidRPr="00456DA0">
        <w:rPr>
          <w:rFonts w:ascii="Times New Roman" w:hAnsi="Times New Roman"/>
          <w:b/>
          <w:bCs/>
          <w:u w:val="single"/>
          <w:lang w:val="ro-RO"/>
        </w:rPr>
        <w:t xml:space="preserve">ul Covasna </w:t>
      </w:r>
    </w:p>
    <w:p w14:paraId="57F20B3A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Cs/>
          <w:lang w:val="ro-RO"/>
        </w:rPr>
      </w:pPr>
    </w:p>
    <w:p w14:paraId="7BA59332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>Administrare / servicii silvice:</w:t>
      </w:r>
    </w:p>
    <w:p w14:paraId="1A0CF148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 xml:space="preserve">           - 171.336 ha pentru care sunt asigurate administrarea / serviciile silvice;</w:t>
      </w:r>
    </w:p>
    <w:p w14:paraId="7D912467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 xml:space="preserve">           -     355 ha pentru care NU sunt asigurate administrarea / serviciile silvice; </w:t>
      </w:r>
    </w:p>
    <w:p w14:paraId="442E8E09" w14:textId="1253147F" w:rsidR="001C3D3E" w:rsidRPr="00456DA0" w:rsidRDefault="001C3D3E" w:rsidP="001C3D3E">
      <w:pPr>
        <w:spacing w:after="0" w:line="240" w:lineRule="auto"/>
        <w:rPr>
          <w:rFonts w:ascii="Times New Roman" w:hAnsi="Times New Roman"/>
          <w:bCs/>
          <w:lang w:val="ro-RO"/>
        </w:rPr>
      </w:pPr>
      <w:r w:rsidRPr="00456DA0">
        <w:rPr>
          <w:rFonts w:ascii="Times New Roman" w:hAnsi="Times New Roman"/>
          <w:bCs/>
          <w:lang w:val="ro-RO"/>
        </w:rPr>
        <w:t>La data de 01.01.1990 suprafa</w:t>
      </w:r>
      <w:r w:rsidR="00456DA0">
        <w:rPr>
          <w:rFonts w:ascii="Times New Roman" w:hAnsi="Times New Roman"/>
          <w:bCs/>
          <w:lang w:val="ro-RO"/>
        </w:rPr>
        <w:t>ț</w:t>
      </w:r>
      <w:r w:rsidRPr="00456DA0">
        <w:rPr>
          <w:rFonts w:ascii="Times New Roman" w:hAnsi="Times New Roman"/>
          <w:bCs/>
          <w:lang w:val="ro-RO"/>
        </w:rPr>
        <w:t>a fondului forestier a jude</w:t>
      </w:r>
      <w:r w:rsidR="00456DA0">
        <w:rPr>
          <w:rFonts w:ascii="Times New Roman" w:hAnsi="Times New Roman"/>
          <w:bCs/>
          <w:lang w:val="ro-RO"/>
        </w:rPr>
        <w:t>ț</w:t>
      </w:r>
      <w:r w:rsidRPr="00456DA0">
        <w:rPr>
          <w:rFonts w:ascii="Times New Roman" w:hAnsi="Times New Roman"/>
          <w:bCs/>
          <w:lang w:val="ro-RO"/>
        </w:rPr>
        <w:t xml:space="preserve">ului Covasna a fost de 162100 ha. </w:t>
      </w:r>
    </w:p>
    <w:p w14:paraId="490BCA9B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tbl>
      <w:tblPr>
        <w:tblW w:w="9937" w:type="dxa"/>
        <w:tblInd w:w="118" w:type="dxa"/>
        <w:tblLook w:val="04A0" w:firstRow="1" w:lastRow="0" w:firstColumn="1" w:lastColumn="0" w:noHBand="0" w:noVBand="1"/>
      </w:tblPr>
      <w:tblGrid>
        <w:gridCol w:w="504"/>
        <w:gridCol w:w="2345"/>
        <w:gridCol w:w="1243"/>
        <w:gridCol w:w="1025"/>
        <w:gridCol w:w="1134"/>
        <w:gridCol w:w="1418"/>
        <w:gridCol w:w="992"/>
        <w:gridCol w:w="1426"/>
      </w:tblGrid>
      <w:tr w:rsidR="001C3D3E" w:rsidRPr="00456DA0" w14:paraId="4A8B6F12" w14:textId="77777777" w:rsidTr="00C43A63">
        <w:trPr>
          <w:trHeight w:val="28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6468864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Nr.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18F365A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Ocolul Silvic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4C904D3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Tip</w:t>
            </w:r>
          </w:p>
        </w:tc>
        <w:tc>
          <w:tcPr>
            <w:tcW w:w="4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hideMark/>
          </w:tcPr>
          <w:p w14:paraId="56EE95F0" w14:textId="50D656EC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Suprafa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ă administrată (</w:t>
            </w:r>
            <w:proofErr w:type="spellStart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incl</w:t>
            </w:r>
            <w:proofErr w:type="spellEnd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. servicii silvice) - ha -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19FAEE0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proofErr w:type="spellStart"/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Supr</w:t>
            </w:r>
            <w:proofErr w:type="spellEnd"/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.</w:t>
            </w:r>
          </w:p>
        </w:tc>
      </w:tr>
      <w:tr w:rsidR="001C3D3E" w:rsidRPr="00456DA0" w14:paraId="73464F9D" w14:textId="77777777" w:rsidTr="00C43A63">
        <w:trPr>
          <w:trHeight w:val="285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6230D32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crt.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0621D2F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5AA820D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ocol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7F014F7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Proprietate publică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hideMark/>
          </w:tcPr>
          <w:p w14:paraId="705192B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Proprietate privată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0477640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totală</w:t>
            </w:r>
          </w:p>
        </w:tc>
      </w:tr>
      <w:tr w:rsidR="001C3D3E" w:rsidRPr="00456DA0" w14:paraId="0893BFC1" w14:textId="77777777" w:rsidTr="00C43A63">
        <w:trPr>
          <w:trHeight w:val="285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6B6934C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3E1A316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0DE6DD9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(stat/regim)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6CCEDBA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a Statului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56CD05D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a UAT-urilor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1266965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a persoanelor fizice si juridice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04A1B9F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a UAT-urilor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4B68A52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administrată</w:t>
            </w:r>
          </w:p>
        </w:tc>
      </w:tr>
      <w:tr w:rsidR="001C3D3E" w:rsidRPr="00456DA0" w14:paraId="5102C56C" w14:textId="77777777" w:rsidTr="00C43A63">
        <w:trPr>
          <w:trHeight w:val="26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72FFDA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722750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FF1C3A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8EB933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07C869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44348C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44D08C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A5604C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</w:t>
            </w:r>
          </w:p>
        </w:tc>
      </w:tr>
      <w:tr w:rsidR="001C3D3E" w:rsidRPr="00456DA0" w14:paraId="1F61182A" w14:textId="77777777" w:rsidTr="00C43A63">
        <w:trPr>
          <w:trHeight w:val="8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ACC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3C3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F57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68AB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0F7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FA3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46F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A82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2DCB17D4" w14:textId="77777777" w:rsidTr="00C43A63">
        <w:trPr>
          <w:trHeight w:val="25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AE8C7B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F439E9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OSP Târgu Secuiesc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028B7B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51DAB4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E3F64B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1 933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1073EE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25 450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E052B3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7589EA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27 512</w:t>
            </w:r>
          </w:p>
        </w:tc>
      </w:tr>
      <w:tr w:rsidR="001C3D3E" w:rsidRPr="00456DA0" w14:paraId="56B8B3F6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35DEB7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51F311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OSP Zagon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8A9FDD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C7B0DF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7D2E0A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6 008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000EAC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11 986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E3C20D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3C4FA0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19 078</w:t>
            </w:r>
          </w:p>
        </w:tc>
      </w:tr>
      <w:tr w:rsidR="001C3D3E" w:rsidRPr="00456DA0" w14:paraId="77D86C7A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6DCC0E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DE1444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SC OS </w:t>
            </w:r>
            <w:proofErr w:type="spellStart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Hatod</w:t>
            </w:r>
            <w:proofErr w:type="spellEnd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SRL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604E98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580A1F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2D1344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ECE60B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15 318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E60B0F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E7273F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17 248</w:t>
            </w:r>
          </w:p>
        </w:tc>
      </w:tr>
      <w:tr w:rsidR="001C3D3E" w:rsidRPr="00456DA0" w14:paraId="0358AD3C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4C66DA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B6A21F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OSP Baraolt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1A51F2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6A9C82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A7072F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6F710C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14 066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F4C3C4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AB02A6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14 239</w:t>
            </w:r>
          </w:p>
        </w:tc>
      </w:tr>
      <w:tr w:rsidR="001C3D3E" w:rsidRPr="00456DA0" w14:paraId="18EE4A0D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BFA802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413628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Covasna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6B8F4A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08F337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0B632E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8CC67A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4B0F71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4046D9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13 910</w:t>
            </w:r>
          </w:p>
        </w:tc>
      </w:tr>
      <w:tr w:rsidR="001C3D3E" w:rsidRPr="00456DA0" w14:paraId="129FD31D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89B8DA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296B4C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Comandău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AA155E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A6A9B6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6D86F5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834744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7 862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F5CFA6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CFEB62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13 836</w:t>
            </w:r>
          </w:p>
        </w:tc>
      </w:tr>
      <w:tr w:rsidR="001C3D3E" w:rsidRPr="00456DA0" w14:paraId="49EFB01B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872AF3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2B7B25D" w14:textId="03AC792C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Bre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C4238C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38A185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9 448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3D3D85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11F06E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E5987F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BC1EEB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13 228</w:t>
            </w:r>
          </w:p>
        </w:tc>
      </w:tr>
      <w:tr w:rsidR="001C3D3E" w:rsidRPr="00456DA0" w14:paraId="6213A718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B43DC8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5708714" w14:textId="6761BE71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Tăli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oara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8FAE82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CA8EA8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738EB2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DA2B31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6 705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5BCD3A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811130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13 079</w:t>
            </w:r>
          </w:p>
        </w:tc>
      </w:tr>
      <w:tr w:rsidR="001C3D3E" w:rsidRPr="00456DA0" w14:paraId="371AE980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6FE1C5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D92CAB0" w14:textId="4E5E90E4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OSP Bre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376B6E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C53843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B04636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4 638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26691C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3F368F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C0DC3B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13 028</w:t>
            </w:r>
          </w:p>
        </w:tc>
      </w:tr>
      <w:tr w:rsidR="001C3D3E" w:rsidRPr="00456DA0" w14:paraId="288494DD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E7CA40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EAE445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OSP Mereni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E7F96B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FC6BD2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65381F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CADEA2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8 448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6FC92B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2963BE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12 669</w:t>
            </w:r>
          </w:p>
        </w:tc>
      </w:tr>
      <w:tr w:rsidR="001C3D3E" w:rsidRPr="00456DA0" w14:paraId="27D3743A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14F9F8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6A6DAB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Buzăul Ardelean 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A20DFC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A35463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8D4321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4 019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F9211A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1BB9B7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5480AC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9 833</w:t>
            </w:r>
          </w:p>
        </w:tc>
      </w:tr>
      <w:tr w:rsidR="001C3D3E" w:rsidRPr="00456DA0" w14:paraId="5189E04F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61EA46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096846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OS </w:t>
            </w:r>
            <w:proofErr w:type="spellStart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Ingka</w:t>
            </w:r>
            <w:proofErr w:type="spellEnd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Investments SRL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962FE4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5C1918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DF7E63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A46C7F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871D9E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2C1028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1 803</w:t>
            </w:r>
          </w:p>
        </w:tc>
      </w:tr>
      <w:tr w:rsidR="001C3D3E" w:rsidRPr="00456DA0" w14:paraId="51D336B0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16F218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F66D27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Bucegi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6A4506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Regim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8AD7C5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2874E3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BCFD06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E7A92A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1F59C47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1 016</w:t>
            </w:r>
          </w:p>
        </w:tc>
      </w:tr>
      <w:tr w:rsidR="001C3D3E" w:rsidRPr="00456DA0" w14:paraId="3FD1BF52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EE5EAE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570BDF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Miercurea Ciuc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1355D3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746CE3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261104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0B9816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7A5321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77EA02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353</w:t>
            </w:r>
          </w:p>
        </w:tc>
      </w:tr>
      <w:tr w:rsidR="001C3D3E" w:rsidRPr="00456DA0" w14:paraId="77D4A8F3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CA5828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48C8746" w14:textId="7C29FF2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Dărmăne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ti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E2E5E5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3E7497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AFA23B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939C46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8308CD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99803C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265</w:t>
            </w:r>
          </w:p>
        </w:tc>
      </w:tr>
      <w:tr w:rsidR="001C3D3E" w:rsidRPr="00456DA0" w14:paraId="56252FEC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462681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3E3F1C5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Gura Teghii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162EBFA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1A7B03D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7C4E51D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14:paraId="63A5F0E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7016D0D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3657820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164</w:t>
            </w:r>
          </w:p>
        </w:tc>
      </w:tr>
      <w:tr w:rsidR="001C3D3E" w:rsidRPr="00456DA0" w14:paraId="4B4DAF92" w14:textId="77777777" w:rsidTr="00C43A63">
        <w:trPr>
          <w:trHeight w:val="25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BAC4C9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C03579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OS Teliu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743CC6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Stat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F05DDD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F1B769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BA051C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06DDC2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1A3284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75</w:t>
            </w:r>
          </w:p>
        </w:tc>
      </w:tr>
      <w:tr w:rsidR="001C3D3E" w:rsidRPr="00456DA0" w14:paraId="147F76D1" w14:textId="77777777" w:rsidTr="00C43A63">
        <w:trPr>
          <w:trHeight w:val="262"/>
        </w:trPr>
        <w:tc>
          <w:tcPr>
            <w:tcW w:w="40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hideMark/>
          </w:tcPr>
          <w:p w14:paraId="7E55443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TOTAL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826B31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24 107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FB173B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26 841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5B0FEB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115 255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2284DA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5 133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F38E39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171 336</w:t>
            </w:r>
          </w:p>
        </w:tc>
      </w:tr>
    </w:tbl>
    <w:p w14:paraId="78FDDF6D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1E54379E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1FE669BD" w14:textId="7E36C6B3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  <w:r w:rsidRPr="00456DA0">
        <w:rPr>
          <w:rFonts w:ascii="Times New Roman" w:hAnsi="Times New Roman"/>
          <w:b/>
          <w:bCs/>
          <w:u w:val="single"/>
          <w:lang w:val="ro-RO"/>
        </w:rPr>
        <w:t>Suprafa</w:t>
      </w:r>
      <w:r w:rsidR="00456DA0">
        <w:rPr>
          <w:rFonts w:ascii="Times New Roman" w:hAnsi="Times New Roman"/>
          <w:b/>
          <w:bCs/>
          <w:u w:val="single"/>
          <w:lang w:val="ro-RO"/>
        </w:rPr>
        <w:t>ț</w:t>
      </w:r>
      <w:r w:rsidRPr="00456DA0">
        <w:rPr>
          <w:rFonts w:ascii="Times New Roman" w:hAnsi="Times New Roman"/>
          <w:b/>
          <w:bCs/>
          <w:u w:val="single"/>
          <w:lang w:val="ro-RO"/>
        </w:rPr>
        <w:t xml:space="preserve">a fondului forestier pe categorii de </w:t>
      </w:r>
      <w:proofErr w:type="spellStart"/>
      <w:r w:rsidRPr="00456DA0">
        <w:rPr>
          <w:rFonts w:ascii="Times New Roman" w:hAnsi="Times New Roman"/>
          <w:b/>
          <w:bCs/>
          <w:u w:val="single"/>
          <w:lang w:val="ro-RO"/>
        </w:rPr>
        <w:t>folosintă</w:t>
      </w:r>
      <w:proofErr w:type="spellEnd"/>
      <w:r w:rsidRPr="00456DA0">
        <w:rPr>
          <w:rFonts w:ascii="Times New Roman" w:hAnsi="Times New Roman"/>
          <w:b/>
          <w:bCs/>
          <w:u w:val="single"/>
          <w:lang w:val="ro-RO"/>
        </w:rPr>
        <w:t xml:space="preserve">, specii </w:t>
      </w:r>
      <w:r w:rsidR="00456DA0">
        <w:rPr>
          <w:rFonts w:ascii="Times New Roman" w:hAnsi="Times New Roman"/>
          <w:b/>
          <w:bCs/>
          <w:u w:val="single"/>
          <w:lang w:val="ro-RO"/>
        </w:rPr>
        <w:t>ș</w:t>
      </w:r>
      <w:r w:rsidRPr="00456DA0">
        <w:rPr>
          <w:rFonts w:ascii="Times New Roman" w:hAnsi="Times New Roman"/>
          <w:b/>
          <w:bCs/>
          <w:u w:val="single"/>
          <w:lang w:val="ro-RO"/>
        </w:rPr>
        <w:t xml:space="preserve">i forme de proprietate </w:t>
      </w:r>
    </w:p>
    <w:p w14:paraId="65733A1F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</w:p>
    <w:tbl>
      <w:tblPr>
        <w:tblW w:w="10046" w:type="dxa"/>
        <w:tblInd w:w="-275" w:type="dxa"/>
        <w:tblLook w:val="04A0" w:firstRow="1" w:lastRow="0" w:firstColumn="1" w:lastColumn="0" w:noHBand="0" w:noVBand="1"/>
      </w:tblPr>
      <w:tblGrid>
        <w:gridCol w:w="504"/>
        <w:gridCol w:w="2532"/>
        <w:gridCol w:w="914"/>
        <w:gridCol w:w="1157"/>
        <w:gridCol w:w="1555"/>
        <w:gridCol w:w="1118"/>
        <w:gridCol w:w="1873"/>
        <w:gridCol w:w="669"/>
      </w:tblGrid>
      <w:tr w:rsidR="001C3D3E" w:rsidRPr="00456DA0" w14:paraId="07719CE7" w14:textId="77777777" w:rsidTr="00C43A63">
        <w:trPr>
          <w:trHeight w:val="27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958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Nr.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FC7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 xml:space="preserve">Denumirea indicatorilor 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13D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 xml:space="preserve">Total 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DD1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Procent de</w:t>
            </w:r>
          </w:p>
        </w:tc>
        <w:tc>
          <w:tcPr>
            <w:tcW w:w="26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DDB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Proprietate publică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3CD8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Proprietate privată</w:t>
            </w:r>
          </w:p>
        </w:tc>
      </w:tr>
      <w:tr w:rsidR="001C3D3E" w:rsidRPr="00456DA0" w14:paraId="031B17B1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F50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EBDA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BE6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FFD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participare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7D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a statului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71F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a UAT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37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Persoane fizice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A2C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a UAT</w:t>
            </w:r>
          </w:p>
        </w:tc>
      </w:tr>
      <w:tr w:rsidR="001C3D3E" w:rsidRPr="00456DA0" w14:paraId="3A79DB1C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96B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B249A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04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390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a speciilor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B24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EE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3DE" w14:textId="227F63AB" w:rsidR="001C3D3E" w:rsidRPr="00456DA0" w:rsidRDefault="00456DA0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ș</w:t>
            </w:r>
            <w:r w:rsidR="001C3D3E" w:rsidRPr="00456DA0">
              <w:rPr>
                <w:rFonts w:ascii="Times New Roman" w:eastAsia="Times New Roman" w:hAnsi="Times New Roman"/>
                <w:lang w:val="ro-RO"/>
              </w:rPr>
              <w:t>i juridice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E73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1C3D3E" w:rsidRPr="00456DA0" w14:paraId="69EBD18D" w14:textId="77777777" w:rsidTr="00C43A63">
        <w:trPr>
          <w:trHeight w:val="28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888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93B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E5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(ha)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187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(%)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EE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(ha)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6D1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(ha)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0CC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(ha)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3C8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(ha)</w:t>
            </w:r>
          </w:p>
        </w:tc>
      </w:tr>
      <w:tr w:rsidR="001C3D3E" w:rsidRPr="00456DA0" w14:paraId="098C5861" w14:textId="77777777" w:rsidTr="00C43A63">
        <w:trPr>
          <w:trHeight w:val="8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F06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912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7B4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0A6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95B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8E7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0E7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5D5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70EB40ED" w14:textId="77777777" w:rsidTr="00C43A63">
        <w:trPr>
          <w:trHeight w:val="28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344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E2E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 xml:space="preserve"> Fondul Forestier-Total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036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171691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9F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CE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24107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50F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26841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D1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115610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55C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5133</w:t>
            </w:r>
          </w:p>
        </w:tc>
      </w:tr>
      <w:tr w:rsidR="001C3D3E" w:rsidRPr="00456DA0" w14:paraId="7FC4CBB4" w14:textId="77777777" w:rsidTr="00C43A63">
        <w:trPr>
          <w:trHeight w:val="28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C68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CBD7" w14:textId="6D54E9EC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Suprafa</w:t>
            </w:r>
            <w:r w:rsid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a pădurilor-Total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EEB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170046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91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9D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23251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ADB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26638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B4E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115053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0E93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5104</w:t>
            </w:r>
          </w:p>
        </w:tc>
      </w:tr>
      <w:tr w:rsidR="001C3D3E" w:rsidRPr="00456DA0" w14:paraId="497A7AA9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C25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2026" w14:textId="2B4C156A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Ră</w:t>
            </w:r>
            <w:r w:rsid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inoase - Total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9DF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65069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AD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8F7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10850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AEE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9216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614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42218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CA09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2785</w:t>
            </w:r>
          </w:p>
        </w:tc>
      </w:tr>
      <w:tr w:rsidR="001C3D3E" w:rsidRPr="00456DA0" w14:paraId="5EA0E687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727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487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d.c. - molid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D9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50368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54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DF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8736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176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7012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AD9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32364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54C67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2256</w:t>
            </w:r>
          </w:p>
        </w:tc>
      </w:tr>
      <w:tr w:rsidR="001C3D3E" w:rsidRPr="00456DA0" w14:paraId="49BC09FC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C47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4FD7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     - brad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957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11231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4D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C8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1419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E5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583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8273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E58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164</w:t>
            </w:r>
          </w:p>
        </w:tc>
      </w:tr>
      <w:tr w:rsidR="001C3D3E" w:rsidRPr="00456DA0" w14:paraId="143F3225" w14:textId="77777777" w:rsidTr="00C43A63">
        <w:trPr>
          <w:trHeight w:val="28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E20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7949" w14:textId="0B3A6D54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     - alte r</w:t>
            </w:r>
            <w:r w:rsidR="00E00A5C" w:rsidRPr="00456DA0">
              <w:rPr>
                <w:rFonts w:ascii="Times New Roman" w:eastAsia="Times New Roman" w:hAnsi="Times New Roman"/>
                <w:color w:val="000000"/>
                <w:lang w:val="ro-RO"/>
              </w:rPr>
              <w:t>ă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inoase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A74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3470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B0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FCD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695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07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829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F5D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1581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06A1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365</w:t>
            </w:r>
          </w:p>
        </w:tc>
      </w:tr>
      <w:tr w:rsidR="001C3D3E" w:rsidRPr="00456DA0" w14:paraId="49B65391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7F6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2A4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Foioase - Total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396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104977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D0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64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12401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27E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17422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587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72835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F29E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2319</w:t>
            </w:r>
          </w:p>
        </w:tc>
      </w:tr>
      <w:tr w:rsidR="001C3D3E" w:rsidRPr="00456DA0" w14:paraId="4D178C4B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B60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B21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d.c. - fag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99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70361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63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FCD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8488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17C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F2F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48055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0AF71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1791</w:t>
            </w:r>
          </w:p>
        </w:tc>
      </w:tr>
      <w:tr w:rsidR="001C3D3E" w:rsidRPr="00456DA0" w14:paraId="149EBA1D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F80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1C2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     - </w:t>
            </w:r>
            <w:proofErr w:type="spellStart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cvercinee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3EE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17861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86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40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83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2874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6AB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12651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D56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203</w:t>
            </w:r>
          </w:p>
        </w:tc>
      </w:tr>
      <w:tr w:rsidR="001C3D3E" w:rsidRPr="00456DA0" w14:paraId="037482D0" w14:textId="77777777" w:rsidTr="00C43A63">
        <w:trPr>
          <w:trHeight w:val="2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B64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00D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     - diverse specii tari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8CD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13361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B5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7B3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1398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F79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1909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89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9840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BBC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214</w:t>
            </w:r>
          </w:p>
        </w:tc>
      </w:tr>
      <w:tr w:rsidR="001C3D3E" w:rsidRPr="00456DA0" w14:paraId="7662A265" w14:textId="77777777" w:rsidTr="00C43A63">
        <w:trPr>
          <w:trHeight w:val="28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0E2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990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     - diverse specii moi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D94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3394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B6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96F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75B2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DB7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2289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EAF94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111</w:t>
            </w:r>
          </w:p>
        </w:tc>
      </w:tr>
      <w:tr w:rsidR="001C3D3E" w:rsidRPr="00456DA0" w14:paraId="4B6345A6" w14:textId="77777777" w:rsidTr="00C43A63">
        <w:trPr>
          <w:trHeight w:val="28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F08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645A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Alte terenuri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D7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1645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66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92D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856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02F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6F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557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A32F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29</w:t>
            </w:r>
          </w:p>
        </w:tc>
      </w:tr>
    </w:tbl>
    <w:p w14:paraId="0366BFFC" w14:textId="63BBF8A2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</w:p>
    <w:p w14:paraId="3D3E4DD2" w14:textId="77777777" w:rsidR="00C43A63" w:rsidRPr="00456DA0" w:rsidRDefault="00C43A63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</w:p>
    <w:p w14:paraId="17DFCABD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  <w:r w:rsidRPr="00456DA0">
        <w:rPr>
          <w:rFonts w:ascii="Times New Roman" w:hAnsi="Times New Roman"/>
          <w:b/>
          <w:bCs/>
          <w:u w:val="single"/>
          <w:lang w:val="ro-RO"/>
        </w:rPr>
        <w:t xml:space="preserve">Masa lemnoasă recoltată în anul 2021 </w:t>
      </w:r>
    </w:p>
    <w:p w14:paraId="7F71843B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tbl>
      <w:tblPr>
        <w:tblW w:w="10349" w:type="dxa"/>
        <w:tblInd w:w="-436" w:type="dxa"/>
        <w:tblLook w:val="04A0" w:firstRow="1" w:lastRow="0" w:firstColumn="1" w:lastColumn="0" w:noHBand="0" w:noVBand="1"/>
      </w:tblPr>
      <w:tblGrid>
        <w:gridCol w:w="504"/>
        <w:gridCol w:w="3549"/>
        <w:gridCol w:w="937"/>
        <w:gridCol w:w="1189"/>
        <w:gridCol w:w="851"/>
        <w:gridCol w:w="1108"/>
        <w:gridCol w:w="1023"/>
        <w:gridCol w:w="1271"/>
      </w:tblGrid>
      <w:tr w:rsidR="001C3D3E" w:rsidRPr="00456DA0" w14:paraId="5DB56386" w14:textId="77777777" w:rsidTr="00C43A63">
        <w:trPr>
          <w:trHeight w:val="26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C7E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Nr.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446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Denumirea indicatorilor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F83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TOTAL</w:t>
            </w:r>
          </w:p>
        </w:tc>
        <w:tc>
          <w:tcPr>
            <w:tcW w:w="54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24D8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din care:</w:t>
            </w:r>
          </w:p>
        </w:tc>
      </w:tr>
      <w:tr w:rsidR="001C3D3E" w:rsidRPr="00456DA0" w14:paraId="61A48F9F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F4F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crt.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165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28C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28F7" w14:textId="7D84F9EE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</w:t>
            </w:r>
            <w:r w:rsidR="00E00A5C" w:rsidRPr="00456DA0">
              <w:rPr>
                <w:rFonts w:ascii="Times New Roman" w:eastAsia="Times New Roman" w:hAnsi="Times New Roman"/>
                <w:color w:val="000000"/>
                <w:lang w:val="ro-RO"/>
              </w:rPr>
              <w:t>ă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inoase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814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Fag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3E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proofErr w:type="spellStart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Cvercinee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01E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Diverse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9C5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Diverse</w:t>
            </w:r>
          </w:p>
        </w:tc>
      </w:tr>
      <w:tr w:rsidR="001C3D3E" w:rsidRPr="00456DA0" w14:paraId="059FE5E4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BFE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8F8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3E1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AED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D6E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3B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DE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specii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69A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specii</w:t>
            </w:r>
          </w:p>
        </w:tc>
      </w:tr>
      <w:tr w:rsidR="001C3D3E" w:rsidRPr="00456DA0" w14:paraId="128F8E6C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147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4C1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B19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61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BD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70C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19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tari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FC5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moi</w:t>
            </w:r>
          </w:p>
        </w:tc>
      </w:tr>
      <w:tr w:rsidR="001C3D3E" w:rsidRPr="00456DA0" w14:paraId="314028B3" w14:textId="77777777" w:rsidTr="00C43A63">
        <w:trPr>
          <w:trHeight w:val="10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8AD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507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CB4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983A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ACB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5C9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2B2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562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7512150F" w14:textId="77777777" w:rsidTr="00C43A63">
        <w:trPr>
          <w:trHeight w:val="276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266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334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Masă lemnoasă recoltată - TOTAL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204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552,8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CC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260,7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BB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211,5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7D9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29,7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41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37,1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A77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13,8</w:t>
            </w:r>
          </w:p>
        </w:tc>
      </w:tr>
      <w:tr w:rsidR="001C3D3E" w:rsidRPr="00456DA0" w14:paraId="75220A88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CD5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lang w:val="ro-R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99C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din care: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631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AC7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2B0B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FD1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439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E1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415C6899" w14:textId="77777777" w:rsidTr="00C43A63">
        <w:trPr>
          <w:trHeight w:val="26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015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D4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 xml:space="preserve"> - din pădurile proprietate publică a statului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058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89,3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17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48,4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83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30,4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C9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1,6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E0C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6,7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19A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2,2</w:t>
            </w:r>
          </w:p>
        </w:tc>
      </w:tr>
      <w:tr w:rsidR="001C3D3E" w:rsidRPr="00456DA0" w14:paraId="78AB3F61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74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A20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 xml:space="preserve"> - din pădurile proprietate publică a UAT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CE9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119,6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29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26A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50,6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F2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F8F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A4A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2,4</w:t>
            </w:r>
          </w:p>
        </w:tc>
      </w:tr>
      <w:tr w:rsidR="001C3D3E" w:rsidRPr="00456DA0" w14:paraId="376BC803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6C9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BC8A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- din pădurile proprietate privată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24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322,4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C1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CE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124,7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2C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28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0BA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7,3</w:t>
            </w:r>
          </w:p>
        </w:tc>
      </w:tr>
      <w:tr w:rsidR="001C3D3E" w:rsidRPr="00456DA0" w14:paraId="054C355C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E9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6AC" w14:textId="08C79CEF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- din vegeta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ia forestieră din afara fondului forestier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E5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21,5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7D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530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B3A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57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6BD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1,9</w:t>
            </w:r>
          </w:p>
        </w:tc>
      </w:tr>
      <w:tr w:rsidR="001C3D3E" w:rsidRPr="00456DA0" w14:paraId="219FA2FC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AF8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0B0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97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7A2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5A9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7CF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360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53C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7DA472B6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6A47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94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FDB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50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620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52F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0FA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0A1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37E55D76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9AF7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D07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642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473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1BE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B5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7A0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EF5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1BBEA718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44D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F4A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Volumul de masă lemnoasă recoltată din fond forestier (pădure)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FF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190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456DA0">
              <w:rPr>
                <w:rFonts w:ascii="Times New Roman" w:eastAsia="Times New Roman" w:hAnsi="Times New Roman"/>
                <w:lang w:val="ro-RO"/>
              </w:rPr>
              <w:t>531 300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F6C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mc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321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77887961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134A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FA58" w14:textId="57F63778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Suprafa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a fondului forestier administrată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AA3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7B7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8C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50B5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171 336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19EE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ha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81B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5D9B89C0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77C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B26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Volumul de masa lemnoasa recoltata pe hectar in anul 2021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01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EDB1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3,10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804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 xml:space="preserve">  mc/ha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3F7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</w:p>
        </w:tc>
      </w:tr>
      <w:tr w:rsidR="001C3D3E" w:rsidRPr="00456DA0" w14:paraId="140DB1DD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7C9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9D25" w14:textId="33C87FE4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  <w:t xml:space="preserve">                              (Volumul recoltat reprezint</w:t>
            </w:r>
            <w:r w:rsidR="00E00A5C" w:rsidRPr="00456DA0"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  <w:t>ă</w:t>
            </w:r>
            <w:r w:rsidRPr="00456D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RO"/>
              </w:rPr>
              <w:t xml:space="preserve"> 40%</w:t>
            </w:r>
            <w:r w:rsidRPr="00456DA0"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  <w:t xml:space="preserve"> din cre</w:t>
            </w:r>
            <w:r w:rsidR="00456DA0"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  <w:t>terea medie anuala)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5F7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6B6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50F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</w:p>
        </w:tc>
      </w:tr>
      <w:tr w:rsidR="001C3D3E" w:rsidRPr="00456DA0" w14:paraId="325404F4" w14:textId="77777777" w:rsidTr="00C43A63">
        <w:trPr>
          <w:trHeight w:val="27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34B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2A9F" w14:textId="62163E6A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Cre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ș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terea medie anuală pe hectar a pădurii în România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D0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D8B0" w14:textId="77777777" w:rsidR="001C3D3E" w:rsidRPr="00456DA0" w:rsidRDefault="001C3D3E" w:rsidP="002104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C9E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mc/an/ha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95C9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1971BC76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2A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DF1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345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375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8AC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E3A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AE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363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1C1967B9" w14:textId="77777777" w:rsidTr="00C43A63">
        <w:trPr>
          <w:trHeight w:val="26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B95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4A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  <w:t>*  Raport privind starea pădurilor României în anul 2019 (mmediu.ro)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35E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712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7C8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15ACE58C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7D399E0C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u w:val="single"/>
          <w:lang w:val="ro-RO"/>
        </w:rPr>
      </w:pPr>
      <w:r w:rsidRPr="00456DA0">
        <w:rPr>
          <w:rFonts w:ascii="Times New Roman" w:hAnsi="Times New Roman"/>
          <w:b/>
          <w:bCs/>
          <w:u w:val="single"/>
          <w:lang w:val="ro-RO"/>
        </w:rPr>
        <w:t xml:space="preserve">Lucrări de regenerare - 2022 </w:t>
      </w:r>
    </w:p>
    <w:p w14:paraId="26711F88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268"/>
        <w:gridCol w:w="2150"/>
      </w:tblGrid>
      <w:tr w:rsidR="001C3D3E" w:rsidRPr="00456DA0" w14:paraId="17CD26BE" w14:textId="77777777" w:rsidTr="00C43A63">
        <w:trPr>
          <w:trHeight w:val="3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70E8" w14:textId="6A33F47A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Specifica</w:t>
            </w:r>
            <w:r w:rsid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ii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5F94" w14:textId="5EEC9E19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Suprafa</w:t>
            </w:r>
            <w:r w:rsid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a</w:t>
            </w:r>
          </w:p>
        </w:tc>
        <w:tc>
          <w:tcPr>
            <w:tcW w:w="4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28ECE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din care, realizate prin </w:t>
            </w:r>
          </w:p>
        </w:tc>
      </w:tr>
      <w:tr w:rsidR="001C3D3E" w:rsidRPr="00456DA0" w14:paraId="487934D0" w14:textId="77777777" w:rsidTr="00C43A63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97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3F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0E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Ocoale silvice de stat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BD4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Ocoale silvice private</w:t>
            </w:r>
          </w:p>
          <w:p w14:paraId="55E18A0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(de regim)</w:t>
            </w:r>
          </w:p>
        </w:tc>
      </w:tr>
      <w:tr w:rsidR="001C3D3E" w:rsidRPr="00456DA0" w14:paraId="7D9A7F2E" w14:textId="77777777" w:rsidTr="00C43A63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FC9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C4F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(ha)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DE7" w14:textId="04C1CC8B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RNP - Direc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ia Silvică Covasna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364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 </w:t>
            </w:r>
          </w:p>
        </w:tc>
      </w:tr>
      <w:tr w:rsidR="001C3D3E" w:rsidRPr="00456DA0" w14:paraId="7CE26DCF" w14:textId="77777777" w:rsidTr="00C43A63">
        <w:trPr>
          <w:trHeight w:val="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F58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2D8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EE20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4546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10FE7FF7" w14:textId="77777777" w:rsidTr="00C43A63">
        <w:trPr>
          <w:trHeight w:val="3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72C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Regenerări artificiale (împăduriri, completări)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F7F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318,35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BF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179,15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7356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139,20</w:t>
            </w:r>
          </w:p>
        </w:tc>
      </w:tr>
      <w:tr w:rsidR="001C3D3E" w:rsidRPr="00456DA0" w14:paraId="0F494898" w14:textId="77777777" w:rsidTr="00C43A63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26B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lastRenderedPageBreak/>
              <w:t>Regenerări naturale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026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350,42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FCD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132,62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518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217,80</w:t>
            </w:r>
          </w:p>
        </w:tc>
      </w:tr>
      <w:tr w:rsidR="001C3D3E" w:rsidRPr="00456DA0" w14:paraId="76781E7A" w14:textId="77777777" w:rsidTr="00C43A63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5E1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TOTAL regenerări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373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668,77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98A5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311,77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ACF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  <w:t>357,00</w:t>
            </w:r>
          </w:p>
        </w:tc>
      </w:tr>
      <w:tr w:rsidR="001C3D3E" w:rsidRPr="00456DA0" w14:paraId="5182F9BE" w14:textId="77777777" w:rsidTr="00C43A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33D7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B35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202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C643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C3D3E" w:rsidRPr="00456DA0" w14:paraId="48A1278F" w14:textId="77777777" w:rsidTr="00C43A63">
        <w:trPr>
          <w:trHeight w:val="312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BC2D" w14:textId="746E9648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Ponderea speciilor în suprafa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ț</w:t>
            </w: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a regenerată: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F2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1B7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molid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EB49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23E0896D" w14:textId="77777777" w:rsidTr="00C43A63">
        <w:trPr>
          <w:trHeight w:val="31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78332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04B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658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brad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E5F4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46D21D4B" w14:textId="77777777" w:rsidTr="00C43A63">
        <w:trPr>
          <w:trHeight w:val="31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4CE85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BFCC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DC2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larice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FB43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191EC6F6" w14:textId="77777777" w:rsidTr="00C43A63">
        <w:trPr>
          <w:trHeight w:val="31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ABED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93B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48%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D6E0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fag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0C1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4265C288" w14:textId="77777777" w:rsidTr="00C43A63">
        <w:trPr>
          <w:trHeight w:val="31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39C97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2CD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D30F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</w:t>
            </w:r>
            <w:proofErr w:type="spellStart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cvercinee</w:t>
            </w:r>
            <w:proofErr w:type="spellEnd"/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(gorun, stejar)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D651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  <w:tr w:rsidR="001C3D3E" w:rsidRPr="00456DA0" w14:paraId="06079CE3" w14:textId="77777777" w:rsidTr="00C43A63">
        <w:trPr>
          <w:trHeight w:val="32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4C4D4" w14:textId="77777777" w:rsidR="001C3D3E" w:rsidRPr="00456DA0" w:rsidRDefault="001C3D3E" w:rsidP="00210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E8A8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>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6798" w14:textId="6EF62538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456DA0">
              <w:rPr>
                <w:rFonts w:ascii="Times New Roman" w:eastAsia="Times New Roman" w:hAnsi="Times New Roman"/>
                <w:color w:val="000000"/>
                <w:lang w:val="ro-RO"/>
              </w:rPr>
              <w:t xml:space="preserve">  frasin, paltin, cire</w:t>
            </w:r>
            <w:r w:rsidR="00456DA0">
              <w:rPr>
                <w:rFonts w:ascii="Times New Roman" w:eastAsia="Times New Roman" w:hAnsi="Times New Roman"/>
                <w:color w:val="000000"/>
                <w:lang w:val="ro-RO"/>
              </w:rPr>
              <w:t>ș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802" w14:textId="77777777" w:rsidR="001C3D3E" w:rsidRPr="00456DA0" w:rsidRDefault="001C3D3E" w:rsidP="0021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</w:tc>
      </w:tr>
    </w:tbl>
    <w:p w14:paraId="2820AD36" w14:textId="77777777" w:rsidR="00E00A5C" w:rsidRPr="00456DA0" w:rsidRDefault="00E00A5C" w:rsidP="00456DA0">
      <w:pPr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</w:p>
    <w:p w14:paraId="260E5BFA" w14:textId="0F734EB8" w:rsidR="00E00A5C" w:rsidRPr="00456DA0" w:rsidRDefault="00E00A5C" w:rsidP="00456DA0">
      <w:pPr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CAMPANIA NA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 xml:space="preserve">IONALĂ DE ÎMPĂDURIRE </w:t>
      </w:r>
      <w:r w:rsidR="00456DA0">
        <w:rPr>
          <w:rFonts w:ascii="Times New Roman" w:hAnsi="Times New Roman"/>
          <w:b/>
          <w:bCs/>
          <w:lang w:val="ro-RO"/>
        </w:rPr>
        <w:t>Ș</w:t>
      </w:r>
      <w:r w:rsidRPr="00456DA0">
        <w:rPr>
          <w:rFonts w:ascii="Times New Roman" w:hAnsi="Times New Roman"/>
          <w:b/>
          <w:bCs/>
          <w:lang w:val="ro-RO"/>
        </w:rPr>
        <w:t>I REÎMPĂDURIRE, INCLUSIV PĂDURI URBANE</w:t>
      </w:r>
    </w:p>
    <w:p w14:paraId="0FEB57F2" w14:textId="77777777" w:rsidR="00E00A5C" w:rsidRPr="00456DA0" w:rsidRDefault="00E00A5C" w:rsidP="00456DA0">
      <w:pPr>
        <w:tabs>
          <w:tab w:val="center" w:pos="4783"/>
          <w:tab w:val="left" w:pos="6696"/>
        </w:tabs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ab/>
        <w:t>demarat în cadrul programului</w:t>
      </w:r>
      <w:r w:rsidRPr="00456DA0">
        <w:rPr>
          <w:rFonts w:ascii="Times New Roman" w:hAnsi="Times New Roman"/>
          <w:b/>
          <w:bCs/>
          <w:lang w:val="ro-RO"/>
        </w:rPr>
        <w:tab/>
      </w:r>
    </w:p>
    <w:p w14:paraId="52999563" w14:textId="6559DD30" w:rsidR="00E00A5C" w:rsidRPr="00456DA0" w:rsidRDefault="00E00A5C" w:rsidP="00456DA0">
      <w:pPr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 w:rsidRPr="00456DA0">
        <w:rPr>
          <w:rFonts w:ascii="Times New Roman" w:hAnsi="Times New Roman"/>
          <w:b/>
          <w:bCs/>
          <w:lang w:val="ro-RO"/>
        </w:rPr>
        <w:t>PLANUL NA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 xml:space="preserve">IONAL DE REDRESARE </w:t>
      </w:r>
      <w:r w:rsidR="00456DA0">
        <w:rPr>
          <w:rFonts w:ascii="Times New Roman" w:hAnsi="Times New Roman"/>
          <w:b/>
          <w:bCs/>
          <w:lang w:val="ro-RO"/>
        </w:rPr>
        <w:t>Ș</w:t>
      </w:r>
      <w:r w:rsidRPr="00456DA0">
        <w:rPr>
          <w:rFonts w:ascii="Times New Roman" w:hAnsi="Times New Roman"/>
          <w:b/>
          <w:bCs/>
          <w:lang w:val="ro-RO"/>
        </w:rPr>
        <w:t>I REZILIEN</w:t>
      </w:r>
      <w:r w:rsidR="00456DA0">
        <w:rPr>
          <w:rFonts w:ascii="Times New Roman" w:hAnsi="Times New Roman"/>
          <w:b/>
          <w:bCs/>
          <w:lang w:val="ro-RO"/>
        </w:rPr>
        <w:t>Ț</w:t>
      </w:r>
      <w:r w:rsidRPr="00456DA0">
        <w:rPr>
          <w:rFonts w:ascii="Times New Roman" w:hAnsi="Times New Roman"/>
          <w:b/>
          <w:bCs/>
          <w:lang w:val="ro-RO"/>
        </w:rPr>
        <w:t>Ă – PNRR</w:t>
      </w:r>
    </w:p>
    <w:p w14:paraId="531E88D2" w14:textId="77777777" w:rsidR="00456DA0" w:rsidRPr="00456DA0" w:rsidRDefault="00456DA0" w:rsidP="00456DA0">
      <w:pPr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</w:p>
    <w:p w14:paraId="7918DD03" w14:textId="77777777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Prin Ordinul ministrului mediului 2121/2022 a fost aprobată Schema de ajutor de stat – </w:t>
      </w:r>
    </w:p>
    <w:p w14:paraId="49E3BFAA" w14:textId="6F41546C" w:rsidR="00E00A5C" w:rsidRPr="00456DA0" w:rsidRDefault="00E00A5C" w:rsidP="00E00A5C">
      <w:p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u w:val="single"/>
          <w:lang w:val="ro-RO"/>
        </w:rPr>
        <w:t>”Sprijin pentru investi</w:t>
      </w:r>
      <w:r w:rsidR="00456DA0">
        <w:rPr>
          <w:rFonts w:ascii="Times New Roman" w:hAnsi="Times New Roman"/>
          <w:u w:val="single"/>
          <w:lang w:val="ro-RO"/>
        </w:rPr>
        <w:t>ț</w:t>
      </w:r>
      <w:r w:rsidRPr="00456DA0">
        <w:rPr>
          <w:rFonts w:ascii="Times New Roman" w:hAnsi="Times New Roman"/>
          <w:u w:val="single"/>
          <w:lang w:val="ro-RO"/>
        </w:rPr>
        <w:t>ii în noi suprafe</w:t>
      </w:r>
      <w:r w:rsidR="00456DA0">
        <w:rPr>
          <w:rFonts w:ascii="Times New Roman" w:hAnsi="Times New Roman"/>
          <w:u w:val="single"/>
          <w:lang w:val="ro-RO"/>
        </w:rPr>
        <w:t>ț</w:t>
      </w:r>
      <w:r w:rsidRPr="00456DA0">
        <w:rPr>
          <w:rFonts w:ascii="Times New Roman" w:hAnsi="Times New Roman"/>
          <w:u w:val="single"/>
          <w:lang w:val="ro-RO"/>
        </w:rPr>
        <w:t xml:space="preserve">e ocupate de păduri„ </w:t>
      </w:r>
      <w:r w:rsidRPr="00456DA0">
        <w:rPr>
          <w:rFonts w:ascii="Times New Roman" w:hAnsi="Times New Roman"/>
          <w:lang w:val="ro-RO"/>
        </w:rPr>
        <w:t>–  valoarea totală estimată este de  500 milioane euro.</w:t>
      </w:r>
    </w:p>
    <w:p w14:paraId="413CB519" w14:textId="39ECB723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Această investi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 are ca scop înfiin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area de către orice de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inător public sau privat de teren pretabil pentru împădurire, precum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de către formele asociative ale acestora a următoarelor tipuri de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forestiere pe terenuri agricole:</w:t>
      </w:r>
    </w:p>
    <w:p w14:paraId="50FC5FD7" w14:textId="2137043E" w:rsidR="00E00A5C" w:rsidRPr="00456DA0" w:rsidRDefault="00E00A5C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Trupuri de pădure cu suprafa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ă de cel pu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 0,5 hectare,</w:t>
      </w:r>
    </w:p>
    <w:p w14:paraId="7CF59A30" w14:textId="3FFD4DFD" w:rsidR="00E00A5C" w:rsidRPr="00456DA0" w:rsidRDefault="00E00A5C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Perdele forestiere de protec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 cu suprafa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 de minimum 0,1 hectare.</w:t>
      </w:r>
    </w:p>
    <w:p w14:paraId="7671535C" w14:textId="678BFCA2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Sesiunea de depunere a cererilor de finan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are va fi de tip apel deschis pentru to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 solicitan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eligibili, pe principiul „ primul venit, primul servit”, depunerea cererilor de sprijin  se va face până la sfâr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itul lunii februarie a anului 2026.</w:t>
      </w:r>
    </w:p>
    <w:p w14:paraId="7497DC9E" w14:textId="77777777" w:rsidR="00E00A5C" w:rsidRPr="00456DA0" w:rsidRDefault="00E00A5C" w:rsidP="00E00A5C">
      <w:pPr>
        <w:pStyle w:val="Listparagraf"/>
        <w:ind w:left="510"/>
        <w:jc w:val="both"/>
        <w:rPr>
          <w:rFonts w:ascii="Times New Roman" w:hAnsi="Times New Roman"/>
          <w:lang w:val="ro-RO"/>
        </w:rPr>
      </w:pPr>
    </w:p>
    <w:p w14:paraId="00F77E55" w14:textId="77777777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Sprijinul financiar pentru împăduriri se acordă sub forma unor costuri standard, cu valoare fixă, precizate în ghidul solicitantului,  care acoperă următoarele costuri eligibile: </w:t>
      </w:r>
    </w:p>
    <w:p w14:paraId="31B629C5" w14:textId="77777777" w:rsidR="00E00A5C" w:rsidRPr="00456DA0" w:rsidRDefault="00E00A5C" w:rsidP="00E00A5C">
      <w:pPr>
        <w:pStyle w:val="Listparagraf"/>
        <w:jc w:val="both"/>
        <w:rPr>
          <w:rFonts w:ascii="Times New Roman" w:hAnsi="Times New Roman"/>
          <w:lang w:val="ro-RO"/>
        </w:rPr>
      </w:pPr>
    </w:p>
    <w:p w14:paraId="346D2876" w14:textId="77777777" w:rsidR="00E00A5C" w:rsidRPr="00456DA0" w:rsidRDefault="00E00A5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Costuri standard pentru elaborarea proiectului tehnic,</w:t>
      </w:r>
    </w:p>
    <w:p w14:paraId="5AB5F731" w14:textId="196DD6EE" w:rsidR="00E00A5C" w:rsidRPr="00456DA0" w:rsidRDefault="00E00A5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Costuri standard pentru efectuarea împrejmuirii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iei,</w:t>
      </w:r>
    </w:p>
    <w:p w14:paraId="11D8FD77" w14:textId="5DAD33E5" w:rsidR="00E00A5C" w:rsidRPr="00456DA0" w:rsidRDefault="00E00A5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Costuri standard pentru efectuarea lucrărilor de înfiin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are a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iei,</w:t>
      </w:r>
    </w:p>
    <w:p w14:paraId="4C80742E" w14:textId="192E7B4B" w:rsidR="00E00A5C" w:rsidRPr="00456DA0" w:rsidRDefault="00E00A5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Costurile standard pentru efectuarea lucrărilor de între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inere a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iei, aten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 aceste costuri de la litera d), nu sunt eligibile pentru UAT-uri</w:t>
      </w:r>
    </w:p>
    <w:p w14:paraId="76F5DA28" w14:textId="0E242B75" w:rsidR="00E00A5C" w:rsidRPr="00456DA0" w:rsidRDefault="00E00A5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Costurile standard aferente compensa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iilor pentru acoperirea pierderilor de venit agricol ce se acordă pentru o perioadă de 12 ani începând cu anul de înfiin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are a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iei,  acesta este acordat numai pentru terenurile incluse în blocurile fizice identificate în LPIS, mai exact pentru terenurile pentru care a fost solicitată subven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ie  de la APIA. </w:t>
      </w:r>
    </w:p>
    <w:p w14:paraId="50BF1B61" w14:textId="70A6373B" w:rsidR="00E00A5C" w:rsidRPr="00456DA0" w:rsidRDefault="00E00A5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Suplimentar, se acordă o primă de sechestrare forestieră în valoare de 456 euro/ an/ hectar, pentru o perioadă de 20 ani de la înfiin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area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iei pentru persoane fizice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 xml:space="preserve">i juridice, precum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pentru UAT-uri care au realizat trupuri de pădure sau perdele forestiere de protec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ie, dacă acestea sunt men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inute cel pu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 20 de ani.</w:t>
      </w:r>
    </w:p>
    <w:p w14:paraId="739DF16B" w14:textId="0F764EC7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Pentru o implementară cât mai facilă  a schemei a fost concepută aplica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ia informatică:</w:t>
      </w:r>
    </w:p>
    <w:p w14:paraId="0D4393D4" w14:textId="5ECD6EFB" w:rsidR="00E00A5C" w:rsidRPr="00456DA0" w:rsidRDefault="00E00A5C" w:rsidP="00E00A5C">
      <w:pPr>
        <w:pStyle w:val="Listparagraf"/>
        <w:ind w:left="510"/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” Program de gestionare a împăduririi PNRR ( PGI)”, care poate fi accesată la adresa de internet </w:t>
      </w:r>
      <w:hyperlink r:id="rId11" w:history="1">
        <w:r w:rsidRPr="00456DA0">
          <w:rPr>
            <w:rStyle w:val="Hyperlink"/>
            <w:rFonts w:ascii="Times New Roman" w:hAnsi="Times New Roman"/>
            <w:lang w:val="ro-RO"/>
          </w:rPr>
          <w:t>https://impaduriripnrr.mmap.ro</w:t>
        </w:r>
      </w:hyperlink>
      <w:r w:rsidRPr="00456DA0">
        <w:rPr>
          <w:rFonts w:ascii="Times New Roman" w:hAnsi="Times New Roman"/>
          <w:lang w:val="ro-RO"/>
        </w:rPr>
        <w:t xml:space="preserve">, unde poate fi consultat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manualul de utilizare a aplica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iei.</w:t>
      </w:r>
    </w:p>
    <w:p w14:paraId="748AEC87" w14:textId="77777777" w:rsidR="00E00A5C" w:rsidRPr="00456DA0" w:rsidRDefault="00E00A5C" w:rsidP="00E00A5C">
      <w:pPr>
        <w:pStyle w:val="Listparagraf"/>
        <w:ind w:left="510"/>
        <w:jc w:val="both"/>
        <w:rPr>
          <w:rFonts w:ascii="Times New Roman" w:hAnsi="Times New Roman"/>
          <w:lang w:val="ro-RO"/>
        </w:rPr>
      </w:pPr>
    </w:p>
    <w:p w14:paraId="10A0DFF2" w14:textId="255C4859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Condi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ii privind eligibilitatea terenurilor</w:t>
      </w:r>
    </w:p>
    <w:p w14:paraId="06BC05C8" w14:textId="29E0FF10" w:rsidR="00E00A5C" w:rsidRPr="00456DA0" w:rsidRDefault="00E00A5C">
      <w:pPr>
        <w:pStyle w:val="Listparagraf"/>
        <w:numPr>
          <w:ilvl w:val="0"/>
          <w:numId w:val="5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lastRenderedPageBreak/>
        <w:t>Terenul să fie pretabil pentru împădurire, mai exact terenul respectiv a fost inclus într-un proiect tehnic prin care a fost stabilită o solu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ie tehnică de împădurire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are o suprafa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ă de cel pu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 0,5 ha în cazul trupurilor de pădure sau de cel pu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 0,1 ha  în cazul perdelelor forestiere de protec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ie, </w:t>
      </w:r>
    </w:p>
    <w:p w14:paraId="76368C57" w14:textId="77777777" w:rsidR="00E00A5C" w:rsidRPr="00456DA0" w:rsidRDefault="00E00A5C">
      <w:pPr>
        <w:pStyle w:val="Listparagraf"/>
        <w:numPr>
          <w:ilvl w:val="0"/>
          <w:numId w:val="5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Terenurile propuse pentru împădurire trebuie să fie situate în zone expuse/vulnerabile la riscuri climatice. </w:t>
      </w:r>
    </w:p>
    <w:p w14:paraId="25B2D8C6" w14:textId="77777777" w:rsidR="00E00A5C" w:rsidRPr="00456DA0" w:rsidRDefault="00E00A5C" w:rsidP="00E00A5C">
      <w:pPr>
        <w:pStyle w:val="Listparagraf"/>
        <w:ind w:left="1455"/>
        <w:jc w:val="both"/>
        <w:rPr>
          <w:rFonts w:ascii="Times New Roman" w:hAnsi="Times New Roman"/>
          <w:lang w:val="ro-RO"/>
        </w:rPr>
      </w:pPr>
    </w:p>
    <w:p w14:paraId="5932DE73" w14:textId="39CAEA8A" w:rsidR="00E00A5C" w:rsidRPr="00456DA0" w:rsidRDefault="00E00A5C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 xml:space="preserve">    Lista persoanelor fizice sau juridice de specialitate atestate de autoritatea na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ională în domeniul silviculturii pentru proiectarea lucrărilor de regenerare, între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inere a semin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>i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 xml:space="preserve">urilor </w:t>
      </w:r>
      <w:r w:rsidR="00456DA0">
        <w:rPr>
          <w:rFonts w:ascii="Times New Roman" w:hAnsi="Times New Roman"/>
          <w:lang w:val="ro-RO"/>
        </w:rPr>
        <w:t>ș</w:t>
      </w:r>
      <w:r w:rsidRPr="00456DA0">
        <w:rPr>
          <w:rFonts w:ascii="Times New Roman" w:hAnsi="Times New Roman"/>
          <w:lang w:val="ro-RO"/>
        </w:rPr>
        <w:t>i planta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iilor, lucrări de îngrijire a </w:t>
      </w:r>
      <w:proofErr w:type="spellStart"/>
      <w:r w:rsidRPr="00456DA0">
        <w:rPr>
          <w:rFonts w:ascii="Times New Roman" w:hAnsi="Times New Roman"/>
          <w:lang w:val="ro-RO"/>
        </w:rPr>
        <w:t>arboretelor</w:t>
      </w:r>
      <w:proofErr w:type="spellEnd"/>
      <w:r w:rsidRPr="00456DA0">
        <w:rPr>
          <w:rFonts w:ascii="Times New Roman" w:hAnsi="Times New Roman"/>
          <w:lang w:val="ro-RO"/>
        </w:rPr>
        <w:t xml:space="preserve"> este publicată pe site-ul Societă</w:t>
      </w:r>
      <w:r w:rsidR="00456DA0">
        <w:rPr>
          <w:rFonts w:ascii="Times New Roman" w:hAnsi="Times New Roman"/>
          <w:lang w:val="ro-RO"/>
        </w:rPr>
        <w:t>ț</w:t>
      </w:r>
      <w:r w:rsidRPr="00456DA0">
        <w:rPr>
          <w:rFonts w:ascii="Times New Roman" w:hAnsi="Times New Roman"/>
          <w:lang w:val="ro-RO"/>
        </w:rPr>
        <w:t xml:space="preserve">ii „Progresul Silvic”, domeniul „Comisia de atestare” </w:t>
      </w:r>
      <w:hyperlink r:id="rId12" w:history="1">
        <w:r w:rsidRPr="00456DA0">
          <w:rPr>
            <w:rStyle w:val="Hyperlink"/>
            <w:rFonts w:ascii="Times New Roman" w:hAnsi="Times New Roman"/>
            <w:lang w:val="ro-RO"/>
          </w:rPr>
          <w:t>http://progresulsilvic.ro/comisia-de-atestare</w:t>
        </w:r>
      </w:hyperlink>
      <w:r w:rsidRPr="00456DA0">
        <w:rPr>
          <w:rFonts w:ascii="Times New Roman" w:hAnsi="Times New Roman"/>
          <w:lang w:val="ro-RO"/>
        </w:rPr>
        <w:t xml:space="preserve">, </w:t>
      </w:r>
      <w:hyperlink r:id="rId13" w:history="1">
        <w:r w:rsidRPr="00456DA0">
          <w:rPr>
            <w:rStyle w:val="Hyperlink"/>
            <w:rFonts w:ascii="Times New Roman" w:hAnsi="Times New Roman"/>
            <w:lang w:val="ro-RO"/>
          </w:rPr>
          <w:t>http://www.mmediu.ro/categorie/lista-persoanelor-fizice-si-juridice-atestate-conform-OM</w:t>
        </w:r>
      </w:hyperlink>
      <w:r w:rsidRPr="00456DA0">
        <w:rPr>
          <w:rFonts w:ascii="Times New Roman" w:hAnsi="Times New Roman"/>
          <w:lang w:val="ro-RO"/>
        </w:rPr>
        <w:t xml:space="preserve"> nr. 1763-2015/429</w:t>
      </w:r>
    </w:p>
    <w:p w14:paraId="6D1A60DE" w14:textId="639A68A9" w:rsidR="001C3D3E" w:rsidRPr="00456DA0" w:rsidRDefault="001C3D3E" w:rsidP="001C3D3E">
      <w:pPr>
        <w:spacing w:after="0"/>
        <w:rPr>
          <w:rFonts w:ascii="Times New Roman" w:hAnsi="Times New Roman"/>
          <w:vanish/>
          <w:lang w:val="ro-RO"/>
        </w:rPr>
      </w:pPr>
    </w:p>
    <w:p w14:paraId="26548479" w14:textId="77777777" w:rsidR="00E00A5C" w:rsidRPr="00456DA0" w:rsidRDefault="00E00A5C" w:rsidP="00681BBC">
      <w:pPr>
        <w:spacing w:after="0" w:line="240" w:lineRule="auto"/>
        <w:rPr>
          <w:rFonts w:ascii="Times New Roman" w:hAnsi="Times New Roman"/>
          <w:lang w:val="ro-RO"/>
        </w:rPr>
      </w:pPr>
    </w:p>
    <w:p w14:paraId="4909B43B" w14:textId="3566E82A" w:rsidR="001C3D3E" w:rsidRPr="00456DA0" w:rsidRDefault="00456DA0" w:rsidP="001C3D3E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Ș</w:t>
      </w:r>
      <w:r w:rsidR="001C3D3E" w:rsidRPr="00456DA0">
        <w:rPr>
          <w:rFonts w:ascii="Times New Roman" w:hAnsi="Times New Roman"/>
          <w:lang w:val="ro-RO"/>
        </w:rPr>
        <w:t>ef serviciu,</w:t>
      </w:r>
    </w:p>
    <w:p w14:paraId="14541653" w14:textId="77777777" w:rsidR="001C3D3E" w:rsidRPr="00456DA0" w:rsidRDefault="001C3D3E" w:rsidP="001C3D3E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456DA0">
        <w:rPr>
          <w:rFonts w:ascii="Times New Roman" w:hAnsi="Times New Roman"/>
          <w:lang w:val="ro-RO"/>
        </w:rPr>
        <w:t>Gabor Benedek</w:t>
      </w:r>
    </w:p>
    <w:p w14:paraId="78E92E4A" w14:textId="77777777" w:rsidR="001C3D3E" w:rsidRPr="00456DA0" w:rsidRDefault="001C3D3E" w:rsidP="001C3D3E">
      <w:pPr>
        <w:spacing w:after="0" w:line="240" w:lineRule="auto"/>
        <w:rPr>
          <w:rFonts w:ascii="Times New Roman" w:hAnsi="Times New Roman"/>
          <w:lang w:val="ro-RO"/>
        </w:rPr>
      </w:pPr>
    </w:p>
    <w:p w14:paraId="1BEDB651" w14:textId="77777777" w:rsidR="0049703D" w:rsidRPr="00456DA0" w:rsidRDefault="0049703D" w:rsidP="0049703D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p w14:paraId="19BA4578" w14:textId="77777777" w:rsidR="00681BBC" w:rsidRPr="00456DA0" w:rsidRDefault="00681BBC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775700D" w14:textId="3535DE04" w:rsidR="00914A13" w:rsidRPr="00456DA0" w:rsidRDefault="00914A13" w:rsidP="00914A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456DA0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Punctul 3</w:t>
      </w:r>
    </w:p>
    <w:p w14:paraId="04242D6E" w14:textId="70175760" w:rsidR="00A46ACF" w:rsidRPr="00456DA0" w:rsidRDefault="00A46ACF" w:rsidP="00A46ACF">
      <w:pPr>
        <w:rPr>
          <w:rFonts w:ascii="Times New Roman" w:hAnsi="Times New Roman" w:cs="Times New Roman"/>
          <w:b/>
          <w:sz w:val="24"/>
          <w:szCs w:val="24"/>
          <w:lang w:val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DIREC</w:t>
      </w:r>
      <w:r w:rsidR="00456DA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IA JUDE</w:t>
      </w:r>
      <w:r w:rsidR="00456DA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56DA0">
        <w:rPr>
          <w:rFonts w:ascii="Times New Roman" w:hAnsi="Times New Roman" w:cs="Times New Roman"/>
          <w:b/>
          <w:sz w:val="24"/>
          <w:szCs w:val="24"/>
          <w:lang w:val="ro-RO"/>
        </w:rPr>
        <w:t>EANĂ DE STATISTICĂ COVASNA</w:t>
      </w:r>
    </w:p>
    <w:p w14:paraId="0899C2E6" w14:textId="7BAD8D50" w:rsidR="00A46ACF" w:rsidRPr="00456DA0" w:rsidRDefault="00A46ACF" w:rsidP="00A46AC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6DA0">
        <w:rPr>
          <w:rFonts w:ascii="Times New Roman" w:hAnsi="Times New Roman" w:cs="Times New Roman"/>
          <w:b/>
          <w:lang w:val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="00456DA0" w:rsidRPr="00456DA0">
        <w:rPr>
          <w:rFonts w:ascii="Times New Roman" w:hAnsi="Times New Roman" w:cs="Times New Roman"/>
          <w:b/>
          <w:lang w:val="ro-R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aport de activitate</w:t>
      </w:r>
    </w:p>
    <w:p w14:paraId="7D60C2C4" w14:textId="0211E2C8" w:rsidR="00A46ACF" w:rsidRPr="00456DA0" w:rsidRDefault="00456DA0" w:rsidP="00A46AC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al Direc</w:t>
      </w:r>
      <w:r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iei Jude</w:t>
      </w:r>
      <w:r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ene de Statistică Covasna pe anul </w:t>
      </w:r>
      <w:r w:rsidR="00A46ACF" w:rsidRPr="00456DA0">
        <w:rPr>
          <w:rFonts w:ascii="Times New Roman" w:hAnsi="Times New Roman" w:cs="Times New Roman"/>
          <w:b/>
          <w:lang w:val="ro-RO"/>
        </w:rPr>
        <w:t xml:space="preserve">2022  </w:t>
      </w:r>
    </w:p>
    <w:p w14:paraId="52A741F2" w14:textId="77777777" w:rsidR="00456DA0" w:rsidRPr="00456DA0" w:rsidRDefault="00456DA0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</w:p>
    <w:p w14:paraId="173C5ED9" w14:textId="5573B302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Capitolul I </w:t>
      </w:r>
    </w:p>
    <w:p w14:paraId="23DB2047" w14:textId="3E417795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PROFIL ORGANIZA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IONAL </w:t>
      </w:r>
    </w:p>
    <w:p w14:paraId="26BAE2FC" w14:textId="77777777" w:rsidR="00456DA0" w:rsidRPr="00456DA0" w:rsidRDefault="00456DA0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</w:p>
    <w:p w14:paraId="2D2041B6" w14:textId="46B6F3D7" w:rsidR="00A46ACF" w:rsidRPr="00456DA0" w:rsidRDefault="00A46ACF" w:rsidP="00A46ACF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MISIUNEA INSTITU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IEI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RESPONSABILITĂ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</w:t>
      </w:r>
    </w:p>
    <w:p w14:paraId="2B586D0C" w14:textId="41BEC7DC" w:rsidR="00A46ACF" w:rsidRPr="00456DA0" w:rsidRDefault="00A46ACF" w:rsidP="00A46ACF">
      <w:pPr>
        <w:spacing w:after="0" w:line="240" w:lineRule="auto"/>
        <w:ind w:firstLine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</w:t>
      </w:r>
      <w:r w:rsidR="00456DA0">
        <w:rPr>
          <w:rFonts w:ascii="Times New Roman" w:hAnsi="Times New Roman" w:cs="Times New Roman"/>
          <w:lang w:val="ro-RO"/>
        </w:rPr>
        <w:t>a</w:t>
      </w:r>
      <w:r w:rsidRPr="00456DA0">
        <w:rPr>
          <w:rFonts w:ascii="Times New Roman" w:hAnsi="Times New Roman" w:cs="Times New Roman"/>
          <w:lang w:val="ro-RO"/>
        </w:rPr>
        <w:t>nă de Statistică Covasna, ca unitate teritorială a Institutului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ional de Statistică, este organizată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ionează ca institu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 publică cu personalitate juridică, finan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ată integral de la bugetul de stat, prin bugetul I.N.S., în baza prevederilor Legii organizării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ionării statisticii oficiale din România,</w:t>
      </w:r>
      <w:r w:rsidRPr="00456DA0">
        <w:rPr>
          <w:rFonts w:ascii="Times New Roman" w:hAnsi="Times New Roman" w:cs="Times New Roman"/>
          <w:b/>
          <w:lang w:val="ro-RO"/>
        </w:rPr>
        <w:t xml:space="preserve"> nr. 226/2009</w:t>
      </w:r>
      <w:r w:rsidRPr="00456DA0">
        <w:rPr>
          <w:rFonts w:ascii="Times New Roman" w:hAnsi="Times New Roman" w:cs="Times New Roman"/>
          <w:lang w:val="ro-RO"/>
        </w:rPr>
        <w:t xml:space="preserve">, cu modificările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completările ulterioare. </w:t>
      </w:r>
    </w:p>
    <w:p w14:paraId="7A5C31C8" w14:textId="176DD4ED" w:rsidR="00A46ACF" w:rsidRPr="00456DA0" w:rsidRDefault="00A46ACF" w:rsidP="00A46A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eană de Statistică Covasna, a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ionat în baza prevederilor Legii 226 / 2009, promulgată prin Decretul nr. 919 din 5 iunie 2009 privind organizarea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ionarea statisticii oficiale în România, cu modificările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completările ulterioare, a Hotărârii Guvernului nr. 957/07.09.2005 privind organizarea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ionarea Institutului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ional de Statistică, republicată cu modificările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completările ulterioare, a HG 912/2022 privind aprobarea Programului Statistic Anual </w:t>
      </w:r>
      <w:smartTag w:uri="urn:schemas-microsoft-com:office:smarttags" w:element="metricconverter">
        <w:smartTagPr>
          <w:attr w:name="ProductID" w:val="2022, a"/>
        </w:smartTagPr>
        <w:r w:rsidRPr="00456DA0">
          <w:rPr>
            <w:rFonts w:ascii="Times New Roman" w:hAnsi="Times New Roman" w:cs="Times New Roman"/>
            <w:lang w:val="ro-RO"/>
          </w:rPr>
          <w:t>2022, a</w:t>
        </w:r>
      </w:smartTag>
      <w:r w:rsidRPr="00456DA0">
        <w:rPr>
          <w:rFonts w:ascii="Times New Roman" w:hAnsi="Times New Roman" w:cs="Times New Roman"/>
          <w:lang w:val="ro-RO"/>
        </w:rPr>
        <w:t xml:space="preserve"> Legii nr.422/2006 privind organizarea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ionarea sistemului statistic de comer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interna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cu bunuri, a Legii nr. 544 din 12 octombrie 2001, privind liberul acces la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iile de interes public, cu modific</w:t>
      </w:r>
      <w:r w:rsidR="00456DA0">
        <w:rPr>
          <w:rFonts w:ascii="Times New Roman" w:hAnsi="Times New Roman" w:cs="Times New Roman"/>
          <w:lang w:val="ro-RO"/>
        </w:rPr>
        <w:t>ă</w:t>
      </w:r>
      <w:r w:rsidRPr="00456DA0">
        <w:rPr>
          <w:rFonts w:ascii="Times New Roman" w:hAnsi="Times New Roman" w:cs="Times New Roman"/>
          <w:lang w:val="ro-RO"/>
        </w:rPr>
        <w:t>rile si complet</w:t>
      </w:r>
      <w:r w:rsidR="00456DA0">
        <w:rPr>
          <w:rFonts w:ascii="Times New Roman" w:hAnsi="Times New Roman" w:cs="Times New Roman"/>
          <w:lang w:val="ro-RO"/>
        </w:rPr>
        <w:t>ă</w:t>
      </w:r>
      <w:r w:rsidRPr="00456DA0">
        <w:rPr>
          <w:rFonts w:ascii="Times New Roman" w:hAnsi="Times New Roman" w:cs="Times New Roman"/>
          <w:lang w:val="ro-RO"/>
        </w:rPr>
        <w:t xml:space="preserve">rile ulterioare, a Regulamentului (UE) 2016/679 al Parlamentului European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 Consiliului din 27 aprilie 2016 privind protec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persoanelor fizice în ceea ce prive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te prelucrarea datelor cu caracter personal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privind libera circula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 a acestor date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 abrogare a Directivei 95/46/CE (regulamentul general privind protec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ia datelor)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 Legii nr.190 din 18 iulie 2018 privind măsuri de punere în aplicare a Regulamentului(UE) 2016/679 al Parlamentului European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 Consiliului din 27 aprilie 2016 privind protec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persoanelor fizice în ceea ce prive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te prelucrarea datelor cu caracter personal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privind libera circula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 a acestor date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 abrogare a Directivei 95/46/CE (regulamentul general privind protec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datelor).</w:t>
      </w:r>
    </w:p>
    <w:p w14:paraId="3DEED059" w14:textId="7FFFB749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eană de Statistică Covasna îndepline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te în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atribu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iile, sarcinile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responsabilită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ile Institutului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de Statistică.</w:t>
      </w:r>
    </w:p>
    <w:p w14:paraId="0DBBC891" w14:textId="53644336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eană de Statistică are ca obiect de activitate culegerea, prelucrarea, stocarea, analiza, difuzarea rezultatelor cercetărilor statistice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constituirea fondului teritorial de date statistice cu caracter economic, financiar, social, demografic, juridic necesar elaborării politicii economice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sociale, informării opiniei publice; asigurarea veridicită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datelor furnizate de către operatorii economici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sociali, serviciile publice, organismele guvernamentale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nonguvernamentale, care se găsesc sau î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desfă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oară activitatea pe </w:t>
      </w:r>
      <w:r w:rsidRPr="00456DA0">
        <w:rPr>
          <w:rFonts w:ascii="Times New Roman" w:hAnsi="Times New Roman" w:cs="Times New Roman"/>
          <w:lang w:val="ro-RO"/>
        </w:rPr>
        <w:lastRenderedPageBreak/>
        <w:t>raza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ului; realizarea lucrărilor din programele anuale de activitate stabilite de I.N.S., publicarea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diseminarea datelor  statistice.</w:t>
      </w:r>
    </w:p>
    <w:p w14:paraId="780A1B2B" w14:textId="53ABD497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În realizarea obiectului său de activitate, se întemeiază pe principiile independen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ei profesionale, confiden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în statistică, impar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ii, obiectivită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ii, al fiabilită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(credibilită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ii)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 eficien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ei costurilor, definite conform articolului 5 din Legea organizării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ionării statistice oficiale în România, nr. 226/2009, cu modificările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completările ulterioare. </w:t>
      </w:r>
    </w:p>
    <w:p w14:paraId="36C13F2D" w14:textId="7817FBDB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eană de Statistică are următoarele </w:t>
      </w:r>
      <w:r w:rsidRPr="00456DA0">
        <w:rPr>
          <w:rFonts w:ascii="Times New Roman" w:hAnsi="Times New Roman" w:cs="Times New Roman"/>
          <w:i/>
          <w:lang w:val="ro-RO"/>
        </w:rPr>
        <w:t>atribu</w:t>
      </w:r>
      <w:r w:rsidR="00456DA0">
        <w:rPr>
          <w:rFonts w:ascii="Times New Roman" w:hAnsi="Times New Roman" w:cs="Times New Roman"/>
          <w:i/>
          <w:lang w:val="ro-RO"/>
        </w:rPr>
        <w:t>ț</w:t>
      </w:r>
      <w:r w:rsidRPr="00456DA0">
        <w:rPr>
          <w:rFonts w:ascii="Times New Roman" w:hAnsi="Times New Roman" w:cs="Times New Roman"/>
          <w:i/>
          <w:lang w:val="ro-RO"/>
        </w:rPr>
        <w:t xml:space="preserve">ii </w:t>
      </w:r>
      <w:r w:rsidR="00456DA0">
        <w:rPr>
          <w:rFonts w:ascii="Times New Roman" w:hAnsi="Times New Roman" w:cs="Times New Roman"/>
          <w:i/>
          <w:lang w:val="ro-RO"/>
        </w:rPr>
        <w:t>ș</w:t>
      </w:r>
      <w:r w:rsidRPr="00456DA0">
        <w:rPr>
          <w:rFonts w:ascii="Times New Roman" w:hAnsi="Times New Roman" w:cs="Times New Roman"/>
          <w:i/>
          <w:lang w:val="ro-RO"/>
        </w:rPr>
        <w:t>i responsabilită</w:t>
      </w:r>
      <w:r w:rsidR="00456DA0">
        <w:rPr>
          <w:rFonts w:ascii="Times New Roman" w:hAnsi="Times New Roman" w:cs="Times New Roman"/>
          <w:i/>
          <w:lang w:val="ro-RO"/>
        </w:rPr>
        <w:t>ț</w:t>
      </w:r>
      <w:r w:rsidRPr="00456DA0">
        <w:rPr>
          <w:rFonts w:ascii="Times New Roman" w:hAnsi="Times New Roman" w:cs="Times New Roman"/>
          <w:i/>
          <w:lang w:val="ro-RO"/>
        </w:rPr>
        <w:t>i</w:t>
      </w:r>
      <w:r w:rsidRPr="00456DA0">
        <w:rPr>
          <w:rFonts w:ascii="Times New Roman" w:hAnsi="Times New Roman" w:cs="Times New Roman"/>
          <w:lang w:val="ro-RO"/>
        </w:rPr>
        <w:t>:</w:t>
      </w:r>
    </w:p>
    <w:p w14:paraId="2EA1733F" w14:textId="40122BD6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a) asigură culegerea, verificarea, prelucrarea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analiza datelor statistice de la operatorii economici 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 sociali; </w:t>
      </w:r>
    </w:p>
    <w:p w14:paraId="02CEFFD2" w14:textId="3F7B5F1D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b) organizează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efectuează cercetări statistice cu caracter special cum ar fi: recensăminte, anchete selective, lucrări finan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ate din fondurile externe nerambursabile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alte cercetări statistice pe baza dispozi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iilor primite de la I.N S., din ini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iativă proprie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la cererea administra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  publice locale; </w:t>
      </w:r>
    </w:p>
    <w:p w14:paraId="5A38DD26" w14:textId="39DA57B8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c) organizează instruiri, îndrumă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acordă asisten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ă metodologică unită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ilor economice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sociale pentru completarea formularelor;</w:t>
      </w:r>
    </w:p>
    <w:p w14:paraId="5288EE0C" w14:textId="013F8DF9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d) participă la evaluarea eficien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ei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definitivarea metodologiilor statistice elaborate de I.N.S.;</w:t>
      </w:r>
    </w:p>
    <w:p w14:paraId="6A211AC6" w14:textId="5AD8FC1D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e) propune solu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pentru îmbunătă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irea sistemului de indicatori, a formularelor de colectare a datelor statistice precum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 metodologiei de organizare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realizare a cercetărilor  asupra operatorilor economici sau asupra gospodăriilor  popula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iei;</w:t>
      </w:r>
    </w:p>
    <w:p w14:paraId="130D04A9" w14:textId="33468965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f) asigură aplicarea normelor legale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 celor stabilite de I.N.S. cu privire la determinarea 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 publicarea  indicatorilor statistici;</w:t>
      </w:r>
    </w:p>
    <w:p w14:paraId="75787BFE" w14:textId="186EBBE7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g) furnizează către I.N.S. datele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iile statistice la perioadele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termenele prevăzute în grafiul anual de cercetări statistice;</w:t>
      </w:r>
    </w:p>
    <w:p w14:paraId="2A39ACBF" w14:textId="794EA673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h) informează din proprie ini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iativă administra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publică locală si la solicitarea acesteia, asupra evolu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 principalilor indicatori de dezvoltare </w:t>
      </w:r>
      <w:proofErr w:type="spellStart"/>
      <w:r w:rsidRPr="00456DA0">
        <w:rPr>
          <w:rFonts w:ascii="Times New Roman" w:hAnsi="Times New Roman" w:cs="Times New Roman"/>
          <w:lang w:val="ro-RO"/>
        </w:rPr>
        <w:t>economico</w:t>
      </w:r>
      <w:proofErr w:type="spellEnd"/>
      <w:r w:rsidRPr="00456DA0">
        <w:rPr>
          <w:rFonts w:ascii="Times New Roman" w:hAnsi="Times New Roman" w:cs="Times New Roman"/>
          <w:lang w:val="ro-RO"/>
        </w:rPr>
        <w:t xml:space="preserve">-socială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 principalelor aspecte ce intervin în economia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ului;</w:t>
      </w:r>
    </w:p>
    <w:p w14:paraId="01A4DD67" w14:textId="1A697D81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i) cooperează cu ceilal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 producători de statistici oficiale din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la elaborarea, implementarea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monitorizarea realizării programelor statistice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ionale;</w:t>
      </w:r>
    </w:p>
    <w:p w14:paraId="2CCE6CDF" w14:textId="3D8397B6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j) acordă asisten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ă tehnică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metodologică celorlal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 producători de statistici oficiale în proiectarea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realizarea cercetărilor statistice specifice, precum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în administrarea bazelor de date statistice;</w:t>
      </w:r>
    </w:p>
    <w:p w14:paraId="06336030" w14:textId="097BD70F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k) colaborează cu institu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iile deconcentrate ale ministerelor din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ul Covasna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cu alte institu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 specialitate ale administra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 publice, în vederea compatibilizării Sistemului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cu celelalte sisteme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ionale;</w:t>
      </w:r>
    </w:p>
    <w:p w14:paraId="7BFDC0C0" w14:textId="706A0FCD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l) monitorizează aplicarea principiilor fundamentale de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ionare a Sistemului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în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respectarea reglementărilor legale în domeniul statisticii oficiale;</w:t>
      </w:r>
    </w:p>
    <w:p w14:paraId="50D88DDB" w14:textId="37D6E76D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m) implementează conceptele privind managementul calită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în statistică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ale Codului de practici al statisticii europene, în sistemul statistic din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ul Covasna;</w:t>
      </w:r>
    </w:p>
    <w:p w14:paraId="1EC6F5C9" w14:textId="1F23D876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n) ini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iază cu ajutorul formatorilor proprii ce 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in atestate de formator sau a personalului propriu care 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calitatea de cadru didactic universitar de specialitate, programe de formare profesională continuă pentru personalul propriu;</w:t>
      </w:r>
    </w:p>
    <w:p w14:paraId="51CFD0B9" w14:textId="012691D2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o) promovează cultura statistică în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ul Covasna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desfă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oară activită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 de cercetare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tiin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ifică în domeniul statisticii;</w:t>
      </w:r>
    </w:p>
    <w:p w14:paraId="2C872598" w14:textId="15FB5F41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p) prezintă anual I.N.S.-ului informări asupra activită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desfă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urate;</w:t>
      </w:r>
    </w:p>
    <w:p w14:paraId="57BA10A2" w14:textId="7EC0308F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q) elaborează / proiectează anuare, breviare, buletine,  culegeri de date statistice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alte publica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la nivelul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ului, în domeniul statisticii, spre a fi publicate;</w:t>
      </w:r>
    </w:p>
    <w:p w14:paraId="181CFD95" w14:textId="4BB14ABE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r) îndepline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te orice alte atribu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stabilite de I.N.S. prin acte normative pentru domeniul său de activitate.</w:t>
      </w:r>
    </w:p>
    <w:p w14:paraId="2B38F1BB" w14:textId="77777777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</w:p>
    <w:p w14:paraId="429E5A0A" w14:textId="77777777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În îndeplinirea misiunii sale, D.J.S Covasna are dreptul:</w:t>
      </w:r>
    </w:p>
    <w:p w14:paraId="4FF119EF" w14:textId="59F41E9B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 - să solicite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să ob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ină gratuit date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statistice de la toate persoanele fizice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juridice rezidente în România sau nerezidente care î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desfă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oară activitatea pe teritoriul României;</w:t>
      </w:r>
    </w:p>
    <w:p w14:paraId="6F7CB9AB" w14:textId="11C5F526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- să efectueze, cu personalul propriu, sau să utilizeze în afara personalului propriu, operatori statistici pentru colectarea datelor de la gospodăriile popula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 la persoanele juridice cuprinse în cercetările statistice; în categoria operatorilor statistici se cuprind persoanele atrase temporar, pe bază de contract de prestări servicii, pentru colectarea datelor din gospodăriile popula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iei, în cazul în care acestea constituie unită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 de observare statistică;</w:t>
      </w:r>
    </w:p>
    <w:p w14:paraId="1EEBB8C7" w14:textId="11D62109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- să </w:t>
      </w:r>
      <w:proofErr w:type="spellStart"/>
      <w:r w:rsidRPr="00456DA0">
        <w:rPr>
          <w:rFonts w:ascii="Times New Roman" w:hAnsi="Times New Roman" w:cs="Times New Roman"/>
          <w:lang w:val="ro-RO"/>
        </w:rPr>
        <w:t>contracteze</w:t>
      </w:r>
      <w:proofErr w:type="spellEnd"/>
      <w:r w:rsidRPr="00456DA0">
        <w:rPr>
          <w:rFonts w:ascii="Times New Roman" w:hAnsi="Times New Roman" w:cs="Times New Roman"/>
          <w:lang w:val="ro-RO"/>
        </w:rPr>
        <w:t>, în condi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iile legii, servicii specializate pentru realizarea cercetărilor, analizelor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studiilor statistice. </w:t>
      </w:r>
    </w:p>
    <w:p w14:paraId="541C743F" w14:textId="2CDBEBB5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lastRenderedPageBreak/>
        <w:t>- să aplice amenzi contraven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ionale prin intermediul persoanelor anume împuternicite pentru aceasta în baza alin. (2) al art. 46 din Legea organizării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ionării statisticii oficiale în România, nr. 226/2009, cu modificările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completările ulterioare pentru: </w:t>
      </w:r>
    </w:p>
    <w:p w14:paraId="62A47970" w14:textId="6ACBB286" w:rsidR="00A46ACF" w:rsidRPr="00456DA0" w:rsidRDefault="00A46ACF" w:rsidP="00A46ACF">
      <w:pPr>
        <w:spacing w:after="0" w:line="240" w:lineRule="auto"/>
        <w:ind w:firstLine="1276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a) neîndeplinirea de către furnizorii de date a obliga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iilor privind transmiterea în mod gratuit de date corecte, actuale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complete, la termenele, periodicită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ile, în forma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după metoda de colectare prevăzute în programul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ional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anual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în conformitate cu normele metodologice; </w:t>
      </w:r>
    </w:p>
    <w:p w14:paraId="5AD3B4BF" w14:textId="6678B8D2" w:rsidR="00A46ACF" w:rsidRPr="00456DA0" w:rsidRDefault="00A46ACF" w:rsidP="00A46ACF">
      <w:pPr>
        <w:spacing w:after="0" w:line="240" w:lineRule="auto"/>
        <w:ind w:firstLine="1276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b) refuzul sau întârzierea din culpă a furnizării datelor statistice solicitate, comunicarea de date eronate sau incomplete, refuzul de a prezenta persoanelor autorizate de către conducerea DJS a documentelor si eviden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elor necesare verificării calită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datelor statistice furnizate, ca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pentru neaplicarea măsurilor dispuse de conducerea DJS; </w:t>
      </w:r>
    </w:p>
    <w:p w14:paraId="06C9F548" w14:textId="6B8A9F10" w:rsidR="00A46ACF" w:rsidRPr="00456DA0" w:rsidRDefault="00A46ACF" w:rsidP="00A46ACF">
      <w:pPr>
        <w:spacing w:after="0" w:line="240" w:lineRule="auto"/>
        <w:ind w:firstLine="1276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c) utilizarea de către personalul angajat în Sistemul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din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de către personalul atras temporar a datelor individuale ale persoanelor fizice sau juridice, în alte scopuri decât cele statistice; </w:t>
      </w:r>
    </w:p>
    <w:p w14:paraId="0CD3823B" w14:textId="498B4CD8" w:rsidR="00A46ACF" w:rsidRPr="00456DA0" w:rsidRDefault="00A46ACF" w:rsidP="00A46ACF">
      <w:pPr>
        <w:spacing w:after="0" w:line="240" w:lineRule="auto"/>
        <w:ind w:firstLine="1276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d) nerespectarea principiului confiden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datelor statistice de personalul angajat în Sistemul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din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, de personalul atras temporar în realizarea activită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ilor statistice sau de persoanele juridice la care s-au </w:t>
      </w:r>
      <w:proofErr w:type="spellStart"/>
      <w:r w:rsidRPr="00456DA0">
        <w:rPr>
          <w:rFonts w:ascii="Times New Roman" w:hAnsi="Times New Roman" w:cs="Times New Roman"/>
          <w:lang w:val="ro-RO"/>
        </w:rPr>
        <w:t>externalizat</w:t>
      </w:r>
      <w:proofErr w:type="spellEnd"/>
      <w:r w:rsidRPr="00456DA0">
        <w:rPr>
          <w:rFonts w:ascii="Times New Roman" w:hAnsi="Times New Roman" w:cs="Times New Roman"/>
          <w:lang w:val="ro-RO"/>
        </w:rPr>
        <w:t xml:space="preserve"> unele activită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 statistice pe bază de contract.</w:t>
      </w:r>
    </w:p>
    <w:p w14:paraId="2937D851" w14:textId="42F28B3D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- să solicite de la I.N.S. date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 statistice  privind indicatorii calcula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 pe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la nivel de regiune sau 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ară, pentru efectuarea de analize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compara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pe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e, în cadrul regiunilor statistice, precum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între regiuni;</w:t>
      </w:r>
    </w:p>
    <w:p w14:paraId="5E726ED2" w14:textId="0B0E8336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- să aibă drept de consultare a publica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iilor la Biblioteca I.N.S.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i, în general, la metodologiile de calcul a indicatorilor statistici, inclusiv cei calcula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  în alte  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ări.</w:t>
      </w:r>
    </w:p>
    <w:p w14:paraId="67124E7F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45A40AB" w14:textId="62826E2E" w:rsidR="00A46ACF" w:rsidRPr="00456DA0" w:rsidRDefault="00A46ACF" w:rsidP="00A46AC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OBIECTIVELE GENERALE ALE DIREC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IEI JUDE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ENE DE STATISTICĂ COVASNA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CONTRIBU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IA ACESTORA LA OBIECTIVELE GUVERNĂRII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LA OBIECTIVELE ASUMATE DE ROMÂNIA</w:t>
      </w:r>
    </w:p>
    <w:p w14:paraId="556FB47D" w14:textId="77777777" w:rsidR="00A46ACF" w:rsidRPr="00456DA0" w:rsidRDefault="00A46ACF" w:rsidP="00A46ACF">
      <w:pPr>
        <w:spacing w:after="0" w:line="240" w:lineRule="auto"/>
        <w:ind w:firstLine="573"/>
        <w:jc w:val="both"/>
        <w:rPr>
          <w:rFonts w:ascii="Times New Roman" w:hAnsi="Times New Roman" w:cs="Times New Roman"/>
          <w:lang w:val="ro-RO"/>
        </w:rPr>
      </w:pPr>
    </w:p>
    <w:p w14:paraId="396C0D7B" w14:textId="53482099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Obiective generale ale 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ene de Statistică Covasna sunt comune cu cele ale Institutului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de Statistică, ele fiind incluse în Strategia Sistemului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ional. </w:t>
      </w:r>
    </w:p>
    <w:p w14:paraId="014DFB02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Astfel, principalele obiective generale sunt:</w:t>
      </w:r>
    </w:p>
    <w:p w14:paraId="27A32E9B" w14:textId="14E6D97C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1.</w:t>
      </w:r>
      <w:r w:rsidRPr="00456DA0">
        <w:rPr>
          <w:rFonts w:ascii="Times New Roman" w:hAnsi="Times New Roman" w:cs="Times New Roman"/>
          <w:lang w:val="ro-RO"/>
        </w:rPr>
        <w:tab/>
        <w:t xml:space="preserve">Consolidarea structurii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ionării coordonate a Sistemului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ional;</w:t>
      </w:r>
    </w:p>
    <w:p w14:paraId="3A3FB099" w14:textId="596CA64C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2.</w:t>
      </w:r>
      <w:r w:rsidRPr="00456DA0">
        <w:rPr>
          <w:rFonts w:ascii="Times New Roman" w:hAnsi="Times New Roman" w:cs="Times New Roman"/>
          <w:lang w:val="ro-RO"/>
        </w:rPr>
        <w:tab/>
        <w:t xml:space="preserve">Modernizarea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eficientizarea Sistemului Statistic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ional;</w:t>
      </w:r>
    </w:p>
    <w:p w14:paraId="3866BD14" w14:textId="77777777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3.</w:t>
      </w:r>
      <w:r w:rsidRPr="00456DA0">
        <w:rPr>
          <w:rFonts w:ascii="Times New Roman" w:hAnsi="Times New Roman" w:cs="Times New Roman"/>
          <w:lang w:val="ro-RO"/>
        </w:rPr>
        <w:tab/>
        <w:t>Extinderea utilizării surselor de date administrative în procesul statistic;</w:t>
      </w:r>
    </w:p>
    <w:p w14:paraId="5870822E" w14:textId="55886D69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4.</w:t>
      </w:r>
      <w:r w:rsidRPr="00456DA0">
        <w:rPr>
          <w:rFonts w:ascii="Times New Roman" w:hAnsi="Times New Roman" w:cs="Times New Roman"/>
          <w:lang w:val="ro-RO"/>
        </w:rPr>
        <w:tab/>
        <w:t xml:space="preserve">Dezvoltarea produselor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serviciilor statistice;</w:t>
      </w:r>
    </w:p>
    <w:p w14:paraId="6F3EF759" w14:textId="6779FD82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5.</w:t>
      </w:r>
      <w:r w:rsidRPr="00456DA0">
        <w:rPr>
          <w:rFonts w:ascii="Times New Roman" w:hAnsi="Times New Roman" w:cs="Times New Roman"/>
          <w:lang w:val="ro-RO"/>
        </w:rPr>
        <w:tab/>
        <w:t>Îmbunătă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irea calită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produselor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serviciilor statistice;</w:t>
      </w:r>
    </w:p>
    <w:p w14:paraId="5DA40CF6" w14:textId="77777777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6.</w:t>
      </w:r>
      <w:r w:rsidRPr="00456DA0">
        <w:rPr>
          <w:rFonts w:ascii="Times New Roman" w:hAnsi="Times New Roman" w:cs="Times New Roman"/>
          <w:lang w:val="ro-RO"/>
        </w:rPr>
        <w:tab/>
        <w:t>Dezvoltarea resurselor umane;</w:t>
      </w:r>
    </w:p>
    <w:p w14:paraId="79922E7A" w14:textId="307A3863" w:rsidR="00A46ACF" w:rsidRPr="00456DA0" w:rsidRDefault="00A46ACF" w:rsidP="00A46ACF">
      <w:pPr>
        <w:spacing w:after="0" w:line="240" w:lineRule="auto"/>
        <w:ind w:left="399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7.</w:t>
      </w:r>
      <w:r w:rsidRPr="00456DA0">
        <w:rPr>
          <w:rFonts w:ascii="Times New Roman" w:hAnsi="Times New Roman" w:cs="Times New Roman"/>
          <w:lang w:val="ro-RO"/>
        </w:rPr>
        <w:tab/>
        <w:t>Îmbunătă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irea promovării produselor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serviciilor statistice în scopul cre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terii satisfac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 utilizatorilor.</w:t>
      </w:r>
    </w:p>
    <w:p w14:paraId="780DFAD9" w14:textId="77777777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</w:p>
    <w:p w14:paraId="4B5D52D7" w14:textId="77777777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Capitolul II</w:t>
      </w:r>
    </w:p>
    <w:p w14:paraId="563FCD42" w14:textId="77777777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POLITICI PUBLICE </w:t>
      </w:r>
    </w:p>
    <w:p w14:paraId="18FED550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34A2F97" w14:textId="1463901F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Activită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ile desfă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 xml:space="preserve">urate în cadrul serviciilor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compartimentelor:</w:t>
      </w:r>
    </w:p>
    <w:p w14:paraId="501058F2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1E311263" w14:textId="3338E212" w:rsidR="00A46ACF" w:rsidRPr="00456DA0" w:rsidRDefault="00A46ACF" w:rsidP="00A46ACF">
      <w:pPr>
        <w:pStyle w:val="Indentcorptext3"/>
        <w:spacing w:after="0"/>
        <w:rPr>
          <w:b/>
          <w:sz w:val="22"/>
          <w:szCs w:val="22"/>
          <w:lang w:val="ro-RO"/>
        </w:rPr>
      </w:pPr>
      <w:r w:rsidRPr="00456DA0">
        <w:rPr>
          <w:b/>
          <w:i/>
          <w:sz w:val="22"/>
          <w:szCs w:val="22"/>
          <w:lang w:val="ro-RO"/>
        </w:rPr>
        <w:t>Direc</w:t>
      </w:r>
      <w:r w:rsidR="00456DA0">
        <w:rPr>
          <w:b/>
          <w:i/>
          <w:sz w:val="22"/>
          <w:szCs w:val="22"/>
          <w:lang w:val="ro-RO"/>
        </w:rPr>
        <w:t>ț</w:t>
      </w:r>
      <w:r w:rsidRPr="00456DA0">
        <w:rPr>
          <w:b/>
          <w:i/>
          <w:sz w:val="22"/>
          <w:szCs w:val="22"/>
          <w:lang w:val="ro-RO"/>
        </w:rPr>
        <w:t>ia  Jude</w:t>
      </w:r>
      <w:r w:rsidR="00456DA0">
        <w:rPr>
          <w:b/>
          <w:i/>
          <w:sz w:val="22"/>
          <w:szCs w:val="22"/>
          <w:lang w:val="ro-RO"/>
        </w:rPr>
        <w:t>ț</w:t>
      </w:r>
      <w:r w:rsidRPr="00456DA0">
        <w:rPr>
          <w:b/>
          <w:i/>
          <w:sz w:val="22"/>
          <w:szCs w:val="22"/>
          <w:lang w:val="ro-RO"/>
        </w:rPr>
        <w:t>eană de Statistic</w:t>
      </w:r>
      <w:r w:rsidRPr="00456DA0">
        <w:rPr>
          <w:b/>
          <w:i/>
          <w:sz w:val="22"/>
          <w:szCs w:val="22"/>
          <w:lang w:val="ro-RO"/>
        </w:rPr>
        <w:sym w:font="Times New Roman" w:char="0061"/>
      </w:r>
      <w:r w:rsidRPr="00456DA0">
        <w:rPr>
          <w:b/>
          <w:sz w:val="22"/>
          <w:szCs w:val="22"/>
          <w:lang w:val="ro-RO"/>
        </w:rPr>
        <w:t xml:space="preserve"> </w:t>
      </w:r>
      <w:r w:rsidRPr="00456DA0">
        <w:rPr>
          <w:b/>
          <w:i/>
          <w:sz w:val="22"/>
          <w:szCs w:val="22"/>
          <w:lang w:val="ro-RO"/>
        </w:rPr>
        <w:t xml:space="preserve">Covasna </w:t>
      </w:r>
      <w:r w:rsidRPr="00456DA0">
        <w:rPr>
          <w:b/>
          <w:sz w:val="22"/>
          <w:szCs w:val="22"/>
          <w:lang w:val="ro-RO"/>
        </w:rPr>
        <w:t>are următoarea structură organizatorică :</w:t>
      </w:r>
    </w:p>
    <w:p w14:paraId="5B9B1B9B" w14:textId="13E43F37" w:rsidR="00A46ACF" w:rsidRPr="00456DA0" w:rsidRDefault="00A46A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Compartimentul de produc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ie statistică</w:t>
      </w:r>
    </w:p>
    <w:p w14:paraId="687EF9A0" w14:textId="6B7DD499" w:rsidR="00A46ACF" w:rsidRPr="00456DA0" w:rsidRDefault="00A46A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Serviciul dezvoltare sistem statistic teritorial, gestiune resurse umane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 xml:space="preserve">i financiare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 xml:space="preserve">i de prelucrare date </w:t>
      </w:r>
    </w:p>
    <w:p w14:paraId="6A3B53AD" w14:textId="4350E238" w:rsidR="00A46ACF" w:rsidRPr="00456DA0" w:rsidRDefault="00A46A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Compartimentul sinteze, coordonare anchete, diseminare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rela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ii cu publicul</w:t>
      </w:r>
    </w:p>
    <w:p w14:paraId="01060AEA" w14:textId="46E8056E" w:rsidR="00A46ACF" w:rsidRPr="00456DA0" w:rsidRDefault="00A46A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Compartimentul IT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infrastructură statistică (INSPIRE)</w:t>
      </w:r>
    </w:p>
    <w:p w14:paraId="5FDD582C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98C6D6C" w14:textId="329EAB8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456DA0">
        <w:rPr>
          <w:rFonts w:ascii="Times New Roman" w:hAnsi="Times New Roman" w:cs="Times New Roman"/>
          <w:i/>
          <w:lang w:val="ro-RO"/>
        </w:rPr>
        <w:t>Compartimentele</w:t>
      </w:r>
      <w:r w:rsidRPr="00456DA0">
        <w:rPr>
          <w:rFonts w:ascii="Times New Roman" w:hAnsi="Times New Roman" w:cs="Times New Roman"/>
          <w:lang w:val="ro-RO"/>
        </w:rPr>
        <w:t xml:space="preserve"> se ocupă de asigurarea datelor  statistice privind: industria, energia electric</w:t>
      </w:r>
      <w:r w:rsidRPr="00456DA0">
        <w:rPr>
          <w:rFonts w:ascii="Times New Roman" w:hAnsi="Times New Roman" w:cs="Times New Roman"/>
          <w:lang w:val="ro-RO"/>
        </w:rPr>
        <w:sym w:font="Times New Roman" w:char="0103"/>
      </w:r>
      <w:r w:rsidRPr="00456DA0">
        <w:rPr>
          <w:rFonts w:ascii="Times New Roman" w:hAnsi="Times New Roman" w:cs="Times New Roman"/>
          <w:lang w:val="ro-RO"/>
        </w:rPr>
        <w:t>, investi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ii, construc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ii, transporturi, comer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interior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comer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exterior, INTRASTAT, agricultură, silvicultură, cercetare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tiin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ifică,   protec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  mediului,  fonduri fixe, locuin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e, for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a de muncă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salarii, asigur</w:t>
      </w:r>
      <w:r w:rsidRPr="00456DA0">
        <w:rPr>
          <w:rFonts w:ascii="Times New Roman" w:hAnsi="Times New Roman" w:cs="Times New Roman"/>
          <w:lang w:val="ro-RO"/>
        </w:rPr>
        <w:sym w:font="Times New Roman" w:char="0103"/>
      </w:r>
      <w:r w:rsidRPr="00456DA0">
        <w:rPr>
          <w:rFonts w:ascii="Times New Roman" w:hAnsi="Times New Roman" w:cs="Times New Roman"/>
          <w:lang w:val="ro-RO"/>
        </w:rPr>
        <w:t xml:space="preserve"> aplicarea normelor metodologice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de calcul al indicatorilor economici, elaborează lucrări de sinteză economică, studii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analize în profil teritorial, anchete de conjunctură, coordonează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elaborează publica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iile statistice ale 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iei, păstrează, arhivează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depozitează lucrările din fondul teritorial de date.</w:t>
      </w:r>
      <w:r w:rsidRPr="00456DA0">
        <w:rPr>
          <w:rFonts w:ascii="Times New Roman" w:hAnsi="Times New Roman" w:cs="Times New Roman"/>
          <w:bCs/>
          <w:lang w:val="ro-RO"/>
        </w:rPr>
        <w:t xml:space="preserve"> Totodată </w:t>
      </w:r>
      <w:r w:rsidRPr="00456DA0">
        <w:rPr>
          <w:rFonts w:ascii="Times New Roman" w:hAnsi="Times New Roman" w:cs="Times New Roman"/>
          <w:lang w:val="ro-RO"/>
        </w:rPr>
        <w:t xml:space="preserve">se ocupă de asigurarea </w:t>
      </w:r>
      <w:r w:rsidRPr="00456DA0">
        <w:rPr>
          <w:rFonts w:ascii="Times New Roman" w:hAnsi="Times New Roman" w:cs="Times New Roman"/>
          <w:lang w:val="ro-RO"/>
        </w:rPr>
        <w:lastRenderedPageBreak/>
        <w:t>datelor statistice privind: demografia, învă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ământ, sănătate, cultură, bugete de familie, condi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 via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ă, pre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uri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tarife, servicii, turism.</w:t>
      </w:r>
    </w:p>
    <w:p w14:paraId="2B4E9A95" w14:textId="762C40EA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456DA0">
        <w:rPr>
          <w:rFonts w:ascii="Times New Roman" w:hAnsi="Times New Roman" w:cs="Times New Roman"/>
          <w:i/>
          <w:lang w:val="ro-RO"/>
        </w:rPr>
        <w:t xml:space="preserve">Compartimentul  IT </w:t>
      </w:r>
      <w:r w:rsidR="00456DA0">
        <w:rPr>
          <w:rFonts w:ascii="Times New Roman" w:hAnsi="Times New Roman" w:cs="Times New Roman"/>
          <w:i/>
          <w:lang w:val="ro-RO"/>
        </w:rPr>
        <w:t>ș</w:t>
      </w:r>
      <w:r w:rsidRPr="00456DA0">
        <w:rPr>
          <w:rFonts w:ascii="Times New Roman" w:hAnsi="Times New Roman" w:cs="Times New Roman"/>
          <w:i/>
          <w:lang w:val="ro-RO"/>
        </w:rPr>
        <w:t xml:space="preserve">i infrastructura statistică  </w:t>
      </w:r>
      <w:r w:rsidRPr="00456DA0">
        <w:rPr>
          <w:rFonts w:ascii="Times New Roman" w:hAnsi="Times New Roman" w:cs="Times New Roman"/>
          <w:iCs/>
          <w:lang w:val="ro-RO"/>
        </w:rPr>
        <w:t>asigură buna desfă</w:t>
      </w:r>
      <w:r w:rsidR="00456DA0">
        <w:rPr>
          <w:rFonts w:ascii="Times New Roman" w:hAnsi="Times New Roman" w:cs="Times New Roman"/>
          <w:iCs/>
          <w:lang w:val="ro-RO"/>
        </w:rPr>
        <w:t>ș</w:t>
      </w:r>
      <w:r w:rsidRPr="00456DA0">
        <w:rPr>
          <w:rFonts w:ascii="Times New Roman" w:hAnsi="Times New Roman" w:cs="Times New Roman"/>
          <w:iCs/>
          <w:lang w:val="ro-RO"/>
        </w:rPr>
        <w:t>urare a activită</w:t>
      </w:r>
      <w:r w:rsidR="00456DA0">
        <w:rPr>
          <w:rFonts w:ascii="Times New Roman" w:hAnsi="Times New Roman" w:cs="Times New Roman"/>
          <w:iCs/>
          <w:lang w:val="ro-RO"/>
        </w:rPr>
        <w:t>ț</w:t>
      </w:r>
      <w:r w:rsidRPr="00456DA0">
        <w:rPr>
          <w:rFonts w:ascii="Times New Roman" w:hAnsi="Times New Roman" w:cs="Times New Roman"/>
          <w:iCs/>
          <w:lang w:val="ro-RO"/>
        </w:rPr>
        <w:t xml:space="preserve">ii informatice, organizează sistemul statistic teritorial </w:t>
      </w:r>
      <w:r w:rsidR="00456DA0">
        <w:rPr>
          <w:rFonts w:ascii="Times New Roman" w:hAnsi="Times New Roman" w:cs="Times New Roman"/>
          <w:iCs/>
          <w:lang w:val="ro-RO"/>
        </w:rPr>
        <w:t>ș</w:t>
      </w:r>
      <w:r w:rsidRPr="00456DA0">
        <w:rPr>
          <w:rFonts w:ascii="Times New Roman" w:hAnsi="Times New Roman" w:cs="Times New Roman"/>
          <w:iCs/>
          <w:lang w:val="ro-RO"/>
        </w:rPr>
        <w:t>i gestionează resursele tehnice la nivelul unită</w:t>
      </w:r>
      <w:r w:rsidR="00456DA0">
        <w:rPr>
          <w:rFonts w:ascii="Times New Roman" w:hAnsi="Times New Roman" w:cs="Times New Roman"/>
          <w:iCs/>
          <w:lang w:val="ro-RO"/>
        </w:rPr>
        <w:t>ț</w:t>
      </w:r>
      <w:r w:rsidRPr="00456DA0">
        <w:rPr>
          <w:rFonts w:ascii="Times New Roman" w:hAnsi="Times New Roman" w:cs="Times New Roman"/>
          <w:iCs/>
          <w:lang w:val="ro-RO"/>
        </w:rPr>
        <w:t>ii.</w:t>
      </w:r>
    </w:p>
    <w:p w14:paraId="018D1183" w14:textId="4318E35C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456DA0">
        <w:rPr>
          <w:rFonts w:ascii="Times New Roman" w:hAnsi="Times New Roman" w:cs="Times New Roman"/>
          <w:i/>
          <w:iCs/>
          <w:lang w:val="ro-RO"/>
        </w:rPr>
        <w:t xml:space="preserve">Responsabilii cu gestionare resurse umane </w:t>
      </w:r>
      <w:r w:rsidR="00456DA0">
        <w:rPr>
          <w:rFonts w:ascii="Times New Roman" w:hAnsi="Times New Roman" w:cs="Times New Roman"/>
          <w:i/>
          <w:iCs/>
          <w:lang w:val="ro-RO"/>
        </w:rPr>
        <w:t>ș</w:t>
      </w:r>
      <w:r w:rsidRPr="00456DA0">
        <w:rPr>
          <w:rFonts w:ascii="Times New Roman" w:hAnsi="Times New Roman" w:cs="Times New Roman"/>
          <w:i/>
          <w:iCs/>
          <w:lang w:val="ro-RO"/>
        </w:rPr>
        <w:t xml:space="preserve">i contabilitate </w:t>
      </w:r>
      <w:r w:rsidRPr="00456DA0">
        <w:rPr>
          <w:rFonts w:ascii="Times New Roman" w:hAnsi="Times New Roman" w:cs="Times New Roman"/>
          <w:iCs/>
          <w:lang w:val="ro-RO"/>
        </w:rPr>
        <w:t>a</w:t>
      </w:r>
      <w:r w:rsidRPr="00456DA0">
        <w:rPr>
          <w:rFonts w:ascii="Times New Roman" w:hAnsi="Times New Roman" w:cs="Times New Roman"/>
          <w:bCs/>
          <w:lang w:val="ro-RO"/>
        </w:rPr>
        <w:t xml:space="preserve">sigură gestionarea resurselor materiale, financiare </w:t>
      </w:r>
      <w:r w:rsidR="00456DA0">
        <w:rPr>
          <w:rFonts w:ascii="Times New Roman" w:hAnsi="Times New Roman" w:cs="Times New Roman"/>
          <w:bCs/>
          <w:lang w:val="ro-RO"/>
        </w:rPr>
        <w:t>ș</w:t>
      </w:r>
      <w:r w:rsidRPr="00456DA0">
        <w:rPr>
          <w:rFonts w:ascii="Times New Roman" w:hAnsi="Times New Roman" w:cs="Times New Roman"/>
          <w:bCs/>
          <w:lang w:val="ro-RO"/>
        </w:rPr>
        <w:t>i umane ale unită</w:t>
      </w:r>
      <w:r w:rsidR="00456DA0">
        <w:rPr>
          <w:rFonts w:ascii="Times New Roman" w:hAnsi="Times New Roman" w:cs="Times New Roman"/>
          <w:bCs/>
          <w:lang w:val="ro-RO"/>
        </w:rPr>
        <w:t>ț</w:t>
      </w:r>
      <w:r w:rsidRPr="00456DA0">
        <w:rPr>
          <w:rFonts w:ascii="Times New Roman" w:hAnsi="Times New Roman" w:cs="Times New Roman"/>
          <w:bCs/>
          <w:lang w:val="ro-RO"/>
        </w:rPr>
        <w:t xml:space="preserve">ii. </w:t>
      </w:r>
    </w:p>
    <w:p w14:paraId="1BE577BA" w14:textId="54F198AC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456DA0">
        <w:rPr>
          <w:rFonts w:ascii="Times New Roman" w:hAnsi="Times New Roman" w:cs="Times New Roman"/>
          <w:bCs/>
          <w:lang w:val="ro-RO"/>
        </w:rPr>
        <w:t>Principalele activită</w:t>
      </w:r>
      <w:r w:rsidR="00456DA0">
        <w:rPr>
          <w:rFonts w:ascii="Times New Roman" w:hAnsi="Times New Roman" w:cs="Times New Roman"/>
          <w:bCs/>
          <w:lang w:val="ro-RO"/>
        </w:rPr>
        <w:t>ț</w:t>
      </w:r>
      <w:r w:rsidRPr="00456DA0">
        <w:rPr>
          <w:rFonts w:ascii="Times New Roman" w:hAnsi="Times New Roman" w:cs="Times New Roman"/>
          <w:bCs/>
          <w:lang w:val="ro-RO"/>
        </w:rPr>
        <w:t>i curente desfă</w:t>
      </w:r>
      <w:r w:rsidR="00456DA0">
        <w:rPr>
          <w:rFonts w:ascii="Times New Roman" w:hAnsi="Times New Roman" w:cs="Times New Roman"/>
          <w:bCs/>
          <w:lang w:val="ro-RO"/>
        </w:rPr>
        <w:t>ș</w:t>
      </w:r>
      <w:r w:rsidRPr="00456DA0">
        <w:rPr>
          <w:rFonts w:ascii="Times New Roman" w:hAnsi="Times New Roman" w:cs="Times New Roman"/>
          <w:bCs/>
          <w:lang w:val="ro-RO"/>
        </w:rPr>
        <w:t>urate în cadrul Direc</w:t>
      </w:r>
      <w:r w:rsidR="00456DA0">
        <w:rPr>
          <w:rFonts w:ascii="Times New Roman" w:hAnsi="Times New Roman" w:cs="Times New Roman"/>
          <w:bCs/>
          <w:lang w:val="ro-RO"/>
        </w:rPr>
        <w:t>ț</w:t>
      </w:r>
      <w:r w:rsidRPr="00456DA0">
        <w:rPr>
          <w:rFonts w:ascii="Times New Roman" w:hAnsi="Times New Roman" w:cs="Times New Roman"/>
          <w:bCs/>
          <w:lang w:val="ro-RO"/>
        </w:rPr>
        <w:t>iei Jude</w:t>
      </w:r>
      <w:r w:rsidR="00456DA0">
        <w:rPr>
          <w:rFonts w:ascii="Times New Roman" w:hAnsi="Times New Roman" w:cs="Times New Roman"/>
          <w:bCs/>
          <w:lang w:val="ro-RO"/>
        </w:rPr>
        <w:t>ț</w:t>
      </w:r>
      <w:r w:rsidRPr="00456DA0">
        <w:rPr>
          <w:rFonts w:ascii="Times New Roman" w:hAnsi="Times New Roman" w:cs="Times New Roman"/>
          <w:bCs/>
          <w:lang w:val="ro-RO"/>
        </w:rPr>
        <w:t xml:space="preserve">ene de Statistică Covasna: </w:t>
      </w:r>
    </w:p>
    <w:p w14:paraId="4D2EE9B2" w14:textId="77777777" w:rsidR="00A46ACF" w:rsidRPr="00456DA0" w:rsidRDefault="00A46ACF" w:rsidP="00A46A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ro-RO"/>
        </w:rPr>
      </w:pPr>
    </w:p>
    <w:p w14:paraId="1BC82FD0" w14:textId="2C4DC85E" w:rsidR="00A46ACF" w:rsidRPr="00456DA0" w:rsidRDefault="00A46ACF" w:rsidP="00A46A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ro-RO"/>
        </w:rPr>
      </w:pPr>
      <w:r w:rsidRPr="00456DA0">
        <w:rPr>
          <w:rFonts w:ascii="Times New Roman" w:hAnsi="Times New Roman" w:cs="Times New Roman"/>
          <w:b/>
          <w:i/>
          <w:lang w:val="ro-RO"/>
        </w:rPr>
        <w:t xml:space="preserve">a) Activitatea de culegere, prelucrare </w:t>
      </w:r>
      <w:r w:rsidR="00456DA0">
        <w:rPr>
          <w:rFonts w:ascii="Times New Roman" w:hAnsi="Times New Roman" w:cs="Times New Roman"/>
          <w:b/>
          <w:i/>
          <w:lang w:val="ro-RO"/>
        </w:rPr>
        <w:t>ș</w:t>
      </w:r>
      <w:r w:rsidRPr="00456DA0">
        <w:rPr>
          <w:rFonts w:ascii="Times New Roman" w:hAnsi="Times New Roman" w:cs="Times New Roman"/>
          <w:b/>
          <w:i/>
          <w:lang w:val="ro-RO"/>
        </w:rPr>
        <w:t>i validare a datelor</w:t>
      </w:r>
    </w:p>
    <w:p w14:paraId="69DF0E22" w14:textId="5E3B9898" w:rsidR="00A46ACF" w:rsidRPr="00456DA0" w:rsidRDefault="00A46ACF" w:rsidP="00A46ACF">
      <w:pPr>
        <w:pStyle w:val="Indentcorptext"/>
        <w:spacing w:after="0"/>
        <w:ind w:left="0" w:firstLine="708"/>
        <w:jc w:val="both"/>
        <w:rPr>
          <w:sz w:val="22"/>
          <w:szCs w:val="22"/>
          <w:lang w:val="ro-RO"/>
        </w:rPr>
      </w:pPr>
      <w:r w:rsidRPr="00456DA0">
        <w:rPr>
          <w:sz w:val="22"/>
          <w:szCs w:val="22"/>
          <w:lang w:val="ro-RO"/>
        </w:rPr>
        <w:t>Direc</w:t>
      </w:r>
      <w:r w:rsidR="00456DA0">
        <w:rPr>
          <w:sz w:val="22"/>
          <w:szCs w:val="22"/>
          <w:lang w:val="ro-RO"/>
        </w:rPr>
        <w:t>ț</w:t>
      </w:r>
      <w:r w:rsidRPr="00456DA0">
        <w:rPr>
          <w:sz w:val="22"/>
          <w:szCs w:val="22"/>
          <w:lang w:val="ro-RO"/>
        </w:rPr>
        <w:t>ia Jude</w:t>
      </w:r>
      <w:r w:rsidR="00456DA0">
        <w:rPr>
          <w:sz w:val="22"/>
          <w:szCs w:val="22"/>
          <w:lang w:val="ro-RO"/>
        </w:rPr>
        <w:t>ț</w:t>
      </w:r>
      <w:r w:rsidRPr="00456DA0">
        <w:rPr>
          <w:sz w:val="22"/>
          <w:szCs w:val="22"/>
          <w:lang w:val="ro-RO"/>
        </w:rPr>
        <w:t xml:space="preserve">eană de Statistică Covasna a efectuat în anul 2022 un număr de 106 cercetări statistice din cadrul PSNA, din care: 70 cercetări statistice anuale, 36 cercetări statistice </w:t>
      </w:r>
      <w:proofErr w:type="spellStart"/>
      <w:r w:rsidRPr="00456DA0">
        <w:rPr>
          <w:sz w:val="22"/>
          <w:szCs w:val="22"/>
          <w:lang w:val="ro-RO"/>
        </w:rPr>
        <w:t>infraanuale</w:t>
      </w:r>
      <w:proofErr w:type="spellEnd"/>
      <w:r w:rsidRPr="00456DA0">
        <w:rPr>
          <w:sz w:val="22"/>
          <w:szCs w:val="22"/>
          <w:lang w:val="ro-RO"/>
        </w:rPr>
        <w:t xml:space="preserve"> (respectiv 20 lunare, 14 trimestriale, 1 săptămânală </w:t>
      </w:r>
      <w:r w:rsidR="00456DA0">
        <w:rPr>
          <w:sz w:val="22"/>
          <w:szCs w:val="22"/>
          <w:lang w:val="ro-RO"/>
        </w:rPr>
        <w:t>ș</w:t>
      </w:r>
      <w:r w:rsidRPr="00456DA0">
        <w:rPr>
          <w:sz w:val="22"/>
          <w:szCs w:val="22"/>
          <w:lang w:val="ro-RO"/>
        </w:rPr>
        <w:t>i 1 decadală).</w:t>
      </w:r>
    </w:p>
    <w:p w14:paraId="2D2E2ACF" w14:textId="264A7637" w:rsidR="00A46ACF" w:rsidRPr="00456DA0" w:rsidRDefault="00A46ACF" w:rsidP="00A46ACF">
      <w:pPr>
        <w:pStyle w:val="Indentcorptext"/>
        <w:spacing w:after="0"/>
        <w:ind w:left="0" w:firstLine="708"/>
        <w:jc w:val="both"/>
        <w:rPr>
          <w:sz w:val="22"/>
          <w:szCs w:val="22"/>
          <w:lang w:val="ro-RO"/>
        </w:rPr>
      </w:pPr>
      <w:r w:rsidRPr="00456DA0">
        <w:rPr>
          <w:sz w:val="22"/>
          <w:szCs w:val="22"/>
          <w:lang w:val="ro-RO"/>
        </w:rPr>
        <w:t>Din fonduri externe s-au efectuat un număr de 4 cercetări statistice cu periodicitate lunară, (Indicatorii conjuncturali din industria prelucrătoare, construc</w:t>
      </w:r>
      <w:r w:rsidR="00456DA0">
        <w:rPr>
          <w:sz w:val="22"/>
          <w:szCs w:val="22"/>
          <w:lang w:val="ro-RO"/>
        </w:rPr>
        <w:t>ț</w:t>
      </w:r>
      <w:r w:rsidRPr="00456DA0">
        <w:rPr>
          <w:sz w:val="22"/>
          <w:szCs w:val="22"/>
          <w:lang w:val="ro-RO"/>
        </w:rPr>
        <w:t>ii, comer</w:t>
      </w:r>
      <w:r w:rsidR="00456DA0">
        <w:rPr>
          <w:sz w:val="22"/>
          <w:szCs w:val="22"/>
          <w:lang w:val="ro-RO"/>
        </w:rPr>
        <w:t>ț</w:t>
      </w:r>
      <w:r w:rsidRPr="00456DA0">
        <w:rPr>
          <w:sz w:val="22"/>
          <w:szCs w:val="22"/>
          <w:lang w:val="ro-RO"/>
        </w:rPr>
        <w:t xml:space="preserve">, servicii </w:t>
      </w:r>
      <w:r w:rsidR="00456DA0">
        <w:rPr>
          <w:sz w:val="22"/>
          <w:szCs w:val="22"/>
          <w:lang w:val="ro-RO"/>
        </w:rPr>
        <w:t>ș</w:t>
      </w:r>
      <w:r w:rsidRPr="00456DA0">
        <w:rPr>
          <w:sz w:val="22"/>
          <w:szCs w:val="22"/>
          <w:lang w:val="ro-RO"/>
        </w:rPr>
        <w:t>i investi</w:t>
      </w:r>
      <w:r w:rsidR="00456DA0">
        <w:rPr>
          <w:sz w:val="22"/>
          <w:szCs w:val="22"/>
          <w:lang w:val="ro-RO"/>
        </w:rPr>
        <w:t>ț</w:t>
      </w:r>
      <w:r w:rsidRPr="00456DA0">
        <w:rPr>
          <w:sz w:val="22"/>
          <w:szCs w:val="22"/>
          <w:lang w:val="ro-RO"/>
        </w:rPr>
        <w:t xml:space="preserve">ii) </w:t>
      </w:r>
    </w:p>
    <w:p w14:paraId="5F2D15B9" w14:textId="4F451162" w:rsidR="00A46ACF" w:rsidRPr="00456DA0" w:rsidRDefault="00A46ACF" w:rsidP="00A46AC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Pentru anchetele realizate în gospodăriile popula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 s-au cules date din 10 centre din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ul Covasna. Au fost realizate prin sondaj verificări privind modul de culegere a datelor din gospodării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 realizare a interviului. De asemenea s-a acordat asisten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ă metodologică în vederea asigurării calită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 completitudinii înregistrărilor în chestionare.</w:t>
      </w:r>
    </w:p>
    <w:p w14:paraId="5FA741D5" w14:textId="40977FE1" w:rsidR="00A46ACF" w:rsidRPr="00456DA0" w:rsidRDefault="00A46ACF" w:rsidP="00A46A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ro-RO"/>
        </w:rPr>
      </w:pPr>
      <w:r w:rsidRPr="00456DA0">
        <w:rPr>
          <w:rFonts w:ascii="Times New Roman" w:hAnsi="Times New Roman" w:cs="Times New Roman"/>
          <w:b/>
          <w:i/>
          <w:lang w:val="ro-RO"/>
        </w:rPr>
        <w:t>b) Activită</w:t>
      </w:r>
      <w:r w:rsidR="00456DA0">
        <w:rPr>
          <w:rFonts w:ascii="Times New Roman" w:hAnsi="Times New Roman" w:cs="Times New Roman"/>
          <w:b/>
          <w:i/>
          <w:lang w:val="ro-RO"/>
        </w:rPr>
        <w:t>ț</w:t>
      </w:r>
      <w:r w:rsidRPr="00456DA0">
        <w:rPr>
          <w:rFonts w:ascii="Times New Roman" w:hAnsi="Times New Roman" w:cs="Times New Roman"/>
          <w:b/>
          <w:i/>
          <w:lang w:val="ro-RO"/>
        </w:rPr>
        <w:t xml:space="preserve">i informatice în cadrul DJS </w:t>
      </w:r>
    </w:p>
    <w:p w14:paraId="2E956A3D" w14:textId="7552B22D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Introducerea, prelucrarea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validarea informatică a datelor din formularele statistice in cadrul D.J.S. Covasna s-a făcut în anul 2022 pe baza aplica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iilor informatice furnizate de I.N.S., dintre care un rol central îl are portalul </w:t>
      </w:r>
      <w:proofErr w:type="spellStart"/>
      <w:r w:rsidRPr="00456DA0">
        <w:rPr>
          <w:rFonts w:ascii="Times New Roman" w:hAnsi="Times New Roman" w:cs="Times New Roman"/>
          <w:lang w:val="ro-RO"/>
        </w:rPr>
        <w:t>eSOP</w:t>
      </w:r>
      <w:proofErr w:type="spellEnd"/>
      <w:r w:rsidRPr="00456DA0">
        <w:rPr>
          <w:rFonts w:ascii="Times New Roman" w:hAnsi="Times New Roman" w:cs="Times New Roman"/>
          <w:lang w:val="ro-RO"/>
        </w:rPr>
        <w:t>, instrument cu care entită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ile statistice, firme, organiza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completează formulare statistice online, în mod asistat, cu sprijinul consistent al personalului D.J.S. Covasna. În cadrul unui program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de modernizare coordonat de I.N.S., pentru introducerea online a formularelor anchetelor statistice în gospodării au început să fie folosite de către operatorii de interviu tablete cu sistem de operare Android.</w:t>
      </w:r>
    </w:p>
    <w:p w14:paraId="3519622E" w14:textId="565E77A0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În cadrul D.J.S. Covasna se realizează activită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 de validare a datelor prin intermediul unor programe proprii având la </w:t>
      </w:r>
      <w:proofErr w:type="spellStart"/>
      <w:r w:rsidRPr="00456DA0">
        <w:rPr>
          <w:rFonts w:ascii="Times New Roman" w:hAnsi="Times New Roman" w:cs="Times New Roman"/>
          <w:lang w:val="ro-RO"/>
        </w:rPr>
        <w:t>bazǎ</w:t>
      </w:r>
      <w:proofErr w:type="spellEnd"/>
      <w:r w:rsidRPr="00456DA0">
        <w:rPr>
          <w:rFonts w:ascii="Times New Roman" w:hAnsi="Times New Roman" w:cs="Times New Roman"/>
          <w:lang w:val="ro-RO"/>
        </w:rPr>
        <w:t xml:space="preserve"> fi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ierele de export CSV din </w:t>
      </w:r>
      <w:proofErr w:type="spellStart"/>
      <w:r w:rsidRPr="00456DA0">
        <w:rPr>
          <w:rFonts w:ascii="Times New Roman" w:hAnsi="Times New Roman" w:cs="Times New Roman"/>
          <w:lang w:val="ro-RO"/>
        </w:rPr>
        <w:t>eSOP</w:t>
      </w:r>
      <w:proofErr w:type="spellEnd"/>
      <w:r w:rsidRPr="00456DA0">
        <w:rPr>
          <w:rFonts w:ascii="Times New Roman" w:hAnsi="Times New Roman" w:cs="Times New Roman"/>
          <w:lang w:val="ro-RO"/>
        </w:rPr>
        <w:t>.</w:t>
      </w:r>
    </w:p>
    <w:p w14:paraId="29D84525" w14:textId="0038296C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Re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eaua informatică LAN a DJS Covasna este conectată cu internetul prin intermediul unei structuri WAN criptată, administrată de I.N.S.</w:t>
      </w:r>
    </w:p>
    <w:p w14:paraId="68E16C63" w14:textId="77777777" w:rsidR="00A46ACF" w:rsidRPr="00456DA0" w:rsidRDefault="00A46ACF" w:rsidP="00A46A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ro-RO"/>
        </w:rPr>
      </w:pPr>
      <w:r w:rsidRPr="00456DA0">
        <w:rPr>
          <w:rFonts w:ascii="Times New Roman" w:hAnsi="Times New Roman" w:cs="Times New Roman"/>
          <w:b/>
          <w:i/>
          <w:lang w:val="ro-RO"/>
        </w:rPr>
        <w:t>c) Activitatea de diseminare a datelor statistice</w:t>
      </w:r>
    </w:p>
    <w:p w14:paraId="2B080AE7" w14:textId="3158D81C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Activitatea de diseminare a datelor statistice din cadrul DJS Covasna s-a axat în general pe cre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terea, diversificarea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modernizarea mijloacelor de diseminare, în vederea informării prompte a autorită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ilor publice locale cu privire la starea economică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socială 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ului, în fundamentarea deciziilor, precum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informarea corectă a opiniei publice, mass-mediei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 celorlal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 utilizatori de date statistice. </w:t>
      </w:r>
    </w:p>
    <w:p w14:paraId="6E96F9D6" w14:textId="77777777" w:rsidR="00A46ACF" w:rsidRPr="00456DA0" w:rsidRDefault="00A46ACF" w:rsidP="00A46ACF">
      <w:pPr>
        <w:spacing w:after="0" w:line="240" w:lineRule="auto"/>
        <w:ind w:left="57" w:firstLine="798"/>
        <w:rPr>
          <w:rFonts w:ascii="Times New Roman" w:hAnsi="Times New Roman" w:cs="Times New Roman"/>
          <w:b/>
          <w:i/>
          <w:lang w:val="ro-RO"/>
        </w:rPr>
      </w:pPr>
      <w:r w:rsidRPr="00456DA0">
        <w:rPr>
          <w:rFonts w:ascii="Times New Roman" w:hAnsi="Times New Roman" w:cs="Times New Roman"/>
          <w:b/>
          <w:i/>
          <w:lang w:val="ro-RO"/>
        </w:rPr>
        <w:t xml:space="preserve"> Diseminare are în vedere următoarele aspecte:</w:t>
      </w:r>
    </w:p>
    <w:p w14:paraId="30FB703E" w14:textId="4AB95486" w:rsidR="00A46ACF" w:rsidRPr="00456DA0" w:rsidRDefault="00A46ACF">
      <w:pPr>
        <w:numPr>
          <w:ilvl w:val="0"/>
          <w:numId w:val="6"/>
        </w:numPr>
        <w:tabs>
          <w:tab w:val="clear" w:pos="1272"/>
          <w:tab w:val="num" w:pos="741"/>
          <w:tab w:val="left" w:pos="1425"/>
        </w:tabs>
        <w:spacing w:after="0" w:line="240" w:lineRule="auto"/>
        <w:ind w:left="741" w:hanging="171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producerea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distribuirea “Buletinului statistic lunar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ean“, publica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 cu con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inut unitar, în care se regăsesc indicatori la nivel de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din domeniul economic (comer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exterior, construc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 locuin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e, etc.)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social (for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ă de muncă,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omeri, pensionari, turism, etc.).</w:t>
      </w:r>
    </w:p>
    <w:p w14:paraId="390DCAC6" w14:textId="5B9FAE36" w:rsidR="00A46ACF" w:rsidRPr="00456DA0" w:rsidRDefault="00A46ACF">
      <w:pPr>
        <w:numPr>
          <w:ilvl w:val="0"/>
          <w:numId w:val="6"/>
        </w:numPr>
        <w:tabs>
          <w:tab w:val="clear" w:pos="1272"/>
          <w:tab w:val="num" w:pos="741"/>
          <w:tab w:val="left" w:pos="1425"/>
        </w:tabs>
        <w:spacing w:after="0" w:line="240" w:lineRule="auto"/>
        <w:ind w:left="741" w:hanging="171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 publicarea prin intermediul site-ului </w:t>
      </w:r>
      <w:r w:rsidRPr="00456DA0">
        <w:rPr>
          <w:rFonts w:ascii="Times New Roman" w:hAnsi="Times New Roman" w:cs="Times New Roman"/>
          <w:u w:val="single"/>
          <w:lang w:val="ro-RO"/>
        </w:rPr>
        <w:t>http://www.covasna.insse.ro</w:t>
      </w:r>
      <w:r w:rsidRPr="00456DA0">
        <w:rPr>
          <w:rFonts w:ascii="Times New Roman" w:hAnsi="Times New Roman" w:cs="Times New Roman"/>
          <w:lang w:val="ro-RO"/>
        </w:rPr>
        <w:t>. Site-ul DJS Covasna a fost actualizat în permanen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ă cu indicatori statistici pe măsură ce ace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tia au fost disponibili, precum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cu comunicatele de presă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alte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 interes public.</w:t>
      </w:r>
    </w:p>
    <w:p w14:paraId="6128D602" w14:textId="342D1B7A" w:rsidR="00A46ACF" w:rsidRPr="00456DA0" w:rsidRDefault="00A46ACF">
      <w:pPr>
        <w:numPr>
          <w:ilvl w:val="0"/>
          <w:numId w:val="6"/>
        </w:numPr>
        <w:tabs>
          <w:tab w:val="clear" w:pos="1272"/>
          <w:tab w:val="num" w:pos="741"/>
          <w:tab w:val="left" w:pos="1425"/>
        </w:tabs>
        <w:spacing w:after="0" w:line="240" w:lineRule="auto"/>
        <w:ind w:left="741" w:hanging="171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solicitarea de rapoarte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analize pe diferite teme din partea autorită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ilor locale.</w:t>
      </w:r>
    </w:p>
    <w:p w14:paraId="76A700E3" w14:textId="77777777" w:rsidR="00A46ACF" w:rsidRPr="00456DA0" w:rsidRDefault="00A46ACF" w:rsidP="00A46ACF">
      <w:pPr>
        <w:tabs>
          <w:tab w:val="left" w:pos="1083"/>
        </w:tabs>
        <w:spacing w:after="0" w:line="240" w:lineRule="auto"/>
        <w:ind w:left="-57" w:firstLine="912"/>
        <w:rPr>
          <w:rFonts w:ascii="Times New Roman" w:hAnsi="Times New Roman" w:cs="Times New Roman"/>
          <w:color w:val="FF0000"/>
          <w:lang w:val="ro-RO"/>
        </w:rPr>
      </w:pPr>
    </w:p>
    <w:p w14:paraId="7FD9EF75" w14:textId="3D587AFB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1" w:name="_Hlk123025904"/>
      <w:r w:rsidRPr="00456DA0">
        <w:rPr>
          <w:rFonts w:ascii="Times New Roman" w:hAnsi="Times New Roman" w:cs="Times New Roman"/>
          <w:lang w:val="ro-RO"/>
        </w:rPr>
        <w:t xml:space="preserve">În Buletinul Statistic Lunar se publică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indicatori la nivel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ional, dar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indicatori estima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 la nivel de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 care, în unele cazuri produc doar dinamici orientative. Spre exemplu IPI (indicele produc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 industriale)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ICA (indicele cifrei de afaceri) la nivel de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, utilizează o metodologie simplificată, care asigură producerea unor date orientative, 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inând cont că raportarea datelor se face după sediul agentului economic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nu după locul producerii efective a fenomenului.</w:t>
      </w:r>
      <w:bookmarkEnd w:id="1"/>
      <w:r w:rsidRPr="00456DA0">
        <w:rPr>
          <w:rFonts w:ascii="Times New Roman" w:hAnsi="Times New Roman" w:cs="Times New Roman"/>
          <w:lang w:val="ro-RO"/>
        </w:rPr>
        <w:t xml:space="preserve"> </w:t>
      </w:r>
    </w:p>
    <w:p w14:paraId="66C46A64" w14:textId="35CAAA8F" w:rsidR="00A46ACF" w:rsidRPr="00456DA0" w:rsidRDefault="00A46ACF" w:rsidP="00A46ACF">
      <w:pPr>
        <w:pStyle w:val="Listcumarcatori"/>
        <w:spacing w:after="0" w:line="240" w:lineRule="auto"/>
        <w:ind w:firstLine="0"/>
        <w:rPr>
          <w:sz w:val="22"/>
          <w:szCs w:val="22"/>
        </w:rPr>
      </w:pPr>
      <w:r w:rsidRPr="00456DA0">
        <w:rPr>
          <w:sz w:val="22"/>
          <w:szCs w:val="22"/>
        </w:rPr>
        <w:t>Publica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ia </w:t>
      </w:r>
      <w:r w:rsidRPr="00456DA0">
        <w:rPr>
          <w:b/>
          <w:sz w:val="22"/>
          <w:szCs w:val="22"/>
        </w:rPr>
        <w:t>Anuarul Statistic al Jude</w:t>
      </w:r>
      <w:r w:rsidR="00456DA0">
        <w:rPr>
          <w:b/>
          <w:sz w:val="22"/>
          <w:szCs w:val="22"/>
        </w:rPr>
        <w:t>ț</w:t>
      </w:r>
      <w:r w:rsidRPr="00456DA0">
        <w:rPr>
          <w:b/>
          <w:sz w:val="22"/>
          <w:szCs w:val="22"/>
        </w:rPr>
        <w:t>ului Covasna</w:t>
      </w:r>
      <w:r w:rsidRPr="00456DA0">
        <w:rPr>
          <w:sz w:val="22"/>
          <w:szCs w:val="22"/>
        </w:rPr>
        <w:t>, edi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ia </w:t>
      </w:r>
      <w:smartTag w:uri="urn:schemas-microsoft-com:office:smarttags" w:element="metricconverter">
        <w:smartTagPr>
          <w:attr w:name="ProductID" w:val="2021, a"/>
        </w:smartTagPr>
        <w:r w:rsidRPr="00456DA0">
          <w:rPr>
            <w:sz w:val="22"/>
            <w:szCs w:val="22"/>
          </w:rPr>
          <w:t>2021, a</w:t>
        </w:r>
      </w:smartTag>
      <w:r w:rsidRPr="00456DA0">
        <w:rPr>
          <w:sz w:val="22"/>
          <w:szCs w:val="22"/>
        </w:rPr>
        <w:t xml:space="preserve"> fost realizată în termenul stabilit de INS. S-au reunit serii de date pentru perioada 1990-2021, indicatorii disponibili în profil teritorial au fost prezenta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 pe municipii, ora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 xml:space="preserve">e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i comune. Prin aceasta am dorit să venim în sprijinul administra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iei locale, al agen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ilor economici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i a celorlal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 utilizatori în promovarea imaginii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ului Covasna. Această publica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ie a fost frecvent consultată în cadrul bibliotecii DJS Covasna de către reprezentan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 ai unor unită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 economice, de către cercetători, doctoranzi, studen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i, cadre didactice sau alte persoane fizice interesate.</w:t>
      </w:r>
    </w:p>
    <w:p w14:paraId="18326728" w14:textId="3E434222" w:rsidR="00A46ACF" w:rsidRPr="00456DA0" w:rsidRDefault="00A46ACF" w:rsidP="00A46ACF">
      <w:pPr>
        <w:pStyle w:val="Listcumarcatori"/>
        <w:spacing w:after="0" w:line="240" w:lineRule="auto"/>
        <w:ind w:firstLine="0"/>
        <w:rPr>
          <w:sz w:val="22"/>
          <w:szCs w:val="22"/>
        </w:rPr>
      </w:pPr>
      <w:r w:rsidRPr="00456DA0">
        <w:rPr>
          <w:sz w:val="22"/>
          <w:szCs w:val="22"/>
        </w:rPr>
        <w:t>În vederea îmbunătă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irii culturii statistice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i a promovării statisticii oficiale, DJS Covasna a actualizat, pe parcursul anului 2022, pagina de internet a DJS Covasna, cu informa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ii statistice de actualitate, care în acest </w:t>
      </w:r>
      <w:r w:rsidRPr="00456DA0">
        <w:rPr>
          <w:sz w:val="22"/>
          <w:szCs w:val="22"/>
        </w:rPr>
        <w:lastRenderedPageBreak/>
        <w:t>fel este aten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ionată asupra disponibilită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ii unor indicatori statistici sau publica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ii, pentru ca ulterior să le disemineze în presă sau televiziunea locală. </w:t>
      </w:r>
    </w:p>
    <w:p w14:paraId="60AC216D" w14:textId="3E15EDC9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În anul 2022 s-a pus în continuare accent pe cre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terea operativită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</w:t>
      </w:r>
      <w:proofErr w:type="spellStart"/>
      <w:r w:rsidRPr="00456DA0">
        <w:rPr>
          <w:rFonts w:ascii="Times New Roman" w:hAnsi="Times New Roman" w:cs="Times New Roman"/>
          <w:lang w:val="ro-RO"/>
        </w:rPr>
        <w:t>acurate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</w:t>
      </w:r>
      <w:proofErr w:type="spellEnd"/>
      <w:r w:rsidRPr="00456DA0">
        <w:rPr>
          <w:rFonts w:ascii="Times New Roman" w:hAnsi="Times New Roman" w:cs="Times New Roman"/>
          <w:lang w:val="ro-RO"/>
        </w:rPr>
        <w:t xml:space="preserve"> în formularea răspunsurilor date utilizatorilor, pe informarea promptă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corectă a opiniei publice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autorită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ilor, pe consolidarea imaginii institu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iei ca sursă oficială de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statistice, prin men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inerea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atragerea de noi utilizatori. </w:t>
      </w:r>
    </w:p>
    <w:p w14:paraId="468B3FC5" w14:textId="5DCF4DF1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Respectând principiile de transparen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ă, accesibilitate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asigurarea </w:t>
      </w:r>
      <w:proofErr w:type="spellStart"/>
      <w:r w:rsidRPr="00456DA0">
        <w:rPr>
          <w:rFonts w:ascii="Times New Roman" w:hAnsi="Times New Roman" w:cs="Times New Roman"/>
          <w:lang w:val="ro-RO"/>
        </w:rPr>
        <w:t>acurate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</w:t>
      </w:r>
      <w:proofErr w:type="spellEnd"/>
      <w:r w:rsidRPr="00456DA0">
        <w:rPr>
          <w:rFonts w:ascii="Times New Roman" w:hAnsi="Times New Roman" w:cs="Times New Roman"/>
          <w:lang w:val="ro-RO"/>
        </w:rPr>
        <w:t xml:space="preserve">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iilor, 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ia a onorat în 2022 toate solicitările de date. Acestea au fost rezolvate favorabil, neexistând solicitări respinse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reclama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 natură administrativă. Cererile adresate în scris de către institu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iile administra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 publice locale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persoanele juridice, inclusiv mass-media  si persoanelor fizice a fost de 25 de solicitări. Din totalul cererilor primite, 35% au fost referitoare la coduri CAEN.</w:t>
      </w:r>
    </w:p>
    <w:p w14:paraId="671A34FE" w14:textId="236C01B9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ro-RO"/>
        </w:rPr>
      </w:pPr>
      <w:r w:rsidRPr="00456DA0">
        <w:rPr>
          <w:rFonts w:ascii="Times New Roman" w:hAnsi="Times New Roman" w:cs="Times New Roman"/>
          <w:color w:val="FF0000"/>
          <w:lang w:val="ro-RO"/>
        </w:rPr>
        <w:t xml:space="preserve"> </w:t>
      </w:r>
      <w:r w:rsidRPr="00456DA0">
        <w:rPr>
          <w:rFonts w:ascii="Times New Roman" w:hAnsi="Times New Roman" w:cs="Times New Roman"/>
          <w:lang w:val="ro-RO"/>
        </w:rPr>
        <w:t>De men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ionat că o mare parte a solicitărilor de date au fost redirec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ionate către consultarea site-ului institu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iei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al INS, dat fiind că aceste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se regăseau deja publicate. În acest fel, o mai mare parte din utilizatorii de date statistice s-au familiarizat cu pagina web a DJS Covasna, cu con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inutul acestora, iar baza de date TEMPO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calculatorul de IPC de pe site-ul INS-ului au satisfăcut cererile utilizatorilor, neexistând o monitorizare a  acestor accesări.</w:t>
      </w:r>
    </w:p>
    <w:p w14:paraId="736FD899" w14:textId="3623BD66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Diseminarea datelor statistice a avut în vedere preluarea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adaptarea celor mai bune practici curente din statistica europeană: prezentări electronice a informa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iilor (creare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între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inere de pagini web) care să vină în ajutorul utilizatorilor de date statistice, campanii de promovare a produselor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serviciilor statistice, atât cele oferit de DJS cât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cele oferite de INS.</w:t>
      </w:r>
      <w:bookmarkStart w:id="2" w:name="OLE_LINK3"/>
      <w:bookmarkStart w:id="3" w:name="OLE_LINK4"/>
    </w:p>
    <w:p w14:paraId="3EF78874" w14:textId="77777777" w:rsidR="00681BBC" w:rsidRPr="00456DA0" w:rsidRDefault="00681BBC" w:rsidP="00A46AC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4D56E1A" w14:textId="075135C9" w:rsidR="00A46ACF" w:rsidRPr="00456DA0" w:rsidRDefault="00A46ACF" w:rsidP="00A46AC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INDICII DE PERFOMAN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Ă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GRADUL LOR DE REALIZARE</w:t>
      </w:r>
      <w:bookmarkEnd w:id="2"/>
      <w:bookmarkEnd w:id="3"/>
    </w:p>
    <w:p w14:paraId="2AEDB37D" w14:textId="06E946E8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Principalele activită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 desfă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urate în cadrul DJS Covasna raportate la obiectivele generale stabilite, cu rezultate a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teptate, indicatorii de performan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ă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gradul de realizare a acestora sunt prezentate în tabelul de mai jos:  </w:t>
      </w:r>
    </w:p>
    <w:p w14:paraId="7C0B864B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382"/>
        <w:gridCol w:w="1522"/>
        <w:gridCol w:w="1590"/>
        <w:gridCol w:w="1615"/>
        <w:gridCol w:w="1624"/>
        <w:gridCol w:w="721"/>
        <w:gridCol w:w="471"/>
      </w:tblGrid>
      <w:tr w:rsidR="00A46ACF" w:rsidRPr="00456DA0" w14:paraId="5B911717" w14:textId="77777777" w:rsidTr="00A4735E">
        <w:tc>
          <w:tcPr>
            <w:tcW w:w="503" w:type="dxa"/>
            <w:vMerge w:val="restart"/>
            <w:shd w:val="clear" w:color="auto" w:fill="FABF8F"/>
          </w:tcPr>
          <w:p w14:paraId="612BDAD0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093" w:type="dxa"/>
            <w:vMerge w:val="restart"/>
            <w:shd w:val="clear" w:color="auto" w:fill="FABF8F"/>
          </w:tcPr>
          <w:p w14:paraId="6A76493B" w14:textId="77777777" w:rsidR="00A46ACF" w:rsidRPr="00456DA0" w:rsidRDefault="00A46ACF" w:rsidP="00A4735E">
            <w:pPr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 xml:space="preserve">Obiective                              </w:t>
            </w:r>
          </w:p>
          <w:p w14:paraId="56E45D4F" w14:textId="52301A79" w:rsidR="00A46ACF" w:rsidRPr="00456DA0" w:rsidRDefault="00A46ACF" w:rsidP="00A4735E">
            <w:pPr>
              <w:jc w:val="right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Activită</w:t>
            </w:r>
            <w:r w:rsidR="00456DA0">
              <w:rPr>
                <w:b/>
                <w:bCs/>
                <w:sz w:val="16"/>
                <w:szCs w:val="16"/>
                <w:lang w:val="ro-RO"/>
              </w:rPr>
              <w:t>ț</w:t>
            </w:r>
            <w:r w:rsidRPr="00456DA0">
              <w:rPr>
                <w:b/>
                <w:bCs/>
                <w:sz w:val="16"/>
                <w:szCs w:val="16"/>
                <w:lang w:val="ro-RO"/>
              </w:rPr>
              <w:t>i</w:t>
            </w:r>
          </w:p>
        </w:tc>
        <w:tc>
          <w:tcPr>
            <w:tcW w:w="1665" w:type="dxa"/>
            <w:vMerge w:val="restart"/>
            <w:shd w:val="clear" w:color="auto" w:fill="FABF8F"/>
          </w:tcPr>
          <w:p w14:paraId="11DC89BA" w14:textId="7E7A0A3A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Riscul identificat activită</w:t>
            </w:r>
            <w:r w:rsidR="00456DA0">
              <w:rPr>
                <w:b/>
                <w:bCs/>
                <w:sz w:val="16"/>
                <w:szCs w:val="16"/>
                <w:lang w:val="ro-RO"/>
              </w:rPr>
              <w:t>ț</w:t>
            </w:r>
            <w:r w:rsidRPr="00456DA0">
              <w:rPr>
                <w:b/>
                <w:bCs/>
                <w:sz w:val="16"/>
                <w:szCs w:val="16"/>
                <w:lang w:val="ro-RO"/>
              </w:rPr>
              <w:t>ii asociate obiectivului specific</w:t>
            </w:r>
          </w:p>
        </w:tc>
        <w:tc>
          <w:tcPr>
            <w:tcW w:w="6107" w:type="dxa"/>
            <w:gridSpan w:val="4"/>
            <w:shd w:val="clear" w:color="auto" w:fill="FABF8F"/>
          </w:tcPr>
          <w:p w14:paraId="549C58DF" w14:textId="085E2B93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Indicatori de rezultat / performan</w:t>
            </w:r>
            <w:r w:rsidR="00456DA0">
              <w:rPr>
                <w:b/>
                <w:bCs/>
                <w:sz w:val="16"/>
                <w:szCs w:val="16"/>
                <w:lang w:val="ro-RO"/>
              </w:rPr>
              <w:t>ț</w:t>
            </w:r>
            <w:r w:rsidRPr="00456DA0">
              <w:rPr>
                <w:b/>
                <w:bCs/>
                <w:sz w:val="16"/>
                <w:szCs w:val="16"/>
                <w:lang w:val="ro-RO"/>
              </w:rPr>
              <w:t>ă pentru fiecare activitate</w:t>
            </w:r>
          </w:p>
        </w:tc>
        <w:tc>
          <w:tcPr>
            <w:tcW w:w="381" w:type="dxa"/>
            <w:vMerge w:val="restart"/>
            <w:shd w:val="clear" w:color="auto" w:fill="FABF8F"/>
          </w:tcPr>
          <w:p w14:paraId="0D0A349D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Obs.</w:t>
            </w:r>
          </w:p>
        </w:tc>
      </w:tr>
      <w:tr w:rsidR="00A46ACF" w:rsidRPr="00456DA0" w14:paraId="017D1DD4" w14:textId="77777777" w:rsidTr="00A4735E">
        <w:tc>
          <w:tcPr>
            <w:tcW w:w="503" w:type="dxa"/>
            <w:vMerge/>
            <w:shd w:val="clear" w:color="auto" w:fill="FABF8F"/>
          </w:tcPr>
          <w:p w14:paraId="682FC610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3" w:type="dxa"/>
            <w:vMerge/>
            <w:shd w:val="clear" w:color="auto" w:fill="FABF8F"/>
          </w:tcPr>
          <w:p w14:paraId="0BCE458F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65" w:type="dxa"/>
            <w:vMerge/>
            <w:shd w:val="clear" w:color="auto" w:fill="FABF8F"/>
          </w:tcPr>
          <w:p w14:paraId="034F2817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956" w:type="dxa"/>
            <w:shd w:val="clear" w:color="auto" w:fill="FABF8F"/>
          </w:tcPr>
          <w:p w14:paraId="0EC1A31F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Denumire indicator</w:t>
            </w:r>
          </w:p>
        </w:tc>
        <w:tc>
          <w:tcPr>
            <w:tcW w:w="1268" w:type="dxa"/>
            <w:shd w:val="clear" w:color="auto" w:fill="FABF8F"/>
          </w:tcPr>
          <w:p w14:paraId="359B888C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Formulă de calcul</w:t>
            </w:r>
          </w:p>
        </w:tc>
        <w:tc>
          <w:tcPr>
            <w:tcW w:w="1275" w:type="dxa"/>
            <w:shd w:val="clear" w:color="auto" w:fill="FABF8F"/>
          </w:tcPr>
          <w:p w14:paraId="2AD23AC0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Periodicitate de calcul</w:t>
            </w:r>
          </w:p>
        </w:tc>
        <w:tc>
          <w:tcPr>
            <w:tcW w:w="608" w:type="dxa"/>
            <w:shd w:val="clear" w:color="auto" w:fill="FABF8F"/>
          </w:tcPr>
          <w:p w14:paraId="5E24B40F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56DA0">
              <w:rPr>
                <w:b/>
                <w:bCs/>
                <w:sz w:val="16"/>
                <w:szCs w:val="16"/>
                <w:lang w:val="ro-RO"/>
              </w:rPr>
              <w:t>Valoare indicator</w:t>
            </w:r>
          </w:p>
        </w:tc>
        <w:tc>
          <w:tcPr>
            <w:tcW w:w="381" w:type="dxa"/>
            <w:vMerge/>
            <w:shd w:val="clear" w:color="auto" w:fill="FABF8F"/>
          </w:tcPr>
          <w:p w14:paraId="411C9B43" w14:textId="77777777" w:rsidR="00A46ACF" w:rsidRPr="00456DA0" w:rsidRDefault="00A46ACF" w:rsidP="00A4735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A46ACF" w:rsidRPr="00456DA0" w14:paraId="2418402B" w14:textId="77777777" w:rsidTr="00A4735E">
        <w:tc>
          <w:tcPr>
            <w:tcW w:w="503" w:type="dxa"/>
            <w:shd w:val="clear" w:color="auto" w:fill="FABF8F"/>
          </w:tcPr>
          <w:p w14:paraId="37EE023E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0</w:t>
            </w:r>
          </w:p>
        </w:tc>
        <w:tc>
          <w:tcPr>
            <w:tcW w:w="1093" w:type="dxa"/>
            <w:shd w:val="clear" w:color="auto" w:fill="FABF8F"/>
          </w:tcPr>
          <w:p w14:paraId="40D8CF27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1665" w:type="dxa"/>
            <w:shd w:val="clear" w:color="auto" w:fill="FABF8F"/>
          </w:tcPr>
          <w:p w14:paraId="588FED2C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2956" w:type="dxa"/>
            <w:shd w:val="clear" w:color="auto" w:fill="FABF8F"/>
          </w:tcPr>
          <w:p w14:paraId="248AA14E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1268" w:type="dxa"/>
            <w:shd w:val="clear" w:color="auto" w:fill="FABF8F"/>
          </w:tcPr>
          <w:p w14:paraId="755AEB86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1275" w:type="dxa"/>
            <w:shd w:val="clear" w:color="auto" w:fill="FABF8F"/>
          </w:tcPr>
          <w:p w14:paraId="3C0A6ABE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608" w:type="dxa"/>
            <w:shd w:val="clear" w:color="auto" w:fill="FABF8F"/>
          </w:tcPr>
          <w:p w14:paraId="76ADC6A0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81" w:type="dxa"/>
            <w:shd w:val="clear" w:color="auto" w:fill="FABF8F"/>
          </w:tcPr>
          <w:p w14:paraId="03A9CC88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7</w:t>
            </w:r>
          </w:p>
        </w:tc>
      </w:tr>
      <w:tr w:rsidR="00A46ACF" w:rsidRPr="00456DA0" w14:paraId="4BA42A04" w14:textId="77777777" w:rsidTr="00A4735E">
        <w:tc>
          <w:tcPr>
            <w:tcW w:w="9749" w:type="dxa"/>
            <w:gridSpan w:val="8"/>
          </w:tcPr>
          <w:p w14:paraId="5162856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b/>
                <w:bCs/>
                <w:sz w:val="18"/>
                <w:szCs w:val="18"/>
                <w:lang w:val="ro-RO"/>
              </w:rPr>
              <w:t>Obiectivul nr. 1.1Implementarea sistemului de control intern managerial</w:t>
            </w:r>
          </w:p>
        </w:tc>
      </w:tr>
      <w:tr w:rsidR="00A46ACF" w:rsidRPr="00456DA0" w14:paraId="580ED712" w14:textId="77777777" w:rsidTr="00A4735E">
        <w:trPr>
          <w:trHeight w:val="760"/>
        </w:trPr>
        <w:tc>
          <w:tcPr>
            <w:tcW w:w="503" w:type="dxa"/>
          </w:tcPr>
          <w:p w14:paraId="73ECA960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1.1.1</w:t>
            </w:r>
          </w:p>
        </w:tc>
        <w:tc>
          <w:tcPr>
            <w:tcW w:w="1093" w:type="dxa"/>
          </w:tcPr>
          <w:p w14:paraId="592AC47B" w14:textId="0DA1BA83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Gestionarea performan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elor entită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665" w:type="dxa"/>
          </w:tcPr>
          <w:p w14:paraId="58C07F38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neevaluarea aprofundată a standardelor de control intern managerial ( risc SNA)</w:t>
            </w:r>
          </w:p>
        </w:tc>
        <w:tc>
          <w:tcPr>
            <w:tcW w:w="2956" w:type="dxa"/>
          </w:tcPr>
          <w:p w14:paraId="6BDD6DB2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conformitate a Sistemului de control intern/managerial</w:t>
            </w:r>
          </w:p>
          <w:p w14:paraId="28C62426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implementare a recomandărilor misiunilor de audit</w:t>
            </w:r>
          </w:p>
        </w:tc>
        <w:tc>
          <w:tcPr>
            <w:tcW w:w="1268" w:type="dxa"/>
          </w:tcPr>
          <w:p w14:paraId="5465A197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standarde implementate/număr total de standarde) *100</w:t>
            </w:r>
          </w:p>
          <w:p w14:paraId="59F50B40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recomandări implementate/număr total de recomandări de implementat) *100</w:t>
            </w:r>
          </w:p>
        </w:tc>
        <w:tc>
          <w:tcPr>
            <w:tcW w:w="1275" w:type="dxa"/>
          </w:tcPr>
          <w:p w14:paraId="28BD7795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07A16719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5FCE6FF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236B853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84A335F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1A1C0F2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3573B9F0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608" w:type="dxa"/>
          </w:tcPr>
          <w:p w14:paraId="33B1049B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  <w:p w14:paraId="290A7A23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1FC63AA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A882729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452FE6C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EF76DB8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653908A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A59A4DD" w14:textId="77777777" w:rsidTr="00A4735E">
        <w:tc>
          <w:tcPr>
            <w:tcW w:w="503" w:type="dxa"/>
          </w:tcPr>
          <w:p w14:paraId="4C5DC1E7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1.1.2</w:t>
            </w:r>
          </w:p>
        </w:tc>
        <w:tc>
          <w:tcPr>
            <w:tcW w:w="1093" w:type="dxa"/>
          </w:tcPr>
          <w:p w14:paraId="43E49821" w14:textId="68C25FCF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Gestionarea schimbărilor 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riscurilor</w:t>
            </w:r>
          </w:p>
        </w:tc>
        <w:tc>
          <w:tcPr>
            <w:tcW w:w="1665" w:type="dxa"/>
          </w:tcPr>
          <w:p w14:paraId="33AD0254" w14:textId="20B99FDF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caracter formal al demersului în absen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unei metodologii de evaluare a riscurilor (risc SNA)</w:t>
            </w:r>
          </w:p>
        </w:tc>
        <w:tc>
          <w:tcPr>
            <w:tcW w:w="2956" w:type="dxa"/>
          </w:tcPr>
          <w:p w14:paraId="0F3F3047" w14:textId="311642D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 de actualizare a limitelor de toleran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ă a riscurilor</w:t>
            </w:r>
          </w:p>
        </w:tc>
        <w:tc>
          <w:tcPr>
            <w:tcW w:w="1268" w:type="dxa"/>
          </w:tcPr>
          <w:p w14:paraId="062BCC84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riscuri pentru care s-au actualizat limitele/număr riscuri existente) *100</w:t>
            </w:r>
          </w:p>
        </w:tc>
        <w:tc>
          <w:tcPr>
            <w:tcW w:w="1275" w:type="dxa"/>
          </w:tcPr>
          <w:p w14:paraId="5951AAAF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D0DE766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0972F62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495E2C40" w14:textId="77777777" w:rsidTr="00A4735E">
        <w:trPr>
          <w:trHeight w:val="520"/>
        </w:trPr>
        <w:tc>
          <w:tcPr>
            <w:tcW w:w="503" w:type="dxa"/>
          </w:tcPr>
          <w:p w14:paraId="7C166755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1.1.3</w:t>
            </w:r>
          </w:p>
        </w:tc>
        <w:tc>
          <w:tcPr>
            <w:tcW w:w="1093" w:type="dxa"/>
          </w:tcPr>
          <w:p w14:paraId="028718CD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Elaborarea procedurilor formalizate</w:t>
            </w:r>
          </w:p>
        </w:tc>
        <w:tc>
          <w:tcPr>
            <w:tcW w:w="1665" w:type="dxa"/>
            <w:vAlign w:val="center"/>
          </w:tcPr>
          <w:p w14:paraId="13CF19C3" w14:textId="77777777" w:rsidR="00A46ACF" w:rsidRPr="000F71CB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0B1C048B" w14:textId="6221D665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 de formalizare a activită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ilor </w:t>
            </w:r>
            <w:proofErr w:type="spellStart"/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procedurabile</w:t>
            </w:r>
            <w:proofErr w:type="spellEnd"/>
          </w:p>
        </w:tc>
        <w:tc>
          <w:tcPr>
            <w:tcW w:w="1268" w:type="dxa"/>
          </w:tcPr>
          <w:p w14:paraId="4CE7038A" w14:textId="5017247D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proceduri formalizate/ număr activită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</w:t>
            </w:r>
            <w:proofErr w:type="spellStart"/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procedurabile</w:t>
            </w:r>
            <w:proofErr w:type="spellEnd"/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)*100</w:t>
            </w:r>
          </w:p>
        </w:tc>
        <w:tc>
          <w:tcPr>
            <w:tcW w:w="1275" w:type="dxa"/>
          </w:tcPr>
          <w:p w14:paraId="557FA411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1CC5FF56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72E153F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2691FFFE" w14:textId="77777777" w:rsidTr="00A4735E">
        <w:tc>
          <w:tcPr>
            <w:tcW w:w="503" w:type="dxa"/>
          </w:tcPr>
          <w:p w14:paraId="3CD47C13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1.1.4</w:t>
            </w:r>
          </w:p>
        </w:tc>
        <w:tc>
          <w:tcPr>
            <w:tcW w:w="1093" w:type="dxa"/>
          </w:tcPr>
          <w:p w14:paraId="3EA8C32A" w14:textId="205BF9D9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Identificarea 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inventarierea func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iilor sensibile</w:t>
            </w:r>
          </w:p>
        </w:tc>
        <w:tc>
          <w:tcPr>
            <w:tcW w:w="1665" w:type="dxa"/>
            <w:vAlign w:val="center"/>
          </w:tcPr>
          <w:p w14:paraId="6B53E910" w14:textId="77777777" w:rsidR="00A46ACF" w:rsidRPr="000F71CB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0D20FD9B" w14:textId="49AD412B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actualizare a listei func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iilor sensibile 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registrului salaria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</w:t>
            </w:r>
          </w:p>
        </w:tc>
        <w:tc>
          <w:tcPr>
            <w:tcW w:w="1268" w:type="dxa"/>
          </w:tcPr>
          <w:p w14:paraId="45ADE146" w14:textId="10972D1E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-(func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sensibile inventariate/func</w:t>
            </w:r>
            <w:r w:rsidR="00456DA0"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sensibile existente*)*100</w:t>
            </w:r>
          </w:p>
          <w:p w14:paraId="3AA81C96" w14:textId="334FF7F2" w:rsidR="00A46ACF" w:rsidRPr="000F71CB" w:rsidRDefault="00A46ACF" w:rsidP="00A4735E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* Dacă există func</w:t>
            </w:r>
            <w:r w:rsidR="00456DA0" w:rsidRPr="000F71CB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ț</w:t>
            </w:r>
            <w:r w:rsidRPr="000F71CB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ii sensibile identificate</w:t>
            </w:r>
          </w:p>
        </w:tc>
        <w:tc>
          <w:tcPr>
            <w:tcW w:w="1275" w:type="dxa"/>
          </w:tcPr>
          <w:p w14:paraId="5E5D7E62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3C651EA" w14:textId="77777777" w:rsidR="00A46ACF" w:rsidRPr="000F71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F71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A414F7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588D6421" w14:textId="77777777" w:rsidTr="00A4735E">
        <w:tc>
          <w:tcPr>
            <w:tcW w:w="9749" w:type="dxa"/>
            <w:gridSpan w:val="8"/>
          </w:tcPr>
          <w:p w14:paraId="4A166780" w14:textId="10A958A3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Obiectivul nr. 1.2 Gestionarea eficientă a resurselor financiare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 materiale</w:t>
            </w:r>
          </w:p>
        </w:tc>
      </w:tr>
      <w:tr w:rsidR="00A46ACF" w:rsidRPr="00456DA0" w14:paraId="4D5D29A6" w14:textId="77777777" w:rsidTr="00A4735E">
        <w:tc>
          <w:tcPr>
            <w:tcW w:w="503" w:type="dxa"/>
          </w:tcPr>
          <w:p w14:paraId="43471C8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1.2.1</w:t>
            </w:r>
          </w:p>
        </w:tc>
        <w:tc>
          <w:tcPr>
            <w:tcW w:w="1093" w:type="dxa"/>
          </w:tcPr>
          <w:p w14:paraId="1A1E5F6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Elaborarea proiectului de buget</w:t>
            </w:r>
          </w:p>
        </w:tc>
        <w:tc>
          <w:tcPr>
            <w:tcW w:w="1665" w:type="dxa"/>
          </w:tcPr>
          <w:p w14:paraId="1A3DDB2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supradimensionarea sau subdimensionarea proiectului de buget</w:t>
            </w:r>
          </w:p>
        </w:tc>
        <w:tc>
          <w:tcPr>
            <w:tcW w:w="2956" w:type="dxa"/>
          </w:tcPr>
          <w:p w14:paraId="520CB1D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 de fundamentare</w:t>
            </w:r>
          </w:p>
        </w:tc>
        <w:tc>
          <w:tcPr>
            <w:tcW w:w="1268" w:type="dxa"/>
          </w:tcPr>
          <w:p w14:paraId="4C0E928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(valoare articol bugetar fundamentat/valoare articol bugetar definitiv) *100</w:t>
            </w:r>
          </w:p>
        </w:tc>
        <w:tc>
          <w:tcPr>
            <w:tcW w:w="1275" w:type="dxa"/>
          </w:tcPr>
          <w:p w14:paraId="66189C6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59345D2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8E67D2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5C3559B5" w14:textId="77777777" w:rsidTr="00A4735E">
        <w:tc>
          <w:tcPr>
            <w:tcW w:w="503" w:type="dxa"/>
          </w:tcPr>
          <w:p w14:paraId="0A139A4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1.2.2</w:t>
            </w:r>
          </w:p>
        </w:tc>
        <w:tc>
          <w:tcPr>
            <w:tcW w:w="1093" w:type="dxa"/>
          </w:tcPr>
          <w:p w14:paraId="2D124885" w14:textId="3C077ED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Urmărirea procesului de angajare, lichidare, ordonan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are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plată  a resurselor financiare</w:t>
            </w:r>
          </w:p>
        </w:tc>
        <w:tc>
          <w:tcPr>
            <w:tcW w:w="1665" w:type="dxa"/>
          </w:tcPr>
          <w:p w14:paraId="3174EF0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încadrarea eronată a cheltuielilor pe articole bugetare</w:t>
            </w:r>
          </w:p>
        </w:tc>
        <w:tc>
          <w:tcPr>
            <w:tcW w:w="2956" w:type="dxa"/>
          </w:tcPr>
          <w:p w14:paraId="6E02E224" w14:textId="5EB4F7BD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efectuarea corectă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termen a tuturor plă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</w:t>
            </w:r>
          </w:p>
          <w:p w14:paraId="7FAA6FE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br/>
              <w:t xml:space="preserve">- rezultatele controalelor pe linie financiar contabilă </w:t>
            </w:r>
          </w:p>
        </w:tc>
        <w:tc>
          <w:tcPr>
            <w:tcW w:w="1268" w:type="dxa"/>
          </w:tcPr>
          <w:p w14:paraId="4894797D" w14:textId="1ADB44E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sumă penalită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de întârziere din vina DRS/DJS</w:t>
            </w:r>
          </w:p>
          <w:p w14:paraId="030598A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8BD721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6CEC422" w14:textId="30143A6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sanc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iuni</w:t>
            </w:r>
          </w:p>
        </w:tc>
        <w:tc>
          <w:tcPr>
            <w:tcW w:w="1275" w:type="dxa"/>
          </w:tcPr>
          <w:p w14:paraId="25472CC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368D901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FDD3B8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BA1832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E32330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6DBAF8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34E921F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EC9A1E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5B7838D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E28AB8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694A233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0D2F76B" w14:textId="77777777" w:rsidTr="00A4735E">
        <w:tc>
          <w:tcPr>
            <w:tcW w:w="503" w:type="dxa"/>
          </w:tcPr>
          <w:p w14:paraId="05BF4A1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1.2.3</w:t>
            </w:r>
          </w:p>
        </w:tc>
        <w:tc>
          <w:tcPr>
            <w:tcW w:w="1093" w:type="dxa"/>
          </w:tcPr>
          <w:p w14:paraId="168A76A7" w14:textId="5624BEA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Organizarea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efectuarea controlului financiar preventiv propriu</w:t>
            </w:r>
          </w:p>
        </w:tc>
        <w:tc>
          <w:tcPr>
            <w:tcW w:w="1665" w:type="dxa"/>
          </w:tcPr>
          <w:p w14:paraId="58F6A8C7" w14:textId="0515CB71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efectuarea de opera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iuni patrimoniale nelegale, posibile fraude/deturnări de fonduri</w:t>
            </w:r>
          </w:p>
          <w:p w14:paraId="09B5B868" w14:textId="774824C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avizarea nejustificată a documentelor prezentate la viza CFPP care nu respectă condi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iile de realitate, legalitate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regularitate ( risc SNA)</w:t>
            </w:r>
          </w:p>
        </w:tc>
        <w:tc>
          <w:tcPr>
            <w:tcW w:w="2956" w:type="dxa"/>
          </w:tcPr>
          <w:p w14:paraId="1B7026A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număr de zile de întârziere la acordarea vizei de CFPP </w:t>
            </w:r>
          </w:p>
          <w:p w14:paraId="3887A95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C88565A" w14:textId="77777777" w:rsidR="000F71CB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1D861C8" w14:textId="77777777" w:rsidR="000F71CB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7782BD2" w14:textId="55657F7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rezultatele controalelor pe linie financiar contabilă </w:t>
            </w:r>
          </w:p>
        </w:tc>
        <w:tc>
          <w:tcPr>
            <w:tcW w:w="1268" w:type="dxa"/>
          </w:tcPr>
          <w:p w14:paraId="6836007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suma numărului de zile întârziere la viză</w:t>
            </w:r>
          </w:p>
          <w:p w14:paraId="71EBF2F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75B214D" w14:textId="77777777" w:rsidR="000F71CB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B59A320" w14:textId="77777777" w:rsidR="000F71CB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3D4A807" w14:textId="1E194AD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sanc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iuni</w:t>
            </w:r>
          </w:p>
        </w:tc>
        <w:tc>
          <w:tcPr>
            <w:tcW w:w="1275" w:type="dxa"/>
          </w:tcPr>
          <w:p w14:paraId="103ED44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563A44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AA21FD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8AD6CF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039964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C47AA4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45CBA1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745AE83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5E8AFE6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54EF52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11FF8C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2974D0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5171ABA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A3603D0" w14:textId="77777777" w:rsidTr="00A4735E">
        <w:tc>
          <w:tcPr>
            <w:tcW w:w="503" w:type="dxa"/>
          </w:tcPr>
          <w:p w14:paraId="086A7DD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1.2.4</w:t>
            </w:r>
          </w:p>
        </w:tc>
        <w:tc>
          <w:tcPr>
            <w:tcW w:w="1093" w:type="dxa"/>
          </w:tcPr>
          <w:p w14:paraId="786B77C0" w14:textId="0843A06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Întocmirea situa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iilor financiare, elaborarea balan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ei, bilan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ului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registrelor contabile ( Registru jurnal, Cartea Mare, Registru inventar)</w:t>
            </w:r>
          </w:p>
        </w:tc>
        <w:tc>
          <w:tcPr>
            <w:tcW w:w="1665" w:type="dxa"/>
            <w:vAlign w:val="center"/>
          </w:tcPr>
          <w:p w14:paraId="4DDDF33D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56C959FA" w14:textId="1934307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întocmirea situa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iilor financiare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transmiterea în termen la INS  </w:t>
            </w:r>
          </w:p>
        </w:tc>
        <w:tc>
          <w:tcPr>
            <w:tcW w:w="1268" w:type="dxa"/>
          </w:tcPr>
          <w:p w14:paraId="058DBE77" w14:textId="46C80C6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29D08B4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07B4D6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5554330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-</w:t>
            </w:r>
          </w:p>
        </w:tc>
      </w:tr>
      <w:tr w:rsidR="00A46ACF" w:rsidRPr="00456DA0" w14:paraId="600754B7" w14:textId="77777777" w:rsidTr="00A4735E">
        <w:tc>
          <w:tcPr>
            <w:tcW w:w="503" w:type="dxa"/>
          </w:tcPr>
          <w:p w14:paraId="253CF07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1.2.5</w:t>
            </w:r>
          </w:p>
        </w:tc>
        <w:tc>
          <w:tcPr>
            <w:tcW w:w="1093" w:type="dxa"/>
          </w:tcPr>
          <w:p w14:paraId="2DE2F8E0" w14:textId="0A1BD84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Eviden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mijloacelor fixe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obiectelor de inventar</w:t>
            </w:r>
          </w:p>
        </w:tc>
        <w:tc>
          <w:tcPr>
            <w:tcW w:w="1665" w:type="dxa"/>
            <w:vAlign w:val="center"/>
          </w:tcPr>
          <w:p w14:paraId="777280D0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7EC4AACA" w14:textId="7C5D1317" w:rsidR="00A46ACF" w:rsidRPr="00FD11E5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</w:t>
            </w:r>
            <w:r w:rsidR="00A46ACF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="00A46ACF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46ACF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46ACF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înregistrarea la timp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46ACF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46ACF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activelor fixe              </w:t>
            </w:r>
          </w:p>
          <w:p w14:paraId="72BD7D00" w14:textId="2916EF9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în înregistrarea obiectelor de inventar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materiale</w:t>
            </w:r>
          </w:p>
        </w:tc>
        <w:tc>
          <w:tcPr>
            <w:tcW w:w="1268" w:type="dxa"/>
          </w:tcPr>
          <w:p w14:paraId="6A715771" w14:textId="13F5991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  <w:p w14:paraId="1934805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9577D57" w14:textId="0F34DE8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2C705C1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Anual</w:t>
            </w:r>
          </w:p>
          <w:p w14:paraId="6D8A480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CFB2F8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75A29B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8FEC5B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608" w:type="dxa"/>
          </w:tcPr>
          <w:p w14:paraId="40F3E9E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lastRenderedPageBreak/>
              <w:t>0</w:t>
            </w:r>
          </w:p>
          <w:p w14:paraId="6861166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FA4BB2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DAC327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7219BA2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657F500F" w14:textId="77777777" w:rsidTr="00A4735E">
        <w:tc>
          <w:tcPr>
            <w:tcW w:w="503" w:type="dxa"/>
          </w:tcPr>
          <w:p w14:paraId="1449D5B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1.2.6</w:t>
            </w:r>
          </w:p>
        </w:tc>
        <w:tc>
          <w:tcPr>
            <w:tcW w:w="1093" w:type="dxa"/>
          </w:tcPr>
          <w:p w14:paraId="6F9869CD" w14:textId="40D319C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Scoaterea din func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iune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casarea/declasarea activelor fixe, a obiectelor de inventar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a altor valori materiale, precum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transferul către alte institu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publice sau valorificarea lor</w:t>
            </w:r>
          </w:p>
        </w:tc>
        <w:tc>
          <w:tcPr>
            <w:tcW w:w="1665" w:type="dxa"/>
            <w:vAlign w:val="center"/>
          </w:tcPr>
          <w:p w14:paraId="451FD0A3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7093DE18" w14:textId="4E0F52A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în casarea/declasarea activelor fixe, a obiectelor de inventar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a altor valori materiale precum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transferul către alte institu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publice sau valorificarea lor</w:t>
            </w:r>
          </w:p>
        </w:tc>
        <w:tc>
          <w:tcPr>
            <w:tcW w:w="1268" w:type="dxa"/>
          </w:tcPr>
          <w:p w14:paraId="73BC3999" w14:textId="49DE018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16FA9E9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7A2D20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2C5F77A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-</w:t>
            </w:r>
          </w:p>
        </w:tc>
      </w:tr>
      <w:tr w:rsidR="00A46ACF" w:rsidRPr="00456DA0" w14:paraId="67BD35B8" w14:textId="77777777" w:rsidTr="00A4735E">
        <w:tc>
          <w:tcPr>
            <w:tcW w:w="503" w:type="dxa"/>
          </w:tcPr>
          <w:p w14:paraId="602F475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1.2.7</w:t>
            </w:r>
          </w:p>
        </w:tc>
        <w:tc>
          <w:tcPr>
            <w:tcW w:w="1093" w:type="dxa"/>
          </w:tcPr>
          <w:p w14:paraId="10D079B3" w14:textId="6C8F2F4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Organizarea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func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ionarea casieriei</w:t>
            </w:r>
          </w:p>
        </w:tc>
        <w:tc>
          <w:tcPr>
            <w:tcW w:w="1665" w:type="dxa"/>
          </w:tcPr>
          <w:p w14:paraId="28D97822" w14:textId="22D0BA6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înregistrarea eronată a unor documente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realizarea unor eventuale fraude</w:t>
            </w:r>
          </w:p>
        </w:tc>
        <w:tc>
          <w:tcPr>
            <w:tcW w:w="2956" w:type="dxa"/>
          </w:tcPr>
          <w:p w14:paraId="39E27B5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lipsuri în gestiune </w:t>
            </w:r>
          </w:p>
          <w:p w14:paraId="40A32514" w14:textId="3DC1DBC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privind actualizarea garan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iilor în termenul legal la fiecare majorare salarială </w:t>
            </w:r>
          </w:p>
        </w:tc>
        <w:tc>
          <w:tcPr>
            <w:tcW w:w="1268" w:type="dxa"/>
          </w:tcPr>
          <w:p w14:paraId="4DD253F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valoare fraudă</w:t>
            </w:r>
          </w:p>
          <w:p w14:paraId="18ED2E6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E1A44A4" w14:textId="52C17935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30C820E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Trimestrial</w:t>
            </w:r>
          </w:p>
          <w:p w14:paraId="08A2B87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58AE3A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1C4C494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35A3C07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61BA4B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4D8AFA9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 xml:space="preserve">- </w:t>
            </w:r>
          </w:p>
        </w:tc>
      </w:tr>
      <w:tr w:rsidR="00A46ACF" w:rsidRPr="00456DA0" w14:paraId="35F5861E" w14:textId="77777777" w:rsidTr="00A4735E">
        <w:tc>
          <w:tcPr>
            <w:tcW w:w="503" w:type="dxa"/>
          </w:tcPr>
          <w:p w14:paraId="60C2C82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1.2.8</w:t>
            </w:r>
          </w:p>
        </w:tc>
        <w:tc>
          <w:tcPr>
            <w:tcW w:w="1093" w:type="dxa"/>
          </w:tcPr>
          <w:p w14:paraId="2B84969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Inventarierea anuală</w:t>
            </w:r>
          </w:p>
        </w:tc>
        <w:tc>
          <w:tcPr>
            <w:tcW w:w="1665" w:type="dxa"/>
          </w:tcPr>
          <w:p w14:paraId="189221AF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3922EF98" w14:textId="2239052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privind inventarierea</w:t>
            </w:r>
          </w:p>
        </w:tc>
        <w:tc>
          <w:tcPr>
            <w:tcW w:w="1268" w:type="dxa"/>
          </w:tcPr>
          <w:p w14:paraId="0C4E7CD4" w14:textId="5E84F6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3A1785F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337C24D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3C9EDF9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50D0FB6E" w14:textId="77777777" w:rsidTr="00A4735E">
        <w:tc>
          <w:tcPr>
            <w:tcW w:w="503" w:type="dxa"/>
          </w:tcPr>
          <w:p w14:paraId="2726FEF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1.2.9</w:t>
            </w:r>
          </w:p>
        </w:tc>
        <w:tc>
          <w:tcPr>
            <w:tcW w:w="1093" w:type="dxa"/>
          </w:tcPr>
          <w:p w14:paraId="1E0F5FC9" w14:textId="7D25A14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Organizarea, desfă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urarea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realizarea procedurilor de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 publice directe în conformitate cu prevederile legale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procedurile interne</w:t>
            </w:r>
          </w:p>
        </w:tc>
        <w:tc>
          <w:tcPr>
            <w:tcW w:w="1665" w:type="dxa"/>
          </w:tcPr>
          <w:p w14:paraId="4EDA5BA4" w14:textId="15CE2AA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imposibilitatea efectuării plă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lunare</w:t>
            </w:r>
          </w:p>
          <w:p w14:paraId="29FA703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7AF5BA0" w14:textId="7F888BC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efectuarea de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 neeconomicoase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neconforme cu legisla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</w:t>
            </w:r>
          </w:p>
          <w:p w14:paraId="6D5ACFB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FDF30A3" w14:textId="1ACEAE3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avantajarea unui participant la procedura de atribuire a unui contract de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publică, în scopul ob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inerii unui folos material necuvenit ( risc SNA)</w:t>
            </w:r>
          </w:p>
          <w:p w14:paraId="4059CDFB" w14:textId="42E752C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influen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area procesului de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sau a pre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urilor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bunurilor, serviciilor sau lucrărilor de către un posibil furnizor/prestator prin acordarea unor avantaje ( risc SNA)</w:t>
            </w:r>
          </w:p>
          <w:p w14:paraId="503FFE2F" w14:textId="6B88956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-stabilirea unor criterii de calificare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unor factori de evaluare care să avantajeze un anumit operator economic (risc SNA)</w:t>
            </w:r>
          </w:p>
          <w:p w14:paraId="42072F69" w14:textId="2652DD0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-stabilirea unor specifica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tehnice care să copieze caracteristicile unui produs, serviciu sau lucrare ( risc SNA)</w:t>
            </w:r>
          </w:p>
          <w:p w14:paraId="28B29CEC" w14:textId="2EF43D7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acceptarea nejustificată a decalării termenelor de livrare a produselor, de prestare a serviciilor sau de execu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a lucrărilor, asumate ini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ial prin contract, fără aplicarea clauzelor referitoare la penalită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daune-interese ( risc SNA)</w:t>
            </w:r>
          </w:p>
          <w:p w14:paraId="673AD20A" w14:textId="430CC7D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stabilirea unei valori diminuate fa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ă de cea reală pentru chirii, redeven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 sau tarife, în cadrul procedurilor de închiriere, concesiune sau prestări servicii (risc SNA)</w:t>
            </w:r>
          </w:p>
          <w:p w14:paraId="5698AE56" w14:textId="2019155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nepublicarea în SICAP a tuturor actelor adi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ionale aferente modificărilor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contractuale ( risc SNA)</w:t>
            </w:r>
          </w:p>
          <w:p w14:paraId="3A64F7E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lipsa de valorificare a personalului instruit (risc SNA)</w:t>
            </w:r>
          </w:p>
          <w:p w14:paraId="4E863606" w14:textId="1C33138D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suprasolicitarea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cre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terea gradului de încărcare a personalului responsabil cu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iile publice (risc SNA)</w:t>
            </w:r>
          </w:p>
          <w:p w14:paraId="0DD3625E" w14:textId="044F399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avantajarea unui operator economic participant la procedura de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 de materii prime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materiale, pe baza procedurilor interne, în scopul ob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inerii unui folos material necuvenit ( risc SNA)</w:t>
            </w:r>
          </w:p>
        </w:tc>
        <w:tc>
          <w:tcPr>
            <w:tcW w:w="2956" w:type="dxa"/>
          </w:tcPr>
          <w:p w14:paraId="01716FFE" w14:textId="71E9704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 gradul de fundamentare a programului anual de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 publice </w:t>
            </w:r>
          </w:p>
          <w:p w14:paraId="77E20D7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62B257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048EAB9" w14:textId="675F7CD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majore (sanc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iuni) sesizate la controalele factorilor abilita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</w:t>
            </w:r>
          </w:p>
        </w:tc>
        <w:tc>
          <w:tcPr>
            <w:tcW w:w="1268" w:type="dxa"/>
          </w:tcPr>
          <w:p w14:paraId="7861804A" w14:textId="0198057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(valoare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realizate/valoare totală plan achizi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publice) *100</w:t>
            </w:r>
          </w:p>
          <w:p w14:paraId="4F8382D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33FDBA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3DA9C8A" w14:textId="452326A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34B4322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Anual</w:t>
            </w:r>
          </w:p>
          <w:p w14:paraId="7FF5C33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24FBB4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7D13F0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16BE96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3E4EF0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0B3A42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36AC811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12E1605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B39D5A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4C63EA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45EAEE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F681DF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852955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1337700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6F9EB88" w14:textId="77777777" w:rsidTr="00A4735E">
        <w:tc>
          <w:tcPr>
            <w:tcW w:w="503" w:type="dxa"/>
          </w:tcPr>
          <w:p w14:paraId="7C4A8AB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1.2.10</w:t>
            </w:r>
          </w:p>
        </w:tc>
        <w:tc>
          <w:tcPr>
            <w:tcW w:w="1093" w:type="dxa"/>
          </w:tcPr>
          <w:p w14:paraId="52B893E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Circuitul documentelor justificative</w:t>
            </w:r>
          </w:p>
        </w:tc>
        <w:tc>
          <w:tcPr>
            <w:tcW w:w="1665" w:type="dxa"/>
            <w:vAlign w:val="center"/>
          </w:tcPr>
          <w:p w14:paraId="0E0FD846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10E89B7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rata de înregistrare a documentelor justificative</w:t>
            </w:r>
          </w:p>
        </w:tc>
        <w:tc>
          <w:tcPr>
            <w:tcW w:w="1268" w:type="dxa"/>
          </w:tcPr>
          <w:p w14:paraId="46A2151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documentelor justificative înregistrate/ numărul total al documentelor justificative) *100</w:t>
            </w:r>
          </w:p>
        </w:tc>
        <w:tc>
          <w:tcPr>
            <w:tcW w:w="1275" w:type="dxa"/>
          </w:tcPr>
          <w:p w14:paraId="5310689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3789B3D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38C4F50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7608D1E" w14:textId="77777777" w:rsidTr="00A4735E">
        <w:tc>
          <w:tcPr>
            <w:tcW w:w="503" w:type="dxa"/>
          </w:tcPr>
          <w:p w14:paraId="6CCDAB4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1.2.11</w:t>
            </w:r>
          </w:p>
        </w:tc>
        <w:tc>
          <w:tcPr>
            <w:tcW w:w="1093" w:type="dxa"/>
          </w:tcPr>
          <w:p w14:paraId="292FB75A" w14:textId="0C1A070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Gestionarea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exploatarea parcului auto</w:t>
            </w:r>
          </w:p>
        </w:tc>
        <w:tc>
          <w:tcPr>
            <w:tcW w:w="1665" w:type="dxa"/>
          </w:tcPr>
          <w:p w14:paraId="2699D056" w14:textId="15ADCD0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 risc de producere accidente auto datorate defec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iunilor tehnice</w:t>
            </w:r>
          </w:p>
        </w:tc>
        <w:tc>
          <w:tcPr>
            <w:tcW w:w="2956" w:type="dxa"/>
          </w:tcPr>
          <w:p w14:paraId="75DA4882" w14:textId="6AF572D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în întocmirea documentelor </w:t>
            </w:r>
          </w:p>
          <w:p w14:paraId="521C983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68" w:type="dxa"/>
          </w:tcPr>
          <w:p w14:paraId="2E07581C" w14:textId="71E11DF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</w:t>
            </w:r>
          </w:p>
        </w:tc>
        <w:tc>
          <w:tcPr>
            <w:tcW w:w="1275" w:type="dxa"/>
          </w:tcPr>
          <w:p w14:paraId="6ACBE88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Anual</w:t>
            </w:r>
          </w:p>
        </w:tc>
        <w:tc>
          <w:tcPr>
            <w:tcW w:w="608" w:type="dxa"/>
          </w:tcPr>
          <w:p w14:paraId="2BA3C83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45451C6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3A6F9ED9" w14:textId="77777777" w:rsidTr="00A4735E">
        <w:tc>
          <w:tcPr>
            <w:tcW w:w="503" w:type="dxa"/>
          </w:tcPr>
          <w:p w14:paraId="1E12739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1.2.12</w:t>
            </w:r>
          </w:p>
        </w:tc>
        <w:tc>
          <w:tcPr>
            <w:tcW w:w="1093" w:type="dxa"/>
          </w:tcPr>
          <w:p w14:paraId="44EA4552" w14:textId="18AEB891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Urmărirea colectării selective a de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eurilor</w:t>
            </w:r>
          </w:p>
        </w:tc>
        <w:tc>
          <w:tcPr>
            <w:tcW w:w="1665" w:type="dxa"/>
            <w:vAlign w:val="center"/>
          </w:tcPr>
          <w:p w14:paraId="6A723B38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3B56CAC8" w14:textId="38F7E2F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rata de valorificare a de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eurilor</w:t>
            </w:r>
          </w:p>
        </w:tc>
        <w:tc>
          <w:tcPr>
            <w:tcW w:w="1268" w:type="dxa"/>
          </w:tcPr>
          <w:p w14:paraId="32749C97" w14:textId="6D490D9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-(cantitate de de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euri colectate selectiv/cantitate totală de de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euri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recciclabile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)*100</w:t>
            </w:r>
          </w:p>
        </w:tc>
        <w:tc>
          <w:tcPr>
            <w:tcW w:w="1275" w:type="dxa"/>
          </w:tcPr>
          <w:p w14:paraId="3EA8159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5151E9D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Minim 90%</w:t>
            </w:r>
          </w:p>
        </w:tc>
        <w:tc>
          <w:tcPr>
            <w:tcW w:w="381" w:type="dxa"/>
          </w:tcPr>
          <w:p w14:paraId="4E84098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A97DBEF" w14:textId="77777777" w:rsidTr="00A4735E">
        <w:tc>
          <w:tcPr>
            <w:tcW w:w="503" w:type="dxa"/>
          </w:tcPr>
          <w:p w14:paraId="672DB3E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1.2.13</w:t>
            </w:r>
          </w:p>
        </w:tc>
        <w:tc>
          <w:tcPr>
            <w:tcW w:w="1093" w:type="dxa"/>
          </w:tcPr>
          <w:p w14:paraId="5F5AE920" w14:textId="2B0126A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Arhivarea, păstrarea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gestionarea documentelor</w:t>
            </w:r>
          </w:p>
        </w:tc>
        <w:tc>
          <w:tcPr>
            <w:tcW w:w="1665" w:type="dxa"/>
            <w:vAlign w:val="center"/>
          </w:tcPr>
          <w:p w14:paraId="3DAE4C6A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62B6458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înregistrare/ arhivare a documentelor</w:t>
            </w:r>
          </w:p>
        </w:tc>
        <w:tc>
          <w:tcPr>
            <w:tcW w:w="1268" w:type="dxa"/>
          </w:tcPr>
          <w:p w14:paraId="7E96CD31" w14:textId="04776E0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documentelor arhivate/ numărul total al documentelor ce trebuie arhivate)*100</w:t>
            </w:r>
          </w:p>
        </w:tc>
        <w:tc>
          <w:tcPr>
            <w:tcW w:w="1275" w:type="dxa"/>
          </w:tcPr>
          <w:p w14:paraId="7A4ADA7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4AB14D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524A61D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2B5F49AD" w14:textId="77777777" w:rsidTr="00A4735E">
        <w:tc>
          <w:tcPr>
            <w:tcW w:w="503" w:type="dxa"/>
          </w:tcPr>
          <w:p w14:paraId="7EDD121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1.2.14</w:t>
            </w:r>
          </w:p>
        </w:tc>
        <w:tc>
          <w:tcPr>
            <w:tcW w:w="1093" w:type="dxa"/>
          </w:tcPr>
          <w:p w14:paraId="020C44B8" w14:textId="0A2C500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Gestionarea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coresponden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documentelor emise/primite de DJS</w:t>
            </w:r>
          </w:p>
        </w:tc>
        <w:tc>
          <w:tcPr>
            <w:tcW w:w="1665" w:type="dxa"/>
            <w:vAlign w:val="center"/>
          </w:tcPr>
          <w:p w14:paraId="2BB4EF3B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</w:t>
            </w:r>
          </w:p>
        </w:tc>
        <w:tc>
          <w:tcPr>
            <w:tcW w:w="2956" w:type="dxa"/>
          </w:tcPr>
          <w:p w14:paraId="574A809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-gradul de gestionare în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termen a documentelor</w:t>
            </w:r>
          </w:p>
        </w:tc>
        <w:tc>
          <w:tcPr>
            <w:tcW w:w="1268" w:type="dxa"/>
          </w:tcPr>
          <w:p w14:paraId="6034807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 xml:space="preserve">- (numărul documentelor înregistrate în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DTS/ numărul total al documentelor intrate)*100</w:t>
            </w:r>
          </w:p>
        </w:tc>
        <w:tc>
          <w:tcPr>
            <w:tcW w:w="1275" w:type="dxa"/>
          </w:tcPr>
          <w:p w14:paraId="5930497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Anual</w:t>
            </w:r>
          </w:p>
        </w:tc>
        <w:tc>
          <w:tcPr>
            <w:tcW w:w="608" w:type="dxa"/>
          </w:tcPr>
          <w:p w14:paraId="2C80237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ADD6B0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8397703" w14:textId="77777777" w:rsidTr="00A4735E">
        <w:tc>
          <w:tcPr>
            <w:tcW w:w="503" w:type="dxa"/>
          </w:tcPr>
          <w:p w14:paraId="019A47C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1.2.15</w:t>
            </w:r>
          </w:p>
        </w:tc>
        <w:tc>
          <w:tcPr>
            <w:tcW w:w="1093" w:type="dxa"/>
          </w:tcPr>
          <w:p w14:paraId="16C0F756" w14:textId="2F44409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Atribuirea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gestionarea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tampilelor în cad</w:t>
            </w:r>
            <w:r w:rsid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ul I.N.S.</w:t>
            </w:r>
          </w:p>
        </w:tc>
        <w:tc>
          <w:tcPr>
            <w:tcW w:w="1665" w:type="dxa"/>
            <w:vAlign w:val="center"/>
          </w:tcPr>
          <w:p w14:paraId="03DD67C1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5FE1F6FE" w14:textId="194D919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neconformitată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în gestionarea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tampilelor</w:t>
            </w:r>
          </w:p>
        </w:tc>
        <w:tc>
          <w:tcPr>
            <w:tcW w:w="1268" w:type="dxa"/>
          </w:tcPr>
          <w:p w14:paraId="7ACD6658" w14:textId="006C1B5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34DC2E1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7DDFEB7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1258EAE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77C76CA" w14:textId="77777777" w:rsidTr="00A4735E">
        <w:tc>
          <w:tcPr>
            <w:tcW w:w="9749" w:type="dxa"/>
            <w:gridSpan w:val="8"/>
          </w:tcPr>
          <w:p w14:paraId="4F97A407" w14:textId="5E78B6EA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Obiectivul nr. 2.1 Gestionarea sistemului informatic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 al infrastructurii statistice</w:t>
            </w:r>
          </w:p>
        </w:tc>
      </w:tr>
      <w:tr w:rsidR="00A46ACF" w:rsidRPr="00456DA0" w14:paraId="0AA8028A" w14:textId="77777777" w:rsidTr="00A4735E">
        <w:tc>
          <w:tcPr>
            <w:tcW w:w="503" w:type="dxa"/>
          </w:tcPr>
          <w:p w14:paraId="4CE5D97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2.1.1</w:t>
            </w:r>
          </w:p>
        </w:tc>
        <w:tc>
          <w:tcPr>
            <w:tcW w:w="1093" w:type="dxa"/>
          </w:tcPr>
          <w:p w14:paraId="28D5231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Dezvoltarea instrumentelor IT</w:t>
            </w:r>
          </w:p>
        </w:tc>
        <w:tc>
          <w:tcPr>
            <w:tcW w:w="1665" w:type="dxa"/>
          </w:tcPr>
          <w:p w14:paraId="13AF25C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generarea eronată a tabelelor</w:t>
            </w:r>
          </w:p>
          <w:p w14:paraId="414944F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956" w:type="dxa"/>
          </w:tcPr>
          <w:p w14:paraId="32E8AE3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realizare a testării informatice</w:t>
            </w:r>
          </w:p>
          <w:p w14:paraId="23709467" w14:textId="77777777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68" w:type="dxa"/>
          </w:tcPr>
          <w:p w14:paraId="033D55C4" w14:textId="213835D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-(număr de testări efectuate/numărul de testări de efectuat din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cheklist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 *100</w:t>
            </w:r>
          </w:p>
        </w:tc>
        <w:tc>
          <w:tcPr>
            <w:tcW w:w="1275" w:type="dxa"/>
          </w:tcPr>
          <w:p w14:paraId="630FEFB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756BD2B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0ECCBA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608" w:type="dxa"/>
          </w:tcPr>
          <w:p w14:paraId="674C877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7DF71330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46ACF" w:rsidRPr="00456DA0" w14:paraId="44A38ADC" w14:textId="77777777" w:rsidTr="00A4735E">
        <w:tc>
          <w:tcPr>
            <w:tcW w:w="503" w:type="dxa"/>
          </w:tcPr>
          <w:p w14:paraId="6A76236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2.1.2</w:t>
            </w:r>
          </w:p>
        </w:tc>
        <w:tc>
          <w:tcPr>
            <w:tcW w:w="1093" w:type="dxa"/>
          </w:tcPr>
          <w:p w14:paraId="5138F3E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Activitatea IT</w:t>
            </w:r>
          </w:p>
        </w:tc>
        <w:tc>
          <w:tcPr>
            <w:tcW w:w="1665" w:type="dxa"/>
          </w:tcPr>
          <w:p w14:paraId="22B41B6F" w14:textId="57F18527" w:rsidR="00A46ACF" w:rsidRPr="00FD11E5" w:rsidRDefault="00A46ACF" w:rsidP="00A4735E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-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nerealizarea la timp 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 în condi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ii de calitate a sarcinilor de serviciu</w:t>
            </w:r>
          </w:p>
          <w:p w14:paraId="30448A8B" w14:textId="678E08B3" w:rsidR="00A46ACF" w:rsidRPr="00FD11E5" w:rsidRDefault="00A46ACF" w:rsidP="00A4735E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-facilitatea accesului la date, informa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ii 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 resurse unor angaja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i sau unor persoane din </w:t>
            </w:r>
            <w:proofErr w:type="spellStart"/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exterioe</w:t>
            </w:r>
            <w:proofErr w:type="spellEnd"/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, fără a avea dreptul sau pentru un nivel neautorizat (risc SNA)</w:t>
            </w:r>
          </w:p>
          <w:p w14:paraId="6C99FC60" w14:textId="0DFD3585" w:rsidR="00A46ACF" w:rsidRPr="00FD11E5" w:rsidRDefault="00A46ACF" w:rsidP="00A4735E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-pierderea definitivă 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 irecuperabilă a datelor</w:t>
            </w:r>
          </w:p>
        </w:tc>
        <w:tc>
          <w:tcPr>
            <w:tcW w:w="2956" w:type="dxa"/>
          </w:tcPr>
          <w:p w14:paraId="6A73EB2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de incidente IT</w:t>
            </w:r>
          </w:p>
          <w:p w14:paraId="3D7AA67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551DAC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0430E89" w14:textId="4BEE447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 de arhivare a 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iilor pe suport magnetic/optic</w:t>
            </w:r>
          </w:p>
        </w:tc>
        <w:tc>
          <w:tcPr>
            <w:tcW w:w="1268" w:type="dxa"/>
          </w:tcPr>
          <w:p w14:paraId="37917C7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incidente IT</w:t>
            </w:r>
          </w:p>
          <w:p w14:paraId="636144F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CDD3D5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E874084" w14:textId="5743709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arhivate pe suport magnetic sau optic / total 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planificate)*100</w:t>
            </w:r>
          </w:p>
        </w:tc>
        <w:tc>
          <w:tcPr>
            <w:tcW w:w="1275" w:type="dxa"/>
          </w:tcPr>
          <w:p w14:paraId="25C3095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464AB63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B3CFA6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D5F118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32FD57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4D1CE7E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608" w:type="dxa"/>
          </w:tcPr>
          <w:p w14:paraId="68F9998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4A83BF9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B5AAF4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102BD9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130F7D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4E9FE73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775FE1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81" w:type="dxa"/>
          </w:tcPr>
          <w:p w14:paraId="34A1F793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46ACF" w:rsidRPr="00456DA0" w14:paraId="6E991F73" w14:textId="77777777" w:rsidTr="00A4735E">
        <w:tc>
          <w:tcPr>
            <w:tcW w:w="503" w:type="dxa"/>
          </w:tcPr>
          <w:p w14:paraId="5112E63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2.1.3</w:t>
            </w:r>
          </w:p>
        </w:tc>
        <w:tc>
          <w:tcPr>
            <w:tcW w:w="1093" w:type="dxa"/>
          </w:tcPr>
          <w:p w14:paraId="5D1608EB" w14:textId="44965A8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Între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inerea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actualizarea registrelor statistice</w:t>
            </w:r>
          </w:p>
        </w:tc>
        <w:tc>
          <w:tcPr>
            <w:tcW w:w="1665" w:type="dxa"/>
          </w:tcPr>
          <w:p w14:paraId="316109C5" w14:textId="576BBCB3" w:rsidR="00A46ACF" w:rsidRPr="00FD11E5" w:rsidRDefault="00A46ACF" w:rsidP="00A4735E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-cre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terea numărului de </w:t>
            </w:r>
            <w:proofErr w:type="spellStart"/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nonrăspunsuri</w:t>
            </w:r>
            <w:proofErr w:type="spellEnd"/>
          </w:p>
        </w:tc>
        <w:tc>
          <w:tcPr>
            <w:tcW w:w="2956" w:type="dxa"/>
          </w:tcPr>
          <w:p w14:paraId="72C0A1B5" w14:textId="47E45D2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grad de actualizare a datelor de contact ale agen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ilor economici cu date de identificare</w:t>
            </w:r>
          </w:p>
        </w:tc>
        <w:tc>
          <w:tcPr>
            <w:tcW w:w="1268" w:type="dxa"/>
          </w:tcPr>
          <w:p w14:paraId="5827869D" w14:textId="376C471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agen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economici cu date de identificare actualizate/număr agen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economici cu date de identificare ce necesită actualizări)*100</w:t>
            </w:r>
          </w:p>
        </w:tc>
        <w:tc>
          <w:tcPr>
            <w:tcW w:w="1275" w:type="dxa"/>
          </w:tcPr>
          <w:p w14:paraId="7F642A1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0AEEA1A" w14:textId="77777777" w:rsidR="00A46ACF" w:rsidRPr="00456DA0" w:rsidRDefault="00A46ACF" w:rsidP="00A4735E">
            <w:pPr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1157C123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46ACF" w:rsidRPr="00456DA0" w14:paraId="57FAE15F" w14:textId="77777777" w:rsidTr="00A4735E">
        <w:tc>
          <w:tcPr>
            <w:tcW w:w="503" w:type="dxa"/>
          </w:tcPr>
          <w:p w14:paraId="0358606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2.1.4</w:t>
            </w:r>
          </w:p>
        </w:tc>
        <w:tc>
          <w:tcPr>
            <w:tcW w:w="1093" w:type="dxa"/>
          </w:tcPr>
          <w:p w14:paraId="707769B1" w14:textId="4C90B92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Administrarea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utilizarea site-ului INTRANET</w:t>
            </w:r>
          </w:p>
        </w:tc>
        <w:tc>
          <w:tcPr>
            <w:tcW w:w="1665" w:type="dxa"/>
            <w:vAlign w:val="center"/>
          </w:tcPr>
          <w:p w14:paraId="301EAB6E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23A365D1" w14:textId="523C3D2B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grad de realizare a activită</w:t>
            </w:r>
            <w:r w:rsidR="00456DA0"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ilor solicitate</w:t>
            </w:r>
          </w:p>
        </w:tc>
        <w:tc>
          <w:tcPr>
            <w:tcW w:w="1268" w:type="dxa"/>
          </w:tcPr>
          <w:p w14:paraId="7D56E0B2" w14:textId="518C25E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de solicitări realizate/numărul total al solicitărilor) *100</w:t>
            </w:r>
          </w:p>
        </w:tc>
        <w:tc>
          <w:tcPr>
            <w:tcW w:w="1275" w:type="dxa"/>
          </w:tcPr>
          <w:p w14:paraId="08F7030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73CE344" w14:textId="77777777" w:rsidR="00A46ACF" w:rsidRPr="00456DA0" w:rsidRDefault="00A46ACF" w:rsidP="00A4735E">
            <w:pPr>
              <w:rPr>
                <w:b/>
                <w:bCs/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5E75D80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46ACF" w:rsidRPr="00456DA0" w14:paraId="2815A9C9" w14:textId="77777777" w:rsidTr="00A4735E">
        <w:tc>
          <w:tcPr>
            <w:tcW w:w="9749" w:type="dxa"/>
            <w:gridSpan w:val="8"/>
          </w:tcPr>
          <w:p w14:paraId="4EA4EC9A" w14:textId="7DA56E62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Obiectivul nr. 3.1 Preluarea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 valorificarea informa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iilor infrastructurale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 a datelor existente în eviden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ele specifice din administra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ia publică</w:t>
            </w:r>
          </w:p>
        </w:tc>
      </w:tr>
      <w:tr w:rsidR="00A46ACF" w:rsidRPr="00456DA0" w14:paraId="2F5BB867" w14:textId="77777777" w:rsidTr="00A4735E">
        <w:tc>
          <w:tcPr>
            <w:tcW w:w="503" w:type="dxa"/>
          </w:tcPr>
          <w:p w14:paraId="621F55B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3.1.1</w:t>
            </w:r>
          </w:p>
        </w:tc>
        <w:tc>
          <w:tcPr>
            <w:tcW w:w="1093" w:type="dxa"/>
          </w:tcPr>
          <w:p w14:paraId="67E99486" w14:textId="1CA32A4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Colaborarea cu celelalte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institu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organe specializate din jude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(finan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e, 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protec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socială, învă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ământ, sănătate, protec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 mediului, justi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ie,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eviden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apopula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oficiul registrului comer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ului etc.) în vederea compatibilizării sistemul 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ional statistic teritorial cu 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iile statistice existente în surse administrative</w:t>
            </w:r>
          </w:p>
        </w:tc>
        <w:tc>
          <w:tcPr>
            <w:tcW w:w="1665" w:type="dxa"/>
          </w:tcPr>
          <w:p w14:paraId="06F3CACD" w14:textId="69F6FB07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 xml:space="preserve">- raportarea de date statistice eronate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incomplete</w:t>
            </w:r>
          </w:p>
        </w:tc>
        <w:tc>
          <w:tcPr>
            <w:tcW w:w="2956" w:type="dxa"/>
          </w:tcPr>
          <w:p w14:paraId="51B7C016" w14:textId="77777777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rata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/lucrare</w:t>
            </w:r>
          </w:p>
        </w:tc>
        <w:tc>
          <w:tcPr>
            <w:tcW w:w="1268" w:type="dxa"/>
          </w:tcPr>
          <w:p w14:paraId="1150ECE1" w14:textId="54638799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(număr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/ număr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din nomenclator) *100</w:t>
            </w:r>
          </w:p>
        </w:tc>
        <w:tc>
          <w:tcPr>
            <w:tcW w:w="1275" w:type="dxa"/>
          </w:tcPr>
          <w:p w14:paraId="689C21E4" w14:textId="77777777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Lunar/trimestrial/anual</w:t>
            </w:r>
          </w:p>
        </w:tc>
        <w:tc>
          <w:tcPr>
            <w:tcW w:w="608" w:type="dxa"/>
          </w:tcPr>
          <w:p w14:paraId="48CD23D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 xml:space="preserve">Maxim 5% </w:t>
            </w:r>
          </w:p>
          <w:p w14:paraId="00E493D3" w14:textId="77777777" w:rsidR="00A46ACF" w:rsidRPr="00456DA0" w:rsidRDefault="00A46ACF" w:rsidP="00A4735E">
            <w:pPr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81" w:type="dxa"/>
          </w:tcPr>
          <w:p w14:paraId="5C07B947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46ACF" w:rsidRPr="00456DA0" w14:paraId="4F6DB16C" w14:textId="77777777" w:rsidTr="00A4735E">
        <w:tc>
          <w:tcPr>
            <w:tcW w:w="503" w:type="dxa"/>
          </w:tcPr>
          <w:p w14:paraId="6CBE2407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93" w:type="dxa"/>
          </w:tcPr>
          <w:p w14:paraId="55790DDD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665" w:type="dxa"/>
          </w:tcPr>
          <w:p w14:paraId="2015B1BA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56" w:type="dxa"/>
          </w:tcPr>
          <w:p w14:paraId="7B4FE942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68" w:type="dxa"/>
          </w:tcPr>
          <w:p w14:paraId="43B48E20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14:paraId="00BD32ED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608" w:type="dxa"/>
          </w:tcPr>
          <w:p w14:paraId="755764A4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81" w:type="dxa"/>
          </w:tcPr>
          <w:p w14:paraId="34BCF0C6" w14:textId="77777777" w:rsidR="00A46ACF" w:rsidRPr="00456DA0" w:rsidRDefault="00A46ACF" w:rsidP="00A4735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46ACF" w:rsidRPr="00456DA0" w14:paraId="2D31B7E5" w14:textId="77777777" w:rsidTr="00A4735E">
        <w:trPr>
          <w:trHeight w:val="273"/>
        </w:trPr>
        <w:tc>
          <w:tcPr>
            <w:tcW w:w="9749" w:type="dxa"/>
            <w:gridSpan w:val="8"/>
          </w:tcPr>
          <w:p w14:paraId="3E3C5FBD" w14:textId="26F7783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Obiectivul nr. 4.1 Producerea de date statistice relevante, fiabile, de înaltă calitate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i la termen din domeniul economic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i social, conform PSNA </w:t>
            </w:r>
          </w:p>
        </w:tc>
      </w:tr>
      <w:tr w:rsidR="00A46ACF" w:rsidRPr="00456DA0" w14:paraId="32F08E26" w14:textId="77777777" w:rsidTr="00A4735E">
        <w:tc>
          <w:tcPr>
            <w:tcW w:w="503" w:type="dxa"/>
          </w:tcPr>
          <w:p w14:paraId="676884A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4.1.1</w:t>
            </w:r>
          </w:p>
        </w:tc>
        <w:tc>
          <w:tcPr>
            <w:tcW w:w="1093" w:type="dxa"/>
          </w:tcPr>
          <w:p w14:paraId="2FB72C2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Specificarea nevoilor</w:t>
            </w:r>
          </w:p>
        </w:tc>
        <w:tc>
          <w:tcPr>
            <w:tcW w:w="1665" w:type="dxa"/>
            <w:vAlign w:val="center"/>
          </w:tcPr>
          <w:p w14:paraId="2124BFD0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19DF4F8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gradul de specificare a nevoilor </w:t>
            </w:r>
          </w:p>
        </w:tc>
        <w:tc>
          <w:tcPr>
            <w:tcW w:w="1268" w:type="dxa"/>
          </w:tcPr>
          <w:p w14:paraId="7B07BA4A" w14:textId="4F1E1EB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-(numărul total al nevoilor identificate -numărul nevoilor nespecificate)/numărul total al nevoilor identificate </w:t>
            </w:r>
          </w:p>
        </w:tc>
        <w:tc>
          <w:tcPr>
            <w:tcW w:w="1275" w:type="dxa"/>
          </w:tcPr>
          <w:p w14:paraId="7282AD4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1A3E7B8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≤1</w:t>
            </w:r>
          </w:p>
        </w:tc>
        <w:tc>
          <w:tcPr>
            <w:tcW w:w="381" w:type="dxa"/>
          </w:tcPr>
          <w:p w14:paraId="6A1496F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3AE97218" w14:textId="77777777" w:rsidTr="00A4735E">
        <w:tc>
          <w:tcPr>
            <w:tcW w:w="503" w:type="dxa"/>
          </w:tcPr>
          <w:p w14:paraId="518A0A6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4.1.2</w:t>
            </w:r>
          </w:p>
        </w:tc>
        <w:tc>
          <w:tcPr>
            <w:tcW w:w="1093" w:type="dxa"/>
          </w:tcPr>
          <w:p w14:paraId="37BE70B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Colectarea datelor de la operatorii economici/ surse administrative</w:t>
            </w:r>
          </w:p>
        </w:tc>
        <w:tc>
          <w:tcPr>
            <w:tcW w:w="1665" w:type="dxa"/>
          </w:tcPr>
          <w:p w14:paraId="1FF68E52" w14:textId="7C100C0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-raportarea de date statistice eronate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incomplete</w:t>
            </w:r>
          </w:p>
          <w:p w14:paraId="50BEACF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1381ED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104EE9B" w14:textId="33F8446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-cre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terea numărului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</w:p>
          <w:p w14:paraId="1542A6D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9079F6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47B4B0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8FAE54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C3A871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C5C92C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956" w:type="dxa"/>
          </w:tcPr>
          <w:p w14:paraId="4678DDCD" w14:textId="3DD21B4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recep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ionare a instrumentarului statistic</w:t>
            </w:r>
          </w:p>
          <w:p w14:paraId="25E1C9B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703530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59625C4" w14:textId="1F54A03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instruire a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raportoare</w:t>
            </w:r>
          </w:p>
          <w:p w14:paraId="3C33965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21B3BA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77BB8C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06D2AB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instruire a personalului desemnat pentru colectarea datelor</w:t>
            </w:r>
          </w:p>
          <w:p w14:paraId="670BDE8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60409B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E480662" w14:textId="60C8777A" w:rsidR="00A46ACF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 xml:space="preserve">- rata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/lucrare;</w:t>
            </w:r>
          </w:p>
          <w:p w14:paraId="059C5D2A" w14:textId="77777777" w:rsidR="000F71CB" w:rsidRPr="00FD11E5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C299E1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respectare a termenelor de transmitere a datelor</w:t>
            </w:r>
          </w:p>
          <w:p w14:paraId="0E0C328F" w14:textId="7CF7F71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colectare a chestionarelor cu date de la operatorii/furnizorii de date</w:t>
            </w:r>
          </w:p>
          <w:p w14:paraId="04FC630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16FDD8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arhivare a instrumentarului statistic</w:t>
            </w:r>
          </w:p>
        </w:tc>
        <w:tc>
          <w:tcPr>
            <w:tcW w:w="1268" w:type="dxa"/>
          </w:tcPr>
          <w:p w14:paraId="493C2872" w14:textId="4EF0AB9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-(număr  de recep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ionări efectuate/numărul total al instrumentarului statistic de primit)*100</w:t>
            </w:r>
          </w:p>
          <w:p w14:paraId="23E8668C" w14:textId="0C7DD8F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raportoare instruite/numărul total al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raportoare planificate a fi instruite)*100</w:t>
            </w:r>
          </w:p>
          <w:p w14:paraId="568DEE4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39D367A" w14:textId="577A816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de persoane instruite pentru colectarea datelor/numărul total al persoanelor de instruit în vederea colectării datelor)*100</w:t>
            </w:r>
          </w:p>
          <w:p w14:paraId="513FD00B" w14:textId="162E103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 xml:space="preserve">- (număr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/ număr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din nomenclator)*100</w:t>
            </w:r>
          </w:p>
          <w:p w14:paraId="2FA762E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lucrări transmise la termen/număr lucrări de transmis)*100</w:t>
            </w:r>
          </w:p>
          <w:p w14:paraId="0A83096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5AA3CFE" w14:textId="5AAEBF91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chestionarelor cu date colectate/numărul total al chestionarelor de colectat)*100</w:t>
            </w:r>
          </w:p>
          <w:p w14:paraId="7EF2CB7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arhivărilor efectuate/numărul total al arhivărilor de efectuat)*100</w:t>
            </w:r>
          </w:p>
        </w:tc>
        <w:tc>
          <w:tcPr>
            <w:tcW w:w="1275" w:type="dxa"/>
          </w:tcPr>
          <w:p w14:paraId="4374835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7DFD58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B83C94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9CC8047" w14:textId="01F2D323" w:rsidR="00A46ACF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B9AAA0C" w14:textId="77777777" w:rsidR="000F71CB" w:rsidRPr="00FD11E5" w:rsidRDefault="000F71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562107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7E1D810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CED1DA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F9662A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AFAD3D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39D856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D13469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3786D81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B1D5CD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07EDC6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2D24C2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321CBC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Lunar/trimestrial/anual</w:t>
            </w:r>
          </w:p>
          <w:p w14:paraId="4292A7D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52A0C5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2929136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7DABC3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6D74F5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D0B963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608EC57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03A98B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3014B3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C2D18E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921ABF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BCFE0C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0EFF4C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108E947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7D0D1E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110DA9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1E9EA6B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476E04A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2B6776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D0E9AD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01BA54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FA0794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A593C2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0C65C08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698718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40E0C0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185F54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lastRenderedPageBreak/>
              <w:t xml:space="preserve">Maxim 5% </w:t>
            </w:r>
          </w:p>
          <w:p w14:paraId="6B1FD02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E5E043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17D43A9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43D8792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96FB09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CD571B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53780E1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FC13A0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2DC2F2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A37899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FA6E95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31523C8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436AB9D0" w14:textId="77777777" w:rsidTr="00A4735E">
        <w:tc>
          <w:tcPr>
            <w:tcW w:w="503" w:type="dxa"/>
          </w:tcPr>
          <w:p w14:paraId="28CAD52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4.1.3</w:t>
            </w:r>
          </w:p>
        </w:tc>
        <w:tc>
          <w:tcPr>
            <w:tcW w:w="1093" w:type="dxa"/>
          </w:tcPr>
          <w:p w14:paraId="085F986E" w14:textId="771C1A2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Colectarea datelor statistice prin chestionare adresate gospodăriilor popula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iei</w:t>
            </w:r>
          </w:p>
        </w:tc>
        <w:tc>
          <w:tcPr>
            <w:tcW w:w="1665" w:type="dxa"/>
          </w:tcPr>
          <w:p w14:paraId="566758F9" w14:textId="798B9335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-raportarea de date statistice eronate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incomplete</w:t>
            </w:r>
          </w:p>
          <w:p w14:paraId="55CD3E5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DDC9EE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3C949A7" w14:textId="3501EDCD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-cre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terea numărului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</w:p>
          <w:p w14:paraId="6C1B72E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C510A4F" w14:textId="77777777" w:rsidR="003E76FC" w:rsidRDefault="003E76FC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12E4179" w14:textId="77777777" w:rsidR="003E76FC" w:rsidRDefault="003E76FC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EF45330" w14:textId="77777777" w:rsidR="003E76FC" w:rsidRDefault="003E76FC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41486BF" w14:textId="26928B3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-imposibilitatea angajării operatorilor de interviu pe bază de contract de culegere date</w:t>
            </w:r>
          </w:p>
        </w:tc>
        <w:tc>
          <w:tcPr>
            <w:tcW w:w="2956" w:type="dxa"/>
          </w:tcPr>
          <w:p w14:paraId="52824472" w14:textId="0197CF8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recep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ionare a  instrumentarului statistic</w:t>
            </w:r>
          </w:p>
          <w:p w14:paraId="22B3E8B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AF3152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A7FA29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instruire a personalului desemnat pentru colectarea datelor</w:t>
            </w:r>
          </w:p>
          <w:p w14:paraId="5D8CFC2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076A36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267ABD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Rata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/lucrare</w:t>
            </w:r>
          </w:p>
          <w:p w14:paraId="3E392A6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E026F1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E6D7C9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respectare a termenelor de transmitere a datelor</w:t>
            </w:r>
          </w:p>
          <w:p w14:paraId="21C74E1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60AC3A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arhivare a instrumentarului statistic</w:t>
            </w:r>
          </w:p>
        </w:tc>
        <w:tc>
          <w:tcPr>
            <w:tcW w:w="1268" w:type="dxa"/>
          </w:tcPr>
          <w:p w14:paraId="3C1B50DD" w14:textId="6CB2339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 de recep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ionări efectuate/numărul total al instrumentarului statistic de primit)*100</w:t>
            </w:r>
          </w:p>
          <w:p w14:paraId="7EF9FC5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de persoane instruite pentru colectarea datelor/numărul total al persoanelor de instruit în vederea colectării datelor)*100</w:t>
            </w:r>
          </w:p>
          <w:p w14:paraId="5753399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ED59D3E" w14:textId="56735A15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(număr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/ număr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din nomenclator) *100</w:t>
            </w:r>
          </w:p>
          <w:p w14:paraId="53FE144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55C25C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 lucrări transmise la termen/număr lucrări de transmis*100</w:t>
            </w:r>
          </w:p>
          <w:p w14:paraId="5CBDEE0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D60B27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-numărul arhivărilor efectuate/numărul total al arhivărilor de efectuat*100</w:t>
            </w:r>
          </w:p>
        </w:tc>
        <w:tc>
          <w:tcPr>
            <w:tcW w:w="1275" w:type="dxa"/>
          </w:tcPr>
          <w:p w14:paraId="01AA929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07C64FF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DF5CD6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9D50A9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A41BE4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72C772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3FE45EE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71972D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656D74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C8CA0D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DD8F7A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7A2EF6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00C6515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32BBFD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749FF4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CD2878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3A720B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D9FB77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0CC312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EAD4F18" w14:textId="56F9FAF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79C011C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5876D2C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1806A2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675B99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D5E3BD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3295F7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4541692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96C953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55A6910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2170FE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9CA515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Max.5%</w:t>
            </w:r>
          </w:p>
          <w:p w14:paraId="619F151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EF95D9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F8826D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1547272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5B4DDB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4998E2E2" w14:textId="77777777" w:rsidR="003E76FC" w:rsidRDefault="003E76FC" w:rsidP="00A4735E">
            <w:pPr>
              <w:rPr>
                <w:sz w:val="18"/>
                <w:szCs w:val="18"/>
                <w:lang w:val="ro-RO"/>
              </w:rPr>
            </w:pPr>
          </w:p>
          <w:p w14:paraId="66AB0002" w14:textId="5E2842D6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92C4BF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65703673" w14:textId="77777777" w:rsidTr="00A4735E">
        <w:tc>
          <w:tcPr>
            <w:tcW w:w="503" w:type="dxa"/>
          </w:tcPr>
          <w:p w14:paraId="7067492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4.1.4</w:t>
            </w:r>
          </w:p>
        </w:tc>
        <w:tc>
          <w:tcPr>
            <w:tcW w:w="1093" w:type="dxa"/>
          </w:tcPr>
          <w:p w14:paraId="456E999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Procesarea datelor</w:t>
            </w:r>
          </w:p>
        </w:tc>
        <w:tc>
          <w:tcPr>
            <w:tcW w:w="1665" w:type="dxa"/>
          </w:tcPr>
          <w:p w14:paraId="3F07EF48" w14:textId="4CBF08A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-raportarea de date statistice eronate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incomplete</w:t>
            </w:r>
          </w:p>
          <w:p w14:paraId="2E736F6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956" w:type="dxa"/>
          </w:tcPr>
          <w:p w14:paraId="1D86935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</w:t>
            </w:r>
            <w:bookmarkStart w:id="4" w:name="OLE_LINK1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Gradul de încărcare a datelor colectate în mediul electronic</w:t>
            </w:r>
          </w:p>
          <w:bookmarkEnd w:id="4"/>
          <w:p w14:paraId="399DFD8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D14078B" w14:textId="522EF18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Gradul de validare a structurii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integrită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fi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ierelor de date</w:t>
            </w:r>
          </w:p>
          <w:p w14:paraId="3410194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8A70B0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Rata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/lucrare</w:t>
            </w:r>
          </w:p>
          <w:p w14:paraId="2B8E1E9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63924E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respectare a termenelor de transmitere a datelor</w:t>
            </w:r>
          </w:p>
          <w:p w14:paraId="20A7324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1FE316B" w14:textId="660CC05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Rată de erori rezultate în etapa de prelucrare a datelor;</w:t>
            </w:r>
          </w:p>
          <w:p w14:paraId="1FBAADC4" w14:textId="3487B15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Rată corec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efectuate după validarea INS.</w:t>
            </w:r>
          </w:p>
        </w:tc>
        <w:tc>
          <w:tcPr>
            <w:tcW w:w="1268" w:type="dxa"/>
          </w:tcPr>
          <w:p w14:paraId="06C51F9E" w14:textId="0944DB7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de încărcări a datelor colectate/numărul total al încărcărilor de date ce trebuie efectuate) *100</w:t>
            </w:r>
          </w:p>
          <w:p w14:paraId="535AB4E2" w14:textId="547DB80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fi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iere validate/numărul total al fi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ierelor de validat)*100</w:t>
            </w:r>
          </w:p>
          <w:p w14:paraId="59DA1CB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F8B7CEF" w14:textId="48CFBBA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(număr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/ număr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din nomenclator)*100</w:t>
            </w:r>
          </w:p>
          <w:p w14:paraId="45448D0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1E2315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lucrări transmise la termen/număr lucrări de transmis)*100</w:t>
            </w:r>
          </w:p>
          <w:p w14:paraId="0D8B7F2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B996C42" w14:textId="3C86A8D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indicatori erona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i/ număr total indicatori din lucrare)*100</w:t>
            </w:r>
          </w:p>
          <w:p w14:paraId="07DAF433" w14:textId="4B96EEB5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indicatori corecta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/ total indicatori pe lucrare)*100</w:t>
            </w:r>
          </w:p>
        </w:tc>
        <w:tc>
          <w:tcPr>
            <w:tcW w:w="1275" w:type="dxa"/>
          </w:tcPr>
          <w:p w14:paraId="75D7024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47FF92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C86E5A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32B100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611B59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1070BA7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FAEA98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AAA2CE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D8A899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6CD4BA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3CDD4CB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AF99D6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518139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77B56BC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5F4101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64B93F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C78803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05DB7FC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0C16E7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978B19D" w14:textId="397BA1C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642B1B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47A7D57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CB48A2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5259B5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EC44A6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1B66C19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501E4AF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A668363" w14:textId="77777777" w:rsidR="003E76FC" w:rsidRDefault="003E76FC" w:rsidP="00A4735E">
            <w:pPr>
              <w:rPr>
                <w:sz w:val="18"/>
                <w:szCs w:val="18"/>
                <w:lang w:val="ro-RO"/>
              </w:rPr>
            </w:pPr>
          </w:p>
          <w:p w14:paraId="353003DC" w14:textId="4108670F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Max 5%</w:t>
            </w:r>
          </w:p>
          <w:p w14:paraId="0E10E5F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899D835" w14:textId="77777777" w:rsidR="003E76FC" w:rsidRDefault="003E76FC" w:rsidP="00A4735E">
            <w:pPr>
              <w:rPr>
                <w:sz w:val="18"/>
                <w:szCs w:val="18"/>
                <w:lang w:val="ro-RO"/>
              </w:rPr>
            </w:pPr>
          </w:p>
          <w:p w14:paraId="6542F706" w14:textId="31A3EBCD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550B87E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669AA3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4D84430A" w14:textId="77777777" w:rsidR="003E76FC" w:rsidRDefault="003E76FC" w:rsidP="00A4735E">
            <w:pPr>
              <w:rPr>
                <w:sz w:val="18"/>
                <w:szCs w:val="18"/>
                <w:lang w:val="ro-RO"/>
              </w:rPr>
            </w:pPr>
          </w:p>
          <w:p w14:paraId="0EB4F9FF" w14:textId="7882D076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Max 5%</w:t>
            </w:r>
          </w:p>
          <w:p w14:paraId="4FE76D9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C63743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Max 5%</w:t>
            </w:r>
          </w:p>
        </w:tc>
        <w:tc>
          <w:tcPr>
            <w:tcW w:w="381" w:type="dxa"/>
          </w:tcPr>
          <w:p w14:paraId="0E6F788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126BC9E" w14:textId="77777777" w:rsidTr="00A4735E">
        <w:tc>
          <w:tcPr>
            <w:tcW w:w="503" w:type="dxa"/>
          </w:tcPr>
          <w:p w14:paraId="1CE5BE5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4.1.5</w:t>
            </w:r>
          </w:p>
        </w:tc>
        <w:tc>
          <w:tcPr>
            <w:tcW w:w="1093" w:type="dxa"/>
          </w:tcPr>
          <w:p w14:paraId="34C3939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Analiza datelor</w:t>
            </w:r>
          </w:p>
        </w:tc>
        <w:tc>
          <w:tcPr>
            <w:tcW w:w="1665" w:type="dxa"/>
            <w:vAlign w:val="center"/>
          </w:tcPr>
          <w:p w14:paraId="4E01604B" w14:textId="77777777" w:rsidR="00A46ACF" w:rsidRPr="00FD11E5" w:rsidRDefault="00A46ACF" w:rsidP="00A47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25D7FAAF" w14:textId="43E98875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realizare a prelucrărilor finale de date pentru ob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inerea indicatorilor</w:t>
            </w:r>
          </w:p>
          <w:p w14:paraId="19DF48C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5F7435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Gradul de realizare a analizei seriilor de timp </w:t>
            </w:r>
          </w:p>
          <w:p w14:paraId="1568CF8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0EF613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realizare a analizei datelor cu cele din alte surse</w:t>
            </w:r>
          </w:p>
          <w:p w14:paraId="2A72352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AA27C4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6865CAC" w14:textId="0C58F23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privind nerespectarea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confiden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ialită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datelor</w:t>
            </w:r>
          </w:p>
          <w:p w14:paraId="1B9E2B1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B8445E0" w14:textId="123C4837" w:rsidR="00EE32CB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Rata de anonimizare a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microdatelor</w:t>
            </w:r>
            <w:proofErr w:type="spellEnd"/>
          </w:p>
          <w:p w14:paraId="5088ECE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- Gradul de realizare a  verificării finale a datelor </w:t>
            </w:r>
          </w:p>
          <w:p w14:paraId="2FF5D57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68" w:type="dxa"/>
          </w:tcPr>
          <w:p w14:paraId="050A941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-(numărul de prelucrări finale realizate/numărul total al prelucrărilor finale de realizat)*100</w:t>
            </w:r>
          </w:p>
          <w:p w14:paraId="6498E3F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54D65B2" w14:textId="75431EB3" w:rsidR="00EE32CB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de analize per lucrare realizate/numărul total al analizelor de efectuat)*100</w:t>
            </w:r>
          </w:p>
          <w:p w14:paraId="639AF6CF" w14:textId="469DF85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de analize per lucrare realizate/numărul total al analizelor de efectuat)*100</w:t>
            </w:r>
          </w:p>
          <w:p w14:paraId="4AFB4F6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621BA9F" w14:textId="775E9F2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-numărul de cazuri privind nerespectarea confiden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ialită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</w:t>
            </w:r>
          </w:p>
          <w:p w14:paraId="040BFE7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7486DF5" w14:textId="2B1AE19A" w:rsidR="00A46ACF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-(număr de anonimizări efectuate/numărul total al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anonimizărilor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efectuat)*100</w:t>
            </w:r>
          </w:p>
          <w:p w14:paraId="414DA816" w14:textId="77777777" w:rsidR="00EE32CB" w:rsidRPr="00FD11E5" w:rsidRDefault="00EE32CB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78F5B8D" w14:textId="7A7EB4C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de verificări finale ale datelor/numărul total al verificărilor de efectuat)*100</w:t>
            </w:r>
          </w:p>
        </w:tc>
        <w:tc>
          <w:tcPr>
            <w:tcW w:w="1275" w:type="dxa"/>
          </w:tcPr>
          <w:p w14:paraId="31B805F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Anual</w:t>
            </w:r>
          </w:p>
          <w:p w14:paraId="7BC8CC0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1494FA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481FC1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03E083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6CD78F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3A5D5B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C05E79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BFE8DB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F901A0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644136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CA9368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69F0DE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EE5ED9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25D80E4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89734F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BD72CE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58E2D04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05DAB6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7295ED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15CB11F" w14:textId="287F5F6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C03BC7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lastRenderedPageBreak/>
              <w:t>100%</w:t>
            </w:r>
          </w:p>
          <w:p w14:paraId="46610E2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4688C2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9D50DB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398368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16FC49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27D6751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9575DE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B39781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6C2308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42CB866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14F0DAF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425AB81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1029D21" w14:textId="2AFDAC58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3C52E88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53AF98A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lastRenderedPageBreak/>
              <w:t>100%</w:t>
            </w:r>
          </w:p>
          <w:p w14:paraId="1280F49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833691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797232F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D1ADFF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7B0EC84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2B9AD883" w14:textId="77777777" w:rsidTr="00A4735E">
        <w:tc>
          <w:tcPr>
            <w:tcW w:w="503" w:type="dxa"/>
          </w:tcPr>
          <w:p w14:paraId="461EA51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4.1.6</w:t>
            </w:r>
          </w:p>
        </w:tc>
        <w:tc>
          <w:tcPr>
            <w:tcW w:w="1093" w:type="dxa"/>
          </w:tcPr>
          <w:p w14:paraId="20AFEC8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Evaluarea</w:t>
            </w:r>
          </w:p>
        </w:tc>
        <w:tc>
          <w:tcPr>
            <w:tcW w:w="1665" w:type="dxa"/>
          </w:tcPr>
          <w:p w14:paraId="1810AF9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532CD31A" w14:textId="0A03B09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Rata de non-răspuns la lucrarea gradul de satisfac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al utilizatorilor</w:t>
            </w:r>
          </w:p>
        </w:tc>
        <w:tc>
          <w:tcPr>
            <w:tcW w:w="1268" w:type="dxa"/>
          </w:tcPr>
          <w:p w14:paraId="375A9197" w14:textId="0942319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(număr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/ număr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din nomenclator)*100</w:t>
            </w:r>
          </w:p>
        </w:tc>
        <w:tc>
          <w:tcPr>
            <w:tcW w:w="1275" w:type="dxa"/>
          </w:tcPr>
          <w:p w14:paraId="2890185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3B0263D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Max 5%</w:t>
            </w:r>
          </w:p>
        </w:tc>
        <w:tc>
          <w:tcPr>
            <w:tcW w:w="381" w:type="dxa"/>
          </w:tcPr>
          <w:p w14:paraId="65BD560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87650A7" w14:textId="77777777" w:rsidTr="00A4735E">
        <w:tc>
          <w:tcPr>
            <w:tcW w:w="503" w:type="dxa"/>
          </w:tcPr>
          <w:p w14:paraId="6E70DE5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4.1.7</w:t>
            </w:r>
          </w:p>
        </w:tc>
        <w:tc>
          <w:tcPr>
            <w:tcW w:w="1093" w:type="dxa"/>
          </w:tcPr>
          <w:p w14:paraId="2A03A90B" w14:textId="46509A2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Asigurarea protec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iei datelor cu caracter personal colectate prin chestionarele statistice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celor preluate din surse administrative</w:t>
            </w:r>
          </w:p>
        </w:tc>
        <w:tc>
          <w:tcPr>
            <w:tcW w:w="1665" w:type="dxa"/>
          </w:tcPr>
          <w:p w14:paraId="6978C3B7" w14:textId="41BD878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divulgarea datelor cu caracter personal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i/sau accesul neautorizat la acestea</w:t>
            </w:r>
          </w:p>
        </w:tc>
        <w:tc>
          <w:tcPr>
            <w:tcW w:w="2956" w:type="dxa"/>
          </w:tcPr>
          <w:p w14:paraId="58F93093" w14:textId="779936A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implementare a măsurilor de protec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a datelor cu caracter personal</w:t>
            </w:r>
          </w:p>
        </w:tc>
        <w:tc>
          <w:tcPr>
            <w:tcW w:w="1268" w:type="dxa"/>
          </w:tcPr>
          <w:p w14:paraId="6AC9633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măsuri implementate/număr măsuri stabilite)*100</w:t>
            </w:r>
          </w:p>
        </w:tc>
        <w:tc>
          <w:tcPr>
            <w:tcW w:w="1275" w:type="dxa"/>
          </w:tcPr>
          <w:p w14:paraId="4AF06A2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425627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93F323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4DB11322" w14:textId="77777777" w:rsidTr="00A4735E">
        <w:tc>
          <w:tcPr>
            <w:tcW w:w="503" w:type="dxa"/>
          </w:tcPr>
          <w:p w14:paraId="6E010D5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4.1.8</w:t>
            </w:r>
          </w:p>
        </w:tc>
        <w:tc>
          <w:tcPr>
            <w:tcW w:w="1093" w:type="dxa"/>
          </w:tcPr>
          <w:p w14:paraId="396A2B1C" w14:textId="22C1B17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Arhivarea, păstrarea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gestionarea documentelor</w:t>
            </w:r>
          </w:p>
        </w:tc>
        <w:tc>
          <w:tcPr>
            <w:tcW w:w="1665" w:type="dxa"/>
          </w:tcPr>
          <w:p w14:paraId="39049CE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0104FC1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înregistrare/ arhivare a documentelor</w:t>
            </w:r>
          </w:p>
        </w:tc>
        <w:tc>
          <w:tcPr>
            <w:tcW w:w="1268" w:type="dxa"/>
          </w:tcPr>
          <w:p w14:paraId="444D048A" w14:textId="22B1EFF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documentelor arhivate/numărul total al documentelor ce trebuie arhivate)*100</w:t>
            </w:r>
          </w:p>
        </w:tc>
        <w:tc>
          <w:tcPr>
            <w:tcW w:w="1275" w:type="dxa"/>
          </w:tcPr>
          <w:p w14:paraId="59B4033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9ED249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9A157C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-</w:t>
            </w:r>
          </w:p>
        </w:tc>
      </w:tr>
      <w:tr w:rsidR="00A46ACF" w:rsidRPr="00456DA0" w14:paraId="2F2C919F" w14:textId="77777777" w:rsidTr="00A4735E">
        <w:tc>
          <w:tcPr>
            <w:tcW w:w="503" w:type="dxa"/>
          </w:tcPr>
          <w:p w14:paraId="1D37CEC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4.1.9</w:t>
            </w:r>
          </w:p>
        </w:tc>
        <w:tc>
          <w:tcPr>
            <w:tcW w:w="1093" w:type="dxa"/>
          </w:tcPr>
          <w:p w14:paraId="01047074" w14:textId="72708D0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Gestionarea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coresponden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 documentelor emise/primite de DJS</w:t>
            </w:r>
          </w:p>
        </w:tc>
        <w:tc>
          <w:tcPr>
            <w:tcW w:w="1665" w:type="dxa"/>
          </w:tcPr>
          <w:p w14:paraId="225AC28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0EE6356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gestionare în termen a documentelor</w:t>
            </w:r>
          </w:p>
        </w:tc>
        <w:tc>
          <w:tcPr>
            <w:tcW w:w="1268" w:type="dxa"/>
          </w:tcPr>
          <w:p w14:paraId="3010EB86" w14:textId="55DA358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documentelor înregistrate/ numărul total al documentelor primite)*100</w:t>
            </w:r>
          </w:p>
        </w:tc>
        <w:tc>
          <w:tcPr>
            <w:tcW w:w="1275" w:type="dxa"/>
          </w:tcPr>
          <w:p w14:paraId="142836C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5CA503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1D75117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89FDE16" w14:textId="77777777" w:rsidTr="00A4735E">
        <w:tc>
          <w:tcPr>
            <w:tcW w:w="9749" w:type="dxa"/>
            <w:gridSpan w:val="8"/>
          </w:tcPr>
          <w:p w14:paraId="5BDB56DA" w14:textId="3A24CE1D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Obiectivul nr. 5.1 </w:t>
            </w:r>
            <w:r w:rsidRPr="00FD11E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Asigurarea unui grad de răspuns superior </w:t>
            </w:r>
            <w:r w:rsidR="00456DA0" w:rsidRPr="00FD11E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 corespunzător calitativ la toate cercetările statistice</w:t>
            </w:r>
          </w:p>
        </w:tc>
      </w:tr>
      <w:tr w:rsidR="00A46ACF" w:rsidRPr="00456DA0" w14:paraId="065702F3" w14:textId="77777777" w:rsidTr="00A4735E">
        <w:tc>
          <w:tcPr>
            <w:tcW w:w="503" w:type="dxa"/>
          </w:tcPr>
          <w:p w14:paraId="7817B34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5.1.1</w:t>
            </w:r>
          </w:p>
        </w:tc>
        <w:tc>
          <w:tcPr>
            <w:tcW w:w="1093" w:type="dxa"/>
          </w:tcPr>
          <w:p w14:paraId="24B32C20" w14:textId="76C66FF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Diminuarea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tratarea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nonrăspunsurilor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validarea datelor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compararea cu cele din sursele administrative</w:t>
            </w:r>
          </w:p>
        </w:tc>
        <w:tc>
          <w:tcPr>
            <w:tcW w:w="1665" w:type="dxa"/>
          </w:tcPr>
          <w:p w14:paraId="08B09BFF" w14:textId="754FA87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cre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terea numărului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</w:p>
          <w:p w14:paraId="7A5D4D57" w14:textId="5668DF9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raportarea de date statistice eronate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incomplete;</w:t>
            </w:r>
          </w:p>
        </w:tc>
        <w:tc>
          <w:tcPr>
            <w:tcW w:w="2956" w:type="dxa"/>
          </w:tcPr>
          <w:p w14:paraId="686CFC4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Rata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/lucrare</w:t>
            </w:r>
          </w:p>
        </w:tc>
        <w:tc>
          <w:tcPr>
            <w:tcW w:w="1268" w:type="dxa"/>
          </w:tcPr>
          <w:p w14:paraId="38177C20" w14:textId="789FE79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(număr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nonrăspunsuri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/ număr unită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din nomenclator)*100</w:t>
            </w:r>
          </w:p>
          <w:p w14:paraId="780197E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14:paraId="702DC00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62BB1A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Anual/trimestrial/lunar</w:t>
            </w:r>
          </w:p>
          <w:p w14:paraId="754BB5B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4877AC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608" w:type="dxa"/>
          </w:tcPr>
          <w:p w14:paraId="0C7E3F2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24A3FD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Maxim 5%</w:t>
            </w:r>
          </w:p>
          <w:p w14:paraId="5580188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81" w:type="dxa"/>
          </w:tcPr>
          <w:p w14:paraId="2E3A1C2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D08428A" w14:textId="77777777" w:rsidTr="00A4735E">
        <w:tc>
          <w:tcPr>
            <w:tcW w:w="9749" w:type="dxa"/>
            <w:gridSpan w:val="8"/>
          </w:tcPr>
          <w:p w14:paraId="5318E4A4" w14:textId="77777777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Obiectivul nr.6.1 Gestionarea eficientă a resurselor umane</w:t>
            </w:r>
          </w:p>
        </w:tc>
      </w:tr>
      <w:tr w:rsidR="00A46ACF" w:rsidRPr="00456DA0" w14:paraId="3405CD9D" w14:textId="77777777" w:rsidTr="00A4735E">
        <w:tc>
          <w:tcPr>
            <w:tcW w:w="503" w:type="dxa"/>
          </w:tcPr>
          <w:p w14:paraId="40ED959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6.1.1</w:t>
            </w:r>
          </w:p>
        </w:tc>
        <w:tc>
          <w:tcPr>
            <w:tcW w:w="1093" w:type="dxa"/>
          </w:tcPr>
          <w:p w14:paraId="75911D5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Recrutarea personalului</w:t>
            </w:r>
          </w:p>
        </w:tc>
        <w:tc>
          <w:tcPr>
            <w:tcW w:w="1665" w:type="dxa"/>
          </w:tcPr>
          <w:p w14:paraId="5B1EAD9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blocarea/suspendarea procedurii de ocupare a posturilor</w:t>
            </w:r>
          </w:p>
          <w:p w14:paraId="42F6CC7B" w14:textId="7458F58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recrutarea de personal cu pregătire profesională neadecvată fa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ă de cerin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ele postului (risc SNA)</w:t>
            </w:r>
          </w:p>
        </w:tc>
        <w:tc>
          <w:tcPr>
            <w:tcW w:w="2956" w:type="dxa"/>
          </w:tcPr>
          <w:p w14:paraId="110F54DE" w14:textId="4DD3EF0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completarea documentelor</w:t>
            </w:r>
          </w:p>
        </w:tc>
        <w:tc>
          <w:tcPr>
            <w:tcW w:w="1268" w:type="dxa"/>
          </w:tcPr>
          <w:p w14:paraId="14377562" w14:textId="752B46B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2E9EF4F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32767D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39C775F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641AE1BE" w14:textId="77777777" w:rsidTr="00A4735E">
        <w:tc>
          <w:tcPr>
            <w:tcW w:w="503" w:type="dxa"/>
          </w:tcPr>
          <w:p w14:paraId="5DADD90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6.1.2</w:t>
            </w:r>
          </w:p>
        </w:tc>
        <w:tc>
          <w:tcPr>
            <w:tcW w:w="1093" w:type="dxa"/>
          </w:tcPr>
          <w:p w14:paraId="716C9977" w14:textId="44A44F7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Întocmirea fi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 postului</w:t>
            </w:r>
          </w:p>
        </w:tc>
        <w:tc>
          <w:tcPr>
            <w:tcW w:w="1665" w:type="dxa"/>
          </w:tcPr>
          <w:p w14:paraId="6E4870F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6C220AE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actualizare</w:t>
            </w:r>
          </w:p>
        </w:tc>
        <w:tc>
          <w:tcPr>
            <w:tcW w:w="1268" w:type="dxa"/>
          </w:tcPr>
          <w:p w14:paraId="7108CD54" w14:textId="254EDD1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fi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 post actualizate/număr fi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 post de actualizat)*100</w:t>
            </w:r>
          </w:p>
        </w:tc>
        <w:tc>
          <w:tcPr>
            <w:tcW w:w="1275" w:type="dxa"/>
          </w:tcPr>
          <w:p w14:paraId="79B9FD2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F30F7A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49A076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99BF189" w14:textId="77777777" w:rsidTr="00A4735E">
        <w:tc>
          <w:tcPr>
            <w:tcW w:w="503" w:type="dxa"/>
          </w:tcPr>
          <w:p w14:paraId="7653225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6.1.3</w:t>
            </w:r>
          </w:p>
        </w:tc>
        <w:tc>
          <w:tcPr>
            <w:tcW w:w="1093" w:type="dxa"/>
          </w:tcPr>
          <w:p w14:paraId="6E5A630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Gestionare dosare profesionale</w:t>
            </w:r>
          </w:p>
        </w:tc>
        <w:tc>
          <w:tcPr>
            <w:tcW w:w="1665" w:type="dxa"/>
          </w:tcPr>
          <w:p w14:paraId="1C95557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27FC74F2" w14:textId="500C733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în completitudinea documentelor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 înregistrărilor în dosarele profesionale la termen</w:t>
            </w:r>
          </w:p>
        </w:tc>
        <w:tc>
          <w:tcPr>
            <w:tcW w:w="1268" w:type="dxa"/>
          </w:tcPr>
          <w:p w14:paraId="1B1F4308" w14:textId="5396D95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195B389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5B96B28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3F4C9FD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D29C790" w14:textId="77777777" w:rsidTr="00A4735E">
        <w:tc>
          <w:tcPr>
            <w:tcW w:w="503" w:type="dxa"/>
          </w:tcPr>
          <w:p w14:paraId="6E8E021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6.1.4</w:t>
            </w:r>
          </w:p>
        </w:tc>
        <w:tc>
          <w:tcPr>
            <w:tcW w:w="1093" w:type="dxa"/>
          </w:tcPr>
          <w:p w14:paraId="58F306CB" w14:textId="42EB1CC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Întocmirea declara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iilor de avere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interese</w:t>
            </w:r>
          </w:p>
        </w:tc>
        <w:tc>
          <w:tcPr>
            <w:tcW w:w="1665" w:type="dxa"/>
          </w:tcPr>
          <w:p w14:paraId="7E587CD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23BB832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zile întârziere</w:t>
            </w:r>
          </w:p>
        </w:tc>
        <w:tc>
          <w:tcPr>
            <w:tcW w:w="1268" w:type="dxa"/>
          </w:tcPr>
          <w:p w14:paraId="6BA2563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suma zilelor de întârziere </w:t>
            </w:r>
          </w:p>
        </w:tc>
        <w:tc>
          <w:tcPr>
            <w:tcW w:w="1275" w:type="dxa"/>
          </w:tcPr>
          <w:p w14:paraId="4DD3466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3D412BD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083BE76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4D372EEE" w14:textId="77777777" w:rsidTr="00A4735E">
        <w:tc>
          <w:tcPr>
            <w:tcW w:w="503" w:type="dxa"/>
          </w:tcPr>
          <w:p w14:paraId="46D9DB6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6.1.5</w:t>
            </w:r>
          </w:p>
        </w:tc>
        <w:tc>
          <w:tcPr>
            <w:tcW w:w="1093" w:type="dxa"/>
          </w:tcPr>
          <w:p w14:paraId="2EC283BD" w14:textId="2797633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Asigurarea protec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iei datelor cu caracter personal prelucrate în procesul de recrutare, angajare, salarizare, întocmire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actualizare dosare profesionale</w:t>
            </w:r>
          </w:p>
        </w:tc>
        <w:tc>
          <w:tcPr>
            <w:tcW w:w="1665" w:type="dxa"/>
          </w:tcPr>
          <w:p w14:paraId="7744BF86" w14:textId="767F41C4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divulgarea datelor cu caracter personal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i/sau accesul neautorizat la acestea</w:t>
            </w:r>
          </w:p>
        </w:tc>
        <w:tc>
          <w:tcPr>
            <w:tcW w:w="2956" w:type="dxa"/>
          </w:tcPr>
          <w:p w14:paraId="23747E07" w14:textId="6DF8A25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implementare a măsurilor de protec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 a datelor cu caracter personal</w:t>
            </w:r>
          </w:p>
        </w:tc>
        <w:tc>
          <w:tcPr>
            <w:tcW w:w="1268" w:type="dxa"/>
          </w:tcPr>
          <w:p w14:paraId="4713A03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măsuri implementate/număr măsuri stabilite)*100</w:t>
            </w:r>
          </w:p>
        </w:tc>
        <w:tc>
          <w:tcPr>
            <w:tcW w:w="1275" w:type="dxa"/>
          </w:tcPr>
          <w:p w14:paraId="56F7523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91A3D8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EB768A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B078B2D" w14:textId="77777777" w:rsidTr="00A4735E">
        <w:tc>
          <w:tcPr>
            <w:tcW w:w="503" w:type="dxa"/>
          </w:tcPr>
          <w:p w14:paraId="59102CE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6.1.6</w:t>
            </w:r>
          </w:p>
        </w:tc>
        <w:tc>
          <w:tcPr>
            <w:tcW w:w="1093" w:type="dxa"/>
          </w:tcPr>
          <w:p w14:paraId="5C96E4C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Mobilitatea personalului</w:t>
            </w:r>
          </w:p>
        </w:tc>
        <w:tc>
          <w:tcPr>
            <w:tcW w:w="1665" w:type="dxa"/>
          </w:tcPr>
          <w:p w14:paraId="23D421E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63B24B82" w14:textId="7CDB18A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completarea documentelor privind mobilitatea personalului</w:t>
            </w:r>
          </w:p>
        </w:tc>
        <w:tc>
          <w:tcPr>
            <w:tcW w:w="1268" w:type="dxa"/>
          </w:tcPr>
          <w:p w14:paraId="4A07B209" w14:textId="2D60B62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2445EE1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9CCCF7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3140B90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63FF7F0" w14:textId="77777777" w:rsidTr="00A4735E">
        <w:tc>
          <w:tcPr>
            <w:tcW w:w="503" w:type="dxa"/>
          </w:tcPr>
          <w:p w14:paraId="0B730F5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6.1.7</w:t>
            </w:r>
          </w:p>
        </w:tc>
        <w:tc>
          <w:tcPr>
            <w:tcW w:w="1093" w:type="dxa"/>
          </w:tcPr>
          <w:p w14:paraId="581F8BB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Promovarea personalului</w:t>
            </w:r>
          </w:p>
        </w:tc>
        <w:tc>
          <w:tcPr>
            <w:tcW w:w="1665" w:type="dxa"/>
          </w:tcPr>
          <w:p w14:paraId="4D3EC30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blocarea/suspendarea procedurii de promovare</w:t>
            </w:r>
          </w:p>
        </w:tc>
        <w:tc>
          <w:tcPr>
            <w:tcW w:w="2956" w:type="dxa"/>
          </w:tcPr>
          <w:p w14:paraId="7BCD4A3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finalizare a examenelor de promovare</w:t>
            </w:r>
          </w:p>
        </w:tc>
        <w:tc>
          <w:tcPr>
            <w:tcW w:w="1268" w:type="dxa"/>
          </w:tcPr>
          <w:p w14:paraId="3C9E3B6B" w14:textId="5A7A6DA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proceduri de organizare concurs(examen) finalizate/ număr concursuri(examene) demarate)*100</w:t>
            </w:r>
          </w:p>
        </w:tc>
        <w:tc>
          <w:tcPr>
            <w:tcW w:w="1275" w:type="dxa"/>
          </w:tcPr>
          <w:p w14:paraId="1D5A3B7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9A7CB3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52B393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5C67910D" w14:textId="77777777" w:rsidTr="00A4735E">
        <w:tc>
          <w:tcPr>
            <w:tcW w:w="503" w:type="dxa"/>
          </w:tcPr>
          <w:p w14:paraId="5F1761B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6.1.8</w:t>
            </w:r>
          </w:p>
        </w:tc>
        <w:tc>
          <w:tcPr>
            <w:tcW w:w="1093" w:type="dxa"/>
          </w:tcPr>
          <w:p w14:paraId="1F0BA34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Evaluarea personalului</w:t>
            </w:r>
          </w:p>
        </w:tc>
        <w:tc>
          <w:tcPr>
            <w:tcW w:w="1665" w:type="dxa"/>
          </w:tcPr>
          <w:p w14:paraId="1C83F52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0D606D2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- număr zile întârziere</w:t>
            </w:r>
          </w:p>
        </w:tc>
        <w:tc>
          <w:tcPr>
            <w:tcW w:w="1268" w:type="dxa"/>
          </w:tcPr>
          <w:p w14:paraId="47491DE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suma zilelor de întârziere </w:t>
            </w:r>
          </w:p>
        </w:tc>
        <w:tc>
          <w:tcPr>
            <w:tcW w:w="1275" w:type="dxa"/>
          </w:tcPr>
          <w:p w14:paraId="5B0E115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5BC4DA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63FC2D6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05879E3E" w14:textId="77777777" w:rsidTr="00A4735E">
        <w:tc>
          <w:tcPr>
            <w:tcW w:w="503" w:type="dxa"/>
          </w:tcPr>
          <w:p w14:paraId="0C34937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6.1.9</w:t>
            </w:r>
          </w:p>
        </w:tc>
        <w:tc>
          <w:tcPr>
            <w:tcW w:w="1093" w:type="dxa"/>
          </w:tcPr>
          <w:p w14:paraId="580AEE3D" w14:textId="40B8659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Stabilirea, calculul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plata drepturilor salariale</w:t>
            </w:r>
          </w:p>
        </w:tc>
        <w:tc>
          <w:tcPr>
            <w:tcW w:w="1665" w:type="dxa"/>
          </w:tcPr>
          <w:p w14:paraId="36626D1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79008191" w14:textId="34C2B15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completarea documentelor</w:t>
            </w:r>
          </w:p>
        </w:tc>
        <w:tc>
          <w:tcPr>
            <w:tcW w:w="1268" w:type="dxa"/>
          </w:tcPr>
          <w:p w14:paraId="237792EF" w14:textId="32C7B97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3D4CAD0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Lunar</w:t>
            </w:r>
          </w:p>
        </w:tc>
        <w:tc>
          <w:tcPr>
            <w:tcW w:w="608" w:type="dxa"/>
          </w:tcPr>
          <w:p w14:paraId="41967C9F" w14:textId="77777777" w:rsidR="00A46ACF" w:rsidRPr="00456DA0" w:rsidRDefault="00A46ACF" w:rsidP="00A4735E">
            <w:pPr>
              <w:rPr>
                <w:sz w:val="18"/>
                <w:szCs w:val="18"/>
                <w:highlight w:val="cyan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4537B78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2580BCC7" w14:textId="77777777" w:rsidTr="00A4735E">
        <w:tc>
          <w:tcPr>
            <w:tcW w:w="503" w:type="dxa"/>
          </w:tcPr>
          <w:p w14:paraId="3ECE63D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6.1.10</w:t>
            </w:r>
          </w:p>
        </w:tc>
        <w:tc>
          <w:tcPr>
            <w:tcW w:w="1093" w:type="dxa"/>
          </w:tcPr>
          <w:p w14:paraId="0ED965EF" w14:textId="5EC5A96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Arhivarea, păstrarea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gestionarea documentelor</w:t>
            </w:r>
          </w:p>
        </w:tc>
        <w:tc>
          <w:tcPr>
            <w:tcW w:w="1665" w:type="dxa"/>
          </w:tcPr>
          <w:p w14:paraId="45283D1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33BC8F3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înregistrare/ arhivare a documentelor</w:t>
            </w:r>
          </w:p>
        </w:tc>
        <w:tc>
          <w:tcPr>
            <w:tcW w:w="1268" w:type="dxa"/>
          </w:tcPr>
          <w:p w14:paraId="63CE43F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documentelor arhivate/ numărul total al documentelor ce trebuie arhivate)*100</w:t>
            </w:r>
          </w:p>
        </w:tc>
        <w:tc>
          <w:tcPr>
            <w:tcW w:w="1275" w:type="dxa"/>
          </w:tcPr>
          <w:p w14:paraId="7B12033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7D114BE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1B9B07A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62005E7E" w14:textId="77777777" w:rsidTr="00A4735E">
        <w:tc>
          <w:tcPr>
            <w:tcW w:w="503" w:type="dxa"/>
          </w:tcPr>
          <w:p w14:paraId="56D6D97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6.1.11</w:t>
            </w:r>
          </w:p>
        </w:tc>
        <w:tc>
          <w:tcPr>
            <w:tcW w:w="1093" w:type="dxa"/>
          </w:tcPr>
          <w:p w14:paraId="0B6256EC" w14:textId="305BF26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Gestionarea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coresponden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 documentelor emise/primite de DJS</w:t>
            </w:r>
          </w:p>
        </w:tc>
        <w:tc>
          <w:tcPr>
            <w:tcW w:w="1665" w:type="dxa"/>
          </w:tcPr>
          <w:p w14:paraId="56AD4C4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5154815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gestionare în termen a documentelor</w:t>
            </w:r>
          </w:p>
        </w:tc>
        <w:tc>
          <w:tcPr>
            <w:tcW w:w="1268" w:type="dxa"/>
          </w:tcPr>
          <w:p w14:paraId="31F27A8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documentelor înregistrate/numărul documentelor intrate)*100</w:t>
            </w:r>
          </w:p>
        </w:tc>
        <w:tc>
          <w:tcPr>
            <w:tcW w:w="1275" w:type="dxa"/>
          </w:tcPr>
          <w:p w14:paraId="3E53BFB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DEFE46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6719C0A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3B8D1C7C" w14:textId="77777777" w:rsidTr="00A4735E">
        <w:tc>
          <w:tcPr>
            <w:tcW w:w="503" w:type="dxa"/>
          </w:tcPr>
          <w:p w14:paraId="4335FED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6.1.12</w:t>
            </w:r>
          </w:p>
        </w:tc>
        <w:tc>
          <w:tcPr>
            <w:tcW w:w="1093" w:type="dxa"/>
          </w:tcPr>
          <w:p w14:paraId="097E2346" w14:textId="2AB8FDF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Delegarea sarcinilor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competen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elor</w:t>
            </w:r>
          </w:p>
        </w:tc>
        <w:tc>
          <w:tcPr>
            <w:tcW w:w="1665" w:type="dxa"/>
          </w:tcPr>
          <w:p w14:paraId="471BEB8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15267AC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acoperire a sarcinilor de lucru</w:t>
            </w:r>
          </w:p>
        </w:tc>
        <w:tc>
          <w:tcPr>
            <w:tcW w:w="1268" w:type="dxa"/>
          </w:tcPr>
          <w:p w14:paraId="003FC4C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-(numărul sarcinilor delegate/numărul total al sarcinilor de delegat)*100</w:t>
            </w:r>
          </w:p>
        </w:tc>
        <w:tc>
          <w:tcPr>
            <w:tcW w:w="1275" w:type="dxa"/>
          </w:tcPr>
          <w:p w14:paraId="296D0CD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57935CD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4B5CA0A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2F29F412" w14:textId="77777777" w:rsidTr="00A4735E">
        <w:tc>
          <w:tcPr>
            <w:tcW w:w="503" w:type="dxa"/>
          </w:tcPr>
          <w:p w14:paraId="2F8AA2C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6.1.13</w:t>
            </w:r>
          </w:p>
        </w:tc>
        <w:tc>
          <w:tcPr>
            <w:tcW w:w="1093" w:type="dxa"/>
          </w:tcPr>
          <w:p w14:paraId="74929A8E" w14:textId="7C7A3EB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Semnalarea neregularită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</w:t>
            </w:r>
          </w:p>
        </w:tc>
        <w:tc>
          <w:tcPr>
            <w:tcW w:w="1665" w:type="dxa"/>
          </w:tcPr>
          <w:p w14:paraId="37402EA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34497F7A" w14:textId="7017C04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solu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ionare a neregularită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semnalate</w:t>
            </w:r>
          </w:p>
        </w:tc>
        <w:tc>
          <w:tcPr>
            <w:tcW w:w="1268" w:type="dxa"/>
          </w:tcPr>
          <w:p w14:paraId="02AC2C83" w14:textId="6882712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de sesizări solu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ionate/numărul total al sesizărilor)*100</w:t>
            </w:r>
          </w:p>
        </w:tc>
        <w:tc>
          <w:tcPr>
            <w:tcW w:w="1275" w:type="dxa"/>
          </w:tcPr>
          <w:p w14:paraId="2234521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4C3F090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94AA1B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4B843779" w14:textId="77777777" w:rsidTr="00A4735E">
        <w:tc>
          <w:tcPr>
            <w:tcW w:w="503" w:type="dxa"/>
          </w:tcPr>
          <w:p w14:paraId="7785182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6.1.14</w:t>
            </w:r>
          </w:p>
        </w:tc>
        <w:tc>
          <w:tcPr>
            <w:tcW w:w="1093" w:type="dxa"/>
          </w:tcPr>
          <w:p w14:paraId="47FD54A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Declararea bunurilor primite cu titlu gratuit</w:t>
            </w:r>
          </w:p>
        </w:tc>
        <w:tc>
          <w:tcPr>
            <w:tcW w:w="1665" w:type="dxa"/>
          </w:tcPr>
          <w:p w14:paraId="5CA68B6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7C3FA3DE" w14:textId="0041862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declararea bunurilor primite cu titlu gratuit</w:t>
            </w:r>
          </w:p>
        </w:tc>
        <w:tc>
          <w:tcPr>
            <w:tcW w:w="1268" w:type="dxa"/>
          </w:tcPr>
          <w:p w14:paraId="307E8298" w14:textId="4D9F96F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-numărul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</w:t>
            </w:r>
          </w:p>
        </w:tc>
        <w:tc>
          <w:tcPr>
            <w:tcW w:w="1275" w:type="dxa"/>
          </w:tcPr>
          <w:p w14:paraId="0064E04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38FDD712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7D3092FF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F973C16" w14:textId="77777777" w:rsidTr="00A4735E">
        <w:tc>
          <w:tcPr>
            <w:tcW w:w="9749" w:type="dxa"/>
            <w:gridSpan w:val="8"/>
          </w:tcPr>
          <w:p w14:paraId="2A50FA18" w14:textId="684EBF81" w:rsidR="00A46ACF" w:rsidRPr="00FD11E5" w:rsidRDefault="00A46ACF" w:rsidP="00A473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Obiectivul nr. 6.2 Dezvoltarea competen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elor resurselor umane 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 asigurarea condi</w:t>
            </w:r>
            <w:r w:rsidR="00456DA0"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iilor de muncă</w:t>
            </w:r>
          </w:p>
        </w:tc>
      </w:tr>
      <w:tr w:rsidR="00A46ACF" w:rsidRPr="00456DA0" w14:paraId="005CC299" w14:textId="77777777" w:rsidTr="00A4735E">
        <w:tc>
          <w:tcPr>
            <w:tcW w:w="503" w:type="dxa"/>
          </w:tcPr>
          <w:p w14:paraId="67E9223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6.2.1</w:t>
            </w:r>
          </w:p>
        </w:tc>
        <w:tc>
          <w:tcPr>
            <w:tcW w:w="1093" w:type="dxa"/>
          </w:tcPr>
          <w:p w14:paraId="75D3369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Pregătirea profesională</w:t>
            </w:r>
          </w:p>
        </w:tc>
        <w:tc>
          <w:tcPr>
            <w:tcW w:w="1665" w:type="dxa"/>
          </w:tcPr>
          <w:p w14:paraId="42E1C35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neparticiparea personalului la cursuri de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pregătirie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profesională</w:t>
            </w:r>
          </w:p>
        </w:tc>
        <w:tc>
          <w:tcPr>
            <w:tcW w:w="2956" w:type="dxa"/>
          </w:tcPr>
          <w:p w14:paraId="091A392C" w14:textId="7EA1A5F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rata de participare a salaria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la cursuri de formare profesională</w:t>
            </w:r>
          </w:p>
        </w:tc>
        <w:tc>
          <w:tcPr>
            <w:tcW w:w="1268" w:type="dxa"/>
          </w:tcPr>
          <w:p w14:paraId="4E0FF020" w14:textId="57DCCA8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participan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i/număr propuneri)*100</w:t>
            </w:r>
          </w:p>
        </w:tc>
        <w:tc>
          <w:tcPr>
            <w:tcW w:w="1275" w:type="dxa"/>
          </w:tcPr>
          <w:p w14:paraId="547BDCB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ECFDB5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771F21B3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3E93B74" w14:textId="77777777" w:rsidTr="00A4735E">
        <w:tc>
          <w:tcPr>
            <w:tcW w:w="503" w:type="dxa"/>
          </w:tcPr>
          <w:p w14:paraId="01A210B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6.2.2</w:t>
            </w:r>
          </w:p>
        </w:tc>
        <w:tc>
          <w:tcPr>
            <w:tcW w:w="1093" w:type="dxa"/>
          </w:tcPr>
          <w:p w14:paraId="416831F8" w14:textId="4912DA93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Sănătatea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securitatea muncii</w:t>
            </w:r>
          </w:p>
        </w:tc>
        <w:tc>
          <w:tcPr>
            <w:tcW w:w="1665" w:type="dxa"/>
          </w:tcPr>
          <w:p w14:paraId="5551D81D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accidentarea personalului</w:t>
            </w:r>
          </w:p>
        </w:tc>
        <w:tc>
          <w:tcPr>
            <w:tcW w:w="2956" w:type="dxa"/>
          </w:tcPr>
          <w:p w14:paraId="0F169B56" w14:textId="0A939E10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accidente profesionale</w:t>
            </w:r>
          </w:p>
          <w:p w14:paraId="7151E44B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realizare a instruirilor periodice privind SSM</w:t>
            </w:r>
          </w:p>
        </w:tc>
        <w:tc>
          <w:tcPr>
            <w:tcW w:w="1268" w:type="dxa"/>
          </w:tcPr>
          <w:p w14:paraId="6DAFF7F8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</w:t>
            </w:r>
          </w:p>
          <w:p w14:paraId="403F644A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7EC8338" w14:textId="7374740E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instruiri realizate/număr instruiri de realizat)*100</w:t>
            </w:r>
          </w:p>
        </w:tc>
        <w:tc>
          <w:tcPr>
            <w:tcW w:w="1275" w:type="dxa"/>
          </w:tcPr>
          <w:p w14:paraId="2772DBDA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7C69123C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5ED720B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13CFFB6" w14:textId="77777777" w:rsidR="00A46ACF" w:rsidRPr="00FD11E5" w:rsidRDefault="00A46ACF" w:rsidP="00EE32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7C2AE2A6" w14:textId="77777777" w:rsidR="00A46ACF" w:rsidRPr="00456DA0" w:rsidRDefault="00A46ACF" w:rsidP="00EE32CB">
            <w:pPr>
              <w:spacing w:after="0"/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1445EBF9" w14:textId="77777777" w:rsidR="00A46ACF" w:rsidRPr="00456DA0" w:rsidRDefault="00A46ACF" w:rsidP="00EE32CB">
            <w:pPr>
              <w:spacing w:after="0"/>
              <w:rPr>
                <w:sz w:val="18"/>
                <w:szCs w:val="18"/>
                <w:lang w:val="ro-RO"/>
              </w:rPr>
            </w:pPr>
          </w:p>
          <w:p w14:paraId="597A7810" w14:textId="77777777" w:rsidR="00A46ACF" w:rsidRPr="00456DA0" w:rsidRDefault="00A46ACF" w:rsidP="00EE32CB">
            <w:pPr>
              <w:spacing w:after="0"/>
              <w:rPr>
                <w:sz w:val="18"/>
                <w:szCs w:val="18"/>
                <w:lang w:val="ro-RO"/>
              </w:rPr>
            </w:pPr>
          </w:p>
          <w:p w14:paraId="4A5CD807" w14:textId="77777777" w:rsidR="00A46ACF" w:rsidRPr="00456DA0" w:rsidRDefault="00A46ACF" w:rsidP="00EE32CB">
            <w:pPr>
              <w:spacing w:after="0"/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66D852B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2D7D91EF" w14:textId="77777777" w:rsidTr="00A4735E">
        <w:tc>
          <w:tcPr>
            <w:tcW w:w="503" w:type="dxa"/>
          </w:tcPr>
          <w:p w14:paraId="759A7AD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6.2.3</w:t>
            </w:r>
          </w:p>
        </w:tc>
        <w:tc>
          <w:tcPr>
            <w:tcW w:w="1093" w:type="dxa"/>
          </w:tcPr>
          <w:p w14:paraId="4268C3E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PSI</w:t>
            </w:r>
          </w:p>
        </w:tc>
        <w:tc>
          <w:tcPr>
            <w:tcW w:w="1665" w:type="dxa"/>
          </w:tcPr>
          <w:p w14:paraId="482F8D2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incidente PSI</w:t>
            </w:r>
          </w:p>
        </w:tc>
        <w:tc>
          <w:tcPr>
            <w:tcW w:w="2956" w:type="dxa"/>
          </w:tcPr>
          <w:p w14:paraId="6346885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incidente PSI</w:t>
            </w:r>
          </w:p>
          <w:p w14:paraId="23E8C7B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442C97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-gradul de realizare a instruirilor periodice privind PSI</w:t>
            </w:r>
          </w:p>
        </w:tc>
        <w:tc>
          <w:tcPr>
            <w:tcW w:w="1268" w:type="dxa"/>
          </w:tcPr>
          <w:p w14:paraId="0136C79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</w:t>
            </w:r>
          </w:p>
          <w:p w14:paraId="2D94005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AFB1B85" w14:textId="38CEE00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instruiri realizate/număr instruiri de realizat)*100</w:t>
            </w:r>
          </w:p>
        </w:tc>
        <w:tc>
          <w:tcPr>
            <w:tcW w:w="1275" w:type="dxa"/>
          </w:tcPr>
          <w:p w14:paraId="0E5BB2F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6EEE8B4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061BD7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50AE718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  <w:p w14:paraId="4F46D03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6AAF9FD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6E9388E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81" w:type="dxa"/>
          </w:tcPr>
          <w:p w14:paraId="2CF77CD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55D4CBCE" w14:textId="77777777" w:rsidTr="00A4735E">
        <w:tc>
          <w:tcPr>
            <w:tcW w:w="503" w:type="dxa"/>
          </w:tcPr>
          <w:p w14:paraId="4554566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6.2.4</w:t>
            </w:r>
          </w:p>
        </w:tc>
        <w:tc>
          <w:tcPr>
            <w:tcW w:w="1093" w:type="dxa"/>
          </w:tcPr>
          <w:p w14:paraId="4F8308A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Comisia paritară</w:t>
            </w:r>
          </w:p>
        </w:tc>
        <w:tc>
          <w:tcPr>
            <w:tcW w:w="1665" w:type="dxa"/>
          </w:tcPr>
          <w:p w14:paraId="70EEDB3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7306F949" w14:textId="74BEEC5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în realizarea activită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ilor comisiei de 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paritate conform dispozi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iilor legale</w:t>
            </w:r>
          </w:p>
        </w:tc>
        <w:tc>
          <w:tcPr>
            <w:tcW w:w="1268" w:type="dxa"/>
          </w:tcPr>
          <w:p w14:paraId="6D9663D9" w14:textId="1811169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-număr neconformită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275" w:type="dxa"/>
          </w:tcPr>
          <w:p w14:paraId="3D815F4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73068A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072C9ECD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73B07874" w14:textId="77777777" w:rsidTr="00A4735E">
        <w:tc>
          <w:tcPr>
            <w:tcW w:w="503" w:type="dxa"/>
          </w:tcPr>
          <w:p w14:paraId="5F9B738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6.2.5</w:t>
            </w:r>
          </w:p>
        </w:tc>
        <w:tc>
          <w:tcPr>
            <w:tcW w:w="1093" w:type="dxa"/>
          </w:tcPr>
          <w:p w14:paraId="69ACE0A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Comisia de disciplină</w:t>
            </w:r>
          </w:p>
        </w:tc>
        <w:tc>
          <w:tcPr>
            <w:tcW w:w="1665" w:type="dxa"/>
          </w:tcPr>
          <w:p w14:paraId="28327CB9" w14:textId="09E28EF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caracter formal al activită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comisiei de disciplină ( risc SNA)</w:t>
            </w:r>
          </w:p>
          <w:p w14:paraId="52F958A4" w14:textId="7ECDBAB3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orientarea practicii comisiei spre cele mai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usoare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iuni ( risc SNA)</w:t>
            </w:r>
          </w:p>
        </w:tc>
        <w:tc>
          <w:tcPr>
            <w:tcW w:w="2956" w:type="dxa"/>
          </w:tcPr>
          <w:p w14:paraId="42CA6C50" w14:textId="0B62ADB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-abateri ale func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ionarilor publici nesolu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ionate</w:t>
            </w:r>
          </w:p>
        </w:tc>
        <w:tc>
          <w:tcPr>
            <w:tcW w:w="1268" w:type="dxa"/>
          </w:tcPr>
          <w:p w14:paraId="6AA9FFA5" w14:textId="5573035C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 abateri nesolu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ionate</w:t>
            </w:r>
          </w:p>
        </w:tc>
        <w:tc>
          <w:tcPr>
            <w:tcW w:w="1275" w:type="dxa"/>
          </w:tcPr>
          <w:p w14:paraId="16C13AD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DFAA15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630C8E0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22C9664" w14:textId="77777777" w:rsidTr="00A4735E">
        <w:tc>
          <w:tcPr>
            <w:tcW w:w="503" w:type="dxa"/>
          </w:tcPr>
          <w:p w14:paraId="5409EDE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6.2.6</w:t>
            </w:r>
          </w:p>
        </w:tc>
        <w:tc>
          <w:tcPr>
            <w:tcW w:w="1093" w:type="dxa"/>
          </w:tcPr>
          <w:p w14:paraId="1BF8A93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Consilierea etică</w:t>
            </w:r>
          </w:p>
        </w:tc>
        <w:tc>
          <w:tcPr>
            <w:tcW w:w="1665" w:type="dxa"/>
          </w:tcPr>
          <w:p w14:paraId="2D7F49FD" w14:textId="24E214D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neexecutarea sau executarea formală a activită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de consiliere etică ( risc SNA)</w:t>
            </w:r>
          </w:p>
          <w:p w14:paraId="2E33C17E" w14:textId="400B3F99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implementarea formală a standardului referitor la etică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integritate ( risc SNA)</w:t>
            </w:r>
          </w:p>
        </w:tc>
        <w:tc>
          <w:tcPr>
            <w:tcW w:w="2956" w:type="dxa"/>
          </w:tcPr>
          <w:p w14:paraId="1292CD6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-numărul de cazuri de încălcare a normelor de conduită a personalului</w:t>
            </w:r>
          </w:p>
        </w:tc>
        <w:tc>
          <w:tcPr>
            <w:tcW w:w="1268" w:type="dxa"/>
          </w:tcPr>
          <w:p w14:paraId="24DDA41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 cazuri</w:t>
            </w:r>
          </w:p>
        </w:tc>
        <w:tc>
          <w:tcPr>
            <w:tcW w:w="1275" w:type="dxa"/>
          </w:tcPr>
          <w:p w14:paraId="65ED7D8B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2F6204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381" w:type="dxa"/>
          </w:tcPr>
          <w:p w14:paraId="1740208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62398008" w14:textId="77777777" w:rsidTr="00A4735E">
        <w:tc>
          <w:tcPr>
            <w:tcW w:w="503" w:type="dxa"/>
          </w:tcPr>
          <w:p w14:paraId="5392286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6.2.7</w:t>
            </w:r>
          </w:p>
        </w:tc>
        <w:tc>
          <w:tcPr>
            <w:tcW w:w="1093" w:type="dxa"/>
          </w:tcPr>
          <w:p w14:paraId="292512D2" w14:textId="6FBF9F5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Arhivarea, păstrarea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gestionarea documentelor</w:t>
            </w:r>
          </w:p>
        </w:tc>
        <w:tc>
          <w:tcPr>
            <w:tcW w:w="1665" w:type="dxa"/>
          </w:tcPr>
          <w:p w14:paraId="0E4FD17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2724820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înregistrare/ arhivare a documentelor</w:t>
            </w:r>
          </w:p>
        </w:tc>
        <w:tc>
          <w:tcPr>
            <w:tcW w:w="1268" w:type="dxa"/>
          </w:tcPr>
          <w:p w14:paraId="2894D374" w14:textId="6F3ADD1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documente arhivate/ numărul total al documentelor ce trebuie arhivate)*100</w:t>
            </w:r>
          </w:p>
        </w:tc>
        <w:tc>
          <w:tcPr>
            <w:tcW w:w="1275" w:type="dxa"/>
          </w:tcPr>
          <w:p w14:paraId="7080D63D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19A7DED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581CC18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190FFD49" w14:textId="77777777" w:rsidTr="00A4735E">
        <w:tc>
          <w:tcPr>
            <w:tcW w:w="9749" w:type="dxa"/>
            <w:gridSpan w:val="8"/>
          </w:tcPr>
          <w:p w14:paraId="52F195E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Obiectivul nr. 7.1 Diseminarea datelor statistice în conformitate cu principiile Codului de practici al statisticilor europene</w:t>
            </w:r>
          </w:p>
        </w:tc>
      </w:tr>
      <w:tr w:rsidR="00A46ACF" w:rsidRPr="00456DA0" w14:paraId="79F23FF7" w14:textId="77777777" w:rsidTr="00EE32CB">
        <w:trPr>
          <w:trHeight w:val="7361"/>
        </w:trPr>
        <w:tc>
          <w:tcPr>
            <w:tcW w:w="503" w:type="dxa"/>
          </w:tcPr>
          <w:p w14:paraId="1574888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7.1.1</w:t>
            </w:r>
          </w:p>
        </w:tc>
        <w:tc>
          <w:tcPr>
            <w:tcW w:w="1093" w:type="dxa"/>
          </w:tcPr>
          <w:p w14:paraId="32A56C12" w14:textId="7BA1AFB6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Diseminarea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vizualizarea datelor statistice</w:t>
            </w:r>
          </w:p>
        </w:tc>
        <w:tc>
          <w:tcPr>
            <w:tcW w:w="1665" w:type="dxa"/>
          </w:tcPr>
          <w:p w14:paraId="0F2FB2A7" w14:textId="1BC59C2A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afectarea imaginii institu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iei</w:t>
            </w:r>
          </w:p>
        </w:tc>
        <w:tc>
          <w:tcPr>
            <w:tcW w:w="2956" w:type="dxa"/>
          </w:tcPr>
          <w:p w14:paraId="33E5686A" w14:textId="766C423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Număr de lucrări de analiză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sinteză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publica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 statistice elaborate în conformitate cu principiile Codului de practici al statisticilor europene; </w:t>
            </w:r>
          </w:p>
          <w:p w14:paraId="3705D6D8" w14:textId="77777777" w:rsidR="003E76FC" w:rsidRDefault="003E76FC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6A23538" w14:textId="59A8FD07" w:rsidR="00A46ACF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Număr comunicate de presă;</w:t>
            </w:r>
          </w:p>
          <w:p w14:paraId="42FFE8B5" w14:textId="77777777" w:rsidR="003E76FC" w:rsidRPr="00FD11E5" w:rsidRDefault="003E76FC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7E0A51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actualizare a site-ului</w:t>
            </w:r>
          </w:p>
          <w:p w14:paraId="102A7E6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1BC6600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45E0DFC" w14:textId="2FB4BA58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postări de 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pe re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elele de socializare</w:t>
            </w:r>
          </w:p>
        </w:tc>
        <w:tc>
          <w:tcPr>
            <w:tcW w:w="1268" w:type="dxa"/>
          </w:tcPr>
          <w:p w14:paraId="474B4D8B" w14:textId="55CD6FCD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- număr lucrări de analiză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sinteză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publica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ii statistice elaborate în conformitate cu principiile Codului de practici al statisticilor europene;</w:t>
            </w:r>
          </w:p>
          <w:p w14:paraId="2EEAB4E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D2AA88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număr de comunicate de presă;</w:t>
            </w:r>
          </w:p>
          <w:p w14:paraId="2CB88B7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ECA297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 de actualizări realizate a site-ului/ număr de actualizări de realizat)*100</w:t>
            </w:r>
          </w:p>
          <w:p w14:paraId="6CA5BC0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D2A634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-număr postări</w:t>
            </w:r>
          </w:p>
        </w:tc>
        <w:tc>
          <w:tcPr>
            <w:tcW w:w="1275" w:type="dxa"/>
          </w:tcPr>
          <w:p w14:paraId="4E2F90C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11D30BE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87C40F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1D4DF0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E7C07B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7402BC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658F8E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E52A79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  <w:p w14:paraId="13F5141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960BFB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FA7ED4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Lunar</w:t>
            </w:r>
          </w:p>
          <w:p w14:paraId="4846AB2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5A213316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46B1C21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09DF89DE" w14:textId="77777777" w:rsidR="003E76FC" w:rsidRDefault="003E76FC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5F6FA0F" w14:textId="6E8F488F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1EE3FD5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Minim 2</w:t>
            </w:r>
          </w:p>
          <w:p w14:paraId="2B7B086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29FD9BA0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014824EB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47BCEC0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5F575525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46A5FE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Minim 12</w:t>
            </w:r>
          </w:p>
          <w:p w14:paraId="1874006E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5413F8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  <w:p w14:paraId="0BB6F98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  <w:p w14:paraId="346FB7B8" w14:textId="77777777" w:rsidR="00DD4054" w:rsidRDefault="00DD4054" w:rsidP="00A4735E">
            <w:pPr>
              <w:rPr>
                <w:sz w:val="18"/>
                <w:szCs w:val="18"/>
                <w:lang w:val="ro-RO"/>
              </w:rPr>
            </w:pPr>
          </w:p>
          <w:p w14:paraId="23F8810E" w14:textId="77777777" w:rsidR="00DD4054" w:rsidRDefault="00DD4054" w:rsidP="00A4735E">
            <w:pPr>
              <w:rPr>
                <w:sz w:val="18"/>
                <w:szCs w:val="18"/>
                <w:lang w:val="ro-RO"/>
              </w:rPr>
            </w:pPr>
          </w:p>
          <w:p w14:paraId="1946C6E8" w14:textId="77777777" w:rsidR="00DD4054" w:rsidRDefault="00DD4054" w:rsidP="00A4735E">
            <w:pPr>
              <w:rPr>
                <w:sz w:val="18"/>
                <w:szCs w:val="18"/>
                <w:lang w:val="ro-RO"/>
              </w:rPr>
            </w:pPr>
          </w:p>
          <w:p w14:paraId="07A25528" w14:textId="0F7BBE78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Minim 12</w:t>
            </w:r>
          </w:p>
        </w:tc>
        <w:tc>
          <w:tcPr>
            <w:tcW w:w="381" w:type="dxa"/>
          </w:tcPr>
          <w:p w14:paraId="79A9962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3CED85CD" w14:textId="77777777" w:rsidTr="00A4735E">
        <w:tc>
          <w:tcPr>
            <w:tcW w:w="503" w:type="dxa"/>
          </w:tcPr>
          <w:p w14:paraId="5D8CD2D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7.1.2</w:t>
            </w:r>
          </w:p>
        </w:tc>
        <w:tc>
          <w:tcPr>
            <w:tcW w:w="1093" w:type="dxa"/>
          </w:tcPr>
          <w:p w14:paraId="7E81D33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Furnizarea datelor statistice la cerere cu titlu gratuit/contra-cost</w:t>
            </w:r>
          </w:p>
        </w:tc>
        <w:tc>
          <w:tcPr>
            <w:tcW w:w="1665" w:type="dxa"/>
          </w:tcPr>
          <w:p w14:paraId="559156B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43B7E9F8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rezolvare a solicitărilor de date</w:t>
            </w:r>
          </w:p>
        </w:tc>
        <w:tc>
          <w:tcPr>
            <w:tcW w:w="1268" w:type="dxa"/>
          </w:tcPr>
          <w:p w14:paraId="019799E0" w14:textId="650BAE70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solicitări de date solu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ionate/numărul total al solicitărilor de date primite)*100</w:t>
            </w:r>
          </w:p>
        </w:tc>
        <w:tc>
          <w:tcPr>
            <w:tcW w:w="1275" w:type="dxa"/>
          </w:tcPr>
          <w:p w14:paraId="2FF6E47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2DA87F81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34305304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646D15BB" w14:textId="77777777" w:rsidTr="00A4735E">
        <w:tc>
          <w:tcPr>
            <w:tcW w:w="503" w:type="dxa"/>
          </w:tcPr>
          <w:p w14:paraId="7F32D449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7.1.3</w:t>
            </w:r>
          </w:p>
        </w:tc>
        <w:tc>
          <w:tcPr>
            <w:tcW w:w="1093" w:type="dxa"/>
          </w:tcPr>
          <w:p w14:paraId="5C06EFB3" w14:textId="1324F15B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Comunicarea din oficiu a informa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iilor de interes public în format standardizat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deschis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asigurarea transparen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 decizionale</w:t>
            </w:r>
          </w:p>
        </w:tc>
        <w:tc>
          <w:tcPr>
            <w:tcW w:w="1665" w:type="dxa"/>
          </w:tcPr>
          <w:p w14:paraId="1126978C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10909075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-Rata de realizare a comunicărilor din oficiu</w:t>
            </w:r>
          </w:p>
        </w:tc>
        <w:tc>
          <w:tcPr>
            <w:tcW w:w="1268" w:type="dxa"/>
          </w:tcPr>
          <w:p w14:paraId="15028DA2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-(număr comunicări din oficiu realizate/număr comunicări din oficiu de realizat)*100</w:t>
            </w:r>
          </w:p>
        </w:tc>
        <w:tc>
          <w:tcPr>
            <w:tcW w:w="1275" w:type="dxa"/>
          </w:tcPr>
          <w:p w14:paraId="1E002B03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077EDD8C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905F3F7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32684AA8" w14:textId="77777777" w:rsidTr="00A4735E">
        <w:tc>
          <w:tcPr>
            <w:tcW w:w="503" w:type="dxa"/>
          </w:tcPr>
          <w:p w14:paraId="47E7A05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7.1.4</w:t>
            </w:r>
          </w:p>
        </w:tc>
        <w:tc>
          <w:tcPr>
            <w:tcW w:w="1093" w:type="dxa"/>
          </w:tcPr>
          <w:p w14:paraId="1BFE2728" w14:textId="79DD8B02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Arhivarea , păstrarea 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gestionarea documentelor</w:t>
            </w:r>
          </w:p>
        </w:tc>
        <w:tc>
          <w:tcPr>
            <w:tcW w:w="1665" w:type="dxa"/>
          </w:tcPr>
          <w:p w14:paraId="0030FA4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71FF54D4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înregistrare/ arhivare a documentelor</w:t>
            </w:r>
          </w:p>
        </w:tc>
        <w:tc>
          <w:tcPr>
            <w:tcW w:w="1268" w:type="dxa"/>
          </w:tcPr>
          <w:p w14:paraId="6B6648B1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documentelor arhivate/numărul total al documentelor ce trebuie arhivate) *100</w:t>
            </w:r>
          </w:p>
        </w:tc>
        <w:tc>
          <w:tcPr>
            <w:tcW w:w="1275" w:type="dxa"/>
          </w:tcPr>
          <w:p w14:paraId="4DFFAA4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43563DA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6F448326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  <w:tr w:rsidR="00A46ACF" w:rsidRPr="00456DA0" w14:paraId="3A39A30F" w14:textId="77777777" w:rsidTr="00284DBE">
        <w:trPr>
          <w:trHeight w:val="1330"/>
        </w:trPr>
        <w:tc>
          <w:tcPr>
            <w:tcW w:w="503" w:type="dxa"/>
          </w:tcPr>
          <w:p w14:paraId="6604E0A0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7.1.5</w:t>
            </w:r>
          </w:p>
        </w:tc>
        <w:tc>
          <w:tcPr>
            <w:tcW w:w="1093" w:type="dxa"/>
          </w:tcPr>
          <w:p w14:paraId="642A52E8" w14:textId="58DBDDDE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Gestionarea </w:t>
            </w:r>
            <w:proofErr w:type="spellStart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coresponden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ei</w:t>
            </w:r>
            <w:r w:rsidR="00456DA0"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ș</w:t>
            </w: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proofErr w:type="spellEnd"/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 documentelor emise/primite de DJS</w:t>
            </w:r>
          </w:p>
        </w:tc>
        <w:tc>
          <w:tcPr>
            <w:tcW w:w="1665" w:type="dxa"/>
          </w:tcPr>
          <w:p w14:paraId="46BB86FE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2956" w:type="dxa"/>
          </w:tcPr>
          <w:p w14:paraId="233689A7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gradul de gestionare în termen a documentelor</w:t>
            </w:r>
          </w:p>
        </w:tc>
        <w:tc>
          <w:tcPr>
            <w:tcW w:w="1268" w:type="dxa"/>
          </w:tcPr>
          <w:p w14:paraId="7E4B9B2A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 (numărul documentelor înregistrate/numărul documentelor intrate)*100</w:t>
            </w:r>
          </w:p>
        </w:tc>
        <w:tc>
          <w:tcPr>
            <w:tcW w:w="1275" w:type="dxa"/>
          </w:tcPr>
          <w:p w14:paraId="358C8FBF" w14:textId="77777777" w:rsidR="00A46ACF" w:rsidRPr="00FD11E5" w:rsidRDefault="00A46ACF" w:rsidP="00A4735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D11E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Anual</w:t>
            </w:r>
          </w:p>
        </w:tc>
        <w:tc>
          <w:tcPr>
            <w:tcW w:w="608" w:type="dxa"/>
          </w:tcPr>
          <w:p w14:paraId="6C736508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  <w:r w:rsidRPr="00456DA0">
              <w:rPr>
                <w:sz w:val="18"/>
                <w:szCs w:val="18"/>
                <w:lang w:val="ro-RO"/>
              </w:rPr>
              <w:t>100%</w:t>
            </w:r>
          </w:p>
        </w:tc>
        <w:tc>
          <w:tcPr>
            <w:tcW w:w="381" w:type="dxa"/>
          </w:tcPr>
          <w:p w14:paraId="21F7CB29" w14:textId="77777777" w:rsidR="00A46ACF" w:rsidRPr="00456DA0" w:rsidRDefault="00A46ACF" w:rsidP="00A4735E">
            <w:pPr>
              <w:rPr>
                <w:sz w:val="18"/>
                <w:szCs w:val="18"/>
                <w:lang w:val="ro-RO"/>
              </w:rPr>
            </w:pPr>
          </w:p>
        </w:tc>
      </w:tr>
    </w:tbl>
    <w:p w14:paraId="712C8653" w14:textId="77777777" w:rsidR="00284DBE" w:rsidRPr="00456DA0" w:rsidRDefault="00284DBE" w:rsidP="00284DBE">
      <w:pPr>
        <w:pStyle w:val="Normal2"/>
        <w:spacing w:before="0" w:beforeAutospacing="0" w:after="0" w:afterAutospacing="0"/>
        <w:jc w:val="both"/>
        <w:rPr>
          <w:rStyle w:val="normalchar"/>
          <w:b/>
          <w:bCs/>
          <w:lang w:val="ro-RO"/>
        </w:rPr>
      </w:pPr>
    </w:p>
    <w:p w14:paraId="50315502" w14:textId="17B40B91" w:rsidR="00A46ACF" w:rsidRPr="00456DA0" w:rsidRDefault="00A46ACF" w:rsidP="00284DBE">
      <w:pPr>
        <w:pStyle w:val="Normal2"/>
        <w:spacing w:before="0" w:beforeAutospacing="0" w:after="0" w:afterAutospacing="0"/>
        <w:jc w:val="both"/>
        <w:rPr>
          <w:sz w:val="22"/>
          <w:szCs w:val="22"/>
          <w:lang w:val="ro-RO"/>
        </w:rPr>
      </w:pPr>
      <w:r w:rsidRPr="00456DA0">
        <w:rPr>
          <w:rStyle w:val="normalchar"/>
          <w:b/>
          <w:bCs/>
          <w:sz w:val="22"/>
          <w:szCs w:val="22"/>
          <w:lang w:val="ro-RO"/>
        </w:rPr>
        <w:t>RAPORTAREA CHELTUIELILOR, DEFALCATE PE PROGRAME, RESPECTIV PE OBIECTIVE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9"/>
        <w:gridCol w:w="5805"/>
        <w:gridCol w:w="2471"/>
      </w:tblGrid>
      <w:tr w:rsidR="00A46ACF" w:rsidRPr="00456DA0" w14:paraId="7F70189D" w14:textId="77777777" w:rsidTr="00A4735E">
        <w:tc>
          <w:tcPr>
            <w:tcW w:w="0" w:type="auto"/>
            <w:noWrap/>
            <w:vAlign w:val="center"/>
          </w:tcPr>
          <w:p w14:paraId="0F971069" w14:textId="77777777" w:rsidR="00A46ACF" w:rsidRPr="00456DA0" w:rsidRDefault="00A46ACF" w:rsidP="00A4735E">
            <w:pPr>
              <w:pStyle w:val="tabel0020normal"/>
              <w:jc w:val="center"/>
              <w:rPr>
                <w:lang w:val="ro-RO"/>
              </w:rPr>
            </w:pPr>
            <w:r w:rsidRPr="00456DA0">
              <w:rPr>
                <w:lang w:val="ro-RO"/>
              </w:rPr>
              <w:t> </w:t>
            </w:r>
            <w:bookmarkStart w:id="5" w:name="table02"/>
            <w:bookmarkEnd w:id="5"/>
            <w:r w:rsidRPr="00456DA0">
              <w:rPr>
                <w:rStyle w:val="tabel0020normalchar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315D4817" w14:textId="77777777" w:rsidR="00A46ACF" w:rsidRPr="00456DA0" w:rsidRDefault="00A46ACF" w:rsidP="00A4735E">
            <w:pPr>
              <w:pStyle w:val="tabel0020normal"/>
              <w:jc w:val="center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>Program</w:t>
            </w:r>
          </w:p>
        </w:tc>
        <w:tc>
          <w:tcPr>
            <w:tcW w:w="0" w:type="auto"/>
            <w:vAlign w:val="center"/>
          </w:tcPr>
          <w:p w14:paraId="62A359D1" w14:textId="77777777" w:rsidR="00A46ACF" w:rsidRPr="00456DA0" w:rsidRDefault="00A46ACF" w:rsidP="00A4735E">
            <w:pPr>
              <w:pStyle w:val="tabel0020normal"/>
              <w:jc w:val="center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>Cheltuieli efectuate</w:t>
            </w:r>
          </w:p>
          <w:p w14:paraId="2FB9A15C" w14:textId="77777777" w:rsidR="00A46ACF" w:rsidRPr="00456DA0" w:rsidRDefault="00A46ACF" w:rsidP="00A4735E">
            <w:pPr>
              <w:pStyle w:val="tabel0020normal"/>
              <w:jc w:val="center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>(lei)</w:t>
            </w:r>
          </w:p>
        </w:tc>
      </w:tr>
      <w:tr w:rsidR="00A46ACF" w:rsidRPr="00456DA0" w14:paraId="15A3CAC3" w14:textId="77777777" w:rsidTr="00A4735E">
        <w:tc>
          <w:tcPr>
            <w:tcW w:w="0" w:type="auto"/>
            <w:vAlign w:val="center"/>
          </w:tcPr>
          <w:p w14:paraId="0A6D4935" w14:textId="77777777" w:rsidR="00A46ACF" w:rsidRPr="00456DA0" w:rsidRDefault="00A46ACF" w:rsidP="00A4735E">
            <w:pPr>
              <w:pStyle w:val="tabel0020normal"/>
              <w:jc w:val="center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>1.</w:t>
            </w:r>
          </w:p>
        </w:tc>
        <w:tc>
          <w:tcPr>
            <w:tcW w:w="0" w:type="auto"/>
            <w:vAlign w:val="center"/>
          </w:tcPr>
          <w:p w14:paraId="1D9E27A2" w14:textId="47E913D2" w:rsidR="00A46ACF" w:rsidRPr="00456DA0" w:rsidRDefault="00A46ACF" w:rsidP="00A4735E">
            <w:pPr>
              <w:pStyle w:val="tabel0020normal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 xml:space="preserve">Programul </w:t>
            </w:r>
            <w:r w:rsidRPr="00456DA0">
              <w:rPr>
                <w:rStyle w:val="normalchar"/>
                <w:lang w:val="ro-RO"/>
              </w:rPr>
              <w:t>Statistic Na</w:t>
            </w:r>
            <w:r w:rsidR="00456DA0">
              <w:rPr>
                <w:rStyle w:val="normalchar"/>
                <w:lang w:val="ro-RO"/>
              </w:rPr>
              <w:t>ț</w:t>
            </w:r>
            <w:r w:rsidRPr="00456DA0">
              <w:rPr>
                <w:rStyle w:val="normalchar"/>
                <w:lang w:val="ro-RO"/>
              </w:rPr>
              <w:t>ional Anual 2022</w:t>
            </w:r>
          </w:p>
        </w:tc>
        <w:tc>
          <w:tcPr>
            <w:tcW w:w="0" w:type="auto"/>
            <w:vAlign w:val="center"/>
          </w:tcPr>
          <w:p w14:paraId="5763403A" w14:textId="77777777" w:rsidR="00A46ACF" w:rsidRPr="00456DA0" w:rsidRDefault="00A46ACF" w:rsidP="00A4735E">
            <w:pPr>
              <w:pStyle w:val="tabel0020normal"/>
              <w:jc w:val="right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>1.682.111</w:t>
            </w:r>
          </w:p>
        </w:tc>
      </w:tr>
      <w:tr w:rsidR="00A46ACF" w:rsidRPr="00456DA0" w14:paraId="4E0F072F" w14:textId="77777777" w:rsidTr="00A4735E">
        <w:tc>
          <w:tcPr>
            <w:tcW w:w="0" w:type="auto"/>
            <w:vAlign w:val="center"/>
          </w:tcPr>
          <w:p w14:paraId="47A65E93" w14:textId="77777777" w:rsidR="00A46ACF" w:rsidRPr="00456DA0" w:rsidRDefault="00A46ACF" w:rsidP="00A4735E">
            <w:pPr>
              <w:pStyle w:val="tabel0020normal"/>
              <w:jc w:val="center"/>
              <w:rPr>
                <w:lang w:val="ro-RO"/>
              </w:rPr>
            </w:pPr>
            <w:r w:rsidRPr="00456DA0">
              <w:rPr>
                <w:rStyle w:val="tabel0020normalchar"/>
                <w:lang w:val="ro-RO"/>
              </w:rPr>
              <w:t>2.</w:t>
            </w:r>
          </w:p>
        </w:tc>
        <w:tc>
          <w:tcPr>
            <w:tcW w:w="0" w:type="auto"/>
            <w:vAlign w:val="center"/>
          </w:tcPr>
          <w:p w14:paraId="54870F08" w14:textId="4CE19ACC" w:rsidR="00A46ACF" w:rsidRPr="00456DA0" w:rsidRDefault="00A46ACF" w:rsidP="00A4735E">
            <w:pPr>
              <w:pStyle w:val="tabel0020normal"/>
              <w:rPr>
                <w:lang w:val="ro-RO"/>
              </w:rPr>
            </w:pPr>
            <w:r w:rsidRPr="00456DA0">
              <w:rPr>
                <w:lang w:val="ro-RO"/>
              </w:rPr>
              <w:t>Recensământul Popula</w:t>
            </w:r>
            <w:r w:rsidR="00456DA0">
              <w:rPr>
                <w:lang w:val="ro-RO"/>
              </w:rPr>
              <w:t>ț</w:t>
            </w:r>
            <w:r w:rsidRPr="00456DA0">
              <w:rPr>
                <w:lang w:val="ro-RO"/>
              </w:rPr>
              <w:t xml:space="preserve">iei </w:t>
            </w:r>
            <w:r w:rsidR="00456DA0">
              <w:rPr>
                <w:lang w:val="ro-RO"/>
              </w:rPr>
              <w:t>ș</w:t>
            </w:r>
            <w:r w:rsidRPr="00456DA0">
              <w:rPr>
                <w:lang w:val="ro-RO"/>
              </w:rPr>
              <w:t>i Locuin</w:t>
            </w:r>
            <w:r w:rsidR="00456DA0">
              <w:rPr>
                <w:lang w:val="ro-RO"/>
              </w:rPr>
              <w:t>ț</w:t>
            </w:r>
            <w:r w:rsidRPr="00456DA0">
              <w:rPr>
                <w:lang w:val="ro-RO"/>
              </w:rPr>
              <w:t>elor 2021</w:t>
            </w:r>
          </w:p>
        </w:tc>
        <w:tc>
          <w:tcPr>
            <w:tcW w:w="0" w:type="auto"/>
            <w:vAlign w:val="center"/>
          </w:tcPr>
          <w:p w14:paraId="5C5899BE" w14:textId="77777777" w:rsidR="00A46ACF" w:rsidRPr="00456DA0" w:rsidRDefault="00A46ACF" w:rsidP="00A4735E">
            <w:pPr>
              <w:pStyle w:val="tabel0020normal"/>
              <w:jc w:val="right"/>
              <w:rPr>
                <w:lang w:val="ro-RO"/>
              </w:rPr>
            </w:pPr>
            <w:r w:rsidRPr="00456DA0">
              <w:rPr>
                <w:lang w:val="ro-RO"/>
              </w:rPr>
              <w:t>438.217</w:t>
            </w:r>
          </w:p>
        </w:tc>
      </w:tr>
    </w:tbl>
    <w:p w14:paraId="177CBA05" w14:textId="77777777" w:rsidR="00EE32CB" w:rsidRDefault="00EE32CB" w:rsidP="00284DB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7E92A8B0" w14:textId="6A6A9FAE" w:rsidR="00A46ACF" w:rsidRPr="00456DA0" w:rsidRDefault="00A46ACF" w:rsidP="00284DB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RAPOARTE DE AUDIT INTERN SAU EXTERN</w:t>
      </w:r>
    </w:p>
    <w:p w14:paraId="5B5E5FAC" w14:textId="0468AB3A" w:rsidR="00A46ACF" w:rsidRPr="00456DA0" w:rsidRDefault="00A46ACF" w:rsidP="00284DB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Men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ionăm că în anul 2022, am avut o misiune de audit public intern: ”Evaluarea sistemului de control intern managerial”.</w:t>
      </w:r>
    </w:p>
    <w:p w14:paraId="7FA3E73B" w14:textId="77777777" w:rsidR="00A46ACF" w:rsidRPr="00456DA0" w:rsidRDefault="00A46ACF" w:rsidP="00284DBE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Capitolul III </w:t>
      </w:r>
    </w:p>
    <w:p w14:paraId="4DEAD12C" w14:textId="71FE0E94" w:rsidR="00A46ACF" w:rsidRPr="00456DA0" w:rsidRDefault="00A46ACF" w:rsidP="00284DBE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TRANSPAREN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Ă DECIZIONALĂ</w:t>
      </w:r>
    </w:p>
    <w:p w14:paraId="44675FDF" w14:textId="3014EE42" w:rsidR="00A46ACF" w:rsidRPr="00456DA0" w:rsidRDefault="00A46ACF" w:rsidP="00284DBE">
      <w:pPr>
        <w:pStyle w:val="Normal2"/>
        <w:spacing w:before="0" w:beforeAutospacing="0" w:after="0" w:afterAutospacing="0"/>
        <w:jc w:val="both"/>
        <w:rPr>
          <w:sz w:val="22"/>
          <w:szCs w:val="22"/>
          <w:lang w:val="ro-RO"/>
        </w:rPr>
      </w:pPr>
      <w:r w:rsidRPr="00456DA0">
        <w:rPr>
          <w:rStyle w:val="normalchar"/>
          <w:b/>
          <w:bCs/>
          <w:i/>
          <w:iCs/>
          <w:sz w:val="22"/>
          <w:szCs w:val="22"/>
          <w:lang w:val="ro-RO"/>
        </w:rPr>
        <w:t>Situa</w:t>
      </w:r>
      <w:r w:rsidR="00456DA0">
        <w:rPr>
          <w:rStyle w:val="normalchar"/>
          <w:b/>
          <w:bCs/>
          <w:i/>
          <w:iCs/>
          <w:sz w:val="22"/>
          <w:szCs w:val="22"/>
          <w:lang w:val="ro-RO"/>
        </w:rPr>
        <w:t>ț</w:t>
      </w:r>
      <w:r w:rsidRPr="00456DA0">
        <w:rPr>
          <w:rStyle w:val="normalchar"/>
          <w:b/>
          <w:bCs/>
          <w:i/>
          <w:iCs/>
          <w:sz w:val="22"/>
          <w:szCs w:val="22"/>
          <w:lang w:val="ro-RO"/>
        </w:rPr>
        <w:t xml:space="preserve">ia financiară a </w:t>
      </w:r>
      <w:proofErr w:type="spellStart"/>
      <w:r w:rsidRPr="00456DA0">
        <w:rPr>
          <w:rStyle w:val="normalchar"/>
          <w:b/>
          <w:bCs/>
          <w:i/>
          <w:iCs/>
          <w:sz w:val="22"/>
          <w:szCs w:val="22"/>
          <w:lang w:val="ro-RO"/>
        </w:rPr>
        <w:t>D.J.S.Covasna</w:t>
      </w:r>
      <w:proofErr w:type="spellEnd"/>
    </w:p>
    <w:p w14:paraId="4CD5D483" w14:textId="3F1454C9" w:rsidR="00A46ACF" w:rsidRPr="00456DA0" w:rsidRDefault="00A46ACF" w:rsidP="00284DBE">
      <w:pPr>
        <w:pStyle w:val="Normal2"/>
        <w:spacing w:before="0" w:beforeAutospacing="0" w:after="0" w:afterAutospacing="0"/>
        <w:ind w:firstLine="180"/>
        <w:jc w:val="both"/>
        <w:rPr>
          <w:sz w:val="22"/>
          <w:szCs w:val="22"/>
          <w:lang w:val="ro-RO"/>
        </w:rPr>
      </w:pPr>
      <w:r w:rsidRPr="00456DA0">
        <w:rPr>
          <w:rStyle w:val="normalchar"/>
          <w:sz w:val="22"/>
          <w:szCs w:val="22"/>
          <w:lang w:val="ro-RO"/>
        </w:rPr>
        <w:t>1. Execu</w:t>
      </w:r>
      <w:r w:rsidR="00456DA0">
        <w:rPr>
          <w:rStyle w:val="normalchar"/>
          <w:sz w:val="22"/>
          <w:szCs w:val="22"/>
          <w:lang w:val="ro-RO"/>
        </w:rPr>
        <w:t>ț</w:t>
      </w:r>
      <w:r w:rsidRPr="00456DA0">
        <w:rPr>
          <w:rStyle w:val="normalchar"/>
          <w:sz w:val="22"/>
          <w:szCs w:val="22"/>
          <w:lang w:val="ro-RO"/>
        </w:rPr>
        <w:t xml:space="preserve">ia bugetului de venituri </w:t>
      </w:r>
      <w:r w:rsidR="00456DA0">
        <w:rPr>
          <w:rStyle w:val="normalchar"/>
          <w:sz w:val="22"/>
          <w:szCs w:val="22"/>
          <w:lang w:val="ro-RO"/>
        </w:rPr>
        <w:t>ș</w:t>
      </w:r>
      <w:r w:rsidRPr="00456DA0">
        <w:rPr>
          <w:rStyle w:val="normalchar"/>
          <w:sz w:val="22"/>
          <w:szCs w:val="22"/>
          <w:lang w:val="ro-RO"/>
        </w:rPr>
        <w:t xml:space="preserve">i cheltuieli în 2022 </w:t>
      </w:r>
      <w:r w:rsidRPr="00456DA0">
        <w:rPr>
          <w:rStyle w:val="normalchar"/>
          <w:b/>
          <w:bCs/>
          <w:i/>
          <w:iCs/>
          <w:sz w:val="22"/>
          <w:szCs w:val="22"/>
          <w:lang w:val="ro-RO"/>
        </w:rPr>
        <w:t>– activitatea proprie</w:t>
      </w:r>
      <w:r w:rsidRPr="00456DA0">
        <w:rPr>
          <w:rStyle w:val="normalchar"/>
          <w:sz w:val="22"/>
          <w:szCs w:val="22"/>
          <w:lang w:val="ro-RO"/>
        </w:rPr>
        <w:t>:</w:t>
      </w:r>
    </w:p>
    <w:tbl>
      <w:tblPr>
        <w:tblW w:w="888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2600"/>
        <w:gridCol w:w="2160"/>
      </w:tblGrid>
      <w:tr w:rsidR="00A46ACF" w:rsidRPr="00456DA0" w14:paraId="788B651F" w14:textId="77777777" w:rsidTr="00A4735E">
        <w:trPr>
          <w:tblHeader/>
        </w:trPr>
        <w:tc>
          <w:tcPr>
            <w:tcW w:w="4124" w:type="dxa"/>
            <w:vMerge w:val="restart"/>
            <w:shd w:val="clear" w:color="auto" w:fill="auto"/>
            <w:vAlign w:val="center"/>
          </w:tcPr>
          <w:p w14:paraId="42469203" w14:textId="77777777" w:rsidR="00A46ACF" w:rsidRPr="00456DA0" w:rsidRDefault="00A46ACF" w:rsidP="00A4735E">
            <w:pPr>
              <w:jc w:val="center"/>
              <w:rPr>
                <w:b/>
                <w:sz w:val="20"/>
                <w:lang w:val="ro-RO"/>
              </w:rPr>
            </w:pPr>
            <w:bookmarkStart w:id="6" w:name="table01"/>
            <w:bookmarkEnd w:id="6"/>
            <w:r w:rsidRPr="00456DA0">
              <w:rPr>
                <w:b/>
                <w:sz w:val="20"/>
                <w:lang w:val="ro-RO"/>
              </w:rPr>
              <w:t>Indicatori</w:t>
            </w:r>
          </w:p>
        </w:tc>
        <w:tc>
          <w:tcPr>
            <w:tcW w:w="4760" w:type="dxa"/>
            <w:gridSpan w:val="2"/>
            <w:shd w:val="clear" w:color="auto" w:fill="auto"/>
          </w:tcPr>
          <w:p w14:paraId="285C5090" w14:textId="77777777" w:rsidR="00A46ACF" w:rsidRPr="00456DA0" w:rsidRDefault="00A46ACF" w:rsidP="00A4735E">
            <w:pPr>
              <w:jc w:val="center"/>
              <w:rPr>
                <w:b/>
                <w:sz w:val="20"/>
                <w:lang w:val="ro-RO"/>
              </w:rPr>
            </w:pPr>
            <w:r w:rsidRPr="00456DA0">
              <w:rPr>
                <w:b/>
                <w:sz w:val="20"/>
                <w:lang w:val="ro-RO"/>
              </w:rPr>
              <w:t>Buget total</w:t>
            </w:r>
          </w:p>
        </w:tc>
      </w:tr>
      <w:tr w:rsidR="00A46ACF" w:rsidRPr="00456DA0" w14:paraId="2DAF2A40" w14:textId="77777777" w:rsidTr="00EE32CB">
        <w:trPr>
          <w:trHeight w:val="504"/>
          <w:tblHeader/>
        </w:trPr>
        <w:tc>
          <w:tcPr>
            <w:tcW w:w="4124" w:type="dxa"/>
            <w:vMerge/>
            <w:shd w:val="clear" w:color="auto" w:fill="auto"/>
          </w:tcPr>
          <w:p w14:paraId="16B35B0A" w14:textId="77777777" w:rsidR="00A46ACF" w:rsidRPr="00456DA0" w:rsidRDefault="00A46ACF" w:rsidP="00A4735E">
            <w:pPr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2600" w:type="dxa"/>
            <w:shd w:val="clear" w:color="auto" w:fill="auto"/>
          </w:tcPr>
          <w:p w14:paraId="79B83D03" w14:textId="77777777" w:rsidR="00A46ACF" w:rsidRPr="00456DA0" w:rsidRDefault="00A46ACF" w:rsidP="00A4735E">
            <w:pPr>
              <w:jc w:val="center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Prevederi 9 luni</w:t>
            </w:r>
          </w:p>
          <w:p w14:paraId="2C0986A4" w14:textId="77777777" w:rsidR="00A46ACF" w:rsidRPr="00456DA0" w:rsidRDefault="00A46ACF" w:rsidP="00A4735E">
            <w:pPr>
              <w:jc w:val="center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-lei-</w:t>
            </w:r>
          </w:p>
        </w:tc>
        <w:tc>
          <w:tcPr>
            <w:tcW w:w="2160" w:type="dxa"/>
            <w:shd w:val="clear" w:color="auto" w:fill="auto"/>
          </w:tcPr>
          <w:p w14:paraId="047F0072" w14:textId="77777777" w:rsidR="00A46ACF" w:rsidRPr="00456DA0" w:rsidRDefault="00A46ACF" w:rsidP="00A4735E">
            <w:pPr>
              <w:jc w:val="center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Realizări 9 luni</w:t>
            </w:r>
          </w:p>
          <w:p w14:paraId="1740D81A" w14:textId="77777777" w:rsidR="00A46ACF" w:rsidRPr="00456DA0" w:rsidRDefault="00A46ACF" w:rsidP="00A4735E">
            <w:pPr>
              <w:jc w:val="center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-lei-</w:t>
            </w:r>
          </w:p>
        </w:tc>
      </w:tr>
      <w:tr w:rsidR="00A46ACF" w:rsidRPr="00456DA0" w14:paraId="4FEC6E17" w14:textId="77777777" w:rsidTr="00A4735E">
        <w:trPr>
          <w:trHeight w:val="136"/>
        </w:trPr>
        <w:tc>
          <w:tcPr>
            <w:tcW w:w="4124" w:type="dxa"/>
            <w:shd w:val="clear" w:color="auto" w:fill="auto"/>
          </w:tcPr>
          <w:p w14:paraId="33F493B2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Total buget: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8D2E137" w14:textId="77777777" w:rsidR="00A46ACF" w:rsidRPr="00456DA0" w:rsidRDefault="00A46ACF" w:rsidP="00A4735E">
            <w:pPr>
              <w:ind w:right="892"/>
              <w:jc w:val="right"/>
              <w:rPr>
                <w:b/>
                <w:sz w:val="20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16D4BE" w14:textId="77777777" w:rsidR="00A46ACF" w:rsidRPr="00456DA0" w:rsidRDefault="00A46ACF" w:rsidP="00A4735E">
            <w:pPr>
              <w:ind w:right="712"/>
              <w:jc w:val="right"/>
              <w:rPr>
                <w:b/>
                <w:sz w:val="20"/>
                <w:lang w:val="ro-RO"/>
              </w:rPr>
            </w:pPr>
          </w:p>
        </w:tc>
      </w:tr>
      <w:tr w:rsidR="00A46ACF" w:rsidRPr="00456DA0" w14:paraId="001EF084" w14:textId="77777777" w:rsidTr="00A4735E">
        <w:tc>
          <w:tcPr>
            <w:tcW w:w="4124" w:type="dxa"/>
            <w:shd w:val="clear" w:color="auto" w:fill="auto"/>
          </w:tcPr>
          <w:p w14:paraId="3C4845DE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 xml:space="preserve">1. Cheltuieli de personal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BAD2380" w14:textId="77777777" w:rsidR="00A46ACF" w:rsidRPr="00456DA0" w:rsidRDefault="00A46ACF" w:rsidP="00A4735E">
            <w:pPr>
              <w:ind w:right="892"/>
              <w:jc w:val="right"/>
              <w:rPr>
                <w:b/>
                <w:sz w:val="20"/>
                <w:lang w:val="ro-RO"/>
              </w:rPr>
            </w:pPr>
            <w:r w:rsidRPr="00456DA0">
              <w:rPr>
                <w:b/>
                <w:sz w:val="20"/>
                <w:lang w:val="ro-RO"/>
              </w:rPr>
              <w:t>1673522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37B4C5" w14:textId="77777777" w:rsidR="00A46ACF" w:rsidRPr="00456DA0" w:rsidRDefault="00A46ACF" w:rsidP="00A4735E">
            <w:pPr>
              <w:ind w:right="892"/>
              <w:jc w:val="right"/>
              <w:rPr>
                <w:b/>
                <w:sz w:val="20"/>
                <w:lang w:val="ro-RO"/>
              </w:rPr>
            </w:pPr>
            <w:r w:rsidRPr="00456DA0">
              <w:rPr>
                <w:b/>
                <w:sz w:val="20"/>
                <w:lang w:val="ro-RO"/>
              </w:rPr>
              <w:t>1268734</w:t>
            </w:r>
          </w:p>
        </w:tc>
      </w:tr>
      <w:tr w:rsidR="00A46ACF" w:rsidRPr="00456DA0" w14:paraId="16BF5A1D" w14:textId="77777777" w:rsidTr="00A4735E">
        <w:tc>
          <w:tcPr>
            <w:tcW w:w="4124" w:type="dxa"/>
            <w:shd w:val="clear" w:color="auto" w:fill="auto"/>
          </w:tcPr>
          <w:p w14:paraId="3DFDB0AD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cheltuieli cu salariile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86FA395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1605531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E35EF8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1213037</w:t>
            </w:r>
          </w:p>
        </w:tc>
      </w:tr>
      <w:tr w:rsidR="00A46ACF" w:rsidRPr="00456DA0" w14:paraId="663A467D" w14:textId="77777777" w:rsidTr="00A4735E">
        <w:tc>
          <w:tcPr>
            <w:tcW w:w="4124" w:type="dxa"/>
            <w:shd w:val="clear" w:color="auto" w:fill="auto"/>
          </w:tcPr>
          <w:p w14:paraId="45F0D47D" w14:textId="6E6070CD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indemniza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>ii din delegare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314A3F7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E30B6F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</w:t>
            </w:r>
          </w:p>
        </w:tc>
      </w:tr>
      <w:tr w:rsidR="00A46ACF" w:rsidRPr="00456DA0" w14:paraId="54315595" w14:textId="77777777" w:rsidTr="00A4735E">
        <w:tc>
          <w:tcPr>
            <w:tcW w:w="4124" w:type="dxa"/>
            <w:shd w:val="clear" w:color="auto" w:fill="auto"/>
          </w:tcPr>
          <w:p w14:paraId="64AF06D8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alte drepturi salariale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9A679B7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8740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9834DF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1940</w:t>
            </w:r>
          </w:p>
        </w:tc>
      </w:tr>
      <w:tr w:rsidR="00A46ACF" w:rsidRPr="00456DA0" w14:paraId="113C9DF8" w14:textId="77777777" w:rsidTr="00A4735E">
        <w:tc>
          <w:tcPr>
            <w:tcW w:w="4124" w:type="dxa"/>
            <w:shd w:val="clear" w:color="auto" w:fill="auto"/>
          </w:tcPr>
          <w:p w14:paraId="03AD17AA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cheltuieli salariale în natură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27182C4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32383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B260E8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28400</w:t>
            </w:r>
          </w:p>
        </w:tc>
      </w:tr>
      <w:tr w:rsidR="00A46ACF" w:rsidRPr="00456DA0" w14:paraId="45DB4AD4" w14:textId="77777777" w:rsidTr="00A4735E">
        <w:tc>
          <w:tcPr>
            <w:tcW w:w="4124" w:type="dxa"/>
            <w:shd w:val="clear" w:color="auto" w:fill="auto"/>
          </w:tcPr>
          <w:p w14:paraId="5D84E5F8" w14:textId="5FB2D55B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contribu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>ii  asupra salariilor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E7741BF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35608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221061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27297</w:t>
            </w:r>
          </w:p>
        </w:tc>
      </w:tr>
      <w:tr w:rsidR="00A46ACF" w:rsidRPr="00456DA0" w14:paraId="5B80BDFF" w14:textId="77777777" w:rsidTr="00A4735E">
        <w:tc>
          <w:tcPr>
            <w:tcW w:w="4124" w:type="dxa"/>
            <w:shd w:val="clear" w:color="auto" w:fill="auto"/>
          </w:tcPr>
          <w:p w14:paraId="08D28EF2" w14:textId="0D0D12B2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 xml:space="preserve">2. Bunuri </w:t>
            </w:r>
            <w:r w:rsidR="00456DA0">
              <w:rPr>
                <w:sz w:val="20"/>
                <w:lang w:val="ro-RO"/>
              </w:rPr>
              <w:t>ș</w:t>
            </w:r>
            <w:r w:rsidRPr="00456DA0">
              <w:rPr>
                <w:sz w:val="20"/>
                <w:lang w:val="ro-RO"/>
              </w:rPr>
              <w:t>i servicii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C28AEC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556405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582B45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409474</w:t>
            </w:r>
          </w:p>
        </w:tc>
      </w:tr>
      <w:tr w:rsidR="00A46ACF" w:rsidRPr="00456DA0" w14:paraId="290111BB" w14:textId="77777777" w:rsidTr="00A4735E">
        <w:tc>
          <w:tcPr>
            <w:tcW w:w="4124" w:type="dxa"/>
            <w:shd w:val="clear" w:color="auto" w:fill="auto"/>
          </w:tcPr>
          <w:p w14:paraId="7505C7DC" w14:textId="25160E4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 xml:space="preserve">- bunuri </w:t>
            </w:r>
            <w:r w:rsidR="00456DA0">
              <w:rPr>
                <w:sz w:val="20"/>
                <w:lang w:val="ro-RO"/>
              </w:rPr>
              <w:t>ș</w:t>
            </w:r>
            <w:r w:rsidRPr="00456DA0">
              <w:rPr>
                <w:sz w:val="20"/>
                <w:lang w:val="ro-RO"/>
              </w:rPr>
              <w:t>i servicii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9D13629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243405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17AAD1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153527</w:t>
            </w:r>
          </w:p>
        </w:tc>
      </w:tr>
      <w:tr w:rsidR="00A46ACF" w:rsidRPr="00456DA0" w14:paraId="61D418D4" w14:textId="77777777" w:rsidTr="00A4735E">
        <w:tc>
          <w:tcPr>
            <w:tcW w:w="4124" w:type="dxa"/>
            <w:shd w:val="clear" w:color="auto" w:fill="auto"/>
          </w:tcPr>
          <w:p w14:paraId="29120BCD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bunuri de natura obiectelor de inventar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45B7B49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18000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9561C2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10829</w:t>
            </w:r>
          </w:p>
        </w:tc>
      </w:tr>
      <w:tr w:rsidR="00A46ACF" w:rsidRPr="00456DA0" w14:paraId="13908BA7" w14:textId="77777777" w:rsidTr="00A4735E">
        <w:tc>
          <w:tcPr>
            <w:tcW w:w="4124" w:type="dxa"/>
            <w:shd w:val="clear" w:color="auto" w:fill="auto"/>
          </w:tcPr>
          <w:p w14:paraId="20C9768D" w14:textId="77777777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deplasări interne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BD5CA86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3600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C76594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1845</w:t>
            </w:r>
          </w:p>
        </w:tc>
      </w:tr>
      <w:tr w:rsidR="00A46ACF" w:rsidRPr="00456DA0" w14:paraId="33A89CD8" w14:textId="77777777" w:rsidTr="00A4735E">
        <w:tc>
          <w:tcPr>
            <w:tcW w:w="4124" w:type="dxa"/>
            <w:shd w:val="clear" w:color="auto" w:fill="auto"/>
          </w:tcPr>
          <w:p w14:paraId="2B4A3194" w14:textId="78A1298F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repara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>ii curente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85CBF2D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7500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1EF4F7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7500</w:t>
            </w:r>
          </w:p>
        </w:tc>
      </w:tr>
      <w:tr w:rsidR="00A46ACF" w:rsidRPr="00456DA0" w14:paraId="34465F69" w14:textId="77777777" w:rsidTr="00A4735E">
        <w:tc>
          <w:tcPr>
            <w:tcW w:w="4124" w:type="dxa"/>
            <w:shd w:val="clear" w:color="auto" w:fill="auto"/>
          </w:tcPr>
          <w:p w14:paraId="6695E0B6" w14:textId="43C94EBA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- căr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>i, pregătire profesionale, protec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>ia muncii, consultan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 xml:space="preserve">ă </w:t>
            </w:r>
            <w:r w:rsidR="00456DA0">
              <w:rPr>
                <w:sz w:val="20"/>
                <w:lang w:val="ro-RO"/>
              </w:rPr>
              <w:t>ș</w:t>
            </w:r>
            <w:r w:rsidRPr="00456DA0">
              <w:rPr>
                <w:sz w:val="20"/>
                <w:lang w:val="ro-RO"/>
              </w:rPr>
              <w:t>i expertiză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EDA8295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14390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D04726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5085</w:t>
            </w:r>
          </w:p>
        </w:tc>
      </w:tr>
      <w:tr w:rsidR="00A46ACF" w:rsidRPr="00456DA0" w14:paraId="413FDC94" w14:textId="77777777" w:rsidTr="00A4735E">
        <w:tc>
          <w:tcPr>
            <w:tcW w:w="4124" w:type="dxa"/>
            <w:shd w:val="clear" w:color="auto" w:fill="auto"/>
          </w:tcPr>
          <w:p w14:paraId="0AC71A7C" w14:textId="0F2453C2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 xml:space="preserve">- alte cheltuieli cu bunuri </w:t>
            </w:r>
            <w:r w:rsidR="00456DA0">
              <w:rPr>
                <w:sz w:val="20"/>
                <w:lang w:val="ro-RO"/>
              </w:rPr>
              <w:t>ș</w:t>
            </w:r>
            <w:r w:rsidRPr="00456DA0">
              <w:rPr>
                <w:sz w:val="20"/>
                <w:lang w:val="ro-RO"/>
              </w:rPr>
              <w:t>i servicii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4FCAA3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269510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1D7C8B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230688</w:t>
            </w:r>
          </w:p>
        </w:tc>
      </w:tr>
      <w:tr w:rsidR="00A46ACF" w:rsidRPr="00456DA0" w14:paraId="6434808A" w14:textId="77777777" w:rsidTr="00A4735E">
        <w:tc>
          <w:tcPr>
            <w:tcW w:w="4124" w:type="dxa"/>
            <w:shd w:val="clear" w:color="auto" w:fill="auto"/>
          </w:tcPr>
          <w:p w14:paraId="49FDEBD0" w14:textId="31397BED" w:rsidR="00A46ACF" w:rsidRPr="00456DA0" w:rsidRDefault="00A46ACF" w:rsidP="00A4735E">
            <w:pPr>
              <w:jc w:val="both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3. Programe cu finan</w:t>
            </w:r>
            <w:r w:rsidR="00456DA0">
              <w:rPr>
                <w:sz w:val="20"/>
                <w:lang w:val="ro-RO"/>
              </w:rPr>
              <w:t>ț</w:t>
            </w:r>
            <w:r w:rsidRPr="00456DA0">
              <w:rPr>
                <w:sz w:val="20"/>
                <w:lang w:val="ro-RO"/>
              </w:rPr>
              <w:t>are din fonduri externe nerambursabile post aderare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D4C606F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29000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1C3BF1" w14:textId="77777777" w:rsidR="00A46ACF" w:rsidRPr="00456DA0" w:rsidRDefault="00A46ACF" w:rsidP="00A4735E">
            <w:pPr>
              <w:ind w:right="892"/>
              <w:jc w:val="right"/>
              <w:rPr>
                <w:sz w:val="20"/>
                <w:lang w:val="ro-RO"/>
              </w:rPr>
            </w:pPr>
            <w:r w:rsidRPr="00456DA0">
              <w:rPr>
                <w:sz w:val="20"/>
                <w:lang w:val="ro-RO"/>
              </w:rPr>
              <w:t>28950</w:t>
            </w:r>
          </w:p>
        </w:tc>
      </w:tr>
      <w:tr w:rsidR="00A46ACF" w:rsidRPr="00456DA0" w14:paraId="6C13BE1E" w14:textId="77777777" w:rsidTr="00A4735E">
        <w:tc>
          <w:tcPr>
            <w:tcW w:w="4124" w:type="dxa"/>
            <w:shd w:val="clear" w:color="auto" w:fill="auto"/>
          </w:tcPr>
          <w:p w14:paraId="4D340EDD" w14:textId="4F343521" w:rsidR="00A46ACF" w:rsidRPr="00456DA0" w:rsidRDefault="00A46ACF" w:rsidP="00A4735E">
            <w:pPr>
              <w:jc w:val="both"/>
              <w:rPr>
                <w:szCs w:val="24"/>
                <w:lang w:val="ro-RO"/>
              </w:rPr>
            </w:pPr>
            <w:r w:rsidRPr="00456DA0">
              <w:rPr>
                <w:szCs w:val="24"/>
                <w:lang w:val="ro-RO"/>
              </w:rPr>
              <w:lastRenderedPageBreak/>
              <w:t xml:space="preserve">4. </w:t>
            </w:r>
            <w:r w:rsidRPr="00456DA0">
              <w:rPr>
                <w:sz w:val="20"/>
                <w:lang w:val="ro-RO"/>
              </w:rPr>
              <w:t>Cheltuieli de capital (ma</w:t>
            </w:r>
            <w:r w:rsidR="00456DA0">
              <w:rPr>
                <w:sz w:val="20"/>
                <w:lang w:val="ro-RO"/>
              </w:rPr>
              <w:t>ș</w:t>
            </w:r>
            <w:r w:rsidRPr="00456DA0">
              <w:rPr>
                <w:sz w:val="20"/>
                <w:lang w:val="ro-RO"/>
              </w:rPr>
              <w:t>ini echipamente, mijloace de transport)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12B213B" w14:textId="77777777" w:rsidR="00A46ACF" w:rsidRPr="00456DA0" w:rsidRDefault="00A46ACF" w:rsidP="00A4735E">
            <w:pPr>
              <w:ind w:right="892"/>
              <w:jc w:val="right"/>
              <w:rPr>
                <w:szCs w:val="24"/>
                <w:lang w:val="ro-RO"/>
              </w:rPr>
            </w:pPr>
            <w:r w:rsidRPr="00456DA0">
              <w:rPr>
                <w:szCs w:val="24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A6B251" w14:textId="77777777" w:rsidR="00A46ACF" w:rsidRPr="00456DA0" w:rsidRDefault="00A46ACF" w:rsidP="00A4735E">
            <w:pPr>
              <w:ind w:right="712"/>
              <w:jc w:val="right"/>
              <w:rPr>
                <w:szCs w:val="24"/>
                <w:lang w:val="ro-RO"/>
              </w:rPr>
            </w:pPr>
            <w:r w:rsidRPr="00456DA0">
              <w:rPr>
                <w:szCs w:val="24"/>
                <w:lang w:val="ro-RO"/>
              </w:rPr>
              <w:t>-</w:t>
            </w:r>
          </w:p>
        </w:tc>
      </w:tr>
    </w:tbl>
    <w:p w14:paraId="35603DFE" w14:textId="77777777" w:rsidR="00A46ACF" w:rsidRPr="00456DA0" w:rsidRDefault="00A46ACF" w:rsidP="00A46ACF">
      <w:pPr>
        <w:spacing w:line="360" w:lineRule="auto"/>
        <w:rPr>
          <w:b/>
          <w:lang w:val="ro-RO"/>
        </w:rPr>
      </w:pPr>
    </w:p>
    <w:p w14:paraId="48370DA4" w14:textId="167AFD1F" w:rsidR="00A46ACF" w:rsidRPr="00456DA0" w:rsidRDefault="00A46ACF" w:rsidP="00EE32C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INFORMA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II LEGATE DE PROCESUL ACHIZI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II PUBLICE</w:t>
      </w:r>
    </w:p>
    <w:p w14:paraId="13BDC5A1" w14:textId="39F3E06D" w:rsidR="00A46ACF" w:rsidRPr="00456DA0" w:rsidRDefault="00A46ACF" w:rsidP="00EE32C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7" w:name="table04"/>
      <w:bookmarkEnd w:id="7"/>
      <w:r w:rsidRPr="00456DA0">
        <w:rPr>
          <w:rFonts w:ascii="Times New Roman" w:hAnsi="Times New Roman" w:cs="Times New Roman"/>
          <w:lang w:val="ro-RO"/>
        </w:rPr>
        <w:t>Achizi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 încheiate în anul 2022, prin cumpărare directă:  90.837 lei.</w:t>
      </w:r>
    </w:p>
    <w:p w14:paraId="7253645D" w14:textId="5CFA9AA2" w:rsidR="00A46ACF" w:rsidRPr="00456DA0" w:rsidRDefault="00A46ACF" w:rsidP="00EE32C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Men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ionăm că în anul 2022 nu au existat contesta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formulate la Consiliul Na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ional de Solu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ionare a Contesta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iilor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nici proceduri anulate. De asemenea, nu au fost înregistrate proceduri în curs de anulare.</w:t>
      </w:r>
    </w:p>
    <w:p w14:paraId="043E4172" w14:textId="77777777" w:rsidR="00A46ACF" w:rsidRPr="00456DA0" w:rsidRDefault="00A46ACF" w:rsidP="00A46ACF">
      <w:pPr>
        <w:rPr>
          <w:lang w:val="ro-RO"/>
        </w:rPr>
        <w:sectPr w:rsidR="00A46ACF" w:rsidRPr="00456DA0" w:rsidSect="00A86B80">
          <w:footerReference w:type="default" r:id="rId14"/>
          <w:pgSz w:w="11909" w:h="16834" w:code="9"/>
          <w:pgMar w:top="1134" w:right="1134" w:bottom="1418" w:left="1134" w:header="720" w:footer="720" w:gutter="0"/>
          <w:cols w:space="720"/>
          <w:docGrid w:linePitch="360"/>
        </w:sectPr>
      </w:pPr>
    </w:p>
    <w:p w14:paraId="6361570D" w14:textId="37958952" w:rsidR="00A46ACF" w:rsidRPr="00456DA0" w:rsidRDefault="00A46ACF" w:rsidP="00A46ACF">
      <w:pPr>
        <w:spacing w:line="360" w:lineRule="auto"/>
        <w:ind w:firstLine="570"/>
        <w:rPr>
          <w:b/>
          <w:color w:val="FF0000"/>
          <w:lang w:val="ro-RO"/>
        </w:rPr>
      </w:pPr>
      <w:r w:rsidRPr="00456DA0">
        <w:rPr>
          <w:noProof/>
          <w:lang w:val="ro-RO"/>
        </w:rPr>
        <w:lastRenderedPageBreak/>
        <w:drawing>
          <wp:inline distT="0" distB="0" distL="0" distR="0" wp14:anchorId="527FB6EF" wp14:editId="55299713">
            <wp:extent cx="6122035" cy="3080385"/>
            <wp:effectExtent l="0" t="0" r="0" b="571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871C" w14:textId="77777777" w:rsidR="00A46ACF" w:rsidRPr="00456DA0" w:rsidRDefault="00A46ACF" w:rsidP="00A46ACF">
      <w:pPr>
        <w:spacing w:line="360" w:lineRule="auto"/>
        <w:ind w:firstLine="570"/>
        <w:rPr>
          <w:b/>
          <w:color w:val="FF0000"/>
          <w:lang w:val="ro-RO"/>
        </w:rPr>
      </w:pPr>
    </w:p>
    <w:p w14:paraId="742CFA89" w14:textId="77777777" w:rsidR="00A46ACF" w:rsidRPr="00456DA0" w:rsidRDefault="00A46ACF" w:rsidP="00A46ACF">
      <w:pPr>
        <w:spacing w:line="360" w:lineRule="auto"/>
        <w:jc w:val="both"/>
        <w:rPr>
          <w:lang w:val="ro-RO"/>
        </w:rPr>
      </w:pPr>
    </w:p>
    <w:p w14:paraId="7C9450E7" w14:textId="77777777" w:rsidR="00A46ACF" w:rsidRPr="00456DA0" w:rsidRDefault="00A46ACF" w:rsidP="00A46ACF">
      <w:pPr>
        <w:spacing w:line="360" w:lineRule="auto"/>
        <w:jc w:val="both"/>
        <w:rPr>
          <w:lang w:val="ro-RO"/>
        </w:rPr>
      </w:pPr>
    </w:p>
    <w:p w14:paraId="60F0A6ED" w14:textId="77777777" w:rsidR="00A46ACF" w:rsidRPr="00456DA0" w:rsidRDefault="00A46ACF" w:rsidP="00A46ACF">
      <w:pPr>
        <w:tabs>
          <w:tab w:val="left" w:pos="11100"/>
        </w:tabs>
        <w:spacing w:line="360" w:lineRule="auto"/>
        <w:jc w:val="both"/>
        <w:rPr>
          <w:lang w:val="ro-RO"/>
        </w:rPr>
      </w:pPr>
      <w:r w:rsidRPr="00456DA0">
        <w:rPr>
          <w:lang w:val="ro-RO"/>
        </w:rPr>
        <w:tab/>
      </w:r>
    </w:p>
    <w:p w14:paraId="0B40B96D" w14:textId="77777777" w:rsidR="00A46ACF" w:rsidRPr="00456DA0" w:rsidRDefault="00A46ACF" w:rsidP="00A46ACF">
      <w:pPr>
        <w:spacing w:line="360" w:lineRule="auto"/>
        <w:jc w:val="both"/>
        <w:rPr>
          <w:lang w:val="ro-RO"/>
        </w:rPr>
      </w:pPr>
    </w:p>
    <w:p w14:paraId="4D165095" w14:textId="77777777" w:rsidR="00A46ACF" w:rsidRPr="00456DA0" w:rsidRDefault="00A46ACF" w:rsidP="00A46ACF">
      <w:pPr>
        <w:spacing w:line="360" w:lineRule="auto"/>
        <w:jc w:val="both"/>
        <w:rPr>
          <w:lang w:val="ro-RO"/>
        </w:rPr>
      </w:pPr>
    </w:p>
    <w:p w14:paraId="6C1E30A1" w14:textId="77777777" w:rsidR="00A46ACF" w:rsidRPr="00456DA0" w:rsidRDefault="00A46ACF" w:rsidP="00A46ACF">
      <w:pPr>
        <w:spacing w:line="360" w:lineRule="auto"/>
        <w:ind w:firstLine="570"/>
        <w:rPr>
          <w:b/>
          <w:color w:val="FF0000"/>
          <w:lang w:val="ro-RO"/>
        </w:rPr>
        <w:sectPr w:rsidR="00A46ACF" w:rsidRPr="00456DA0" w:rsidSect="00A86B80">
          <w:pgSz w:w="16834" w:h="11909" w:orient="landscape" w:code="9"/>
          <w:pgMar w:top="1134" w:right="1134" w:bottom="1134" w:left="1418" w:header="720" w:footer="720" w:gutter="0"/>
          <w:cols w:space="720"/>
          <w:docGrid w:linePitch="360"/>
        </w:sectPr>
      </w:pPr>
    </w:p>
    <w:p w14:paraId="5D3C7BC9" w14:textId="77777777" w:rsidR="00A46ACF" w:rsidRPr="00456DA0" w:rsidRDefault="00A46ACF" w:rsidP="00A46ACF">
      <w:pPr>
        <w:spacing w:line="360" w:lineRule="auto"/>
        <w:ind w:firstLine="570"/>
        <w:rPr>
          <w:color w:val="FF0000"/>
          <w:lang w:val="ro-RO"/>
        </w:rPr>
      </w:pPr>
    </w:p>
    <w:p w14:paraId="7465AC0D" w14:textId="6E9C95DF" w:rsidR="00A46ACF" w:rsidRPr="00456DA0" w:rsidRDefault="00A46ACF" w:rsidP="00A46ACF">
      <w:pPr>
        <w:spacing w:after="0" w:line="240" w:lineRule="auto"/>
        <w:ind w:firstLine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ab/>
        <w:t>Persoane cu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de conducere:</w:t>
      </w:r>
    </w:p>
    <w:p w14:paraId="7B866D59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456DA0">
        <w:rPr>
          <w:rFonts w:ascii="Times New Roman" w:hAnsi="Times New Roman" w:cs="Times New Roman"/>
          <w:lang w:val="ro-RO"/>
        </w:rPr>
        <w:t>Illés</w:t>
      </w:r>
      <w:proofErr w:type="spellEnd"/>
      <w:r w:rsidRPr="00456DA0">
        <w:rPr>
          <w:rFonts w:ascii="Times New Roman" w:hAnsi="Times New Roman" w:cs="Times New Roman"/>
          <w:lang w:val="ro-RO"/>
        </w:rPr>
        <w:t xml:space="preserve"> Andrea – director executiv</w:t>
      </w:r>
    </w:p>
    <w:p w14:paraId="6F1DEEA2" w14:textId="64E46174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Kiss Krisztina -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ef serviciu</w:t>
      </w:r>
    </w:p>
    <w:p w14:paraId="6A58AE11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671AADB2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Număr posturi, anul 2022  – 19 din care:</w:t>
      </w:r>
    </w:p>
    <w:p w14:paraId="0586789C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16 posturi ocupate </w:t>
      </w:r>
    </w:p>
    <w:p w14:paraId="12CD9E37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3 post vacant </w:t>
      </w:r>
    </w:p>
    <w:p w14:paraId="753B5787" w14:textId="7D94E26A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Structura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iilor în cadrul DJS Covasna</w:t>
      </w:r>
    </w:p>
    <w:p w14:paraId="0099D50D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Director executiv – 1 post</w:t>
      </w:r>
    </w:p>
    <w:p w14:paraId="288F02B4" w14:textId="271321DF" w:rsidR="00A46ACF" w:rsidRPr="00456DA0" w:rsidRDefault="00456DA0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</w:t>
      </w:r>
      <w:r w:rsidR="00A46ACF" w:rsidRPr="00456DA0">
        <w:rPr>
          <w:rFonts w:ascii="Times New Roman" w:hAnsi="Times New Roman" w:cs="Times New Roman"/>
          <w:lang w:val="ro-RO"/>
        </w:rPr>
        <w:t>ef serviciu – 1 post</w:t>
      </w:r>
    </w:p>
    <w:p w14:paraId="116788F7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4BFE14FA" w14:textId="5C5C089E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Serviciul dezvoltare sistem statistic teritorial, gestiune resurse umane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financiare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de prelucrare date – 7 + 1 posturi</w:t>
      </w:r>
    </w:p>
    <w:p w14:paraId="6D77A794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2264B860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inspector superior – 5 posturi </w:t>
      </w:r>
    </w:p>
    <w:p w14:paraId="0D020C07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inspector principal – 1 post</w:t>
      </w:r>
    </w:p>
    <w:p w14:paraId="22941128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inspector debutant – 1 post - vacant</w:t>
      </w:r>
    </w:p>
    <w:p w14:paraId="2562F03E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5FA743A7" w14:textId="5DB2E950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Compartimentul produc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ie statistică – 4 posturi</w:t>
      </w:r>
    </w:p>
    <w:p w14:paraId="2EDB424C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inspector superior – 2 posturi</w:t>
      </w:r>
    </w:p>
    <w:p w14:paraId="2C8B3547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inspector principal – 1 post</w:t>
      </w:r>
    </w:p>
    <w:p w14:paraId="7387AC32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referent superior – 1 post </w:t>
      </w:r>
    </w:p>
    <w:p w14:paraId="36E5FE57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305B12F8" w14:textId="5269BF01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Compartimentul sinteze, coordonare anchete, diseminare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rela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cu publicul – 4 posturi</w:t>
      </w:r>
    </w:p>
    <w:p w14:paraId="30F372E3" w14:textId="7245B845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inspector superior – 3 posturi, din care 1 post vacant (consilier achizi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ii publice)</w:t>
      </w:r>
    </w:p>
    <w:p w14:paraId="068B2A30" w14:textId="23D4DF34" w:rsidR="00A46ACF" w:rsidRPr="00456DA0" w:rsidRDefault="0045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</w:t>
      </w:r>
      <w:r w:rsidR="00A46ACF" w:rsidRPr="00456DA0">
        <w:rPr>
          <w:rFonts w:ascii="Times New Roman" w:hAnsi="Times New Roman" w:cs="Times New Roman"/>
          <w:lang w:val="ro-RO"/>
        </w:rPr>
        <w:t>ofer – 1 post - vacant</w:t>
      </w:r>
    </w:p>
    <w:p w14:paraId="23DE1E00" w14:textId="77777777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B31A012" w14:textId="2BCC995E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 xml:space="preserve">Compartimentul IT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infrastructură statistică (INSPIRE) – 2 posturi</w:t>
      </w:r>
    </w:p>
    <w:p w14:paraId="59D6A39C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inspector superior – 2 posturi</w:t>
      </w:r>
    </w:p>
    <w:p w14:paraId="1A4F860B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77D61CD3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Personal RPL2021 – 4 posturi pe perioadă determinată</w:t>
      </w:r>
    </w:p>
    <w:p w14:paraId="6C1CB9C5" w14:textId="77777777" w:rsidR="00A46ACF" w:rsidRPr="00456DA0" w:rsidRDefault="00A46A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expert – 4 posturi</w:t>
      </w:r>
    </w:p>
    <w:p w14:paraId="250FA2CB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04EB66F8" w14:textId="630E5C04" w:rsidR="00A46ACF" w:rsidRPr="00456DA0" w:rsidRDefault="00A46ACF" w:rsidP="00A46ACF">
      <w:pPr>
        <w:spacing w:after="0" w:line="240" w:lineRule="auto"/>
        <w:ind w:firstLine="570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INFORMA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II DESPRE MANAGEMENTUL RESURSELOR UMANE </w:t>
      </w:r>
    </w:p>
    <w:p w14:paraId="55D9E354" w14:textId="77777777" w:rsidR="00A46ACF" w:rsidRPr="00456DA0" w:rsidRDefault="00A46ACF" w:rsidP="00A46ACF">
      <w:pPr>
        <w:spacing w:after="0" w:line="240" w:lineRule="auto"/>
        <w:ind w:left="570"/>
        <w:jc w:val="both"/>
        <w:rPr>
          <w:rFonts w:ascii="Times New Roman" w:hAnsi="Times New Roman" w:cs="Times New Roman"/>
          <w:lang w:val="ro-RO"/>
        </w:rPr>
      </w:pPr>
    </w:p>
    <w:p w14:paraId="22F2DFF0" w14:textId="14379198" w:rsidR="00A46ACF" w:rsidRPr="00456DA0" w:rsidRDefault="00A46ACF" w:rsidP="00A46AC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În cursul anului 2022, Direc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ia Jude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eană de Statistică Covasna a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>ionat cu un număr de 19 posturi: 18 func</w:t>
      </w:r>
      <w:r w:rsidR="00456DA0">
        <w:rPr>
          <w:rFonts w:ascii="Times New Roman" w:hAnsi="Times New Roman" w:cs="Times New Roman"/>
          <w:lang w:val="ro-RO"/>
        </w:rPr>
        <w:t>ț</w:t>
      </w:r>
      <w:r w:rsidRPr="00456DA0">
        <w:rPr>
          <w:rFonts w:ascii="Times New Roman" w:hAnsi="Times New Roman" w:cs="Times New Roman"/>
          <w:lang w:val="ro-RO"/>
        </w:rPr>
        <w:t xml:space="preserve">ionari publici (16 ocupate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 xml:space="preserve">i 2 vacante)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1 personal contractual (vacant).</w:t>
      </w:r>
    </w:p>
    <w:p w14:paraId="5A85CC88" w14:textId="77777777" w:rsidR="00A46ACF" w:rsidRPr="00456DA0" w:rsidRDefault="00A46ACF" w:rsidP="00A46AC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A046F25" w14:textId="77777777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</w:p>
    <w:p w14:paraId="7728D44D" w14:textId="77777777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Capitolul IV </w:t>
      </w:r>
    </w:p>
    <w:p w14:paraId="74658375" w14:textId="6D47B0AD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>RELA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IA CU COMUNITATEA</w:t>
      </w:r>
    </w:p>
    <w:p w14:paraId="75711883" w14:textId="77777777" w:rsidR="00A46ACF" w:rsidRPr="00456DA0" w:rsidRDefault="00A46ACF" w:rsidP="00A46AC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lang w:val="ro-RO"/>
        </w:rPr>
      </w:pPr>
    </w:p>
    <w:p w14:paraId="0EC640EB" w14:textId="77777777" w:rsidR="00A46ACF" w:rsidRPr="00456DA0" w:rsidRDefault="00A46ACF" w:rsidP="00A46AC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RAPOARTE  DE ACTIVITATE </w:t>
      </w:r>
    </w:p>
    <w:p w14:paraId="66B53D6D" w14:textId="6F2AAF4F" w:rsidR="00A46ACF" w:rsidRPr="00456DA0" w:rsidRDefault="00A46ACF" w:rsidP="00A46ACF">
      <w:pPr>
        <w:spacing w:after="0" w:line="240" w:lineRule="auto"/>
        <w:rPr>
          <w:rFonts w:ascii="Times New Roman" w:hAnsi="Times New Roman" w:cs="Times New Roman"/>
          <w:b/>
          <w:color w:val="FF0000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În ceea ce prive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te</w:t>
      </w:r>
      <w:r w:rsidRPr="00456DA0">
        <w:rPr>
          <w:rFonts w:ascii="Times New Roman" w:hAnsi="Times New Roman" w:cs="Times New Roman"/>
          <w:b/>
          <w:lang w:val="ro-RO"/>
        </w:rPr>
        <w:t xml:space="preserve"> Raportul de evaluare a implementării Legii nr. 544/2001 privind liberul acces la informa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>iile de interes public,</w:t>
      </w:r>
      <w:r w:rsidRPr="00456DA0">
        <w:rPr>
          <w:rFonts w:ascii="Times New Roman" w:hAnsi="Times New Roman" w:cs="Times New Roman"/>
          <w:lang w:val="ro-RO"/>
        </w:rPr>
        <w:t xml:space="preserve"> în anul 2022, acesta a fost întocmit </w:t>
      </w:r>
      <w:r w:rsidR="00456DA0">
        <w:rPr>
          <w:rFonts w:ascii="Times New Roman" w:hAnsi="Times New Roman" w:cs="Times New Roman"/>
          <w:lang w:val="ro-RO"/>
        </w:rPr>
        <w:t>ș</w:t>
      </w:r>
      <w:r w:rsidRPr="00456DA0">
        <w:rPr>
          <w:rFonts w:ascii="Times New Roman" w:hAnsi="Times New Roman" w:cs="Times New Roman"/>
          <w:lang w:val="ro-RO"/>
        </w:rPr>
        <w:t>i postat pe site-ul DJS Covasna.</w:t>
      </w:r>
      <w:r w:rsidRPr="00456DA0">
        <w:rPr>
          <w:rFonts w:ascii="Times New Roman" w:hAnsi="Times New Roman" w:cs="Times New Roman"/>
          <w:b/>
          <w:color w:val="FF0000"/>
          <w:lang w:val="ro-RO"/>
        </w:rPr>
        <w:t xml:space="preserve">   </w:t>
      </w:r>
    </w:p>
    <w:p w14:paraId="5202786E" w14:textId="77777777" w:rsidR="00A46ACF" w:rsidRPr="00456DA0" w:rsidRDefault="00A46ACF" w:rsidP="00A46AC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3D2FB23" w14:textId="7F2B5A9C" w:rsidR="00A46ACF" w:rsidRPr="00456DA0" w:rsidRDefault="00A46ACF" w:rsidP="00A46AC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 xml:space="preserve">PARTENERIATE </w:t>
      </w:r>
      <w:r w:rsidR="00456DA0">
        <w:rPr>
          <w:rFonts w:ascii="Times New Roman" w:hAnsi="Times New Roman" w:cs="Times New Roman"/>
          <w:b/>
          <w:lang w:val="ro-RO"/>
        </w:rPr>
        <w:t>Ș</w:t>
      </w:r>
      <w:r w:rsidRPr="00456DA0">
        <w:rPr>
          <w:rFonts w:ascii="Times New Roman" w:hAnsi="Times New Roman" w:cs="Times New Roman"/>
          <w:b/>
          <w:lang w:val="ro-RO"/>
        </w:rPr>
        <w:t>I COLABORĂRI INSTITU</w:t>
      </w:r>
      <w:r w:rsidR="00456DA0">
        <w:rPr>
          <w:rFonts w:ascii="Times New Roman" w:hAnsi="Times New Roman" w:cs="Times New Roman"/>
          <w:b/>
          <w:lang w:val="ro-RO"/>
        </w:rPr>
        <w:t>Ț</w:t>
      </w:r>
      <w:r w:rsidRPr="00456DA0">
        <w:rPr>
          <w:rFonts w:ascii="Times New Roman" w:hAnsi="Times New Roman" w:cs="Times New Roman"/>
          <w:b/>
          <w:lang w:val="ro-RO"/>
        </w:rPr>
        <w:t xml:space="preserve">IONALE </w:t>
      </w:r>
    </w:p>
    <w:p w14:paraId="0FF94C21" w14:textId="51BCC6CD" w:rsidR="00A46ACF" w:rsidRPr="00456DA0" w:rsidRDefault="00A46ACF" w:rsidP="00A46ACF">
      <w:pPr>
        <w:pStyle w:val="Listcumarcatori"/>
        <w:numPr>
          <w:ilvl w:val="0"/>
          <w:numId w:val="0"/>
        </w:numPr>
        <w:spacing w:after="0" w:line="240" w:lineRule="auto"/>
        <w:ind w:firstLine="708"/>
        <w:rPr>
          <w:sz w:val="22"/>
          <w:szCs w:val="22"/>
        </w:rPr>
      </w:pPr>
      <w:r w:rsidRPr="00456DA0">
        <w:rPr>
          <w:sz w:val="22"/>
          <w:szCs w:val="22"/>
        </w:rPr>
        <w:t>În cursul anului 2022, Direc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ia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eană de Statistică Covasna a colaborat, pe plan local atât cu </w:t>
      </w:r>
      <w:proofErr w:type="spellStart"/>
      <w:r w:rsidRPr="00456DA0">
        <w:rPr>
          <w:sz w:val="22"/>
          <w:szCs w:val="22"/>
        </w:rPr>
        <w:t>cu</w:t>
      </w:r>
      <w:proofErr w:type="spellEnd"/>
      <w:r w:rsidRPr="00456DA0">
        <w:rPr>
          <w:sz w:val="22"/>
          <w:szCs w:val="22"/>
        </w:rPr>
        <w:t xml:space="preserve"> institu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ii publice, cât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i cu mediul de afaceri. Printre principalele institu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ii publice colaboratoare amintim: Prefectura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ului Covasna, Consiliul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ean Covasna, toate primăriile din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ul Covasna, Oficiul de Cadastru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i Publicitate Imobiliară Covasna, Direc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ia Agricolă Covasna, Inspectoratul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colar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ean Covasna, Direc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ia de Sănătate Publică, Casa Jude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eană de Asigurare de Sănătate Covasna, Extensia Universitară Sfântu Gheorghe a Universită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>ii Babe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 xml:space="preserve"> Bolyai, Camera de Comer</w:t>
      </w:r>
      <w:r w:rsidR="00456DA0">
        <w:rPr>
          <w:sz w:val="22"/>
          <w:szCs w:val="22"/>
        </w:rPr>
        <w:t>ț</w:t>
      </w:r>
      <w:r w:rsidRPr="00456DA0">
        <w:rPr>
          <w:sz w:val="22"/>
          <w:szCs w:val="22"/>
        </w:rPr>
        <w:t xml:space="preserve"> </w:t>
      </w:r>
      <w:r w:rsidR="00456DA0">
        <w:rPr>
          <w:sz w:val="22"/>
          <w:szCs w:val="22"/>
        </w:rPr>
        <w:t>ș</w:t>
      </w:r>
      <w:r w:rsidRPr="00456DA0">
        <w:rPr>
          <w:sz w:val="22"/>
          <w:szCs w:val="22"/>
        </w:rPr>
        <w:t>i Industrie Covasna etc.</w:t>
      </w:r>
    </w:p>
    <w:p w14:paraId="69EA3C5E" w14:textId="77777777" w:rsidR="00A46ACF" w:rsidRPr="00456DA0" w:rsidRDefault="00A46ACF" w:rsidP="00A46AC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ro-RO"/>
        </w:rPr>
      </w:pPr>
    </w:p>
    <w:p w14:paraId="13B52D24" w14:textId="77777777" w:rsidR="00A46ACF" w:rsidRPr="00456DA0" w:rsidRDefault="00A46ACF" w:rsidP="00A46ACF">
      <w:pPr>
        <w:spacing w:after="0" w:line="240" w:lineRule="auto"/>
        <w:ind w:left="2880" w:firstLine="720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lang w:val="ro-RO"/>
        </w:rPr>
        <w:t>Director executiv,</w:t>
      </w:r>
    </w:p>
    <w:p w14:paraId="1FB5563F" w14:textId="73F12DB9" w:rsidR="00F409F5" w:rsidRPr="0039730F" w:rsidRDefault="00A46ACF" w:rsidP="00397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456DA0">
        <w:rPr>
          <w:rFonts w:ascii="Times New Roman" w:hAnsi="Times New Roman" w:cs="Times New Roman"/>
          <w:b/>
          <w:lang w:val="ro-RO"/>
        </w:rPr>
        <w:tab/>
      </w:r>
      <w:r w:rsidRPr="00456DA0">
        <w:rPr>
          <w:rFonts w:ascii="Times New Roman" w:hAnsi="Times New Roman" w:cs="Times New Roman"/>
          <w:b/>
          <w:lang w:val="ro-RO"/>
        </w:rPr>
        <w:tab/>
      </w:r>
      <w:r w:rsidRPr="00456DA0">
        <w:rPr>
          <w:rFonts w:ascii="Times New Roman" w:hAnsi="Times New Roman" w:cs="Times New Roman"/>
          <w:b/>
          <w:lang w:val="ro-RO"/>
        </w:rPr>
        <w:tab/>
      </w:r>
      <w:r w:rsidRPr="00456DA0">
        <w:rPr>
          <w:rFonts w:ascii="Times New Roman" w:hAnsi="Times New Roman" w:cs="Times New Roman"/>
          <w:b/>
          <w:lang w:val="ro-RO"/>
        </w:rPr>
        <w:tab/>
      </w:r>
      <w:r w:rsidRPr="00456DA0">
        <w:rPr>
          <w:rFonts w:ascii="Times New Roman" w:hAnsi="Times New Roman" w:cs="Times New Roman"/>
          <w:b/>
          <w:lang w:val="ro-RO"/>
        </w:rPr>
        <w:tab/>
        <w:t>ILLÉS Andrea</w:t>
      </w:r>
    </w:p>
    <w:sectPr w:rsidR="00F409F5" w:rsidRPr="0039730F" w:rsidSect="00E00A5C">
      <w:pgSz w:w="11907" w:h="16840" w:code="9"/>
      <w:pgMar w:top="993" w:right="850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BA4C" w14:textId="77777777" w:rsidR="00111BAF" w:rsidRDefault="00111BAF" w:rsidP="00A61211">
      <w:pPr>
        <w:spacing w:after="0" w:line="240" w:lineRule="auto"/>
      </w:pPr>
      <w:r>
        <w:separator/>
      </w:r>
    </w:p>
  </w:endnote>
  <w:endnote w:type="continuationSeparator" w:id="0">
    <w:p w14:paraId="39E9E001" w14:textId="77777777" w:rsidR="00111BAF" w:rsidRDefault="00111BAF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F5" w14:textId="77777777" w:rsidR="00A46ACF" w:rsidRPr="0039304F" w:rsidRDefault="00A46ACF" w:rsidP="00A86B80">
    <w:pPr>
      <w:pStyle w:val="Subsol"/>
      <w:jc w:val="center"/>
      <w:rPr>
        <w:lang w:val="it-IT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>
      <w:rPr>
        <w:rStyle w:val="Numrdepagin"/>
        <w:noProof/>
      </w:rPr>
      <w:t>23</w:t>
    </w:r>
    <w:r>
      <w:rPr>
        <w:rStyle w:val="Numrdepag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1C1C" w14:textId="77777777" w:rsidR="00111BAF" w:rsidRDefault="00111BAF" w:rsidP="00A61211">
      <w:pPr>
        <w:spacing w:after="0" w:line="240" w:lineRule="auto"/>
      </w:pPr>
      <w:r>
        <w:separator/>
      </w:r>
    </w:p>
  </w:footnote>
  <w:footnote w:type="continuationSeparator" w:id="0">
    <w:p w14:paraId="2DCEBF05" w14:textId="77777777" w:rsidR="00111BAF" w:rsidRDefault="00111BAF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20D5548"/>
    <w:multiLevelType w:val="hybridMultilevel"/>
    <w:tmpl w:val="2C6C814E"/>
    <w:lvl w:ilvl="0" w:tplc="353E1E1A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023D0331"/>
    <w:multiLevelType w:val="hybridMultilevel"/>
    <w:tmpl w:val="CE8EAC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2A98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8CD6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C803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838C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60EF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CAF19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0A7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E985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039A4F98"/>
    <w:multiLevelType w:val="hybridMultilevel"/>
    <w:tmpl w:val="B030929C"/>
    <w:lvl w:ilvl="0" w:tplc="07DCC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43C42">
      <w:start w:val="11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27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88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2F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8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5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7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E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274171"/>
    <w:multiLevelType w:val="hybridMultilevel"/>
    <w:tmpl w:val="ADE23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AB489D"/>
    <w:multiLevelType w:val="hybridMultilevel"/>
    <w:tmpl w:val="FBDCC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6046FC"/>
    <w:multiLevelType w:val="hybridMultilevel"/>
    <w:tmpl w:val="DF401E82"/>
    <w:lvl w:ilvl="0" w:tplc="E1C2532A">
      <w:start w:val="1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1D26684A"/>
    <w:multiLevelType w:val="hybridMultilevel"/>
    <w:tmpl w:val="319EC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68035D"/>
    <w:multiLevelType w:val="hybridMultilevel"/>
    <w:tmpl w:val="F3DABC92"/>
    <w:lvl w:ilvl="0" w:tplc="B9E6495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2D97278A"/>
    <w:multiLevelType w:val="hybridMultilevel"/>
    <w:tmpl w:val="33C0B632"/>
    <w:lvl w:ilvl="0" w:tplc="54FCC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83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67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21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2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F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3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A1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397CD7"/>
    <w:multiLevelType w:val="hybridMultilevel"/>
    <w:tmpl w:val="EC808B3E"/>
    <w:lvl w:ilvl="0" w:tplc="7DE8A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91069B"/>
    <w:multiLevelType w:val="hybridMultilevel"/>
    <w:tmpl w:val="33BABF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355A77BD"/>
    <w:multiLevelType w:val="hybridMultilevel"/>
    <w:tmpl w:val="BB44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32D7E"/>
    <w:multiLevelType w:val="hybridMultilevel"/>
    <w:tmpl w:val="B8F07B8E"/>
    <w:lvl w:ilvl="0" w:tplc="E66406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E4C0569"/>
    <w:multiLevelType w:val="hybridMultilevel"/>
    <w:tmpl w:val="0930C866"/>
    <w:lvl w:ilvl="0" w:tplc="7270D46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95" w:hanging="360"/>
      </w:pPr>
    </w:lvl>
    <w:lvl w:ilvl="2" w:tplc="0418001B" w:tentative="1">
      <w:start w:val="1"/>
      <w:numFmt w:val="lowerRoman"/>
      <w:lvlText w:val="%3."/>
      <w:lvlJc w:val="right"/>
      <w:pPr>
        <w:ind w:left="2715" w:hanging="180"/>
      </w:pPr>
    </w:lvl>
    <w:lvl w:ilvl="3" w:tplc="0418000F" w:tentative="1">
      <w:start w:val="1"/>
      <w:numFmt w:val="decimal"/>
      <w:lvlText w:val="%4."/>
      <w:lvlJc w:val="left"/>
      <w:pPr>
        <w:ind w:left="3435" w:hanging="360"/>
      </w:pPr>
    </w:lvl>
    <w:lvl w:ilvl="4" w:tplc="04180019" w:tentative="1">
      <w:start w:val="1"/>
      <w:numFmt w:val="lowerLetter"/>
      <w:lvlText w:val="%5."/>
      <w:lvlJc w:val="left"/>
      <w:pPr>
        <w:ind w:left="4155" w:hanging="360"/>
      </w:pPr>
    </w:lvl>
    <w:lvl w:ilvl="5" w:tplc="0418001B" w:tentative="1">
      <w:start w:val="1"/>
      <w:numFmt w:val="lowerRoman"/>
      <w:lvlText w:val="%6."/>
      <w:lvlJc w:val="right"/>
      <w:pPr>
        <w:ind w:left="4875" w:hanging="180"/>
      </w:pPr>
    </w:lvl>
    <w:lvl w:ilvl="6" w:tplc="0418000F" w:tentative="1">
      <w:start w:val="1"/>
      <w:numFmt w:val="decimal"/>
      <w:lvlText w:val="%7."/>
      <w:lvlJc w:val="left"/>
      <w:pPr>
        <w:ind w:left="5595" w:hanging="360"/>
      </w:pPr>
    </w:lvl>
    <w:lvl w:ilvl="7" w:tplc="04180019" w:tentative="1">
      <w:start w:val="1"/>
      <w:numFmt w:val="lowerLetter"/>
      <w:lvlText w:val="%8."/>
      <w:lvlJc w:val="left"/>
      <w:pPr>
        <w:ind w:left="6315" w:hanging="360"/>
      </w:pPr>
    </w:lvl>
    <w:lvl w:ilvl="8" w:tplc="041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6" w15:restartNumberingAfterBreak="0">
    <w:nsid w:val="550262F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7" w15:restartNumberingAfterBreak="0">
    <w:nsid w:val="558223C9"/>
    <w:multiLevelType w:val="hybridMultilevel"/>
    <w:tmpl w:val="DACE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2702E"/>
    <w:multiLevelType w:val="hybridMultilevel"/>
    <w:tmpl w:val="88E6780A"/>
    <w:lvl w:ilvl="0" w:tplc="AE64B0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9" w15:restartNumberingAfterBreak="0">
    <w:nsid w:val="5BB03B06"/>
    <w:multiLevelType w:val="hybridMultilevel"/>
    <w:tmpl w:val="9B7C7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F504E5"/>
    <w:multiLevelType w:val="hybridMultilevel"/>
    <w:tmpl w:val="C68C8FAE"/>
    <w:lvl w:ilvl="0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51" w15:restartNumberingAfterBreak="0">
    <w:nsid w:val="680E3EFF"/>
    <w:multiLevelType w:val="hybridMultilevel"/>
    <w:tmpl w:val="EB106468"/>
    <w:lvl w:ilvl="0" w:tplc="6094AD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A65605E"/>
    <w:multiLevelType w:val="hybridMultilevel"/>
    <w:tmpl w:val="96640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4A657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7A5542F"/>
    <w:multiLevelType w:val="hybridMultilevel"/>
    <w:tmpl w:val="9B5A4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34072B"/>
    <w:multiLevelType w:val="hybridMultilevel"/>
    <w:tmpl w:val="4E58D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74161"/>
    <w:multiLevelType w:val="hybridMultilevel"/>
    <w:tmpl w:val="B50C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0826E0"/>
    <w:multiLevelType w:val="hybridMultilevel"/>
    <w:tmpl w:val="B5725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EB4983"/>
    <w:multiLevelType w:val="hybridMultilevel"/>
    <w:tmpl w:val="F13AD5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0" w15:restartNumberingAfterBreak="0">
    <w:nsid w:val="7FEC6586"/>
    <w:multiLevelType w:val="hybridMultilevel"/>
    <w:tmpl w:val="3E5CBA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8627229">
    <w:abstractNumId w:val="53"/>
  </w:num>
  <w:num w:numId="2" w16cid:durableId="708263058">
    <w:abstractNumId w:val="45"/>
  </w:num>
  <w:num w:numId="3" w16cid:durableId="1785271442">
    <w:abstractNumId w:val="32"/>
  </w:num>
  <w:num w:numId="4" w16cid:durableId="1298300315">
    <w:abstractNumId w:val="39"/>
  </w:num>
  <w:num w:numId="5" w16cid:durableId="1814173730">
    <w:abstractNumId w:val="48"/>
  </w:num>
  <w:num w:numId="6" w16cid:durableId="1765105900">
    <w:abstractNumId w:val="50"/>
  </w:num>
  <w:num w:numId="7" w16cid:durableId="2035305538">
    <w:abstractNumId w:val="46"/>
  </w:num>
  <w:num w:numId="8" w16cid:durableId="1134984049">
    <w:abstractNumId w:val="37"/>
  </w:num>
  <w:num w:numId="9" w16cid:durableId="2012684878">
    <w:abstractNumId w:val="0"/>
  </w:num>
  <w:num w:numId="10" w16cid:durableId="2015256320">
    <w:abstractNumId w:val="34"/>
  </w:num>
  <w:num w:numId="11" w16cid:durableId="993685679">
    <w:abstractNumId w:val="33"/>
  </w:num>
  <w:num w:numId="12" w16cid:durableId="878126379">
    <w:abstractNumId w:val="47"/>
  </w:num>
  <w:num w:numId="13" w16cid:durableId="313335910">
    <w:abstractNumId w:val="51"/>
  </w:num>
  <w:num w:numId="14" w16cid:durableId="492725168">
    <w:abstractNumId w:val="52"/>
  </w:num>
  <w:num w:numId="15" w16cid:durableId="318075501">
    <w:abstractNumId w:val="40"/>
  </w:num>
  <w:num w:numId="16" w16cid:durableId="68894761">
    <w:abstractNumId w:val="58"/>
  </w:num>
  <w:num w:numId="17" w16cid:durableId="367145225">
    <w:abstractNumId w:val="41"/>
  </w:num>
  <w:num w:numId="18" w16cid:durableId="1429618016">
    <w:abstractNumId w:val="57"/>
  </w:num>
  <w:num w:numId="19" w16cid:durableId="1195726895">
    <w:abstractNumId w:val="54"/>
  </w:num>
  <w:num w:numId="20" w16cid:durableId="1006665204">
    <w:abstractNumId w:val="35"/>
  </w:num>
  <w:num w:numId="21" w16cid:durableId="1341542222">
    <w:abstractNumId w:val="44"/>
  </w:num>
  <w:num w:numId="22" w16cid:durableId="1000547052">
    <w:abstractNumId w:val="56"/>
  </w:num>
  <w:num w:numId="23" w16cid:durableId="1818184867">
    <w:abstractNumId w:val="43"/>
  </w:num>
  <w:num w:numId="24" w16cid:durableId="1348874716">
    <w:abstractNumId w:val="60"/>
  </w:num>
  <w:num w:numId="25" w16cid:durableId="1957247644">
    <w:abstractNumId w:val="59"/>
  </w:num>
  <w:num w:numId="26" w16cid:durableId="670764619">
    <w:abstractNumId w:val="38"/>
  </w:num>
  <w:num w:numId="27" w16cid:durableId="369108162">
    <w:abstractNumId w:val="42"/>
  </w:num>
  <w:num w:numId="28" w16cid:durableId="1305085109">
    <w:abstractNumId w:val="55"/>
  </w:num>
  <w:num w:numId="29" w16cid:durableId="1278565288">
    <w:abstractNumId w:val="36"/>
  </w:num>
  <w:num w:numId="30" w16cid:durableId="269627485">
    <w:abstractNumId w:val="4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11AC6"/>
    <w:rsid w:val="00017CA2"/>
    <w:rsid w:val="00021851"/>
    <w:rsid w:val="0002276A"/>
    <w:rsid w:val="00024034"/>
    <w:rsid w:val="000246B9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FB6"/>
    <w:rsid w:val="00066CA3"/>
    <w:rsid w:val="00073654"/>
    <w:rsid w:val="00080591"/>
    <w:rsid w:val="000832E2"/>
    <w:rsid w:val="00087E99"/>
    <w:rsid w:val="00097FE4"/>
    <w:rsid w:val="000A4745"/>
    <w:rsid w:val="000A591F"/>
    <w:rsid w:val="000A7DE7"/>
    <w:rsid w:val="000B662E"/>
    <w:rsid w:val="000C4978"/>
    <w:rsid w:val="000C4DBD"/>
    <w:rsid w:val="000C6A0F"/>
    <w:rsid w:val="000D2783"/>
    <w:rsid w:val="000D6A09"/>
    <w:rsid w:val="000E32E3"/>
    <w:rsid w:val="000E4983"/>
    <w:rsid w:val="000E4CF6"/>
    <w:rsid w:val="000E599F"/>
    <w:rsid w:val="000E6C0E"/>
    <w:rsid w:val="000F31B8"/>
    <w:rsid w:val="000F71CB"/>
    <w:rsid w:val="000F7F7D"/>
    <w:rsid w:val="00103B31"/>
    <w:rsid w:val="00111BAF"/>
    <w:rsid w:val="00117ED3"/>
    <w:rsid w:val="00122236"/>
    <w:rsid w:val="00131884"/>
    <w:rsid w:val="00137EFC"/>
    <w:rsid w:val="001406C7"/>
    <w:rsid w:val="001432A5"/>
    <w:rsid w:val="00147249"/>
    <w:rsid w:val="001479A2"/>
    <w:rsid w:val="00154E4A"/>
    <w:rsid w:val="00156BD5"/>
    <w:rsid w:val="0016266B"/>
    <w:rsid w:val="00164A38"/>
    <w:rsid w:val="00171416"/>
    <w:rsid w:val="00171968"/>
    <w:rsid w:val="00174E29"/>
    <w:rsid w:val="0017629A"/>
    <w:rsid w:val="00184DE1"/>
    <w:rsid w:val="00186AAF"/>
    <w:rsid w:val="00186AE2"/>
    <w:rsid w:val="00191E58"/>
    <w:rsid w:val="001937A8"/>
    <w:rsid w:val="001A2F1B"/>
    <w:rsid w:val="001A300B"/>
    <w:rsid w:val="001A425B"/>
    <w:rsid w:val="001A4EEF"/>
    <w:rsid w:val="001A66AD"/>
    <w:rsid w:val="001C3D3E"/>
    <w:rsid w:val="001C4528"/>
    <w:rsid w:val="001D1112"/>
    <w:rsid w:val="001D1BC7"/>
    <w:rsid w:val="001D289B"/>
    <w:rsid w:val="001D3E35"/>
    <w:rsid w:val="001D5957"/>
    <w:rsid w:val="001E6BEC"/>
    <w:rsid w:val="001F4A48"/>
    <w:rsid w:val="001F6F2F"/>
    <w:rsid w:val="002012A2"/>
    <w:rsid w:val="002055E0"/>
    <w:rsid w:val="00205C04"/>
    <w:rsid w:val="00212950"/>
    <w:rsid w:val="0022338B"/>
    <w:rsid w:val="00225902"/>
    <w:rsid w:val="002259D0"/>
    <w:rsid w:val="00227A0E"/>
    <w:rsid w:val="00236083"/>
    <w:rsid w:val="00245DE0"/>
    <w:rsid w:val="002565E2"/>
    <w:rsid w:val="00265023"/>
    <w:rsid w:val="00273616"/>
    <w:rsid w:val="00284DBE"/>
    <w:rsid w:val="00287ED0"/>
    <w:rsid w:val="00291710"/>
    <w:rsid w:val="00294C92"/>
    <w:rsid w:val="002A2411"/>
    <w:rsid w:val="002A524B"/>
    <w:rsid w:val="002B328D"/>
    <w:rsid w:val="002D04F8"/>
    <w:rsid w:val="002D5CDC"/>
    <w:rsid w:val="002D6C0D"/>
    <w:rsid w:val="002D74A3"/>
    <w:rsid w:val="002E2A90"/>
    <w:rsid w:val="002E66E1"/>
    <w:rsid w:val="002E689E"/>
    <w:rsid w:val="002F05AA"/>
    <w:rsid w:val="00301505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465D"/>
    <w:rsid w:val="0034677A"/>
    <w:rsid w:val="00350E58"/>
    <w:rsid w:val="00354D2A"/>
    <w:rsid w:val="00357AE9"/>
    <w:rsid w:val="00366479"/>
    <w:rsid w:val="0036666B"/>
    <w:rsid w:val="00371D6C"/>
    <w:rsid w:val="003746AD"/>
    <w:rsid w:val="00380A88"/>
    <w:rsid w:val="00383638"/>
    <w:rsid w:val="003859AE"/>
    <w:rsid w:val="00385EAF"/>
    <w:rsid w:val="0039106A"/>
    <w:rsid w:val="00391EC0"/>
    <w:rsid w:val="0039423A"/>
    <w:rsid w:val="00395026"/>
    <w:rsid w:val="00396FD8"/>
    <w:rsid w:val="0039730F"/>
    <w:rsid w:val="003A137D"/>
    <w:rsid w:val="003A13EA"/>
    <w:rsid w:val="003A14CA"/>
    <w:rsid w:val="003A385D"/>
    <w:rsid w:val="003A57FD"/>
    <w:rsid w:val="003A6193"/>
    <w:rsid w:val="003A6AAB"/>
    <w:rsid w:val="003C032A"/>
    <w:rsid w:val="003C2B62"/>
    <w:rsid w:val="003C4479"/>
    <w:rsid w:val="003C4696"/>
    <w:rsid w:val="003C6B86"/>
    <w:rsid w:val="003D4B4A"/>
    <w:rsid w:val="003E1225"/>
    <w:rsid w:val="003E3710"/>
    <w:rsid w:val="003E40FD"/>
    <w:rsid w:val="003E76FC"/>
    <w:rsid w:val="003F02B5"/>
    <w:rsid w:val="003F2DDE"/>
    <w:rsid w:val="00402722"/>
    <w:rsid w:val="004029E9"/>
    <w:rsid w:val="004048DD"/>
    <w:rsid w:val="00411605"/>
    <w:rsid w:val="00413D72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6A72"/>
    <w:rsid w:val="00456DA0"/>
    <w:rsid w:val="004618EC"/>
    <w:rsid w:val="00472B15"/>
    <w:rsid w:val="004861FA"/>
    <w:rsid w:val="004929FE"/>
    <w:rsid w:val="004937BD"/>
    <w:rsid w:val="004949CE"/>
    <w:rsid w:val="0049703D"/>
    <w:rsid w:val="004B0A79"/>
    <w:rsid w:val="004B1A69"/>
    <w:rsid w:val="004B2AE5"/>
    <w:rsid w:val="004B30F7"/>
    <w:rsid w:val="004D4F2D"/>
    <w:rsid w:val="004E3A1B"/>
    <w:rsid w:val="004E4AFB"/>
    <w:rsid w:val="004E618E"/>
    <w:rsid w:val="004F1158"/>
    <w:rsid w:val="004F154B"/>
    <w:rsid w:val="004F5AC5"/>
    <w:rsid w:val="00500B69"/>
    <w:rsid w:val="00512684"/>
    <w:rsid w:val="00515DC4"/>
    <w:rsid w:val="00516514"/>
    <w:rsid w:val="005175AF"/>
    <w:rsid w:val="005223C0"/>
    <w:rsid w:val="005224ED"/>
    <w:rsid w:val="005238DA"/>
    <w:rsid w:val="00524D14"/>
    <w:rsid w:val="00526B6B"/>
    <w:rsid w:val="00533171"/>
    <w:rsid w:val="00541157"/>
    <w:rsid w:val="00545C84"/>
    <w:rsid w:val="00545F49"/>
    <w:rsid w:val="00551126"/>
    <w:rsid w:val="00552ADA"/>
    <w:rsid w:val="0055619D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213D"/>
    <w:rsid w:val="005A4AEE"/>
    <w:rsid w:val="005A690C"/>
    <w:rsid w:val="005C1715"/>
    <w:rsid w:val="005C39CE"/>
    <w:rsid w:val="005C7F86"/>
    <w:rsid w:val="005D2A0D"/>
    <w:rsid w:val="005D41CF"/>
    <w:rsid w:val="005D4502"/>
    <w:rsid w:val="005D4B3D"/>
    <w:rsid w:val="005D693B"/>
    <w:rsid w:val="005D755B"/>
    <w:rsid w:val="005D7B62"/>
    <w:rsid w:val="005E1665"/>
    <w:rsid w:val="005E6822"/>
    <w:rsid w:val="005F1301"/>
    <w:rsid w:val="0060134A"/>
    <w:rsid w:val="006051A1"/>
    <w:rsid w:val="00607028"/>
    <w:rsid w:val="00607C01"/>
    <w:rsid w:val="00612F91"/>
    <w:rsid w:val="0061473C"/>
    <w:rsid w:val="00615AAF"/>
    <w:rsid w:val="006238E1"/>
    <w:rsid w:val="00626DF9"/>
    <w:rsid w:val="00630513"/>
    <w:rsid w:val="006319F9"/>
    <w:rsid w:val="0063793E"/>
    <w:rsid w:val="00641F5D"/>
    <w:rsid w:val="00642194"/>
    <w:rsid w:val="0064795B"/>
    <w:rsid w:val="00652F8D"/>
    <w:rsid w:val="00660947"/>
    <w:rsid w:val="00660CAE"/>
    <w:rsid w:val="006617DE"/>
    <w:rsid w:val="00662CBA"/>
    <w:rsid w:val="006718E8"/>
    <w:rsid w:val="006738FD"/>
    <w:rsid w:val="0068014C"/>
    <w:rsid w:val="00680DF8"/>
    <w:rsid w:val="00681BBC"/>
    <w:rsid w:val="00681F6B"/>
    <w:rsid w:val="006950F8"/>
    <w:rsid w:val="006A3207"/>
    <w:rsid w:val="006A3F07"/>
    <w:rsid w:val="006B712D"/>
    <w:rsid w:val="006C1E0C"/>
    <w:rsid w:val="006C6672"/>
    <w:rsid w:val="006C712E"/>
    <w:rsid w:val="006D0C71"/>
    <w:rsid w:val="006D20AD"/>
    <w:rsid w:val="006D5BA3"/>
    <w:rsid w:val="006D70D3"/>
    <w:rsid w:val="006D7648"/>
    <w:rsid w:val="006D7B8E"/>
    <w:rsid w:val="006E0B4C"/>
    <w:rsid w:val="006E3876"/>
    <w:rsid w:val="006E4D2B"/>
    <w:rsid w:val="006E4D86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71B8"/>
    <w:rsid w:val="0075083B"/>
    <w:rsid w:val="007517FA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92FF9"/>
    <w:rsid w:val="00794951"/>
    <w:rsid w:val="007B0B81"/>
    <w:rsid w:val="007B1C4E"/>
    <w:rsid w:val="007B3485"/>
    <w:rsid w:val="007B6E55"/>
    <w:rsid w:val="007B714B"/>
    <w:rsid w:val="007C1415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6A1D"/>
    <w:rsid w:val="00804E9E"/>
    <w:rsid w:val="00805583"/>
    <w:rsid w:val="00805DE5"/>
    <w:rsid w:val="00810E6B"/>
    <w:rsid w:val="00811A99"/>
    <w:rsid w:val="00812FBE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901E8"/>
    <w:rsid w:val="008906C5"/>
    <w:rsid w:val="00890BD2"/>
    <w:rsid w:val="00897B49"/>
    <w:rsid w:val="008A1342"/>
    <w:rsid w:val="008A2409"/>
    <w:rsid w:val="008A414D"/>
    <w:rsid w:val="008B358D"/>
    <w:rsid w:val="008B6323"/>
    <w:rsid w:val="008C67D3"/>
    <w:rsid w:val="008D1586"/>
    <w:rsid w:val="008D7966"/>
    <w:rsid w:val="008E7C61"/>
    <w:rsid w:val="008F3374"/>
    <w:rsid w:val="008F5DC2"/>
    <w:rsid w:val="00900908"/>
    <w:rsid w:val="00902D4A"/>
    <w:rsid w:val="009100A3"/>
    <w:rsid w:val="00912624"/>
    <w:rsid w:val="00912AF3"/>
    <w:rsid w:val="00912BB0"/>
    <w:rsid w:val="00914A13"/>
    <w:rsid w:val="009244DC"/>
    <w:rsid w:val="0092493B"/>
    <w:rsid w:val="00932473"/>
    <w:rsid w:val="0093393D"/>
    <w:rsid w:val="00934DF6"/>
    <w:rsid w:val="00935EDF"/>
    <w:rsid w:val="009361AC"/>
    <w:rsid w:val="00941C77"/>
    <w:rsid w:val="00942451"/>
    <w:rsid w:val="009437D6"/>
    <w:rsid w:val="00947072"/>
    <w:rsid w:val="00952190"/>
    <w:rsid w:val="009541AF"/>
    <w:rsid w:val="00955D66"/>
    <w:rsid w:val="00964D25"/>
    <w:rsid w:val="00970E85"/>
    <w:rsid w:val="00971FAA"/>
    <w:rsid w:val="00980BA7"/>
    <w:rsid w:val="0098399A"/>
    <w:rsid w:val="009A241C"/>
    <w:rsid w:val="009A5798"/>
    <w:rsid w:val="009B01AB"/>
    <w:rsid w:val="009B26AB"/>
    <w:rsid w:val="009B2BB7"/>
    <w:rsid w:val="009B2D9D"/>
    <w:rsid w:val="009B414E"/>
    <w:rsid w:val="009C07F7"/>
    <w:rsid w:val="009C1964"/>
    <w:rsid w:val="009C35D8"/>
    <w:rsid w:val="009D3B21"/>
    <w:rsid w:val="009D6DA3"/>
    <w:rsid w:val="009E2760"/>
    <w:rsid w:val="009E2FBE"/>
    <w:rsid w:val="009E3814"/>
    <w:rsid w:val="009F4299"/>
    <w:rsid w:val="009F44D2"/>
    <w:rsid w:val="009F590D"/>
    <w:rsid w:val="00A0723B"/>
    <w:rsid w:val="00A10A32"/>
    <w:rsid w:val="00A12B7D"/>
    <w:rsid w:val="00A2037C"/>
    <w:rsid w:val="00A226DD"/>
    <w:rsid w:val="00A274AC"/>
    <w:rsid w:val="00A27CEA"/>
    <w:rsid w:val="00A32003"/>
    <w:rsid w:val="00A3636E"/>
    <w:rsid w:val="00A46ACF"/>
    <w:rsid w:val="00A474EB"/>
    <w:rsid w:val="00A60A41"/>
    <w:rsid w:val="00A61211"/>
    <w:rsid w:val="00A777C3"/>
    <w:rsid w:val="00A92BDD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4F79"/>
    <w:rsid w:val="00AC6643"/>
    <w:rsid w:val="00AD23AC"/>
    <w:rsid w:val="00AD3BA9"/>
    <w:rsid w:val="00AE33A1"/>
    <w:rsid w:val="00AE5FFE"/>
    <w:rsid w:val="00AF172C"/>
    <w:rsid w:val="00AF28CA"/>
    <w:rsid w:val="00AF4C95"/>
    <w:rsid w:val="00AF7CB7"/>
    <w:rsid w:val="00B02F8E"/>
    <w:rsid w:val="00B05486"/>
    <w:rsid w:val="00B070DF"/>
    <w:rsid w:val="00B129A4"/>
    <w:rsid w:val="00B316A7"/>
    <w:rsid w:val="00B342ED"/>
    <w:rsid w:val="00B444DD"/>
    <w:rsid w:val="00B45B45"/>
    <w:rsid w:val="00B50E8C"/>
    <w:rsid w:val="00B54D49"/>
    <w:rsid w:val="00B57331"/>
    <w:rsid w:val="00B62D27"/>
    <w:rsid w:val="00B63B31"/>
    <w:rsid w:val="00B64FB2"/>
    <w:rsid w:val="00B66E33"/>
    <w:rsid w:val="00B70ADB"/>
    <w:rsid w:val="00B71D46"/>
    <w:rsid w:val="00B72905"/>
    <w:rsid w:val="00B75EFE"/>
    <w:rsid w:val="00B830F8"/>
    <w:rsid w:val="00B84903"/>
    <w:rsid w:val="00B84BC8"/>
    <w:rsid w:val="00B87C11"/>
    <w:rsid w:val="00B9529B"/>
    <w:rsid w:val="00B97B22"/>
    <w:rsid w:val="00BB1B3C"/>
    <w:rsid w:val="00BC5A7B"/>
    <w:rsid w:val="00BC7F5B"/>
    <w:rsid w:val="00BD3A6A"/>
    <w:rsid w:val="00BD5FE4"/>
    <w:rsid w:val="00BD63FF"/>
    <w:rsid w:val="00BD6446"/>
    <w:rsid w:val="00BD70CD"/>
    <w:rsid w:val="00BE763C"/>
    <w:rsid w:val="00BF0925"/>
    <w:rsid w:val="00BF2F83"/>
    <w:rsid w:val="00BF49DA"/>
    <w:rsid w:val="00BF6146"/>
    <w:rsid w:val="00C00784"/>
    <w:rsid w:val="00C02ECF"/>
    <w:rsid w:val="00C052F1"/>
    <w:rsid w:val="00C11F53"/>
    <w:rsid w:val="00C171BB"/>
    <w:rsid w:val="00C225CE"/>
    <w:rsid w:val="00C24202"/>
    <w:rsid w:val="00C3323B"/>
    <w:rsid w:val="00C43A63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C2DE4"/>
    <w:rsid w:val="00CC6701"/>
    <w:rsid w:val="00CD3927"/>
    <w:rsid w:val="00CE1021"/>
    <w:rsid w:val="00CE4253"/>
    <w:rsid w:val="00CE4454"/>
    <w:rsid w:val="00D058A4"/>
    <w:rsid w:val="00D06014"/>
    <w:rsid w:val="00D068D1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8EB"/>
    <w:rsid w:val="00D60EE8"/>
    <w:rsid w:val="00D662FC"/>
    <w:rsid w:val="00D7799A"/>
    <w:rsid w:val="00D82C83"/>
    <w:rsid w:val="00D85B33"/>
    <w:rsid w:val="00D9203F"/>
    <w:rsid w:val="00D929DA"/>
    <w:rsid w:val="00D95D61"/>
    <w:rsid w:val="00D969B9"/>
    <w:rsid w:val="00D97893"/>
    <w:rsid w:val="00DA0869"/>
    <w:rsid w:val="00DB184E"/>
    <w:rsid w:val="00DB1A48"/>
    <w:rsid w:val="00DC2736"/>
    <w:rsid w:val="00DC4112"/>
    <w:rsid w:val="00DC7309"/>
    <w:rsid w:val="00DD10B6"/>
    <w:rsid w:val="00DD1BFF"/>
    <w:rsid w:val="00DD4054"/>
    <w:rsid w:val="00DD4593"/>
    <w:rsid w:val="00DD7980"/>
    <w:rsid w:val="00DE01F5"/>
    <w:rsid w:val="00DE2DE3"/>
    <w:rsid w:val="00DE3C16"/>
    <w:rsid w:val="00DE7CF7"/>
    <w:rsid w:val="00DF1F8B"/>
    <w:rsid w:val="00DF3946"/>
    <w:rsid w:val="00E00A5C"/>
    <w:rsid w:val="00E016A2"/>
    <w:rsid w:val="00E0383D"/>
    <w:rsid w:val="00E15957"/>
    <w:rsid w:val="00E23615"/>
    <w:rsid w:val="00E2368B"/>
    <w:rsid w:val="00E24958"/>
    <w:rsid w:val="00E36D70"/>
    <w:rsid w:val="00E43216"/>
    <w:rsid w:val="00E4634F"/>
    <w:rsid w:val="00E50D1F"/>
    <w:rsid w:val="00E550F2"/>
    <w:rsid w:val="00E62ABE"/>
    <w:rsid w:val="00E62FED"/>
    <w:rsid w:val="00E63251"/>
    <w:rsid w:val="00E64233"/>
    <w:rsid w:val="00E64C73"/>
    <w:rsid w:val="00E6678C"/>
    <w:rsid w:val="00E67BE3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B2C41"/>
    <w:rsid w:val="00EB5B8A"/>
    <w:rsid w:val="00EB679E"/>
    <w:rsid w:val="00EC2391"/>
    <w:rsid w:val="00EC480B"/>
    <w:rsid w:val="00EE32CB"/>
    <w:rsid w:val="00EE4C5F"/>
    <w:rsid w:val="00EE6A07"/>
    <w:rsid w:val="00EF508B"/>
    <w:rsid w:val="00EF5D4F"/>
    <w:rsid w:val="00F00EEE"/>
    <w:rsid w:val="00F1259D"/>
    <w:rsid w:val="00F3734B"/>
    <w:rsid w:val="00F409F5"/>
    <w:rsid w:val="00F41C76"/>
    <w:rsid w:val="00F46DFB"/>
    <w:rsid w:val="00F47B1B"/>
    <w:rsid w:val="00F506C5"/>
    <w:rsid w:val="00F50941"/>
    <w:rsid w:val="00F50FB6"/>
    <w:rsid w:val="00F572BE"/>
    <w:rsid w:val="00F57952"/>
    <w:rsid w:val="00F57E43"/>
    <w:rsid w:val="00F61FDA"/>
    <w:rsid w:val="00F63FD1"/>
    <w:rsid w:val="00F70C62"/>
    <w:rsid w:val="00F715CB"/>
    <w:rsid w:val="00F71800"/>
    <w:rsid w:val="00F83E74"/>
    <w:rsid w:val="00F85205"/>
    <w:rsid w:val="00F864B4"/>
    <w:rsid w:val="00F8667D"/>
    <w:rsid w:val="00F87599"/>
    <w:rsid w:val="00F96C77"/>
    <w:rsid w:val="00FA615A"/>
    <w:rsid w:val="00FB0C2B"/>
    <w:rsid w:val="00FB3919"/>
    <w:rsid w:val="00FB5FAB"/>
    <w:rsid w:val="00FC45CB"/>
    <w:rsid w:val="00FC641C"/>
    <w:rsid w:val="00FD11E5"/>
    <w:rsid w:val="00FD230F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1C77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uiPriority w:val="99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uiPriority w:val="9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99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99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9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mediu.ro/categorie/lista-persoanelor-fizice-si-juridice-atestate-conform-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gresulsilvic.ro/comisia-de-atest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paduriripnrr.mmap.r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RAPORT%20ACTIVITATE%20GARDA%202018\RAPORT%20ACTIVITATE%20pt%202018\PowerPoint\Grafice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o-RO"/>
  <c:roundedCorners val="1"/>
  <c:style val="2"/>
  <c:chart>
    <c:autoTitleDeleted val="1"/>
    <c:view3D>
      <c:rotX val="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925407389064188E-2"/>
          <c:y val="2.1078173468388594E-2"/>
          <c:w val="0.91466662027804524"/>
          <c:h val="0.66951747579744358"/>
        </c:manualLayout>
      </c:layout>
      <c:bar3DChart>
        <c:barDir val="col"/>
        <c:grouping val="percentStacked"/>
        <c:varyColors val="1"/>
        <c:ser>
          <c:idx val="0"/>
          <c:order val="0"/>
          <c:tx>
            <c:strRef>
              <c:f>'Graf propr'!$B$4</c:f>
              <c:strCache>
                <c:ptCount val="1"/>
                <c:pt idx="0">
                  <c:v>Proprietate publică a statului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1"/>
          <c:cat>
            <c:strRef>
              <c:f>'Graf propr'!$C$3:$G$3</c:f>
              <c:strCache>
                <c:ptCount val="5"/>
                <c:pt idx="0">
                  <c:v>Brașov</c:v>
                </c:pt>
                <c:pt idx="1">
                  <c:v>Covasna</c:v>
                </c:pt>
                <c:pt idx="2">
                  <c:v>Harghita</c:v>
                </c:pt>
                <c:pt idx="3">
                  <c:v>Mureș</c:v>
                </c:pt>
                <c:pt idx="4">
                  <c:v>Sibiu</c:v>
                </c:pt>
              </c:strCache>
            </c:strRef>
          </c:cat>
          <c:val>
            <c:numRef>
              <c:f>'Graf propr'!$C$4:$G$4</c:f>
              <c:numCache>
                <c:formatCode>General</c:formatCode>
                <c:ptCount val="5"/>
                <c:pt idx="0">
                  <c:v>24823</c:v>
                </c:pt>
                <c:pt idx="1">
                  <c:v>24068</c:v>
                </c:pt>
                <c:pt idx="2">
                  <c:v>26857</c:v>
                </c:pt>
                <c:pt idx="3">
                  <c:v>103106</c:v>
                </c:pt>
                <c:pt idx="4">
                  <c:v>60862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0-313B-4397-BF6A-912027878331}"/>
            </c:ext>
          </c:extLst>
        </c:ser>
        <c:ser>
          <c:idx val="1"/>
          <c:order val="1"/>
          <c:tx>
            <c:strRef>
              <c:f>'Graf propr'!$B$5</c:f>
              <c:strCache>
                <c:ptCount val="1"/>
                <c:pt idx="0">
                  <c:v>Proprietate publică a U.A.T.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1"/>
          <c:cat>
            <c:strRef>
              <c:f>'Graf propr'!$C$3:$G$3</c:f>
              <c:strCache>
                <c:ptCount val="5"/>
                <c:pt idx="0">
                  <c:v>Brașov</c:v>
                </c:pt>
                <c:pt idx="1">
                  <c:v>Covasna</c:v>
                </c:pt>
                <c:pt idx="2">
                  <c:v>Harghita</c:v>
                </c:pt>
                <c:pt idx="3">
                  <c:v>Mureș</c:v>
                </c:pt>
                <c:pt idx="4">
                  <c:v>Sibiu</c:v>
                </c:pt>
              </c:strCache>
            </c:strRef>
          </c:cat>
          <c:val>
            <c:numRef>
              <c:f>'Graf propr'!$C$5:$G$5</c:f>
              <c:numCache>
                <c:formatCode>General</c:formatCode>
                <c:ptCount val="5"/>
                <c:pt idx="0">
                  <c:v>133947</c:v>
                </c:pt>
                <c:pt idx="1">
                  <c:v>26408</c:v>
                </c:pt>
                <c:pt idx="2">
                  <c:v>33268</c:v>
                </c:pt>
                <c:pt idx="3">
                  <c:v>51117</c:v>
                </c:pt>
                <c:pt idx="4">
                  <c:v>114456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1-313B-4397-BF6A-912027878331}"/>
            </c:ext>
          </c:extLst>
        </c:ser>
        <c:ser>
          <c:idx val="2"/>
          <c:order val="2"/>
          <c:tx>
            <c:strRef>
              <c:f>'Graf propr'!$B$6</c:f>
              <c:strCache>
                <c:ptCount val="1"/>
                <c:pt idx="0">
                  <c:v>Proprietate privată a U.A.T.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1"/>
          <c:cat>
            <c:strRef>
              <c:f>'Graf propr'!$C$3:$G$3</c:f>
              <c:strCache>
                <c:ptCount val="5"/>
                <c:pt idx="0">
                  <c:v>Brașov</c:v>
                </c:pt>
                <c:pt idx="1">
                  <c:v>Covasna</c:v>
                </c:pt>
                <c:pt idx="2">
                  <c:v>Harghita</c:v>
                </c:pt>
                <c:pt idx="3">
                  <c:v>Mureș</c:v>
                </c:pt>
                <c:pt idx="4">
                  <c:v>Sibiu</c:v>
                </c:pt>
              </c:strCache>
            </c:strRef>
          </c:cat>
          <c:val>
            <c:numRef>
              <c:f>'Graf propr'!$C$6:$G$6</c:f>
              <c:numCache>
                <c:formatCode>General</c:formatCode>
                <c:ptCount val="5"/>
                <c:pt idx="0">
                  <c:v>7241</c:v>
                </c:pt>
                <c:pt idx="1">
                  <c:v>5095</c:v>
                </c:pt>
                <c:pt idx="2">
                  <c:v>16832</c:v>
                </c:pt>
                <c:pt idx="3">
                  <c:v>10185</c:v>
                </c:pt>
                <c:pt idx="4">
                  <c:v>13291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2-313B-4397-BF6A-912027878331}"/>
            </c:ext>
          </c:extLst>
        </c:ser>
        <c:ser>
          <c:idx val="3"/>
          <c:order val="3"/>
          <c:tx>
            <c:strRef>
              <c:f>'Graf propr'!$B$7</c:f>
              <c:strCache>
                <c:ptCount val="1"/>
                <c:pt idx="0">
                  <c:v>Proprietate privată a PF și PJ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1"/>
          <c:cat>
            <c:strRef>
              <c:f>'Graf propr'!$C$3:$G$3</c:f>
              <c:strCache>
                <c:ptCount val="5"/>
                <c:pt idx="0">
                  <c:v>Brașov</c:v>
                </c:pt>
                <c:pt idx="1">
                  <c:v>Covasna</c:v>
                </c:pt>
                <c:pt idx="2">
                  <c:v>Harghita</c:v>
                </c:pt>
                <c:pt idx="3">
                  <c:v>Mureș</c:v>
                </c:pt>
                <c:pt idx="4">
                  <c:v>Sibiu</c:v>
                </c:pt>
              </c:strCache>
            </c:strRef>
          </c:cat>
          <c:val>
            <c:numRef>
              <c:f>'Graf propr'!$C$7:$G$7</c:f>
              <c:numCache>
                <c:formatCode>General</c:formatCode>
                <c:ptCount val="5"/>
                <c:pt idx="0">
                  <c:v>39157</c:v>
                </c:pt>
                <c:pt idx="1">
                  <c:v>115852</c:v>
                </c:pt>
                <c:pt idx="2">
                  <c:v>187152</c:v>
                </c:pt>
                <c:pt idx="3">
                  <c:v>55810</c:v>
                </c:pt>
                <c:pt idx="4">
                  <c:v>12795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3-313B-4397-BF6A-912027878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030400"/>
        <c:axId val="105033088"/>
        <c:axId val="0"/>
      </c:bar3DChart>
      <c:catAx>
        <c:axId val="10503040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05033088"/>
        <c:crosses val="autoZero"/>
        <c:auto val="1"/>
        <c:lblAlgn val="ctr"/>
        <c:lblOffset val="100"/>
        <c:noMultiLvlLbl val="1"/>
      </c:catAx>
      <c:valAx>
        <c:axId val="1050330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cross"/>
        <c:tickLblPos val="nextTo"/>
        <c:crossAx val="10503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269519255030038E-2"/>
          <c:y val="0.78965697900536458"/>
          <c:w val="0.74962189862585582"/>
          <c:h val="0.1049521536526925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1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o-RO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9820</Words>
  <Characters>56958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66645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235</cp:revision>
  <cp:lastPrinted>2021-07-23T10:17:00Z</cp:lastPrinted>
  <dcterms:created xsi:type="dcterms:W3CDTF">2021-07-26T06:01:00Z</dcterms:created>
  <dcterms:modified xsi:type="dcterms:W3CDTF">2022-12-27T12:22:00Z</dcterms:modified>
</cp:coreProperties>
</file>