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A1" w:rsidRPr="00356DA1" w:rsidRDefault="00356DA1" w:rsidP="00356DA1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             </w:t>
      </w:r>
      <w:r w:rsidRPr="001E5B6D">
        <w:rPr>
          <w:rFonts w:ascii="Tahoma" w:hAnsi="Tahoma" w:cs="Tahoma"/>
          <w:b/>
          <w:color w:val="000000"/>
          <w:sz w:val="28"/>
          <w:szCs w:val="28"/>
        </w:rPr>
        <w:t>ROMÂNIA</w:t>
      </w:r>
      <w:r>
        <w:rPr>
          <w:rFonts w:ascii="Tahoma" w:hAnsi="Tahoma" w:cs="Tahoma"/>
          <w:b/>
          <w:color w:val="000000"/>
          <w:sz w:val="28"/>
          <w:szCs w:val="28"/>
        </w:rPr>
        <w:tab/>
      </w:r>
      <w:r>
        <w:rPr>
          <w:rFonts w:ascii="Tahoma" w:hAnsi="Tahoma" w:cs="Tahoma"/>
          <w:b/>
          <w:color w:val="000000"/>
          <w:sz w:val="28"/>
          <w:szCs w:val="28"/>
        </w:rPr>
        <w:tab/>
      </w:r>
      <w:r>
        <w:rPr>
          <w:rFonts w:ascii="Tahoma" w:hAnsi="Tahoma" w:cs="Tahoma"/>
          <w:b/>
          <w:color w:val="000000"/>
          <w:sz w:val="28"/>
          <w:szCs w:val="28"/>
        </w:rPr>
        <w:tab/>
      </w:r>
      <w:r>
        <w:rPr>
          <w:rFonts w:ascii="Tahoma" w:hAnsi="Tahoma" w:cs="Tahoma"/>
          <w:b/>
          <w:color w:val="000000"/>
          <w:sz w:val="28"/>
          <w:szCs w:val="28"/>
        </w:rPr>
        <w:tab/>
      </w:r>
      <w:r>
        <w:rPr>
          <w:rFonts w:ascii="Tahoma" w:hAnsi="Tahoma" w:cs="Tahoma"/>
          <w:b/>
          <w:color w:val="000000"/>
          <w:sz w:val="28"/>
          <w:szCs w:val="28"/>
        </w:rPr>
        <w:tab/>
      </w:r>
      <w:r>
        <w:rPr>
          <w:rFonts w:ascii="Tahoma" w:hAnsi="Tahoma" w:cs="Tahoma"/>
          <w:b/>
          <w:color w:val="000000"/>
          <w:sz w:val="28"/>
          <w:szCs w:val="28"/>
        </w:rPr>
        <w:tab/>
      </w:r>
      <w:r>
        <w:rPr>
          <w:rFonts w:ascii="Tahoma" w:hAnsi="Tahoma" w:cs="Tahoma"/>
          <w:b/>
          <w:color w:val="000000"/>
          <w:sz w:val="28"/>
          <w:szCs w:val="28"/>
        </w:rPr>
        <w:tab/>
      </w:r>
      <w:r w:rsidR="001A42A4">
        <w:rPr>
          <w:rFonts w:ascii="Tahoma" w:hAnsi="Tahoma" w:cs="Tahoma"/>
          <w:b/>
          <w:color w:val="000000"/>
          <w:sz w:val="28"/>
          <w:szCs w:val="28"/>
        </w:rPr>
        <w:t xml:space="preserve">      </w:t>
      </w:r>
      <w:r w:rsidRPr="00356DA1">
        <w:rPr>
          <w:rFonts w:ascii="Tahoma" w:hAnsi="Tahoma" w:cs="Tahoma"/>
          <w:color w:val="000000" w:themeColor="text1"/>
        </w:rPr>
        <w:t>ANEX</w:t>
      </w:r>
      <w:r w:rsidR="001C53E4">
        <w:rPr>
          <w:rFonts w:ascii="Tahoma" w:hAnsi="Tahoma" w:cs="Tahoma"/>
          <w:color w:val="000000" w:themeColor="text1"/>
        </w:rPr>
        <w:t xml:space="preserve">A nr. </w:t>
      </w:r>
      <w:r w:rsidR="00F15C9A">
        <w:rPr>
          <w:rFonts w:ascii="Tahoma" w:hAnsi="Tahoma" w:cs="Tahoma"/>
          <w:color w:val="000000" w:themeColor="text1"/>
        </w:rPr>
        <w:t>2</w:t>
      </w:r>
    </w:p>
    <w:p w:rsidR="00356DA1" w:rsidRPr="00CE4124" w:rsidRDefault="00356DA1" w:rsidP="00356DA1">
      <w:pPr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 w:rsidR="001A42A4">
        <w:rPr>
          <w:rFonts w:ascii="Tahoma" w:hAnsi="Tahoma" w:cs="Tahoma"/>
          <w:color w:val="0000FF"/>
        </w:rPr>
        <w:t xml:space="preserve">                        </w:t>
      </w:r>
      <w:r w:rsidRPr="00356DA1">
        <w:rPr>
          <w:rFonts w:ascii="Tahoma" w:hAnsi="Tahoma" w:cs="Tahoma"/>
          <w:color w:val="000000" w:themeColor="text1"/>
        </w:rPr>
        <w:t>la Ordinul nr. ____</w:t>
      </w:r>
      <w:r w:rsidR="00635D15">
        <w:rPr>
          <w:rFonts w:ascii="Tahoma" w:hAnsi="Tahoma" w:cs="Tahoma"/>
          <w:color w:val="000000" w:themeColor="text1"/>
        </w:rPr>
        <w:t xml:space="preserve"> </w:t>
      </w:r>
      <w:r w:rsidRPr="00356DA1">
        <w:rPr>
          <w:rFonts w:ascii="Tahoma" w:hAnsi="Tahoma" w:cs="Tahoma"/>
          <w:color w:val="000000" w:themeColor="text1"/>
        </w:rPr>
        <w:t>/_____ 2022</w:t>
      </w:r>
    </w:p>
    <w:p w:rsidR="001A42A4" w:rsidRDefault="00356DA1" w:rsidP="00356DA1">
      <w:pPr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 xml:space="preserve">                      </w:t>
      </w:r>
      <w:r w:rsidRPr="00D1347B">
        <w:rPr>
          <w:noProof/>
        </w:rPr>
        <w:drawing>
          <wp:inline distT="0" distB="0" distL="0" distR="0" wp14:anchorId="1EEE7C58" wp14:editId="3E24F3CA">
            <wp:extent cx="624840" cy="89916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FF"/>
        </w:rPr>
        <w:t xml:space="preserve"> </w:t>
      </w:r>
    </w:p>
    <w:p w:rsidR="00356DA1" w:rsidRPr="00356DA1" w:rsidRDefault="00356DA1" w:rsidP="00356DA1">
      <w:pPr>
        <w:rPr>
          <w:rFonts w:ascii="Tahoma" w:hAnsi="Tahoma" w:cs="Tahoma"/>
          <w:bCs/>
          <w:color w:val="000000"/>
        </w:rPr>
      </w:pPr>
      <w:r w:rsidRPr="00CE4124">
        <w:rPr>
          <w:rFonts w:ascii="Tahoma" w:hAnsi="Tahoma" w:cs="Tahoma"/>
          <w:b/>
          <w:color w:val="000000"/>
        </w:rPr>
        <w:t xml:space="preserve">MINISTERUL </w:t>
      </w:r>
      <w:r>
        <w:rPr>
          <w:rFonts w:ascii="Tahoma" w:hAnsi="Tahoma" w:cs="Tahoma"/>
          <w:b/>
          <w:color w:val="000000"/>
        </w:rPr>
        <w:t>AFACERILOR INTERNE</w:t>
      </w:r>
      <w:r>
        <w:rPr>
          <w:rFonts w:ascii="Tahoma" w:hAnsi="Tahoma" w:cs="Tahoma"/>
          <w:b/>
          <w:color w:val="000000"/>
        </w:rPr>
        <w:tab/>
        <w:t xml:space="preserve">                </w:t>
      </w:r>
    </w:p>
    <w:p w:rsidR="00356DA1" w:rsidRDefault="00356DA1" w:rsidP="00356DA1">
      <w:pPr>
        <w:rPr>
          <w:rFonts w:ascii="Tahoma" w:hAnsi="Tahoma" w:cs="Tahoma"/>
          <w:bCs/>
          <w:color w:val="000000"/>
        </w:rPr>
      </w:pPr>
      <w:r w:rsidRPr="003F21BB">
        <w:rPr>
          <w:rFonts w:ascii="Tahoma" w:hAnsi="Tahoma" w:cs="Tahoma"/>
          <w:b/>
          <w:color w:val="000000"/>
        </w:rPr>
        <w:t>INSTITUŢIA PREFECTULUI - JUDEŢUL COVASNA</w:t>
      </w:r>
    </w:p>
    <w:p w:rsidR="00356DA1" w:rsidRDefault="00356DA1" w:rsidP="00356DA1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</w:t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:rsidR="00693459" w:rsidRDefault="00693459"/>
    <w:p w:rsidR="00635D15" w:rsidRPr="00ED7664" w:rsidRDefault="00635D15" w:rsidP="00ED7664">
      <w:pPr>
        <w:jc w:val="center"/>
        <w:rPr>
          <w:rFonts w:ascii="Tahoma" w:hAnsi="Tahoma" w:cs="Tahoma"/>
          <w:b/>
          <w:bCs/>
        </w:rPr>
      </w:pPr>
      <w:r w:rsidRPr="00ED7664">
        <w:rPr>
          <w:rFonts w:ascii="Tahoma" w:hAnsi="Tahoma" w:cs="Tahoma"/>
          <w:b/>
          <w:bCs/>
        </w:rPr>
        <w:t>CODUL DE CONDUITĂ</w:t>
      </w:r>
    </w:p>
    <w:p w:rsidR="00635D15" w:rsidRPr="00ED7664" w:rsidRDefault="00635D15" w:rsidP="00ED7664">
      <w:pPr>
        <w:jc w:val="center"/>
        <w:rPr>
          <w:rFonts w:ascii="Tahoma" w:hAnsi="Tahoma" w:cs="Tahoma"/>
        </w:rPr>
      </w:pPr>
      <w:r w:rsidRPr="00ED7664">
        <w:rPr>
          <w:rFonts w:ascii="Tahoma" w:hAnsi="Tahoma" w:cs="Tahoma"/>
        </w:rPr>
        <w:t>a</w:t>
      </w:r>
      <w:r w:rsidR="00ED7664" w:rsidRPr="00ED7664">
        <w:rPr>
          <w:rFonts w:ascii="Tahoma" w:hAnsi="Tahoma" w:cs="Tahoma"/>
        </w:rPr>
        <w:t>l</w:t>
      </w:r>
      <w:r w:rsidRPr="00ED7664">
        <w:rPr>
          <w:rFonts w:ascii="Tahoma" w:hAnsi="Tahoma" w:cs="Tahoma"/>
        </w:rPr>
        <w:t xml:space="preserve"> funcționarilor publici </w:t>
      </w:r>
      <w:r w:rsidR="00F15C9A" w:rsidRPr="00ED7664">
        <w:rPr>
          <w:rFonts w:ascii="Tahoma" w:hAnsi="Tahoma" w:cs="Tahoma"/>
        </w:rPr>
        <w:t>cu statut special</w:t>
      </w:r>
    </w:p>
    <w:p w:rsidR="00635D15" w:rsidRPr="00ED7664" w:rsidRDefault="00635D15" w:rsidP="00ED7664">
      <w:pPr>
        <w:jc w:val="center"/>
        <w:rPr>
          <w:rFonts w:ascii="Tahoma" w:hAnsi="Tahoma" w:cs="Tahoma"/>
        </w:rPr>
      </w:pPr>
      <w:r w:rsidRPr="00ED7664">
        <w:rPr>
          <w:rFonts w:ascii="Tahoma" w:hAnsi="Tahoma" w:cs="Tahoma"/>
        </w:rPr>
        <w:t>din cadrul Instituției Prefectului – Județul Covasna</w:t>
      </w:r>
    </w:p>
    <w:p w:rsidR="00990E4F" w:rsidRPr="00ED7664" w:rsidRDefault="00990E4F" w:rsidP="00ED7664">
      <w:pPr>
        <w:rPr>
          <w:rFonts w:ascii="Tahoma" w:hAnsi="Tahoma" w:cs="Tahoma"/>
        </w:rPr>
      </w:pPr>
    </w:p>
    <w:p w:rsidR="00990E4F" w:rsidRPr="00ED7664" w:rsidRDefault="00990E4F" w:rsidP="00ED7664">
      <w:pPr>
        <w:rPr>
          <w:rFonts w:ascii="Tahoma" w:hAnsi="Tahoma" w:cs="Tahoma"/>
        </w:rPr>
      </w:pPr>
    </w:p>
    <w:p w:rsidR="00990E4F" w:rsidRPr="00ED7664" w:rsidRDefault="00ED7664" w:rsidP="00ED7664">
      <w:pPr>
        <w:rPr>
          <w:rFonts w:ascii="Tahoma" w:hAnsi="Tahoma" w:cs="Tahoma"/>
          <w:b/>
          <w:bCs/>
          <w:color w:val="000000" w:themeColor="text1"/>
        </w:rPr>
      </w:pPr>
      <w:bookmarkStart w:id="0" w:name="_Hlk107569745"/>
      <w:r>
        <w:rPr>
          <w:rFonts w:ascii="Tahoma" w:hAnsi="Tahoma" w:cs="Tahoma"/>
          <w:b/>
          <w:bCs/>
          <w:color w:val="000000" w:themeColor="text1"/>
        </w:rPr>
        <w:t xml:space="preserve">       </w:t>
      </w:r>
      <w:r w:rsidR="00990E4F" w:rsidRPr="00ED7664">
        <w:rPr>
          <w:rFonts w:ascii="Tahoma" w:hAnsi="Tahoma" w:cs="Tahoma"/>
          <w:b/>
          <w:bCs/>
          <w:color w:val="000000" w:themeColor="text1"/>
        </w:rPr>
        <w:t xml:space="preserve">Capitolul I </w:t>
      </w:r>
      <w:bookmarkEnd w:id="0"/>
      <w:r w:rsidR="00F13D3C" w:rsidRPr="00ED7664">
        <w:rPr>
          <w:rFonts w:ascii="Tahoma" w:hAnsi="Tahoma" w:cs="Tahoma"/>
          <w:b/>
          <w:bCs/>
          <w:color w:val="000000" w:themeColor="text1"/>
        </w:rPr>
        <w:t>–</w:t>
      </w:r>
      <w:r w:rsidR="00990E4F" w:rsidRPr="00ED7664">
        <w:rPr>
          <w:rFonts w:ascii="Tahoma" w:hAnsi="Tahoma" w:cs="Tahoma"/>
          <w:b/>
          <w:bCs/>
          <w:color w:val="000000" w:themeColor="text1"/>
        </w:rPr>
        <w:t xml:space="preserve"> Introducere</w:t>
      </w:r>
    </w:p>
    <w:p w:rsidR="00F13D3C" w:rsidRPr="00ED7664" w:rsidRDefault="00F13D3C" w:rsidP="00ED7664">
      <w:pPr>
        <w:rPr>
          <w:rFonts w:ascii="Tahoma" w:hAnsi="Tahoma" w:cs="Tahoma"/>
          <w:color w:val="000000" w:themeColor="text1"/>
        </w:rPr>
      </w:pPr>
    </w:p>
    <w:p w:rsidR="00990E4F" w:rsidRPr="007478A5" w:rsidRDefault="00990E4F" w:rsidP="00ED7664">
      <w:pPr>
        <w:ind w:firstLine="567"/>
        <w:jc w:val="both"/>
        <w:rPr>
          <w:rStyle w:val="Bodytext3NotItalic"/>
          <w:rFonts w:ascii="Tahoma" w:hAnsi="Tahoma" w:cs="Tahoma"/>
          <w:i w:val="0"/>
          <w:iCs w:val="0"/>
          <w:color w:val="000000" w:themeColor="text1"/>
          <w:sz w:val="24"/>
          <w:szCs w:val="24"/>
        </w:rPr>
      </w:pPr>
      <w:r w:rsidRPr="007478A5">
        <w:rPr>
          <w:rStyle w:val="Bodytext3NotItalic"/>
          <w:rFonts w:ascii="Tahoma" w:hAnsi="Tahoma" w:cs="Tahoma"/>
          <w:i w:val="0"/>
          <w:iCs w:val="0"/>
          <w:color w:val="000000" w:themeColor="text1"/>
          <w:sz w:val="24"/>
          <w:szCs w:val="24"/>
        </w:rPr>
        <w:t>Art. 1.</w:t>
      </w:r>
      <w:r w:rsidR="00F13D3C" w:rsidRPr="007478A5">
        <w:rPr>
          <w:rStyle w:val="Bodytext3NotItalic"/>
          <w:rFonts w:ascii="Tahoma" w:hAnsi="Tahoma" w:cs="Tahoma"/>
          <w:i w:val="0"/>
          <w:iCs w:val="0"/>
          <w:color w:val="000000" w:themeColor="text1"/>
          <w:sz w:val="24"/>
          <w:szCs w:val="24"/>
        </w:rPr>
        <w:t xml:space="preserve"> </w:t>
      </w:r>
      <w:r w:rsidR="00171078" w:rsidRPr="007478A5">
        <w:rPr>
          <w:rStyle w:val="Bodytext3NotItalic"/>
          <w:rFonts w:ascii="Tahoma" w:hAnsi="Tahoma" w:cs="Tahoma"/>
          <w:i w:val="0"/>
          <w:iCs w:val="0"/>
          <w:color w:val="000000" w:themeColor="text1"/>
          <w:sz w:val="24"/>
          <w:szCs w:val="24"/>
        </w:rPr>
        <w:t>Codul de conduită a</w:t>
      </w:r>
      <w:r w:rsidR="007478A5">
        <w:rPr>
          <w:rStyle w:val="Bodytext3NotItalic"/>
          <w:rFonts w:ascii="Tahoma" w:hAnsi="Tahoma" w:cs="Tahoma"/>
          <w:i w:val="0"/>
          <w:iCs w:val="0"/>
          <w:color w:val="000000" w:themeColor="text1"/>
          <w:sz w:val="24"/>
          <w:szCs w:val="24"/>
        </w:rPr>
        <w:t>l</w:t>
      </w:r>
      <w:r w:rsidR="00171078" w:rsidRPr="007478A5">
        <w:rPr>
          <w:rStyle w:val="Bodytext3NotItalic"/>
          <w:rFonts w:ascii="Tahoma" w:hAnsi="Tahoma" w:cs="Tahoma"/>
          <w:i w:val="0"/>
          <w:iCs w:val="0"/>
          <w:color w:val="000000" w:themeColor="text1"/>
          <w:sz w:val="24"/>
          <w:szCs w:val="24"/>
        </w:rPr>
        <w:t xml:space="preserve"> funcționarilor publici cu statut special, denumit în continuare Cod, se aplică funcționarilor publici cu statut special din cadrul celor două servicii publice comunitare din cadrul Instituției Prefectului județul Covasna:</w:t>
      </w:r>
    </w:p>
    <w:p w:rsidR="00171078" w:rsidRPr="00ED7664" w:rsidRDefault="00171078" w:rsidP="00ED7664">
      <w:pPr>
        <w:pStyle w:val="ListParagraph"/>
        <w:numPr>
          <w:ilvl w:val="0"/>
          <w:numId w:val="44"/>
        </w:numPr>
        <w:jc w:val="both"/>
        <w:rPr>
          <w:rStyle w:val="Bodytext3NotItalic"/>
          <w:rFonts w:ascii="Tahoma" w:hAnsi="Tahoma" w:cs="Tahoma"/>
          <w:i w:val="0"/>
          <w:iCs w:val="0"/>
          <w:color w:val="000000" w:themeColor="text1"/>
          <w:sz w:val="24"/>
          <w:szCs w:val="24"/>
        </w:rPr>
      </w:pPr>
      <w:r w:rsidRPr="00ED7664">
        <w:rPr>
          <w:rStyle w:val="Bodytext3NotItalic"/>
          <w:rFonts w:ascii="Tahoma" w:hAnsi="Tahoma" w:cs="Tahoma"/>
          <w:i w:val="0"/>
          <w:iCs w:val="0"/>
          <w:color w:val="000000" w:themeColor="text1"/>
          <w:sz w:val="24"/>
          <w:szCs w:val="24"/>
        </w:rPr>
        <w:t xml:space="preserve">Serviciul Public Comunitar de </w:t>
      </w:r>
      <w:r w:rsidR="000A4B87">
        <w:rPr>
          <w:rStyle w:val="Bodytext3NotItalic"/>
          <w:rFonts w:ascii="Tahoma" w:hAnsi="Tahoma" w:cs="Tahoma"/>
          <w:i w:val="0"/>
          <w:iCs w:val="0"/>
          <w:color w:val="000000" w:themeColor="text1"/>
          <w:sz w:val="24"/>
          <w:szCs w:val="24"/>
        </w:rPr>
        <w:t>P</w:t>
      </w:r>
      <w:bookmarkStart w:id="1" w:name="_GoBack"/>
      <w:bookmarkEnd w:id="1"/>
      <w:r w:rsidRPr="00ED7664">
        <w:rPr>
          <w:rStyle w:val="Bodytext3NotItalic"/>
          <w:rFonts w:ascii="Tahoma" w:hAnsi="Tahoma" w:cs="Tahoma"/>
          <w:i w:val="0"/>
          <w:iCs w:val="0"/>
          <w:color w:val="000000" w:themeColor="text1"/>
          <w:sz w:val="24"/>
          <w:szCs w:val="24"/>
        </w:rPr>
        <w:t xml:space="preserve">așapoarte Covasna, </w:t>
      </w:r>
    </w:p>
    <w:p w:rsidR="00171078" w:rsidRPr="00ED7664" w:rsidRDefault="00171078" w:rsidP="00ED7664">
      <w:pPr>
        <w:pStyle w:val="ListParagraph"/>
        <w:numPr>
          <w:ilvl w:val="0"/>
          <w:numId w:val="44"/>
        </w:numPr>
        <w:jc w:val="both"/>
        <w:rPr>
          <w:b/>
          <w:bCs/>
          <w:i/>
          <w:iCs/>
        </w:rPr>
      </w:pPr>
      <w:r w:rsidRPr="00ED7664">
        <w:rPr>
          <w:rStyle w:val="Bodytext3NotItalic"/>
          <w:rFonts w:ascii="Tahoma" w:hAnsi="Tahoma" w:cs="Tahoma"/>
          <w:i w:val="0"/>
          <w:iCs w:val="0"/>
          <w:color w:val="000000" w:themeColor="text1"/>
          <w:sz w:val="24"/>
          <w:szCs w:val="24"/>
        </w:rPr>
        <w:t xml:space="preserve">Serviciul Public Comunitar Regim Permise de Conducere și Înmatriculare a </w:t>
      </w:r>
      <w:proofErr w:type="spellStart"/>
      <w:r w:rsidRPr="00ED7664">
        <w:rPr>
          <w:rStyle w:val="Bodytext3NotItalic"/>
          <w:rFonts w:ascii="Tahoma" w:hAnsi="Tahoma" w:cs="Tahoma"/>
          <w:i w:val="0"/>
          <w:iCs w:val="0"/>
          <w:color w:val="000000" w:themeColor="text1"/>
          <w:sz w:val="24"/>
          <w:szCs w:val="24"/>
        </w:rPr>
        <w:t>Vechiculelor</w:t>
      </w:r>
      <w:proofErr w:type="spellEnd"/>
      <w:r w:rsidRPr="00ED7664">
        <w:rPr>
          <w:rStyle w:val="Bodytext3NotItalic"/>
          <w:rFonts w:ascii="Tahoma" w:hAnsi="Tahoma" w:cs="Tahoma"/>
          <w:i w:val="0"/>
          <w:iCs w:val="0"/>
          <w:color w:val="000000" w:themeColor="text1"/>
          <w:sz w:val="24"/>
          <w:szCs w:val="24"/>
        </w:rPr>
        <w:t xml:space="preserve"> covasna</w:t>
      </w:r>
    </w:p>
    <w:p w:rsidR="00171078" w:rsidRPr="007478A5" w:rsidRDefault="00F13D3C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hAnsi="Tahoma" w:cs="Tahoma"/>
          <w:color w:val="000000" w:themeColor="text1"/>
        </w:rPr>
        <w:t xml:space="preserve">Art.2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Scopul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prezentului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cod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îl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constituie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asigurarea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conduitei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etice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poliţistului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prin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formarea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promovarea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unei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culturi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profesionale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adecvate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formarea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educarea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personalului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spiritul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acesteia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prevenirea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abaterilor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comportamentale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îmbunătăţirea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calităţii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serviciilor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protecţia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persoanelor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poliţiştilor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realizarea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pe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această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cale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a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echilibrului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între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drepturile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cetăţenilor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interesele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autorităţilor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publice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drepturile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obligaţiile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personalului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instituţiei</w:t>
      </w:r>
      <w:proofErr w:type="spellEnd"/>
      <w:r w:rsidR="00171078"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4A3544" w:rsidRPr="007478A5" w:rsidRDefault="004A3544" w:rsidP="007478A5">
      <w:pPr>
        <w:pStyle w:val="BodyText1"/>
        <w:shd w:val="clear" w:color="auto" w:fill="auto"/>
        <w:spacing w:line="276" w:lineRule="auto"/>
        <w:ind w:firstLine="426"/>
        <w:rPr>
          <w:rFonts w:ascii="Tahoma" w:hAnsi="Tahoma" w:cs="Tahoma"/>
          <w:color w:val="000000" w:themeColor="text1"/>
          <w:sz w:val="24"/>
          <w:szCs w:val="24"/>
        </w:rPr>
      </w:pPr>
    </w:p>
    <w:p w:rsidR="003C3835" w:rsidRPr="007478A5" w:rsidRDefault="003C3835" w:rsidP="007478A5">
      <w:pPr>
        <w:pStyle w:val="BodyText1"/>
        <w:ind w:firstLine="426"/>
        <w:rPr>
          <w:rFonts w:ascii="Tahoma" w:hAnsi="Tahoma" w:cs="Tahoma"/>
          <w:color w:val="000000" w:themeColor="text1"/>
          <w:sz w:val="24"/>
          <w:szCs w:val="24"/>
        </w:rPr>
      </w:pPr>
      <w:r w:rsidRPr="007478A5">
        <w:rPr>
          <w:rFonts w:ascii="Tahoma" w:hAnsi="Tahoma" w:cs="Tahoma"/>
          <w:color w:val="000000" w:themeColor="text1"/>
          <w:sz w:val="24"/>
          <w:szCs w:val="24"/>
        </w:rPr>
        <w:t>Art.3</w:t>
      </w:r>
      <w:r w:rsidR="00171078" w:rsidRPr="007478A5">
        <w:rPr>
          <w:rFonts w:ascii="Tahoma" w:hAnsi="Tahoma" w:cs="Tahoma"/>
          <w:color w:val="000000" w:themeColor="text1"/>
          <w:sz w:val="24"/>
          <w:szCs w:val="24"/>
        </w:rPr>
        <w:t>.</w:t>
      </w:r>
      <w:r w:rsidR="00D34EBB" w:rsidRPr="007478A5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  <w:r w:rsidRPr="007478A5">
        <w:rPr>
          <w:rFonts w:ascii="Tahoma" w:hAnsi="Tahoma" w:cs="Tahoma"/>
          <w:b/>
          <w:bCs/>
          <w:color w:val="000000" w:themeColor="text1"/>
          <w:sz w:val="24"/>
          <w:szCs w:val="24"/>
        </w:rPr>
        <w:t>Principiile care guvernează conduita profesională</w:t>
      </w:r>
      <w:r w:rsidRPr="007478A5">
        <w:rPr>
          <w:rFonts w:ascii="Tahoma" w:hAnsi="Tahoma" w:cs="Tahoma"/>
          <w:color w:val="000000" w:themeColor="text1"/>
          <w:sz w:val="24"/>
          <w:szCs w:val="24"/>
        </w:rPr>
        <w:t xml:space="preserve"> a p</w:t>
      </w:r>
      <w:r w:rsidR="00171078" w:rsidRPr="007478A5">
        <w:rPr>
          <w:rFonts w:ascii="Tahoma" w:hAnsi="Tahoma" w:cs="Tahoma"/>
          <w:color w:val="000000" w:themeColor="text1"/>
          <w:sz w:val="24"/>
          <w:szCs w:val="24"/>
        </w:rPr>
        <w:t>olițistului</w:t>
      </w:r>
      <w:r w:rsidRPr="007478A5">
        <w:rPr>
          <w:rFonts w:ascii="Tahoma" w:hAnsi="Tahoma" w:cs="Tahoma"/>
          <w:color w:val="000000" w:themeColor="text1"/>
          <w:sz w:val="24"/>
          <w:szCs w:val="24"/>
        </w:rPr>
        <w:t xml:space="preserve"> sunt:</w:t>
      </w:r>
    </w:p>
    <w:p w:rsidR="00171078" w:rsidRPr="007478A5" w:rsidRDefault="00171078" w:rsidP="00ED7664">
      <w:pPr>
        <w:autoSpaceDE w:val="0"/>
        <w:autoSpaceDN w:val="0"/>
        <w:adjustRightInd w:val="0"/>
        <w:ind w:firstLine="708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a)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legalitatea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-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exercitarea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atribuţiilor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sale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este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obligat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respecte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legea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precum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drepturile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libertăţile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constituţionale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ale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persoanelor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171078" w:rsidRPr="007478A5" w:rsidRDefault="00171078" w:rsidP="00ED7664">
      <w:pPr>
        <w:autoSpaceDE w:val="0"/>
        <w:autoSpaceDN w:val="0"/>
        <w:adjustRightInd w:val="0"/>
        <w:ind w:hanging="142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</w:t>
      </w: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ab/>
        <w:t xml:space="preserve">b)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egalitatea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imparţialitatea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nediscriminarea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-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îndeplinirea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atribuţiilor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profesionale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aplică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tratamente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egale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tuturor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persoanelor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luând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aceleaşi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măsuri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pentru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situaţii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similare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încălcare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normelor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protejate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lege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fără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 fi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influenţat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considerente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etnice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naţionalitate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rasă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religie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opinie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politică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altă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opinie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vârstă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sex,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orientare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sexuală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avere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origine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naţională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socială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decurgând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din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altă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situaţie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171078" w:rsidRPr="007478A5" w:rsidRDefault="00171078" w:rsidP="00ED7664">
      <w:pPr>
        <w:autoSpaceDE w:val="0"/>
        <w:autoSpaceDN w:val="0"/>
        <w:adjustRightInd w:val="0"/>
        <w:ind w:hanging="142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</w:t>
      </w: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ab/>
        <w:t xml:space="preserve">c)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transparenţa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-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constă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deschiderea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pe care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trebuie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o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manifeste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faţă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societate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limitele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stabilite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reglementările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poliţieneşti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171078" w:rsidRPr="007478A5" w:rsidRDefault="00171078" w:rsidP="00ED7664">
      <w:pPr>
        <w:autoSpaceDE w:val="0"/>
        <w:autoSpaceDN w:val="0"/>
        <w:adjustRightInd w:val="0"/>
        <w:ind w:hanging="142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</w:t>
      </w: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ab/>
        <w:t xml:space="preserve">d)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capacitatea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datoria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exprimare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-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reprezintă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posibilitatea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poliţistului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gram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</w:t>
      </w:r>
      <w:proofErr w:type="gram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analiza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situaţiile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profesionale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pe care le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întâlneşte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a-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exprima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punctul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vedere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potrivit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pregătirii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experienţei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sale,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pentru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îmbunătăţi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calitatea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eficacitatea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serviciului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poliţienesc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privire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acestea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171078" w:rsidRPr="007478A5" w:rsidRDefault="00171078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</w:t>
      </w: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ab/>
        <w:t xml:space="preserve"> e)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disponibilitatea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-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presupune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intervenţia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poliţistului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situaţie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care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cunoştinţă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despre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atingerea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adusă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vreuneia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dintre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valorile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apărate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lege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indiferent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momentul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constatării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acesteia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capacitatea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gram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</w:t>
      </w:r>
      <w:proofErr w:type="gram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asculta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rezolva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problemele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aflaţi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dificultate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îndruma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către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alte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autorităţi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cazurile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care se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situează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afara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competenţei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atribuţiilor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sale;</w:t>
      </w:r>
    </w:p>
    <w:p w:rsidR="00171078" w:rsidRPr="007478A5" w:rsidRDefault="00171078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lastRenderedPageBreak/>
        <w:t xml:space="preserve">   </w:t>
      </w: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ab/>
        <w:t xml:space="preserve"> f)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prioritatea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interesului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public - se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manifestă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aceea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pentru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îndeplinirea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atribuţiilor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funcţionale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acordă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prioritate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realizării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serviciului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folosul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comunităţii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171078" w:rsidRPr="007478A5" w:rsidRDefault="00171078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</w:t>
      </w: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ab/>
        <w:t xml:space="preserve">  g)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profesionalismul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-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presupune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aplicarea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corectă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responsabilă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cunoştinţelor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teoretice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deprinderilor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practice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pentru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exercitarea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atribuţiilor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serviciu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171078" w:rsidRPr="007478A5" w:rsidRDefault="00171078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</w:t>
      </w: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ab/>
        <w:t xml:space="preserve">  h)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confidenţialitatea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-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determină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obligaţia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poliţistului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garanta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securitatea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datelor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informaţiilor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obţinute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exercitarea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autorităţii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conferite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lege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171078" w:rsidRPr="007478A5" w:rsidRDefault="00171078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</w:t>
      </w: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ab/>
        <w:t xml:space="preserve">  i)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respectul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- se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manifestă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consideraţia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pe care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o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acordă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persoanelor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colegilor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superiorilor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subordonaţilor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drepturilor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libertăţilor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acestora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instituţiilor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legilor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valorilor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sociale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normelor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etice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deontologice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171078" w:rsidRPr="007478A5" w:rsidRDefault="00171078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</w:t>
      </w: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ab/>
        <w:t xml:space="preserve">  j)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integritatea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morală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-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presupune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adoptarea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unui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comportament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conform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normelor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etice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acceptate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practicate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societate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171078" w:rsidRPr="007478A5" w:rsidRDefault="00171078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</w:t>
      </w: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ab/>
        <w:t xml:space="preserve"> k)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independenţa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operaţională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-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constă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îndeplinirea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atribuţiilor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misiunilor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potrivit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competenţelor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stabilite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pentru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nivelul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ierarhic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pe care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ocupă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cadrul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fără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imixtiunea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ilegală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gram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</w:t>
      </w:r>
      <w:proofErr w:type="gram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altor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poliţişti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persoane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autorităţi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171078" w:rsidRPr="007478A5" w:rsidRDefault="00171078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</w:t>
      </w: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ab/>
        <w:t xml:space="preserve">  l)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loialitatea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- se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exprimă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ataşamentul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faţă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instituţie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valorile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promovate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aceasta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adeziunea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conştientă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manifestată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către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din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proprie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iniţiativă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faţă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obiectivele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instituţiei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respectul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faţă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ierarhia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instituţiei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onestitate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relaţiile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interpersonale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respectul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faţă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adevăr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dreptate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conştiinciozitate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îndeplinirea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atribuţiilor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respectarea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angajamentelor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asumate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asigurarea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confidenţialităţii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informaţiilor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obţinute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procesul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muncii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05470E" w:rsidRPr="007478A5" w:rsidRDefault="0005470E" w:rsidP="007478A5">
      <w:pPr>
        <w:pStyle w:val="BodyText1"/>
        <w:shd w:val="clear" w:color="auto" w:fill="auto"/>
        <w:spacing w:line="276" w:lineRule="auto"/>
        <w:ind w:firstLine="426"/>
        <w:rPr>
          <w:rFonts w:ascii="Tahoma" w:hAnsi="Tahoma" w:cs="Tahoma"/>
          <w:color w:val="000000" w:themeColor="text1"/>
          <w:sz w:val="24"/>
          <w:szCs w:val="24"/>
        </w:rPr>
      </w:pPr>
    </w:p>
    <w:p w:rsidR="00625F56" w:rsidRPr="00ED7664" w:rsidRDefault="0005470E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b/>
          <w:bCs/>
          <w:color w:val="000000" w:themeColor="text1"/>
          <w:lang w:val="en-US" w:eastAsia="en-US"/>
        </w:rPr>
      </w:pPr>
      <w:r w:rsidRPr="007478A5">
        <w:rPr>
          <w:rFonts w:ascii="Tahoma" w:hAnsi="Tahoma" w:cs="Tahoma"/>
          <w:b/>
          <w:bCs/>
          <w:color w:val="000000" w:themeColor="text1"/>
        </w:rPr>
        <w:t xml:space="preserve">Capitolul II </w:t>
      </w:r>
      <w:r w:rsidRPr="00ED7664">
        <w:rPr>
          <w:rFonts w:ascii="Tahoma" w:hAnsi="Tahoma" w:cs="Tahoma"/>
          <w:b/>
          <w:bCs/>
          <w:color w:val="000000" w:themeColor="text1"/>
        </w:rPr>
        <w:t xml:space="preserve">- </w:t>
      </w:r>
      <w:proofErr w:type="spellStart"/>
      <w:r w:rsidR="00625F56" w:rsidRPr="00ED7664">
        <w:rPr>
          <w:rFonts w:ascii="Tahoma" w:eastAsiaTheme="minorHAnsi" w:hAnsi="Tahoma" w:cs="Tahoma"/>
          <w:b/>
          <w:bCs/>
          <w:color w:val="000000" w:themeColor="text1"/>
          <w:lang w:val="en-US" w:eastAsia="en-US"/>
        </w:rPr>
        <w:t>Normele</w:t>
      </w:r>
      <w:proofErr w:type="spellEnd"/>
      <w:r w:rsidR="00625F56" w:rsidRPr="00ED7664">
        <w:rPr>
          <w:rFonts w:ascii="Tahoma" w:eastAsiaTheme="minorHAnsi" w:hAnsi="Tahoma" w:cs="Tahoma"/>
          <w:b/>
          <w:bCs/>
          <w:color w:val="000000" w:themeColor="text1"/>
          <w:lang w:val="en-US" w:eastAsia="en-US"/>
        </w:rPr>
        <w:t xml:space="preserve"> de </w:t>
      </w:r>
      <w:proofErr w:type="spellStart"/>
      <w:r w:rsidR="00625F56" w:rsidRPr="00ED7664">
        <w:rPr>
          <w:rFonts w:ascii="Tahoma" w:eastAsiaTheme="minorHAnsi" w:hAnsi="Tahoma" w:cs="Tahoma"/>
          <w:b/>
          <w:bCs/>
          <w:color w:val="000000" w:themeColor="text1"/>
          <w:lang w:val="en-US" w:eastAsia="en-US"/>
        </w:rPr>
        <w:t>conduită</w:t>
      </w:r>
      <w:proofErr w:type="spellEnd"/>
      <w:r w:rsidR="00625F56" w:rsidRPr="00ED7664">
        <w:rPr>
          <w:rFonts w:ascii="Tahoma" w:eastAsiaTheme="minorHAnsi" w:hAnsi="Tahoma" w:cs="Tahoma"/>
          <w:b/>
          <w:bCs/>
          <w:color w:val="000000" w:themeColor="text1"/>
          <w:lang w:val="en-US" w:eastAsia="en-US"/>
        </w:rPr>
        <w:t xml:space="preserve"> </w:t>
      </w:r>
      <w:proofErr w:type="spellStart"/>
      <w:r w:rsidR="00625F56" w:rsidRPr="00ED7664">
        <w:rPr>
          <w:rFonts w:ascii="Tahoma" w:eastAsiaTheme="minorHAnsi" w:hAnsi="Tahoma" w:cs="Tahoma"/>
          <w:b/>
          <w:bCs/>
          <w:color w:val="000000" w:themeColor="text1"/>
          <w:lang w:val="en-US" w:eastAsia="en-US"/>
        </w:rPr>
        <w:t>profesională</w:t>
      </w:r>
      <w:proofErr w:type="spellEnd"/>
      <w:r w:rsidR="00625F56" w:rsidRPr="00ED7664">
        <w:rPr>
          <w:rFonts w:ascii="Tahoma" w:eastAsiaTheme="minorHAnsi" w:hAnsi="Tahoma" w:cs="Tahoma"/>
          <w:b/>
          <w:bCs/>
          <w:color w:val="000000" w:themeColor="text1"/>
          <w:lang w:val="en-US" w:eastAsia="en-US"/>
        </w:rPr>
        <w:t xml:space="preserve"> a </w:t>
      </w:r>
      <w:proofErr w:type="spellStart"/>
      <w:r w:rsidR="00625F56" w:rsidRPr="00ED7664">
        <w:rPr>
          <w:rFonts w:ascii="Tahoma" w:eastAsiaTheme="minorHAnsi" w:hAnsi="Tahoma" w:cs="Tahoma"/>
          <w:b/>
          <w:bCs/>
          <w:color w:val="000000" w:themeColor="text1"/>
          <w:lang w:val="en-US" w:eastAsia="en-US"/>
        </w:rPr>
        <w:t>poliţistului</w:t>
      </w:r>
      <w:proofErr w:type="spellEnd"/>
    </w:p>
    <w:p w:rsidR="0005470E" w:rsidRPr="00ED7664" w:rsidRDefault="0005470E" w:rsidP="007478A5">
      <w:pPr>
        <w:pStyle w:val="BodyText1"/>
        <w:shd w:val="clear" w:color="auto" w:fill="auto"/>
        <w:spacing w:line="276" w:lineRule="auto"/>
        <w:ind w:firstLine="426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625F56" w:rsidRPr="00ED7664" w:rsidRDefault="008E18A9" w:rsidP="00ED7664">
      <w:pPr>
        <w:autoSpaceDE w:val="0"/>
        <w:autoSpaceDN w:val="0"/>
        <w:adjustRightInd w:val="0"/>
        <w:ind w:firstLine="708"/>
        <w:jc w:val="both"/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</w:pPr>
      <w:r w:rsidRPr="00ED7664">
        <w:rPr>
          <w:rStyle w:val="Bodytext3NotItalic"/>
          <w:rFonts w:ascii="Tahoma" w:hAnsi="Tahoma" w:cs="Tahoma"/>
          <w:i w:val="0"/>
          <w:iCs w:val="0"/>
          <w:color w:val="000000" w:themeColor="text1"/>
          <w:sz w:val="24"/>
          <w:szCs w:val="24"/>
        </w:rPr>
        <w:t>Art.</w:t>
      </w:r>
      <w:r w:rsidR="00625F56" w:rsidRPr="00ED7664">
        <w:rPr>
          <w:rStyle w:val="Bodytext3NotItalic"/>
          <w:rFonts w:ascii="Tahoma" w:hAnsi="Tahoma" w:cs="Tahoma"/>
          <w:i w:val="0"/>
          <w:iCs w:val="0"/>
          <w:color w:val="000000" w:themeColor="text1"/>
          <w:sz w:val="24"/>
          <w:szCs w:val="24"/>
        </w:rPr>
        <w:t>4</w:t>
      </w:r>
      <w:r w:rsidR="00625F56" w:rsidRPr="007478A5">
        <w:rPr>
          <w:rStyle w:val="Bodytext3NotItalic"/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ED7664">
        <w:rPr>
          <w:rStyle w:val="Bodytext3NotItalic"/>
          <w:rFonts w:ascii="Tahoma" w:hAnsi="Tahoma" w:cs="Tahoma"/>
          <w:i w:val="0"/>
          <w:iCs w:val="0"/>
          <w:color w:val="000000" w:themeColor="text1"/>
          <w:sz w:val="24"/>
          <w:szCs w:val="24"/>
        </w:rPr>
        <w:t xml:space="preserve">. </w:t>
      </w:r>
      <w:proofErr w:type="spellStart"/>
      <w:r w:rsidR="00625F56"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Conduita</w:t>
      </w:r>
      <w:proofErr w:type="spellEnd"/>
      <w:r w:rsidR="00625F56"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 </w:t>
      </w:r>
      <w:proofErr w:type="spellStart"/>
      <w:r w:rsidR="00625F56"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generală</w:t>
      </w:r>
      <w:proofErr w:type="spellEnd"/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răspunde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solicitare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privind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exercitarea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profesiei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evită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comportamentul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care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putea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afecta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încrederea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populaţiei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este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disciplinat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apără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prestigiul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instituţiei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profesiei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exercitând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toate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prerogativele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îndatoririle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specifice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funcţiei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publice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pe care o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deţine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</w:p>
    <w:p w:rsidR="00625F56" w:rsidRPr="00ED7664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ART. 5. 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Comportamentul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poliţistului</w:t>
      </w:r>
      <w:proofErr w:type="spellEnd"/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(1)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trebuie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se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comporte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civilizat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dovadă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amabilitate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solicitudine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adoptând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o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atitudine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politicoasă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fermă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(2)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trebuie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dovedească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stăpânire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sine, capacitate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comunicare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abilităţi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gestionare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situaţiilor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conflictuale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dezvoltându-şi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sistemul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formare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continuă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puterea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înţelegere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problemelor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sociale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culturale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educaţionale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specifice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colectivităţii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care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exercită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profesia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precum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după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caz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capacităţile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manageriale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</w:p>
    <w:p w:rsidR="00625F56" w:rsidRPr="00ED7664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ART. 6</w:t>
      </w:r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. 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Declinarea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calităţii</w:t>
      </w:r>
      <w:proofErr w:type="spellEnd"/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(1)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uniformă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trebuie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poarte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însemnele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distinctive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echipamentul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prevăzute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lege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pentru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 fi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protejat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recunoscut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uşurinţă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timpul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misiunilor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(2)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are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obligaţia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a-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face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cunoscută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identitatea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legătură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îndatoririle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profesionale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revin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contribuind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astfel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realizarea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interesului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public,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asigurarea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protecţiei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proprii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crearea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premiselor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necesare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angajării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răspunderii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personale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pentru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acţiunile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inacţiunile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sale.</w:t>
      </w:r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</w:p>
    <w:p w:rsidR="00625F56" w:rsidRPr="00ED7664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ART. 7</w:t>
      </w:r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.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Raporturi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în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exercitarea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profesiei</w:t>
      </w:r>
      <w:proofErr w:type="spellEnd"/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trebuie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promoveze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dezvolte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fără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discriminare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bunele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raporturi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între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instituţia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pe care o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reprezintă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comunitate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asigură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cooperarea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efectivă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reprezentanţii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autorităţilor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publice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centrale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locale, ai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organizaţiilor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neguvernamentale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ai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populaţiei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ai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grupurilor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minoritare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inclusiv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ai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etnice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625F56" w:rsidRPr="00ED7664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lastRenderedPageBreak/>
        <w:t xml:space="preserve">    ART. 8  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Parteneriatul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 cu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comunitatea</w:t>
      </w:r>
      <w:proofErr w:type="spellEnd"/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temeiul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relaţiilor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parteneriat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dezvoltate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cadrul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comunităţii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furnizează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membrilor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acesteia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informaţii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privitoare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legislaţia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vigoare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activitatea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profesională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limita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competenţelor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revin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fără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dezvălui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date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informaţii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clasificate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potrivit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legii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</w:p>
    <w:p w:rsidR="00625F56" w:rsidRPr="00ED7664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ART. </w:t>
      </w:r>
      <w:proofErr w:type="gram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9 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Protecţia</w:t>
      </w:r>
      <w:proofErr w:type="spellEnd"/>
      <w:proofErr w:type="gram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datelor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şi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informaţiilor</w:t>
      </w:r>
      <w:proofErr w:type="spellEnd"/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(1)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are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obligaţia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păstreze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condiţiile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legii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asigurând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respectarea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drepturilor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persoanelor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secretul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stat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secretul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serviciu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precum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confidenţialitatea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deplină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datelor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informaţiilor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pe care le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deţine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nu le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utilizeze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abuziv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folos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personal.</w:t>
      </w:r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(2)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Culegerea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stocarea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utilizarea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datelor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caracter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personal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către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se fac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condiţiile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legii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vor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fi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limitate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strict la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ceea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este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necesar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pentru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realizarea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obiectivelor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legale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legitime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specifice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</w:p>
    <w:p w:rsidR="00625F56" w:rsidRPr="00ED7664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ART. 10</w:t>
      </w:r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. 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Respectarea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demnităţii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umane</w:t>
      </w:r>
      <w:proofErr w:type="spellEnd"/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(1)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Poliţistului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este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interzis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aplice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încurajeze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tolereze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nici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o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împrejurare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tortură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tratamente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pedepse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inumane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degradante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constrângeri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fizice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psihice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(2)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cazul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care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cunoştinţă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mijloace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despre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săvârşirea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către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alt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faptelor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prevăzute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alin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. (1),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măsurile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care se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impun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după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caz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pentru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determinarea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încetării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acestui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comportament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pentru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informarea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superiorilor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privire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situaţia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sesizată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ART. 11. 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Atitudinea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faţă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 de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corupţie</w:t>
      </w:r>
      <w:proofErr w:type="spellEnd"/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(1)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Poliţistului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este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interzis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tolereze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actele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corupţie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utilizeze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abuziv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autoritatea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publică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pe care i-o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conferă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statutul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(2)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Poliţistului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este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interzis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pretindă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accepte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bani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bunuri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valori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scopul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îndeplini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nu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îndeplini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atribuţiile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profesionale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primească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sarcini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misiuni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lucrări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care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excedează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competenţelor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stabilite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fişa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postului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(3)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atitudine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faţă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actele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corupţie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manifestate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cadrul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instituţiei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având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obligaţia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gram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</w:t>
      </w:r>
      <w:proofErr w:type="gram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informa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superiorii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alte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organe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competente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privire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cazurile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corupţie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despre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care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luat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cunoştinţă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(4)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Poliţistului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este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interzis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uzeze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calitatea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funcţia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îndeplinită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pentru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rezolvarea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unor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interese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ordin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personal.</w:t>
      </w:r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</w:p>
    <w:p w:rsidR="00625F56" w:rsidRPr="00ED7664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ART. 12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Sesizarea</w:t>
      </w:r>
      <w:proofErr w:type="spellEnd"/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Persoanele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care se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consideră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lezate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drepturile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libertăţile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pot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contesta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acţiunile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măsurile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condiţiile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legii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</w:p>
    <w:p w:rsidR="00625F56" w:rsidRPr="00ED7664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ART. 13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Statutul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şi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drepturile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poliţiştilor</w:t>
      </w:r>
      <w:proofErr w:type="spellEnd"/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(1)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este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funcţionarul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public civil cu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statut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special, care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exercită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atribuţiile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stabilite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lege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pentru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română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celelalte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structuri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poliţieneşti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din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Ministerul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Administraţiei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Internelor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(2)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conformitate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statutul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profesional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dreptul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protecţie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socială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adecvată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măsuri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specifice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protecţie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sănătăţii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securităţii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individuale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retribuţie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corespunzătoare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potrivit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importanţei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riscurilor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gradului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pericol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determinat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activitatea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profesională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(3)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Poliţiştii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se pot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asocia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criterii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profesionale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umanitare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tehnico-ştiinţifice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culturale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religioase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sportiv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-recreative,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potrivit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prevederilor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legale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625F56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lastRenderedPageBreak/>
        <w:t xml:space="preserve">    (4)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Pentru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a-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apăra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drepturile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a-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promova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interesele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poliţiştii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pot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deveni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membri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ai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Corpului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Naţional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al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Poliţiştilor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ED7664" w:rsidRPr="007478A5" w:rsidRDefault="00ED7664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</w:p>
    <w:p w:rsidR="00625F56" w:rsidRPr="00ED7664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ART. 14. 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Legalitatea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acţiunilor</w:t>
      </w:r>
      <w:proofErr w:type="spellEnd"/>
    </w:p>
    <w:p w:rsidR="00625F56" w:rsidRPr="007478A5" w:rsidRDefault="00625F56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are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obligaţia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verifica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sistematic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gram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</w:t>
      </w:r>
      <w:proofErr w:type="gram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asigura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legalitatea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acţiunilor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sale,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înaintea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timpul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desfăşurării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acestora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atât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din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perspectiva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respectării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legislaţiei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naţionale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cât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documentelor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internaţionale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la care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România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este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parte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F13D3C" w:rsidRPr="007478A5" w:rsidRDefault="00F13D3C" w:rsidP="007478A5">
      <w:pPr>
        <w:pStyle w:val="Bodytext30"/>
        <w:shd w:val="clear" w:color="auto" w:fill="auto"/>
        <w:spacing w:line="276" w:lineRule="auto"/>
        <w:ind w:firstLine="426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EE626B" w:rsidRDefault="00EE626B" w:rsidP="007478A5">
      <w:pPr>
        <w:pStyle w:val="Bodytext20"/>
        <w:shd w:val="clear" w:color="auto" w:fill="auto"/>
        <w:spacing w:line="276" w:lineRule="auto"/>
        <w:ind w:firstLine="426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478A5">
        <w:rPr>
          <w:rFonts w:ascii="Tahoma" w:hAnsi="Tahoma" w:cs="Tahoma"/>
          <w:color w:val="000000" w:themeColor="text1"/>
          <w:sz w:val="24"/>
          <w:szCs w:val="24"/>
        </w:rPr>
        <w:t xml:space="preserve">Capitolul III </w:t>
      </w:r>
      <w:r w:rsidR="0070031B" w:rsidRPr="007478A5">
        <w:rPr>
          <w:rFonts w:ascii="Tahoma" w:hAnsi="Tahoma" w:cs="Tahoma"/>
          <w:color w:val="000000" w:themeColor="text1"/>
          <w:sz w:val="24"/>
          <w:szCs w:val="24"/>
        </w:rPr>
        <w:t>–</w:t>
      </w:r>
      <w:r w:rsidRPr="007478A5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70031B" w:rsidRPr="007478A5">
        <w:rPr>
          <w:rFonts w:ascii="Tahoma" w:hAnsi="Tahoma" w:cs="Tahoma"/>
          <w:color w:val="000000" w:themeColor="text1"/>
          <w:sz w:val="24"/>
          <w:szCs w:val="24"/>
        </w:rPr>
        <w:t>Îndatoririle polițistului și restrângerea exercițiului unor drepturi și libertăți</w:t>
      </w:r>
    </w:p>
    <w:p w:rsidR="00ED7664" w:rsidRPr="007478A5" w:rsidRDefault="00ED7664" w:rsidP="007478A5">
      <w:pPr>
        <w:pStyle w:val="Bodytext20"/>
        <w:shd w:val="clear" w:color="auto" w:fill="auto"/>
        <w:spacing w:line="276" w:lineRule="auto"/>
        <w:ind w:firstLine="426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70031B" w:rsidRDefault="0070031B" w:rsidP="007478A5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b/>
          <w:bCs/>
          <w:color w:val="000000" w:themeColor="text1"/>
          <w:lang w:val="en-US" w:eastAsia="en-US"/>
        </w:rPr>
      </w:pPr>
      <w:proofErr w:type="spellStart"/>
      <w:r w:rsidRPr="00ED7664">
        <w:rPr>
          <w:rFonts w:ascii="Tahoma" w:eastAsiaTheme="minorHAnsi" w:hAnsi="Tahoma" w:cs="Tahoma"/>
          <w:b/>
          <w:bCs/>
          <w:color w:val="000000" w:themeColor="text1"/>
          <w:lang w:val="en-US" w:eastAsia="en-US"/>
        </w:rPr>
        <w:t>Îndatoririle</w:t>
      </w:r>
      <w:proofErr w:type="spellEnd"/>
      <w:r w:rsidRPr="00ED7664">
        <w:rPr>
          <w:rFonts w:ascii="Tahoma" w:eastAsiaTheme="minorHAnsi" w:hAnsi="Tahoma" w:cs="Tahoma"/>
          <w:b/>
          <w:b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b/>
          <w:bCs/>
          <w:color w:val="000000" w:themeColor="text1"/>
          <w:lang w:val="en-US" w:eastAsia="en-US"/>
        </w:rPr>
        <w:t>polițistului</w:t>
      </w:r>
      <w:proofErr w:type="spellEnd"/>
    </w:p>
    <w:p w:rsidR="00ED7664" w:rsidRPr="00ED7664" w:rsidRDefault="00ED7664" w:rsidP="00ED7664">
      <w:pPr>
        <w:pStyle w:val="ListParagraph"/>
        <w:autoSpaceDE w:val="0"/>
        <w:autoSpaceDN w:val="0"/>
        <w:adjustRightInd w:val="0"/>
        <w:ind w:left="1494"/>
        <w:jc w:val="both"/>
        <w:rPr>
          <w:rFonts w:ascii="Tahoma" w:eastAsiaTheme="minorHAnsi" w:hAnsi="Tahoma" w:cs="Tahoma"/>
          <w:b/>
          <w:bCs/>
          <w:color w:val="000000" w:themeColor="text1"/>
          <w:lang w:val="en-US" w:eastAsia="en-US"/>
        </w:rPr>
      </w:pPr>
    </w:p>
    <w:p w:rsidR="0070031B" w:rsidRPr="00ED7664" w:rsidRDefault="0070031B" w:rsidP="00ED7664">
      <w:pPr>
        <w:autoSpaceDE w:val="0"/>
        <w:autoSpaceDN w:val="0"/>
        <w:adjustRightInd w:val="0"/>
        <w:ind w:firstLine="708"/>
        <w:jc w:val="both"/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ART.15.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Poliţistul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este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dator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: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a)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fie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loial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instituţiei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din care face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parte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respecte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principiile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statului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drept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apere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valorile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democraţiei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b)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dovedească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solicitudine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respect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faţă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persoană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special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faţă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grupurile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vulnerabile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consacre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activitatea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profesională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îndeplinirii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competenţă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integritate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corectitudine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conştiinciozitate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îndatoririlor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specifice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serviciu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prevăzute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lege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c)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perfecţioneze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continuu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nivelul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instruire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profesională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generală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d)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fie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disciplinat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dovedească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probitate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profesională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morala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întreaga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activitate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e)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fie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respectuos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cuviincios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corect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faţă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şefi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colegi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subalterni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f)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acorde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sprijin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colegilor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executarea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atribuţiilor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serviciu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g)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informeze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şeful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ierarhic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celelalte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autorităţi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abilitate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privire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faptele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corupţie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săvârşite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alţi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poliţişti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de care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luat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cunoştinţa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h)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întregul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comportament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se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arate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demn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consideraţia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încrederea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impuse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profesia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</w:p>
    <w:p w:rsidR="0070031B" w:rsidRPr="00ED7664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ART. 16.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Poliţistul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este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obligat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: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a)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păstreze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secretul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profesional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precum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confidenţialitatea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datelor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dobândite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timpul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desfăşurării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activităţii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condiţiile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legii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cu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excepţia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cazurilor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care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îndeplinirea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sarcinilor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serviciu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nevoile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justiţiei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legea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impun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dezvăluirea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acestora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b)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manifeste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corectitudine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rezolvarea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problemelor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personale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aşa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fel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încât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nu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beneficieze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nici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nu lase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impresia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beneficiază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datele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confidenţiale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obţinute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calitatea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oficială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c)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asigure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informarea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corecta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cetăţenilor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asupra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treburilor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publice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asupra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problemelor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interes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personal ale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acestora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potrivit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competenţelor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legal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stabilite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d)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aibă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o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conduita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corecta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nu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abuzeze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calitatea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oficială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nu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compromită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activitatea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publică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privată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prestigiul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funcţiei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al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instituţiei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din care face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parte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e)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informeze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îndată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structura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resurse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umane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unităţii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din care face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parte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despre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dobândirea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calităţii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procesuale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învinuit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inculpat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precum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despre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măsurile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procesuale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penale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dispuse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hotărârile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penale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pronunţate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împotriva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ART.17.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Poliţistului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 ii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este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interzis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,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în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orice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împrejurare</w:t>
      </w:r>
      <w:proofErr w:type="spellEnd"/>
      <w:r w:rsidRPr="00ED7664">
        <w:rPr>
          <w:rFonts w:ascii="Tahoma" w:eastAsiaTheme="minorHAnsi" w:hAnsi="Tahoma" w:cs="Tahoma"/>
          <w:i/>
          <w:iCs/>
          <w:color w:val="000000" w:themeColor="text1"/>
          <w:lang w:val="en-US" w:eastAsia="en-US"/>
        </w:rPr>
        <w:t>: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a)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primească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solicite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accepte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direct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indirect,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facă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i se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promită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pentru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sine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pentru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alţii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considerarea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calităţii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sale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oficiale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daruri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alte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avantaje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lastRenderedPageBreak/>
        <w:t xml:space="preserve">    b)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rezolve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cereri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care nu sunt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competenţa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care nu i-au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fost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repartizate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şefii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ierarhici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intervină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pentru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soluţionarea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unor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asemenea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cereri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scopurile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prevăzute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la lit. a);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c)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folosească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forţa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altfel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decât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condiţiile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legii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d)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provoace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unei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persoane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suferinţe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fizice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psihice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scopul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obţine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la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aceasta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persoana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la o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terţă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persoana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informaţii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mărturisiri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de a o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pedepsi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pentru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un act pe care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aceasta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o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terţă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persoana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l-a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comis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este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bănuită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l-a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comis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de a o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intimida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a face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presiuni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asupra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asupra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unei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terţe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persoane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e)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colecteze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sume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bani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la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persoane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fizice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juridice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f)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redacteze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imprime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difuzeze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materiale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publicaţii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caracter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politic,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imoral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care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instiga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indisciplină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70031B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g)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aibă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direct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intermediari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într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-o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unitate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supusă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controlului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unităţii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din care face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parte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interese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natura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compromită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imparţialitatea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independenta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acestuia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ED7664" w:rsidRPr="007478A5" w:rsidRDefault="00ED7664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ART. 18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(1)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Serviciul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poliţienesc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are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caracter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permanent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obligatoriu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(2)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este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obligat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se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prezinte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programul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lucru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stabilit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precum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afară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acestuia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situaţii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temeinic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justificate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pentru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îndeplinirea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atribuţiilor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serviciu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cu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compensarea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timpului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lucrat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potrivit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legii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(3)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situaţii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catastrofe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calamitaţi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tulburări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amploare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ale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ordinii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liniştii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publice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alte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asemenea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evenimente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este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obligat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se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prezinte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îndată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unitatea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din care face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parte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(4)  La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instituirea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stării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urgenţă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asediu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mobilizare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timp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război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aflat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concediu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odihnă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concediu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studii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învoire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plătită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concediu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fără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plată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este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obligat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contacteze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cel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mai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scurt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timp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posibil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şeful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nemijlocit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care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dispune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privire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condiţiile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întrerupere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acestor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situaţii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reluare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activităţii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funcţie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specificul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acesteia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necesităţile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unităţii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(5) 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situaţia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instituirii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stării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urgenţă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şeful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unităţii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dispune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/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aproba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funcţie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evoluţia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situaţiei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operative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specificul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activităţilor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necesităţile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unităţii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efectuarea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totală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/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parţială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concediului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odihnă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acordarea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unor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zile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învoire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plătită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după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caz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 (6)  Pe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timpul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stării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urgenţă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asediu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mobilizare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timp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război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şefii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unităţilor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stabilesc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programul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lucru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al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acestora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funcţie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specificul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necesităţile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unităţii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</w:p>
    <w:p w:rsidR="0070031B" w:rsidRPr="00ED7664" w:rsidRDefault="0070031B" w:rsidP="00ED7664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color w:val="000000" w:themeColor="text1"/>
          <w:lang w:val="en-US" w:eastAsia="en-US"/>
        </w:rPr>
      </w:pPr>
      <w:proofErr w:type="spellStart"/>
      <w:r w:rsidRPr="00ED7664">
        <w:rPr>
          <w:rFonts w:ascii="Tahoma" w:eastAsiaTheme="minorHAnsi" w:hAnsi="Tahoma" w:cs="Tahoma"/>
          <w:b/>
          <w:bCs/>
          <w:color w:val="000000" w:themeColor="text1"/>
          <w:lang w:val="en-US" w:eastAsia="en-US"/>
        </w:rPr>
        <w:t>Restrângerea</w:t>
      </w:r>
      <w:proofErr w:type="spellEnd"/>
      <w:r w:rsidRPr="00ED7664">
        <w:rPr>
          <w:rFonts w:ascii="Tahoma" w:eastAsiaTheme="minorHAnsi" w:hAnsi="Tahoma" w:cs="Tahoma"/>
          <w:b/>
          <w:b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b/>
          <w:bCs/>
          <w:color w:val="000000" w:themeColor="text1"/>
          <w:lang w:val="en-US" w:eastAsia="en-US"/>
        </w:rPr>
        <w:t>exerciţiului</w:t>
      </w:r>
      <w:proofErr w:type="spellEnd"/>
      <w:r w:rsidRPr="00ED7664">
        <w:rPr>
          <w:rFonts w:ascii="Tahoma" w:eastAsiaTheme="minorHAnsi" w:hAnsi="Tahoma" w:cs="Tahoma"/>
          <w:b/>
          <w:b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b/>
          <w:bCs/>
          <w:color w:val="000000" w:themeColor="text1"/>
          <w:lang w:val="en-US" w:eastAsia="en-US"/>
        </w:rPr>
        <w:t>unor</w:t>
      </w:r>
      <w:proofErr w:type="spellEnd"/>
      <w:r w:rsidRPr="00ED7664">
        <w:rPr>
          <w:rFonts w:ascii="Tahoma" w:eastAsiaTheme="minorHAnsi" w:hAnsi="Tahoma" w:cs="Tahoma"/>
          <w:b/>
          <w:b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b/>
          <w:bCs/>
          <w:color w:val="000000" w:themeColor="text1"/>
          <w:lang w:val="en-US" w:eastAsia="en-US"/>
        </w:rPr>
        <w:t>drepturi</w:t>
      </w:r>
      <w:proofErr w:type="spellEnd"/>
      <w:r w:rsidRPr="00ED7664">
        <w:rPr>
          <w:rFonts w:ascii="Tahoma" w:eastAsiaTheme="minorHAnsi" w:hAnsi="Tahoma" w:cs="Tahoma"/>
          <w:b/>
          <w:b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b/>
          <w:bCs/>
          <w:color w:val="000000" w:themeColor="text1"/>
          <w:lang w:val="en-US" w:eastAsia="en-US"/>
        </w:rPr>
        <w:t>şi</w:t>
      </w:r>
      <w:proofErr w:type="spellEnd"/>
      <w:r w:rsidRPr="00ED7664">
        <w:rPr>
          <w:rFonts w:ascii="Tahoma" w:eastAsiaTheme="minorHAnsi" w:hAnsi="Tahoma" w:cs="Tahoma"/>
          <w:b/>
          <w:bCs/>
          <w:color w:val="000000" w:themeColor="text1"/>
          <w:lang w:val="en-US" w:eastAsia="en-US"/>
        </w:rPr>
        <w:t xml:space="preserve"> </w:t>
      </w:r>
      <w:proofErr w:type="spellStart"/>
      <w:r w:rsidRPr="00ED7664">
        <w:rPr>
          <w:rFonts w:ascii="Tahoma" w:eastAsiaTheme="minorHAnsi" w:hAnsi="Tahoma" w:cs="Tahoma"/>
          <w:b/>
          <w:bCs/>
          <w:color w:val="000000" w:themeColor="text1"/>
          <w:lang w:val="en-US" w:eastAsia="en-US"/>
        </w:rPr>
        <w:t>libertăţi</w:t>
      </w:r>
      <w:proofErr w:type="spellEnd"/>
    </w:p>
    <w:p w:rsidR="00ED7664" w:rsidRPr="00ED7664" w:rsidRDefault="00ED7664" w:rsidP="00ED7664">
      <w:pPr>
        <w:pStyle w:val="ListParagraph"/>
        <w:autoSpaceDE w:val="0"/>
        <w:autoSpaceDN w:val="0"/>
        <w:adjustRightInd w:val="0"/>
        <w:ind w:left="1068"/>
        <w:jc w:val="both"/>
        <w:rPr>
          <w:rFonts w:ascii="Tahoma" w:eastAsiaTheme="minorHAnsi" w:hAnsi="Tahoma" w:cs="Tahoma"/>
          <w:b/>
          <w:bCs/>
          <w:color w:val="000000" w:themeColor="text1"/>
          <w:lang w:val="en-US" w:eastAsia="en-US"/>
        </w:rPr>
      </w:pP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ART. 19. (1)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Poliţistului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este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interzis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: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a)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facă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parte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din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partide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formaţiuni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organizaţii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politice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desfăşoare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propaganda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favoarea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acestora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b)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exprime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opinii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preferinţe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politice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locul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muncă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public;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c)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candideze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pentru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autorităţile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administraţiei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publice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locale,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Parlamentul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României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pentru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funcţia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Preşedinte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al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României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d)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exprime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public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opinii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contrare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intereselor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României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e)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declare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participe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greve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precum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mitinguri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demonstraţii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procesiuni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alte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întruniri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caracter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politic;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f)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adere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secte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organizaţii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religioase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alte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organizaţii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interzise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lege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g)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efectueze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direct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persoane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interpuse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activităţi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comerţ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participe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administrarea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conducerea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unor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societăţi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comerciale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cu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excepţia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calităţii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acţionar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h)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exercite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activităţi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scop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lucrativ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natură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lezeze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onoarea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demnitatea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poliţistului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gram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</w:t>
      </w:r>
      <w:proofErr w:type="gram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instituţiei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din care face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parte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;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lastRenderedPageBreak/>
        <w:t xml:space="preserve">    i)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încalce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regimul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juridic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al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conflictului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interese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al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incompatibilităţilor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stabilit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potrivit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r w:rsidRPr="007478A5">
        <w:rPr>
          <w:rFonts w:ascii="Tahoma" w:eastAsiaTheme="minorHAnsi" w:hAnsi="Tahoma" w:cs="Tahoma"/>
          <w:vanish/>
          <w:color w:val="000000" w:themeColor="text1"/>
          <w:lang w:val="en-US" w:eastAsia="en-US"/>
        </w:rPr>
        <w:t>&lt;LLNK 12003   161 12 2C1   0 18&gt;</w:t>
      </w:r>
      <w:proofErr w:type="spellStart"/>
      <w:r w:rsidRPr="007478A5">
        <w:rPr>
          <w:rFonts w:ascii="Tahoma" w:eastAsiaTheme="minorHAnsi" w:hAnsi="Tahoma" w:cs="Tahoma"/>
          <w:color w:val="000000" w:themeColor="text1"/>
          <w:u w:val="single"/>
          <w:lang w:val="en-US" w:eastAsia="en-US"/>
        </w:rPr>
        <w:t>Legii</w:t>
      </w:r>
      <w:proofErr w:type="spellEnd"/>
      <w:r w:rsidRPr="007478A5">
        <w:rPr>
          <w:rFonts w:ascii="Tahoma" w:eastAsiaTheme="minorHAnsi" w:hAnsi="Tahoma" w:cs="Tahoma"/>
          <w:color w:val="000000" w:themeColor="text1"/>
          <w:u w:val="single"/>
          <w:lang w:val="en-US" w:eastAsia="en-US"/>
        </w:rPr>
        <w:t xml:space="preserve"> nr. 161/2003</w:t>
      </w: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privind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unele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măsuri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pentru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asigurarea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transparenţei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exercitarea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demnităţilor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publice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funcţiilor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publice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mediul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afaceri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prevenirea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sancţionarea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corupţiei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cu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modificările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completările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ulterioare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 (2)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prezenta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public,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numai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condiţiile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stabilite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ordin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al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ministrului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afacerilor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interne,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informaţii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date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obţinute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exercitarea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atribuţiilor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serviciu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face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comentarii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referitoare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astfel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date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informaţii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dacă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acestea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nu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este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încălcat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principiul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prezumţiei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nevinovăţie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nu sunt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lezate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dreptul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la propria imagine,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demnitatea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viaţa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intimă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familială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privată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persoanei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sau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nu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este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prejudiciată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finalizarea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urmăririi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penale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într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-o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cauză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aflată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curs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cercetare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ori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judecare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70031B" w:rsidRPr="007478A5" w:rsidRDefault="0070031B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    (3)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Datele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informaţiile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clasificate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potrivit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legii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obţinute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poliţist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timpul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exercitării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atribuţiilor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profesionale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nu pot fi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făcute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publice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pe o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perioada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5 ani de la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încetarea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raporturilor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sale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serviciu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dacă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legea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nu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prevede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altfel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ED7664" w:rsidRDefault="00ED7664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</w:p>
    <w:p w:rsidR="00385000" w:rsidRPr="007478A5" w:rsidRDefault="00385000" w:rsidP="007478A5">
      <w:pPr>
        <w:autoSpaceDE w:val="0"/>
        <w:autoSpaceDN w:val="0"/>
        <w:adjustRightInd w:val="0"/>
        <w:ind w:firstLine="426"/>
        <w:jc w:val="both"/>
        <w:rPr>
          <w:rFonts w:ascii="Tahoma" w:eastAsiaTheme="minorHAnsi" w:hAnsi="Tahoma" w:cs="Tahoma"/>
          <w:color w:val="000000" w:themeColor="text1"/>
          <w:lang w:val="en-US" w:eastAsia="en-US"/>
        </w:rPr>
      </w:pPr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ART. </w:t>
      </w:r>
      <w:proofErr w:type="gram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20.Poliţiştii</w:t>
      </w:r>
      <w:proofErr w:type="gram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se pot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asocia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pot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constitui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asociaţii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cu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caracter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profesional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umanitar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tehnico-ştiinţific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cultural,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religios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sportiv-recreativ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,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fără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a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aduce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atingere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îndeplinirii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atribuţiilor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şi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îndatoririlor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 xml:space="preserve"> de </w:t>
      </w:r>
      <w:proofErr w:type="spellStart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serviciu</w:t>
      </w:r>
      <w:proofErr w:type="spellEnd"/>
      <w:r w:rsidRPr="007478A5">
        <w:rPr>
          <w:rFonts w:ascii="Tahoma" w:eastAsiaTheme="minorHAnsi" w:hAnsi="Tahoma" w:cs="Tahoma"/>
          <w:color w:val="000000" w:themeColor="text1"/>
          <w:lang w:val="en-US" w:eastAsia="en-US"/>
        </w:rPr>
        <w:t>.</w:t>
      </w:r>
    </w:p>
    <w:p w:rsidR="00EE626B" w:rsidRPr="007478A5" w:rsidRDefault="00EE626B" w:rsidP="007478A5">
      <w:pPr>
        <w:pStyle w:val="Bodytext20"/>
        <w:shd w:val="clear" w:color="auto" w:fill="auto"/>
        <w:spacing w:line="276" w:lineRule="auto"/>
        <w:ind w:firstLine="426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2E74FC" w:rsidRPr="00ED7664" w:rsidRDefault="002E74FC" w:rsidP="00ED7664">
      <w:pPr>
        <w:ind w:firstLine="426"/>
        <w:rPr>
          <w:rFonts w:ascii="Tahoma" w:hAnsi="Tahoma" w:cs="Tahoma"/>
          <w:b/>
          <w:bCs/>
        </w:rPr>
      </w:pPr>
      <w:r w:rsidRPr="00ED7664">
        <w:rPr>
          <w:rFonts w:ascii="Tahoma" w:hAnsi="Tahoma" w:cs="Tahoma"/>
          <w:b/>
          <w:bCs/>
        </w:rPr>
        <w:t xml:space="preserve">CAPITOLUL </w:t>
      </w:r>
      <w:r w:rsidR="00385000" w:rsidRPr="00ED7664">
        <w:rPr>
          <w:rFonts w:ascii="Tahoma" w:hAnsi="Tahoma" w:cs="Tahoma"/>
          <w:b/>
          <w:bCs/>
        </w:rPr>
        <w:t>I</w:t>
      </w:r>
      <w:r w:rsidRPr="00ED7664">
        <w:rPr>
          <w:rFonts w:ascii="Tahoma" w:hAnsi="Tahoma" w:cs="Tahoma"/>
          <w:b/>
          <w:bCs/>
        </w:rPr>
        <w:t xml:space="preserve">V - </w:t>
      </w:r>
      <w:proofErr w:type="spellStart"/>
      <w:r w:rsidRPr="00ED7664">
        <w:rPr>
          <w:rFonts w:ascii="Tahoma" w:hAnsi="Tahoma" w:cs="Tahoma"/>
          <w:b/>
          <w:bCs/>
        </w:rPr>
        <w:t>Dispoziţii</w:t>
      </w:r>
      <w:proofErr w:type="spellEnd"/>
      <w:r w:rsidRPr="00ED7664">
        <w:rPr>
          <w:rFonts w:ascii="Tahoma" w:hAnsi="Tahoma" w:cs="Tahoma"/>
          <w:b/>
          <w:bCs/>
        </w:rPr>
        <w:t xml:space="preserve"> finale</w:t>
      </w:r>
    </w:p>
    <w:p w:rsidR="002E74FC" w:rsidRPr="00ED7664" w:rsidRDefault="002E74FC" w:rsidP="00ED7664">
      <w:pPr>
        <w:ind w:firstLine="567"/>
        <w:jc w:val="both"/>
        <w:rPr>
          <w:rFonts w:ascii="Tahoma" w:hAnsi="Tahoma" w:cs="Tahoma"/>
        </w:rPr>
      </w:pPr>
      <w:r w:rsidRPr="00ED7664">
        <w:rPr>
          <w:rFonts w:ascii="Tahoma" w:hAnsi="Tahoma" w:cs="Tahoma"/>
          <w:lang w:val="fr-FR" w:eastAsia="fr-FR" w:bidi="fr-FR"/>
        </w:rPr>
        <w:t xml:space="preserve">Art. </w:t>
      </w:r>
      <w:r w:rsidR="007478A5" w:rsidRPr="00ED7664">
        <w:rPr>
          <w:rFonts w:ascii="Tahoma" w:hAnsi="Tahoma" w:cs="Tahoma"/>
          <w:lang w:val="fr-FR" w:eastAsia="fr-FR" w:bidi="fr-FR"/>
        </w:rPr>
        <w:t>21</w:t>
      </w:r>
      <w:r w:rsidRPr="00ED7664">
        <w:rPr>
          <w:rFonts w:ascii="Tahoma" w:hAnsi="Tahoma" w:cs="Tahoma"/>
        </w:rPr>
        <w:t xml:space="preserve"> - Prin grija consilierului de </w:t>
      </w:r>
      <w:proofErr w:type="gramStart"/>
      <w:r w:rsidRPr="00ED7664">
        <w:rPr>
          <w:rFonts w:ascii="Tahoma" w:hAnsi="Tahoma" w:cs="Tahoma"/>
        </w:rPr>
        <w:t>etică ,</w:t>
      </w:r>
      <w:proofErr w:type="gramEnd"/>
      <w:r w:rsidRPr="00ED7664">
        <w:rPr>
          <w:rFonts w:ascii="Tahoma" w:hAnsi="Tahoma" w:cs="Tahoma"/>
        </w:rPr>
        <w:t xml:space="preserve"> </w:t>
      </w:r>
      <w:proofErr w:type="spellStart"/>
      <w:r w:rsidRPr="00ED7664">
        <w:rPr>
          <w:rFonts w:ascii="Tahoma" w:hAnsi="Tahoma" w:cs="Tahoma"/>
        </w:rPr>
        <w:t>conţinutul</w:t>
      </w:r>
      <w:proofErr w:type="spellEnd"/>
      <w:r w:rsidRPr="00ED7664">
        <w:rPr>
          <w:rFonts w:ascii="Tahoma" w:hAnsi="Tahoma" w:cs="Tahoma"/>
        </w:rPr>
        <w:t xml:space="preserve"> prezentului Cod va fi adus la </w:t>
      </w:r>
      <w:proofErr w:type="spellStart"/>
      <w:r w:rsidRPr="00ED7664">
        <w:rPr>
          <w:rFonts w:ascii="Tahoma" w:hAnsi="Tahoma" w:cs="Tahoma"/>
        </w:rPr>
        <w:t>cunoştinţ</w:t>
      </w:r>
      <w:r w:rsidR="007478A5" w:rsidRPr="00ED7664">
        <w:rPr>
          <w:rFonts w:ascii="Tahoma" w:hAnsi="Tahoma" w:cs="Tahoma"/>
        </w:rPr>
        <w:t>a</w:t>
      </w:r>
      <w:proofErr w:type="spellEnd"/>
      <w:r w:rsidRPr="00ED7664">
        <w:rPr>
          <w:rFonts w:ascii="Tahoma" w:hAnsi="Tahoma" w:cs="Tahoma"/>
        </w:rPr>
        <w:t xml:space="preserve">  </w:t>
      </w:r>
      <w:proofErr w:type="spellStart"/>
      <w:r w:rsidRPr="00ED7664">
        <w:rPr>
          <w:rFonts w:ascii="Tahoma" w:hAnsi="Tahoma" w:cs="Tahoma"/>
        </w:rPr>
        <w:t>salariaţilor</w:t>
      </w:r>
      <w:proofErr w:type="spellEnd"/>
      <w:r w:rsidRPr="00ED7664">
        <w:rPr>
          <w:rFonts w:ascii="Tahoma" w:hAnsi="Tahoma" w:cs="Tahoma"/>
        </w:rPr>
        <w:t xml:space="preserve"> </w:t>
      </w:r>
      <w:r w:rsidR="007478A5" w:rsidRPr="00ED7664">
        <w:rPr>
          <w:rFonts w:ascii="Tahoma" w:hAnsi="Tahoma" w:cs="Tahoma"/>
        </w:rPr>
        <w:t xml:space="preserve">celor două servicii comunitare </w:t>
      </w:r>
      <w:r w:rsidRPr="00ED7664">
        <w:rPr>
          <w:rFonts w:ascii="Tahoma" w:hAnsi="Tahoma" w:cs="Tahoma"/>
        </w:rPr>
        <w:t xml:space="preserve">din </w:t>
      </w:r>
      <w:r w:rsidR="00ED7664">
        <w:rPr>
          <w:rFonts w:ascii="Tahoma" w:hAnsi="Tahoma" w:cs="Tahoma"/>
        </w:rPr>
        <w:t>cadrul</w:t>
      </w:r>
      <w:r w:rsidRPr="00ED7664">
        <w:rPr>
          <w:rFonts w:ascii="Tahoma" w:hAnsi="Tahoma" w:cs="Tahoma"/>
        </w:rPr>
        <w:t xml:space="preserve"> Instituției Prefectului Județul Covasna.</w:t>
      </w:r>
    </w:p>
    <w:p w:rsidR="002E74FC" w:rsidRPr="00ED7664" w:rsidRDefault="002E74FC" w:rsidP="00ED7664">
      <w:pPr>
        <w:ind w:firstLine="567"/>
        <w:jc w:val="both"/>
        <w:rPr>
          <w:rFonts w:ascii="Tahoma" w:hAnsi="Tahoma" w:cs="Tahoma"/>
        </w:rPr>
      </w:pPr>
      <w:r w:rsidRPr="00ED7664">
        <w:rPr>
          <w:rFonts w:ascii="Tahoma" w:hAnsi="Tahoma" w:cs="Tahoma"/>
        </w:rPr>
        <w:t>Art.</w:t>
      </w:r>
      <w:r w:rsidR="007478A5" w:rsidRPr="00ED7664">
        <w:rPr>
          <w:rFonts w:ascii="Tahoma" w:hAnsi="Tahoma" w:cs="Tahoma"/>
        </w:rPr>
        <w:t xml:space="preserve"> 22</w:t>
      </w:r>
      <w:r w:rsidRPr="00ED7664">
        <w:rPr>
          <w:rFonts w:ascii="Tahoma" w:hAnsi="Tahoma" w:cs="Tahoma"/>
        </w:rPr>
        <w:t xml:space="preserve"> – Pentru orice neclarități, întrebări sau asistență cu privire la conținutul Codului de </w:t>
      </w:r>
      <w:proofErr w:type="spellStart"/>
      <w:r w:rsidRPr="00ED7664">
        <w:rPr>
          <w:rFonts w:ascii="Tahoma" w:hAnsi="Tahoma" w:cs="Tahoma"/>
        </w:rPr>
        <w:t>coduită</w:t>
      </w:r>
      <w:proofErr w:type="spellEnd"/>
      <w:r w:rsidRPr="00ED7664">
        <w:rPr>
          <w:rFonts w:ascii="Tahoma" w:hAnsi="Tahoma" w:cs="Tahoma"/>
        </w:rPr>
        <w:t xml:space="preserve">, precum și pentru a primi în condiții de deplină confidențialitate îndrumare și consiliere etică, </w:t>
      </w:r>
      <w:proofErr w:type="spellStart"/>
      <w:r w:rsidR="007478A5" w:rsidRPr="00ED7664">
        <w:rPr>
          <w:rFonts w:ascii="Tahoma" w:hAnsi="Tahoma" w:cs="Tahoma"/>
        </w:rPr>
        <w:t>salariaţii</w:t>
      </w:r>
      <w:proofErr w:type="spellEnd"/>
      <w:r w:rsidR="007478A5" w:rsidRPr="00ED7664">
        <w:rPr>
          <w:rFonts w:ascii="Tahoma" w:hAnsi="Tahoma" w:cs="Tahoma"/>
        </w:rPr>
        <w:t xml:space="preserve"> celor două servicii comunitare din aparatul de specialitate</w:t>
      </w:r>
      <w:r w:rsidRPr="00ED7664">
        <w:rPr>
          <w:rFonts w:ascii="Tahoma" w:hAnsi="Tahoma" w:cs="Tahoma"/>
        </w:rPr>
        <w:t xml:space="preserve"> </w:t>
      </w:r>
      <w:r w:rsidR="007478A5" w:rsidRPr="00ED7664">
        <w:rPr>
          <w:rFonts w:ascii="Tahoma" w:hAnsi="Tahoma" w:cs="Tahoma"/>
        </w:rPr>
        <w:t xml:space="preserve">al </w:t>
      </w:r>
      <w:r w:rsidRPr="00ED7664">
        <w:rPr>
          <w:rFonts w:ascii="Tahoma" w:hAnsi="Tahoma" w:cs="Tahoma"/>
        </w:rPr>
        <w:t>instituției se pot adresa consilierului de etică.</w:t>
      </w:r>
    </w:p>
    <w:p w:rsidR="002E74FC" w:rsidRPr="00ED7664" w:rsidRDefault="002E74FC" w:rsidP="00ED7664">
      <w:pPr>
        <w:ind w:firstLine="567"/>
        <w:jc w:val="both"/>
        <w:rPr>
          <w:rFonts w:ascii="Tahoma" w:hAnsi="Tahoma" w:cs="Tahoma"/>
        </w:rPr>
      </w:pPr>
      <w:r w:rsidRPr="00ED7664">
        <w:rPr>
          <w:rFonts w:ascii="Tahoma" w:hAnsi="Tahoma" w:cs="Tahoma"/>
        </w:rPr>
        <w:t>Art.</w:t>
      </w:r>
      <w:r w:rsidR="007478A5" w:rsidRPr="00ED7664">
        <w:rPr>
          <w:rFonts w:ascii="Tahoma" w:hAnsi="Tahoma" w:cs="Tahoma"/>
        </w:rPr>
        <w:t xml:space="preserve"> 2</w:t>
      </w:r>
      <w:r w:rsidRPr="00ED7664">
        <w:rPr>
          <w:rFonts w:ascii="Tahoma" w:hAnsi="Tahoma" w:cs="Tahoma"/>
        </w:rPr>
        <w:t>3 – Normele prezentului Cod și aplicarea acestuia vor fi supuse un</w:t>
      </w:r>
      <w:r w:rsidR="00C0028C" w:rsidRPr="00ED7664">
        <w:rPr>
          <w:rFonts w:ascii="Tahoma" w:hAnsi="Tahoma" w:cs="Tahoma"/>
        </w:rPr>
        <w:t>o</w:t>
      </w:r>
      <w:r w:rsidRPr="00ED7664">
        <w:rPr>
          <w:rFonts w:ascii="Tahoma" w:hAnsi="Tahoma" w:cs="Tahoma"/>
        </w:rPr>
        <w:t>r evaluări periodice efectuate de structurile competente în domeniu.</w:t>
      </w:r>
    </w:p>
    <w:p w:rsidR="00C0028C" w:rsidRPr="00ED7664" w:rsidRDefault="00C0028C" w:rsidP="00ED7664">
      <w:pPr>
        <w:ind w:firstLine="567"/>
        <w:jc w:val="both"/>
        <w:rPr>
          <w:rFonts w:ascii="Tahoma" w:hAnsi="Tahoma" w:cs="Tahoma"/>
        </w:rPr>
      </w:pPr>
    </w:p>
    <w:p w:rsidR="00ED7664" w:rsidRDefault="00ED7664" w:rsidP="00ED7664">
      <w:pPr>
        <w:jc w:val="center"/>
        <w:rPr>
          <w:rFonts w:ascii="Tahoma" w:hAnsi="Tahoma" w:cs="Tahoma"/>
          <w:b/>
          <w:bCs/>
        </w:rPr>
      </w:pPr>
    </w:p>
    <w:p w:rsidR="00ED7664" w:rsidRDefault="00ED7664" w:rsidP="00ED7664">
      <w:pPr>
        <w:jc w:val="center"/>
        <w:rPr>
          <w:rFonts w:ascii="Tahoma" w:hAnsi="Tahoma" w:cs="Tahoma"/>
          <w:b/>
          <w:bCs/>
        </w:rPr>
      </w:pPr>
    </w:p>
    <w:p w:rsidR="00C0028C" w:rsidRPr="00ED7664" w:rsidRDefault="00C0028C" w:rsidP="00ED7664">
      <w:pPr>
        <w:jc w:val="center"/>
        <w:rPr>
          <w:rFonts w:ascii="Tahoma" w:hAnsi="Tahoma" w:cs="Tahoma"/>
          <w:b/>
          <w:bCs/>
        </w:rPr>
      </w:pPr>
      <w:r w:rsidRPr="00ED7664">
        <w:rPr>
          <w:rFonts w:ascii="Tahoma" w:hAnsi="Tahoma" w:cs="Tahoma"/>
          <w:b/>
          <w:bCs/>
        </w:rPr>
        <w:t>P R E F E C T,</w:t>
      </w:r>
    </w:p>
    <w:p w:rsidR="00C0028C" w:rsidRPr="00ED7664" w:rsidRDefault="00C0028C" w:rsidP="00ED7664">
      <w:pPr>
        <w:jc w:val="center"/>
        <w:rPr>
          <w:rFonts w:ascii="Tahoma" w:hAnsi="Tahoma" w:cs="Tahoma"/>
          <w:lang w:val="hu-HU"/>
        </w:rPr>
      </w:pPr>
      <w:r w:rsidRPr="00ED7664">
        <w:rPr>
          <w:rFonts w:ascii="Tahoma" w:hAnsi="Tahoma" w:cs="Tahoma"/>
          <w:lang w:val="hu-HU"/>
        </w:rPr>
        <w:t>dr. Ráduly István</w:t>
      </w:r>
    </w:p>
    <w:sectPr w:rsidR="00C0028C" w:rsidRPr="00ED7664" w:rsidSect="00C0028C">
      <w:footerReference w:type="default" r:id="rId9"/>
      <w:pgSz w:w="11906" w:h="16838"/>
      <w:pgMar w:top="709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121" w:rsidRDefault="00CB2121">
      <w:r>
        <w:separator/>
      </w:r>
    </w:p>
  </w:endnote>
  <w:endnote w:type="continuationSeparator" w:id="0">
    <w:p w:rsidR="00CB2121" w:rsidRDefault="00CB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198047"/>
      <w:docPartObj>
        <w:docPartGallery w:val="Page Numbers (Bottom of Page)"/>
        <w:docPartUnique/>
      </w:docPartObj>
    </w:sdtPr>
    <w:sdtEndPr/>
    <w:sdtContent>
      <w:p w:rsidR="001531A2" w:rsidRDefault="001531A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ED7664">
          <w:t>6</w:t>
        </w:r>
      </w:p>
    </w:sdtContent>
  </w:sdt>
  <w:p w:rsidR="001531A2" w:rsidRDefault="001531A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121" w:rsidRDefault="00CB2121">
      <w:r>
        <w:separator/>
      </w:r>
    </w:p>
  </w:footnote>
  <w:footnote w:type="continuationSeparator" w:id="0">
    <w:p w:rsidR="00CB2121" w:rsidRDefault="00CB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BC8"/>
    <w:multiLevelType w:val="multilevel"/>
    <w:tmpl w:val="D45A3B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04E68"/>
    <w:multiLevelType w:val="multilevel"/>
    <w:tmpl w:val="55C6EDA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815C5"/>
    <w:multiLevelType w:val="multilevel"/>
    <w:tmpl w:val="D45A3B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F46B47"/>
    <w:multiLevelType w:val="hybridMultilevel"/>
    <w:tmpl w:val="3368AD22"/>
    <w:lvl w:ilvl="0" w:tplc="69EE4F78">
      <w:start w:val="2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11809"/>
    <w:multiLevelType w:val="hybridMultilevel"/>
    <w:tmpl w:val="AEF6C7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63DC"/>
    <w:multiLevelType w:val="multilevel"/>
    <w:tmpl w:val="73FE621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F25DC6"/>
    <w:multiLevelType w:val="multilevel"/>
    <w:tmpl w:val="587631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1A040E"/>
    <w:multiLevelType w:val="multilevel"/>
    <w:tmpl w:val="9D4CDEA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F66B07"/>
    <w:multiLevelType w:val="multilevel"/>
    <w:tmpl w:val="D04A493A"/>
    <w:lvl w:ilvl="0">
      <w:start w:val="1"/>
      <w:numFmt w:val="decimal"/>
      <w:lvlText w:val="(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C020DC"/>
    <w:multiLevelType w:val="multilevel"/>
    <w:tmpl w:val="BA30444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D659A5"/>
    <w:multiLevelType w:val="multilevel"/>
    <w:tmpl w:val="AD529E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E12A61"/>
    <w:multiLevelType w:val="multilevel"/>
    <w:tmpl w:val="20A6029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641C70"/>
    <w:multiLevelType w:val="multilevel"/>
    <w:tmpl w:val="786647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8B078E"/>
    <w:multiLevelType w:val="multilevel"/>
    <w:tmpl w:val="D45A3B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394BDF"/>
    <w:multiLevelType w:val="multilevel"/>
    <w:tmpl w:val="F976D8C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E87A98"/>
    <w:multiLevelType w:val="hybridMultilevel"/>
    <w:tmpl w:val="35C4F6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A59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D236F"/>
    <w:multiLevelType w:val="multilevel"/>
    <w:tmpl w:val="3EF832D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846E3F"/>
    <w:multiLevelType w:val="multilevel"/>
    <w:tmpl w:val="62F26AE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736D56"/>
    <w:multiLevelType w:val="multilevel"/>
    <w:tmpl w:val="DE867730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E90EF9"/>
    <w:multiLevelType w:val="multilevel"/>
    <w:tmpl w:val="53FAEF9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F8044F"/>
    <w:multiLevelType w:val="multilevel"/>
    <w:tmpl w:val="E36A0BA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2F1C1D"/>
    <w:multiLevelType w:val="hybridMultilevel"/>
    <w:tmpl w:val="2586F2C4"/>
    <w:lvl w:ilvl="0" w:tplc="1FF6A89E">
      <w:start w:val="2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87144"/>
    <w:multiLevelType w:val="multilevel"/>
    <w:tmpl w:val="B30A3DE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9E5B04"/>
    <w:multiLevelType w:val="multilevel"/>
    <w:tmpl w:val="08BA2F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AA523B"/>
    <w:multiLevelType w:val="multilevel"/>
    <w:tmpl w:val="B30A3DE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0175E3"/>
    <w:multiLevelType w:val="multilevel"/>
    <w:tmpl w:val="96F489E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360D00"/>
    <w:multiLevelType w:val="multilevel"/>
    <w:tmpl w:val="D86AF25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657C39"/>
    <w:multiLevelType w:val="multilevel"/>
    <w:tmpl w:val="C57CAB6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3B697B"/>
    <w:multiLevelType w:val="multilevel"/>
    <w:tmpl w:val="B0D0D04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220F29"/>
    <w:multiLevelType w:val="multilevel"/>
    <w:tmpl w:val="D45A3B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7B7B26"/>
    <w:multiLevelType w:val="multilevel"/>
    <w:tmpl w:val="B30A3DE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7B1EF0"/>
    <w:multiLevelType w:val="multilevel"/>
    <w:tmpl w:val="B30A3DE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F56AFE"/>
    <w:multiLevelType w:val="multilevel"/>
    <w:tmpl w:val="D45A3B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8B45ED"/>
    <w:multiLevelType w:val="multilevel"/>
    <w:tmpl w:val="938830A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FC5AAA"/>
    <w:multiLevelType w:val="multilevel"/>
    <w:tmpl w:val="00C8531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002652"/>
    <w:multiLevelType w:val="multilevel"/>
    <w:tmpl w:val="AE6C05E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E31632"/>
    <w:multiLevelType w:val="multilevel"/>
    <w:tmpl w:val="6166E772"/>
    <w:lvl w:ilvl="0">
      <w:start w:val="2"/>
      <w:numFmt w:val="decimal"/>
      <w:lvlText w:val="(%1)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7331DE"/>
    <w:multiLevelType w:val="multilevel"/>
    <w:tmpl w:val="B2B8C5C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1F4AA8"/>
    <w:multiLevelType w:val="multilevel"/>
    <w:tmpl w:val="9AD2D24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69089E"/>
    <w:multiLevelType w:val="hybridMultilevel"/>
    <w:tmpl w:val="EFF652D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148A59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80A4F"/>
    <w:multiLevelType w:val="multilevel"/>
    <w:tmpl w:val="4A54E88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260FC5"/>
    <w:multiLevelType w:val="multilevel"/>
    <w:tmpl w:val="7B26DE7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0612C4"/>
    <w:multiLevelType w:val="hybridMultilevel"/>
    <w:tmpl w:val="3D347892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E037DF8"/>
    <w:multiLevelType w:val="hybridMultilevel"/>
    <w:tmpl w:val="67ACD194"/>
    <w:lvl w:ilvl="0" w:tplc="4728589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3"/>
  </w:num>
  <w:num w:numId="5">
    <w:abstractNumId w:val="21"/>
  </w:num>
  <w:num w:numId="6">
    <w:abstractNumId w:val="36"/>
  </w:num>
  <w:num w:numId="7">
    <w:abstractNumId w:val="30"/>
  </w:num>
  <w:num w:numId="8">
    <w:abstractNumId w:val="39"/>
  </w:num>
  <w:num w:numId="9">
    <w:abstractNumId w:val="15"/>
  </w:num>
  <w:num w:numId="10">
    <w:abstractNumId w:val="10"/>
  </w:num>
  <w:num w:numId="11">
    <w:abstractNumId w:val="33"/>
  </w:num>
  <w:num w:numId="12">
    <w:abstractNumId w:val="11"/>
  </w:num>
  <w:num w:numId="13">
    <w:abstractNumId w:val="26"/>
  </w:num>
  <w:num w:numId="14">
    <w:abstractNumId w:val="14"/>
  </w:num>
  <w:num w:numId="15">
    <w:abstractNumId w:val="41"/>
  </w:num>
  <w:num w:numId="16">
    <w:abstractNumId w:val="12"/>
  </w:num>
  <w:num w:numId="17">
    <w:abstractNumId w:val="27"/>
  </w:num>
  <w:num w:numId="18">
    <w:abstractNumId w:val="37"/>
  </w:num>
  <w:num w:numId="19">
    <w:abstractNumId w:val="40"/>
  </w:num>
  <w:num w:numId="20">
    <w:abstractNumId w:val="16"/>
  </w:num>
  <w:num w:numId="21">
    <w:abstractNumId w:val="28"/>
  </w:num>
  <w:num w:numId="22">
    <w:abstractNumId w:val="17"/>
  </w:num>
  <w:num w:numId="23">
    <w:abstractNumId w:val="7"/>
  </w:num>
  <w:num w:numId="24">
    <w:abstractNumId w:val="25"/>
  </w:num>
  <w:num w:numId="25">
    <w:abstractNumId w:val="1"/>
  </w:num>
  <w:num w:numId="26">
    <w:abstractNumId w:val="32"/>
  </w:num>
  <w:num w:numId="27">
    <w:abstractNumId w:val="19"/>
  </w:num>
  <w:num w:numId="28">
    <w:abstractNumId w:val="34"/>
  </w:num>
  <w:num w:numId="29">
    <w:abstractNumId w:val="0"/>
  </w:num>
  <w:num w:numId="30">
    <w:abstractNumId w:val="20"/>
  </w:num>
  <w:num w:numId="31">
    <w:abstractNumId w:val="2"/>
  </w:num>
  <w:num w:numId="32">
    <w:abstractNumId w:val="5"/>
  </w:num>
  <w:num w:numId="33">
    <w:abstractNumId w:val="29"/>
  </w:num>
  <w:num w:numId="34">
    <w:abstractNumId w:val="13"/>
  </w:num>
  <w:num w:numId="35">
    <w:abstractNumId w:val="38"/>
  </w:num>
  <w:num w:numId="36">
    <w:abstractNumId w:val="35"/>
  </w:num>
  <w:num w:numId="37">
    <w:abstractNumId w:val="6"/>
  </w:num>
  <w:num w:numId="38">
    <w:abstractNumId w:val="22"/>
  </w:num>
  <w:num w:numId="39">
    <w:abstractNumId w:val="9"/>
  </w:num>
  <w:num w:numId="40">
    <w:abstractNumId w:val="24"/>
  </w:num>
  <w:num w:numId="41">
    <w:abstractNumId w:val="31"/>
  </w:num>
  <w:num w:numId="42">
    <w:abstractNumId w:val="42"/>
  </w:num>
  <w:num w:numId="43">
    <w:abstractNumId w:val="4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A1"/>
    <w:rsid w:val="000007EB"/>
    <w:rsid w:val="0005470E"/>
    <w:rsid w:val="00084225"/>
    <w:rsid w:val="000A06BA"/>
    <w:rsid w:val="000A1293"/>
    <w:rsid w:val="000A4B87"/>
    <w:rsid w:val="000C0E85"/>
    <w:rsid w:val="000D3DDD"/>
    <w:rsid w:val="00122508"/>
    <w:rsid w:val="001531A2"/>
    <w:rsid w:val="00171078"/>
    <w:rsid w:val="001A42A4"/>
    <w:rsid w:val="001B0632"/>
    <w:rsid w:val="001C53E4"/>
    <w:rsid w:val="001F1278"/>
    <w:rsid w:val="00243147"/>
    <w:rsid w:val="0028114F"/>
    <w:rsid w:val="002E74FC"/>
    <w:rsid w:val="00356DA1"/>
    <w:rsid w:val="00385000"/>
    <w:rsid w:val="00395984"/>
    <w:rsid w:val="003C3835"/>
    <w:rsid w:val="003C6BCD"/>
    <w:rsid w:val="00405FFD"/>
    <w:rsid w:val="00433DE3"/>
    <w:rsid w:val="004A3544"/>
    <w:rsid w:val="00535600"/>
    <w:rsid w:val="005C4AF3"/>
    <w:rsid w:val="00611FEE"/>
    <w:rsid w:val="00625F56"/>
    <w:rsid w:val="006331E5"/>
    <w:rsid w:val="00635D15"/>
    <w:rsid w:val="00666601"/>
    <w:rsid w:val="0068224B"/>
    <w:rsid w:val="00693459"/>
    <w:rsid w:val="0070031B"/>
    <w:rsid w:val="007478A5"/>
    <w:rsid w:val="008B5C74"/>
    <w:rsid w:val="008B5CBC"/>
    <w:rsid w:val="008E18A9"/>
    <w:rsid w:val="009559AD"/>
    <w:rsid w:val="00990E4F"/>
    <w:rsid w:val="009D1FE4"/>
    <w:rsid w:val="00A838E4"/>
    <w:rsid w:val="00C0028C"/>
    <w:rsid w:val="00CB2121"/>
    <w:rsid w:val="00CE4863"/>
    <w:rsid w:val="00CF03DA"/>
    <w:rsid w:val="00D34EBB"/>
    <w:rsid w:val="00D56933"/>
    <w:rsid w:val="00DA4897"/>
    <w:rsid w:val="00DD0D24"/>
    <w:rsid w:val="00E05E3B"/>
    <w:rsid w:val="00E50CCE"/>
    <w:rsid w:val="00E66639"/>
    <w:rsid w:val="00EA24B8"/>
    <w:rsid w:val="00ED7664"/>
    <w:rsid w:val="00EE626B"/>
    <w:rsid w:val="00F11C8E"/>
    <w:rsid w:val="00F13D3C"/>
    <w:rsid w:val="00F15C9A"/>
    <w:rsid w:val="00F512EF"/>
    <w:rsid w:val="00F51DB2"/>
    <w:rsid w:val="00F8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EF2CF"/>
  <w15:chartTrackingRefBased/>
  <w15:docId w15:val="{754DB99C-961E-4A07-BE7A-E001711D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990E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0E4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Italic">
    <w:name w:val="Body text (3) + Not Italic"/>
    <w:basedOn w:val="Bodytext3"/>
    <w:rsid w:val="00990E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o-RO" w:eastAsia="ro-RO" w:bidi="ro-RO"/>
    </w:rPr>
  </w:style>
  <w:style w:type="character" w:customStyle="1" w:styleId="Bodytext">
    <w:name w:val="Body text_"/>
    <w:basedOn w:val="DefaultParagraphFont"/>
    <w:link w:val="BodyText1"/>
    <w:rsid w:val="00990E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90E4F"/>
    <w:pPr>
      <w:widowControl w:val="0"/>
      <w:shd w:val="clear" w:color="auto" w:fill="FFFFFF"/>
      <w:spacing w:line="566" w:lineRule="exact"/>
    </w:pPr>
    <w:rPr>
      <w:b/>
      <w:bCs/>
      <w:sz w:val="26"/>
      <w:szCs w:val="26"/>
      <w:lang w:eastAsia="en-US"/>
    </w:rPr>
  </w:style>
  <w:style w:type="paragraph" w:customStyle="1" w:styleId="Bodytext30">
    <w:name w:val="Body text (3)"/>
    <w:basedOn w:val="Normal"/>
    <w:link w:val="Bodytext3"/>
    <w:rsid w:val="00990E4F"/>
    <w:pPr>
      <w:widowControl w:val="0"/>
      <w:shd w:val="clear" w:color="auto" w:fill="FFFFFF"/>
      <w:spacing w:line="566" w:lineRule="exact"/>
    </w:pPr>
    <w:rPr>
      <w:i/>
      <w:iCs/>
      <w:sz w:val="26"/>
      <w:szCs w:val="26"/>
      <w:lang w:eastAsia="en-US"/>
    </w:rPr>
  </w:style>
  <w:style w:type="paragraph" w:customStyle="1" w:styleId="BodyText1">
    <w:name w:val="Body Text1"/>
    <w:basedOn w:val="Normal"/>
    <w:link w:val="Bodytext"/>
    <w:rsid w:val="00990E4F"/>
    <w:pPr>
      <w:widowControl w:val="0"/>
      <w:shd w:val="clear" w:color="auto" w:fill="FFFFFF"/>
      <w:spacing w:line="370" w:lineRule="exact"/>
      <w:jc w:val="both"/>
    </w:pPr>
    <w:rPr>
      <w:sz w:val="26"/>
      <w:szCs w:val="26"/>
      <w:lang w:eastAsia="en-US"/>
    </w:rPr>
  </w:style>
  <w:style w:type="character" w:customStyle="1" w:styleId="Headerorfooter">
    <w:name w:val="Header or footer_"/>
    <w:basedOn w:val="DefaultParagraphFont"/>
    <w:rsid w:val="00F1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F1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9D1F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E4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9D1F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E4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33"/>
    <w:rPr>
      <w:rFonts w:ascii="Segoe UI" w:eastAsia="Times New Roman" w:hAnsi="Segoe UI" w:cs="Segoe UI"/>
      <w:sz w:val="18"/>
      <w:szCs w:val="18"/>
      <w:lang w:eastAsia="ro-RO"/>
    </w:rPr>
  </w:style>
  <w:style w:type="paragraph" w:styleId="ListParagraph">
    <w:name w:val="List Paragraph"/>
    <w:basedOn w:val="Normal"/>
    <w:uiPriority w:val="34"/>
    <w:qFormat/>
    <w:rsid w:val="00700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A491-EC7E-41A1-BC96-A40A3A3A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2679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6</cp:revision>
  <cp:lastPrinted>2022-07-08T10:04:00Z</cp:lastPrinted>
  <dcterms:created xsi:type="dcterms:W3CDTF">2022-07-07T06:46:00Z</dcterms:created>
  <dcterms:modified xsi:type="dcterms:W3CDTF">2022-07-08T10:26:00Z</dcterms:modified>
</cp:coreProperties>
</file>