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4F154B" w:rsidRDefault="00053712" w:rsidP="00F47B1B">
      <w:pPr>
        <w:jc w:val="both"/>
        <w:rPr>
          <w:b/>
          <w:color w:val="000000"/>
          <w:sz w:val="28"/>
          <w:szCs w:val="28"/>
          <w:lang w:val="ro-RO"/>
        </w:rPr>
      </w:pPr>
      <w:r w:rsidRPr="004F154B">
        <w:rPr>
          <w:b/>
          <w:color w:val="000000"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4F154B" w:rsidRDefault="00053712" w:rsidP="00F47B1B">
      <w:pPr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4F154B">
        <w:rPr>
          <w:b/>
          <w:color w:val="000000"/>
          <w:sz w:val="28"/>
          <w:szCs w:val="28"/>
          <w:lang w:val="ro-RO"/>
        </w:rPr>
        <w:t xml:space="preserve">            </w:t>
      </w:r>
      <w:r w:rsidRPr="004F154B">
        <w:rPr>
          <w:color w:val="0000FF"/>
          <w:sz w:val="28"/>
          <w:szCs w:val="28"/>
          <w:lang w:val="ro-RO"/>
        </w:rPr>
        <w:t xml:space="preserve"> </w:t>
      </w:r>
      <w:r w:rsidRPr="004F154B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54B">
        <w:rPr>
          <w:rFonts w:ascii="Tahoma" w:hAnsi="Tahoma" w:cs="Tahoma"/>
          <w:color w:val="0000FF"/>
          <w:lang w:val="ro-RO"/>
        </w:rPr>
        <w:tab/>
      </w:r>
    </w:p>
    <w:p w14:paraId="6DFA6B21" w14:textId="60CD1F69" w:rsidR="00053712" w:rsidRPr="004F154B" w:rsidRDefault="00053712" w:rsidP="00F47B1B">
      <w:pPr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4F154B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952190" w:rsidRPr="004F154B">
        <w:rPr>
          <w:rFonts w:ascii="Tahoma" w:hAnsi="Tahoma" w:cs="Tahoma"/>
          <w:b/>
          <w:sz w:val="26"/>
          <w:szCs w:val="26"/>
          <w:lang w:val="ro-RO"/>
        </w:rPr>
        <w:t>T</w:t>
      </w:r>
      <w:r w:rsidRPr="004F154B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383AD90F" w14:textId="44A5ED17" w:rsidR="00DA0869" w:rsidRPr="004F154B" w:rsidRDefault="00DA0869" w:rsidP="00F47B1B">
      <w:pPr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</w:p>
    <w:p w14:paraId="2C8560A0" w14:textId="77777777" w:rsidR="00DA0869" w:rsidRPr="004F154B" w:rsidRDefault="00DA0869" w:rsidP="00F47B1B">
      <w:pPr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</w:p>
    <w:p w14:paraId="1DE25DB1" w14:textId="77777777" w:rsidR="00E4634F" w:rsidRPr="00F47B1B" w:rsidRDefault="00E4634F" w:rsidP="00D97893">
      <w:pPr>
        <w:spacing w:line="36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b/>
          <w:sz w:val="28"/>
          <w:szCs w:val="28"/>
          <w:lang w:val="ro-RO"/>
        </w:rPr>
        <w:t>ORDINE DE ZI</w:t>
      </w:r>
    </w:p>
    <w:p w14:paraId="10311164" w14:textId="3EDF2850" w:rsidR="00E4634F" w:rsidRPr="00F47B1B" w:rsidRDefault="00C02ECF" w:rsidP="00D97893">
      <w:pPr>
        <w:spacing w:line="36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E4634F" w:rsidRPr="00F47B1B">
        <w:rPr>
          <w:rFonts w:ascii="Times New Roman" w:hAnsi="Times New Roman" w:cs="Times New Roman"/>
          <w:b/>
          <w:sz w:val="28"/>
          <w:szCs w:val="28"/>
          <w:lang w:val="ro-RO"/>
        </w:rPr>
        <w:t>edin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="00E4634F" w:rsidRPr="00F47B1B">
        <w:rPr>
          <w:rFonts w:ascii="Times New Roman" w:hAnsi="Times New Roman" w:cs="Times New Roman"/>
          <w:b/>
          <w:sz w:val="28"/>
          <w:szCs w:val="28"/>
          <w:lang w:val="ro-RO"/>
        </w:rPr>
        <w:t>a Colegiului Prefectural</w:t>
      </w:r>
    </w:p>
    <w:p w14:paraId="4574E4BF" w14:textId="77777777" w:rsidR="00E4634F" w:rsidRPr="00F47B1B" w:rsidRDefault="00E4634F" w:rsidP="00D97893">
      <w:pPr>
        <w:spacing w:line="360" w:lineRule="auto"/>
        <w:ind w:left="-902" w:right="-1077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</w:pPr>
      <w:r w:rsidRPr="00F47B1B">
        <w:rPr>
          <w:rFonts w:ascii="Times New Roman" w:hAnsi="Times New Roman" w:cs="Times New Roman"/>
          <w:b/>
          <w:sz w:val="28"/>
          <w:szCs w:val="28"/>
          <w:lang w:val="ro-RO"/>
        </w:rPr>
        <w:t>din data de 29 MARTIE 2022, ora 10</w:t>
      </w:r>
      <w:r w:rsidRPr="00F47B1B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00</w:t>
      </w:r>
    </w:p>
    <w:p w14:paraId="1273D908" w14:textId="77777777" w:rsidR="00E4634F" w:rsidRPr="00F47B1B" w:rsidRDefault="00E4634F" w:rsidP="00F47B1B">
      <w:pPr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4CFEA80" w14:textId="74F031A3" w:rsidR="00654F1A" w:rsidRDefault="00E4634F" w:rsidP="00654F1A">
      <w:pPr>
        <w:spacing w:line="360" w:lineRule="auto"/>
        <w:ind w:firstLine="567"/>
        <w:jc w:val="both"/>
        <w:rPr>
          <w:bCs/>
          <w:i/>
          <w:iCs/>
          <w:color w:val="FF0000"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bookmarkStart w:id="0" w:name="_Hlk70339702"/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bookmarkEnd w:id="0"/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1. Raportul activită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ii Direc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iei Jude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ene pentru Cultură Covasna în anul 2021</w:t>
      </w:r>
      <w:r w:rsidR="00654F1A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654F1A" w:rsidRPr="00654F1A">
        <w:rPr>
          <w:bCs/>
          <w:i/>
          <w:iCs/>
          <w:sz w:val="28"/>
          <w:szCs w:val="28"/>
          <w:lang w:val="ro-RO"/>
        </w:rPr>
        <w:t xml:space="preserve"> </w:t>
      </w:r>
      <w:r w:rsidR="00654F1A">
        <w:rPr>
          <w:bCs/>
          <w:i/>
          <w:iCs/>
          <w:sz w:val="28"/>
          <w:szCs w:val="28"/>
          <w:lang w:val="ro-RO"/>
        </w:rPr>
        <w:t>Proiect de hotărâre;</w:t>
      </w:r>
    </w:p>
    <w:p w14:paraId="590F5BCC" w14:textId="2F13EAFF" w:rsidR="00E4634F" w:rsidRPr="00F47B1B" w:rsidRDefault="00E4634F" w:rsidP="00F47B1B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 xml:space="preserve">Prezintă: 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>Direc</w:t>
      </w:r>
      <w:r w:rsidR="00C02ECF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>ia Jude</w:t>
      </w:r>
      <w:r w:rsidR="00C02ECF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>eană pentru Cultură Covasna</w:t>
      </w:r>
    </w:p>
    <w:p w14:paraId="17DF425F" w14:textId="77777777" w:rsidR="00E4634F" w:rsidRPr="00F47B1B" w:rsidRDefault="00E4634F" w:rsidP="00F47B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14:paraId="6B01E1D1" w14:textId="68E71BEF" w:rsidR="00E4634F" w:rsidRPr="00F47B1B" w:rsidRDefault="00E4634F" w:rsidP="00F47B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sz w:val="28"/>
          <w:szCs w:val="28"/>
          <w:lang w:val="ro-RO"/>
        </w:rPr>
        <w:t xml:space="preserve">  2. 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Activitatea de preven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ie 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 interven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ie în perioadele cu ape mari desfă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urată în cursul anului 2021 de către Sistemul de Gospodărire a Apelor Covasna, conform atribu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iilor derivate din Legea Apelor</w:t>
      </w:r>
      <w:r w:rsidR="009E0725">
        <w:rPr>
          <w:rFonts w:ascii="Times New Roman" w:hAnsi="Times New Roman" w:cs="Times New Roman"/>
          <w:bCs/>
          <w:sz w:val="28"/>
          <w:szCs w:val="28"/>
          <w:lang w:val="ro-RO"/>
        </w:rPr>
        <w:t>;</w:t>
      </w:r>
    </w:p>
    <w:p w14:paraId="54DCF783" w14:textId="77777777" w:rsidR="00E4634F" w:rsidRPr="00F47B1B" w:rsidRDefault="00E4634F" w:rsidP="00F47B1B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Prezintă</w:t>
      </w:r>
      <w:r w:rsidRPr="00F47B1B">
        <w:rPr>
          <w:rFonts w:ascii="Times New Roman" w:hAnsi="Times New Roman" w:cs="Times New Roman"/>
          <w:b/>
          <w:sz w:val="28"/>
          <w:szCs w:val="28"/>
          <w:lang w:val="ro-RO"/>
        </w:rPr>
        <w:t>: Sistemul de Gospodărire a Apelor Covasna</w:t>
      </w:r>
    </w:p>
    <w:p w14:paraId="53F3D7EB" w14:textId="77777777" w:rsidR="00E4634F" w:rsidRPr="00F47B1B" w:rsidRDefault="00E4634F" w:rsidP="00F47B1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4CAF33A1" w14:textId="05279AA3" w:rsidR="00E4634F" w:rsidRPr="00F47B1B" w:rsidRDefault="00E4634F" w:rsidP="00F47B1B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sz w:val="28"/>
          <w:szCs w:val="28"/>
          <w:lang w:val="ro-RO"/>
        </w:rPr>
        <w:t xml:space="preserve">  3. 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Raport al activită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ii desfă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urate de </w:t>
      </w:r>
      <w:r w:rsidRPr="00F47B1B">
        <w:rPr>
          <w:rFonts w:ascii="Times New Roman" w:hAnsi="Times New Roman" w:cs="Times New Roman"/>
          <w:sz w:val="28"/>
          <w:szCs w:val="28"/>
          <w:lang w:val="ro-RO"/>
        </w:rPr>
        <w:t>Direc</w:t>
      </w:r>
      <w:r w:rsidR="00C02ECF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sz w:val="28"/>
          <w:szCs w:val="28"/>
          <w:lang w:val="ro-RO"/>
        </w:rPr>
        <w:t>ia Jude</w:t>
      </w:r>
      <w:r w:rsidR="00C02ECF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sz w:val="28"/>
          <w:szCs w:val="28"/>
          <w:lang w:val="ro-RO"/>
        </w:rPr>
        <w:t xml:space="preserve">eană pentru  Sport </w:t>
      </w:r>
      <w:r w:rsidR="00C02ECF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sz w:val="28"/>
          <w:szCs w:val="28"/>
          <w:lang w:val="ro-RO"/>
        </w:rPr>
        <w:t>i Tineret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Covasna în anul 2021, precum 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 propunerile de programe 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 activită</w:t>
      </w:r>
      <w:r w:rsidR="00C02ECF"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Cs/>
          <w:sz w:val="28"/>
          <w:szCs w:val="28"/>
          <w:lang w:val="ro-RO"/>
        </w:rPr>
        <w:t>i pentru anul 2022</w:t>
      </w:r>
      <w:r w:rsidR="009E0725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14:paraId="0E871474" w14:textId="2AD37F94" w:rsidR="00E4634F" w:rsidRPr="00F47B1B" w:rsidRDefault="00E4634F" w:rsidP="00F47B1B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47B1B"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  <w:t>Prezintă: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Direc</w:t>
      </w:r>
      <w:r w:rsidR="00C02ECF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>ia Jude</w:t>
      </w:r>
      <w:r w:rsidR="00C02ECF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eană pentru  Sport </w:t>
      </w:r>
      <w:r w:rsidR="00C02ECF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Pr="00F47B1B">
        <w:rPr>
          <w:rFonts w:ascii="Times New Roman" w:hAnsi="Times New Roman" w:cs="Times New Roman"/>
          <w:b/>
          <w:bCs/>
          <w:sz w:val="28"/>
          <w:szCs w:val="28"/>
          <w:lang w:val="ro-RO"/>
        </w:rPr>
        <w:t>i Tineret Covasna</w:t>
      </w:r>
    </w:p>
    <w:p w14:paraId="6F284CBA" w14:textId="77777777" w:rsidR="00E4634F" w:rsidRPr="00F47B1B" w:rsidRDefault="00E4634F" w:rsidP="00F47B1B">
      <w:pPr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F47B1B">
        <w:rPr>
          <w:rFonts w:ascii="Times New Roman" w:hAnsi="Times New Roman" w:cs="Times New Roman"/>
          <w:snapToGrid w:val="0"/>
          <w:color w:val="FF0000"/>
        </w:rPr>
        <w:t xml:space="preserve">       </w:t>
      </w:r>
    </w:p>
    <w:p w14:paraId="259BAA4E" w14:textId="40FD27D6" w:rsidR="00DA0869" w:rsidRPr="00F47B1B" w:rsidRDefault="00DA0869" w:rsidP="00F47B1B">
      <w:pPr>
        <w:spacing w:after="0" w:line="360" w:lineRule="auto"/>
        <w:jc w:val="both"/>
        <w:rPr>
          <w:rFonts w:ascii="Times New Roman" w:hAnsi="Times New Roman" w:cs="Times New Roman"/>
          <w:b/>
          <w:spacing w:val="12"/>
          <w:sz w:val="28"/>
          <w:szCs w:val="28"/>
          <w:lang w:val="ro-RO"/>
        </w:rPr>
      </w:pPr>
    </w:p>
    <w:p w14:paraId="4AEE1EAC" w14:textId="420856AF" w:rsidR="004E4AFB" w:rsidRPr="00F47B1B" w:rsidRDefault="004E4AFB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54F244D3" w14:textId="2DECE6F1" w:rsidR="00734E27" w:rsidRDefault="00734E27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74647FEB" w14:textId="4E8C4871" w:rsidR="00F47B1B" w:rsidRDefault="00F47B1B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76C3EA71" w14:textId="77777777" w:rsidR="00F47B1B" w:rsidRPr="00F47B1B" w:rsidRDefault="00F47B1B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3B455C2F" w14:textId="5E1772C4" w:rsidR="00AA7D4D" w:rsidRDefault="003A137D" w:rsidP="00F47B1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4F154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Punc</w:t>
      </w:r>
      <w:r w:rsidR="00952190" w:rsidRPr="004F154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</w:t>
      </w:r>
      <w:r w:rsidRPr="004F154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ul </w:t>
      </w:r>
      <w:r w:rsidR="00607C01" w:rsidRPr="004F154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1 </w:t>
      </w:r>
    </w:p>
    <w:p w14:paraId="292334FD" w14:textId="77777777" w:rsidR="000332FF" w:rsidRDefault="000332FF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626704D8" w14:textId="2DCDF5B3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bookmarkStart w:id="1" w:name="_Hlk98760157"/>
      <w:r w:rsidRPr="00F47B1B">
        <w:rPr>
          <w:rFonts w:ascii="Times New Roman" w:hAnsi="Times New Roman" w:cs="Times New Roman"/>
          <w:b/>
          <w:lang w:val="ro-RO"/>
        </w:rPr>
        <w:t>DIREC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IA JUDE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EANĂ PENTRU CULTURĂ COVASNA</w:t>
      </w:r>
    </w:p>
    <w:bookmarkEnd w:id="1"/>
    <w:p w14:paraId="60F9714A" w14:textId="77777777" w:rsid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71CAF50" w14:textId="77777777" w:rsidR="00444931" w:rsidRDefault="00444931" w:rsidP="00F5094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14DD2AA" w14:textId="77777777" w:rsidR="00444931" w:rsidRDefault="00444931" w:rsidP="00F5094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531B36E" w14:textId="727E45EF" w:rsidR="00F47B1B" w:rsidRPr="00F47B1B" w:rsidRDefault="00F47B1B" w:rsidP="00F50941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>RAPORT DE ACTIVITATE – 2021</w:t>
      </w:r>
    </w:p>
    <w:p w14:paraId="7EBD3815" w14:textId="5197B2E0" w:rsid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3B6239A" w14:textId="77777777" w:rsidR="00444931" w:rsidRPr="00F47B1B" w:rsidRDefault="00444931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1321468" w14:textId="28B391FB" w:rsidR="00F47B1B" w:rsidRPr="00F47B1B" w:rsidRDefault="00F47B1B" w:rsidP="00F50941">
      <w:pPr>
        <w:pStyle w:val="NormalWeb"/>
        <w:spacing w:before="0" w:after="0"/>
        <w:ind w:firstLine="567"/>
        <w:jc w:val="both"/>
        <w:rPr>
          <w:spacing w:val="5"/>
          <w:lang w:val="ro-RO"/>
        </w:rPr>
      </w:pPr>
      <w:r w:rsidRPr="00F47B1B">
        <w:rPr>
          <w:b/>
          <w:bCs/>
          <w:spacing w:val="5"/>
          <w:lang w:val="ro-RO"/>
        </w:rPr>
        <w:t>PREZENTAREA INSTITU</w:t>
      </w:r>
      <w:r w:rsidR="00C02ECF">
        <w:rPr>
          <w:b/>
          <w:bCs/>
          <w:spacing w:val="5"/>
          <w:lang w:val="ro-RO"/>
        </w:rPr>
        <w:t>Ț</w:t>
      </w:r>
      <w:r w:rsidRPr="00F47B1B">
        <w:rPr>
          <w:b/>
          <w:bCs/>
          <w:spacing w:val="5"/>
          <w:lang w:val="ro-RO"/>
        </w:rPr>
        <w:t>IEI</w:t>
      </w:r>
    </w:p>
    <w:p w14:paraId="0945B041" w14:textId="4F0CE89A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Direc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ia Jude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eană pentru Cultură Covasna este serviciu public deconcentrat al Ministerului Culturii, </w:t>
      </w:r>
      <w:r w:rsidRPr="00F47B1B">
        <w:rPr>
          <w:rFonts w:ascii="Times New Roman" w:hAnsi="Times New Roman"/>
          <w:shd w:val="clear" w:color="auto" w:fill="FFFFFF"/>
          <w:lang w:val="ro-RO"/>
        </w:rPr>
        <w:t>cu personalitate juridică</w:t>
      </w:r>
      <w:r w:rsidRPr="00F47B1B">
        <w:rPr>
          <w:rFonts w:ascii="Times New Roman" w:hAnsi="Times New Roman"/>
          <w:lang w:val="ro-RO"/>
        </w:rPr>
        <w:t>.</w:t>
      </w:r>
    </w:p>
    <w:p w14:paraId="51875241" w14:textId="4CCAABC3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spacing w:val="5"/>
          <w:lang w:val="ro-RO"/>
        </w:rPr>
      </w:pPr>
      <w:r w:rsidRPr="00F47B1B">
        <w:rPr>
          <w:rFonts w:ascii="Times New Roman" w:hAnsi="Times New Roman"/>
          <w:spacing w:val="5"/>
          <w:lang w:val="ro-RO"/>
        </w:rPr>
        <w:t>Direc</w:t>
      </w:r>
      <w:r w:rsidR="00C02ECF">
        <w:rPr>
          <w:rFonts w:ascii="Times New Roman" w:hAnsi="Times New Roman"/>
          <w:spacing w:val="5"/>
          <w:lang w:val="ro-RO"/>
        </w:rPr>
        <w:t>ț</w:t>
      </w:r>
      <w:r w:rsidRPr="00F47B1B">
        <w:rPr>
          <w:rFonts w:ascii="Times New Roman" w:hAnsi="Times New Roman"/>
          <w:spacing w:val="5"/>
          <w:lang w:val="ro-RO"/>
        </w:rPr>
        <w:t>ia Jude</w:t>
      </w:r>
      <w:r w:rsidR="00C02ECF">
        <w:rPr>
          <w:rFonts w:ascii="Times New Roman" w:hAnsi="Times New Roman"/>
          <w:spacing w:val="5"/>
          <w:lang w:val="ro-RO"/>
        </w:rPr>
        <w:t>ț</w:t>
      </w:r>
      <w:r w:rsidRPr="00F47B1B">
        <w:rPr>
          <w:rFonts w:ascii="Times New Roman" w:hAnsi="Times New Roman"/>
          <w:spacing w:val="5"/>
          <w:lang w:val="ro-RO"/>
        </w:rPr>
        <w:t>eană pentru Cultură Covasna î</w:t>
      </w:r>
      <w:r w:rsidR="00C02ECF">
        <w:rPr>
          <w:rFonts w:ascii="Times New Roman" w:hAnsi="Times New Roman"/>
          <w:spacing w:val="5"/>
          <w:lang w:val="ro-RO"/>
        </w:rPr>
        <w:t>ș</w:t>
      </w:r>
      <w:r w:rsidRPr="00F47B1B">
        <w:rPr>
          <w:rFonts w:ascii="Times New Roman" w:hAnsi="Times New Roman"/>
          <w:spacing w:val="5"/>
          <w:lang w:val="ro-RO"/>
        </w:rPr>
        <w:t>i desfă</w:t>
      </w:r>
      <w:r w:rsidR="00C02ECF">
        <w:rPr>
          <w:rFonts w:ascii="Times New Roman" w:hAnsi="Times New Roman"/>
          <w:spacing w:val="5"/>
          <w:lang w:val="ro-RO"/>
        </w:rPr>
        <w:t>ș</w:t>
      </w:r>
      <w:r w:rsidRPr="00F47B1B">
        <w:rPr>
          <w:rFonts w:ascii="Times New Roman" w:hAnsi="Times New Roman"/>
          <w:spacing w:val="5"/>
          <w:lang w:val="ro-RO"/>
        </w:rPr>
        <w:t>oară activitatea în Mun. Sfântu Gheorghe, Str. Gábor Áron, nr.1, imobil aflat în proprietatea publică a jude</w:t>
      </w:r>
      <w:r w:rsidR="00C02ECF">
        <w:rPr>
          <w:rFonts w:ascii="Times New Roman" w:hAnsi="Times New Roman"/>
          <w:spacing w:val="5"/>
          <w:lang w:val="ro-RO"/>
        </w:rPr>
        <w:t>ț</w:t>
      </w:r>
      <w:r w:rsidRPr="00F47B1B">
        <w:rPr>
          <w:rFonts w:ascii="Times New Roman" w:hAnsi="Times New Roman"/>
          <w:spacing w:val="5"/>
          <w:lang w:val="ro-RO"/>
        </w:rPr>
        <w:t>ului Covasna.</w:t>
      </w:r>
    </w:p>
    <w:p w14:paraId="4F6B5AA2" w14:textId="0E5E713D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spacing w:val="5"/>
          <w:lang w:val="ro-RO"/>
        </w:rPr>
        <w:t>Condi</w:t>
      </w:r>
      <w:r w:rsidR="00C02ECF">
        <w:rPr>
          <w:rFonts w:ascii="Times New Roman" w:hAnsi="Times New Roman" w:cs="Times New Roman"/>
          <w:spacing w:val="5"/>
          <w:lang w:val="ro-RO"/>
        </w:rPr>
        <w:t>ț</w:t>
      </w:r>
      <w:r w:rsidRPr="00F47B1B">
        <w:rPr>
          <w:rFonts w:ascii="Times New Roman" w:hAnsi="Times New Roman" w:cs="Times New Roman"/>
          <w:spacing w:val="5"/>
          <w:lang w:val="ro-RO"/>
        </w:rPr>
        <w:t>iile legale (</w:t>
      </w:r>
      <w:r w:rsidRPr="00F47B1B">
        <w:rPr>
          <w:rFonts w:ascii="Times New Roman" w:hAnsi="Times New Roman" w:cs="Times New Roman"/>
          <w:lang w:val="ro-RO"/>
        </w:rPr>
        <w:t>Codul administrativ în vigoare</w:t>
      </w:r>
      <w:r w:rsidRPr="00F47B1B">
        <w:rPr>
          <w:rFonts w:ascii="Times New Roman" w:hAnsi="Times New Roman" w:cs="Times New Roman"/>
          <w:spacing w:val="5"/>
          <w:lang w:val="ro-RO"/>
        </w:rPr>
        <w:t xml:space="preserve">) </w:t>
      </w:r>
      <w:r w:rsidRPr="00F47B1B">
        <w:rPr>
          <w:rFonts w:ascii="Times New Roman" w:hAnsi="Times New Roman" w:cs="Times New Roman"/>
          <w:lang w:val="ro-RO"/>
        </w:rPr>
        <w:t>pentru constituirea unei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(un număr de minimum 15 posturi de execu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ie) nu au fost îndeplinite nici în anul 2021 (situa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ie generală cu care se confruntă aproape toate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iile jude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ene de cultură).</w:t>
      </w:r>
    </w:p>
    <w:p w14:paraId="6480DC94" w14:textId="42C82257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Institu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ia î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desfă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oară activitatea pe baza:</w:t>
      </w:r>
    </w:p>
    <w:p w14:paraId="3E9B10E7" w14:textId="57BAD171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Hotărârii Guvernului nr. 90/2010 privind organizarea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func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ionarea Ministerului Culturii, cu modificările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completările ulterioare;</w:t>
      </w:r>
    </w:p>
    <w:p w14:paraId="5DE4406A" w14:textId="6A8DF1AA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Ordinul ministrului culturii nr. 2080/2012 privind aprobarea Regulamentului de organizare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func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ionare a Direc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iilor Jude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ene pentru Cultură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Patrimoniu Na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ional, respectiv a municipiului monumentelor istorice, Bucure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 xml:space="preserve">ti, precum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ale altor acte normative ce reglementează protec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ia monumentelor istorice, regimul de protec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ie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circula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ie a bunurilor culturale mobile, protejarea patrimoniului arheologic, a patrimoniului imaterial, func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ionarea a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 xml:space="preserve">ezămintelor culturale,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.a.</w:t>
      </w:r>
    </w:p>
    <w:p w14:paraId="1887FBD3" w14:textId="707B48CE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Potrivit prevederilor Hotărârii Guvernului nr. 90/2010, Direc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ia Jude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eană pentru Cultură Covasna îndepline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te următoarele activită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 principale:</w:t>
      </w:r>
    </w:p>
    <w:p w14:paraId="33D494E9" w14:textId="5E45D544" w:rsidR="00F47B1B" w:rsidRPr="00F47B1B" w:rsidRDefault="00D85B33" w:rsidP="00D85B33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="00F47B1B" w:rsidRPr="00F47B1B">
        <w:rPr>
          <w:rFonts w:ascii="Times New Roman" w:hAnsi="Times New Roman"/>
          <w:lang w:val="ro-RO"/>
        </w:rPr>
        <w:t>exercită atribu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iile prevăzute de lege în domeniul protejării patrimoniului cultural na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ional</w:t>
      </w:r>
    </w:p>
    <w:p w14:paraId="7D617E84" w14:textId="4306E052" w:rsidR="00F47B1B" w:rsidRPr="00F47B1B" w:rsidRDefault="00D85B33" w:rsidP="00D85B33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="00F47B1B" w:rsidRPr="00F47B1B">
        <w:rPr>
          <w:rFonts w:ascii="Times New Roman" w:hAnsi="Times New Roman"/>
          <w:lang w:val="ro-RO"/>
        </w:rPr>
        <w:t>colaborează cu autorită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ile publice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cu institu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iile specializate pentru protejarea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punerea în valoare a bunurilor din patrimoniul cultural na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ional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aplică în acest sens prevederile legale în domeniu</w:t>
      </w:r>
    </w:p>
    <w:p w14:paraId="203F7FEC" w14:textId="3BA7BA80" w:rsidR="00F47B1B" w:rsidRPr="00F47B1B" w:rsidRDefault="00D85B33" w:rsidP="00D85B33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="00F47B1B" w:rsidRPr="00F47B1B">
        <w:rPr>
          <w:rFonts w:ascii="Times New Roman" w:hAnsi="Times New Roman"/>
          <w:lang w:val="ro-RO"/>
        </w:rPr>
        <w:t>participă, la cererea autorită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ilor abilitate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împreună cu acestea, la ac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iuni de control al respectării legisla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iei privind dreptul de autor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drepturile conexe</w:t>
      </w:r>
    </w:p>
    <w:p w14:paraId="3F1B3EDA" w14:textId="7D989658" w:rsidR="00F47B1B" w:rsidRPr="00F47B1B" w:rsidRDefault="00D85B33" w:rsidP="00D85B33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="00F47B1B" w:rsidRPr="00F47B1B">
        <w:rPr>
          <w:rFonts w:ascii="Times New Roman" w:hAnsi="Times New Roman"/>
          <w:lang w:val="ro-RO"/>
        </w:rPr>
        <w:t xml:space="preserve">solicită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prime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te, în condi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iile legii, în nume propriu sau în numele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pentru Ministerul Culturii, de la autorită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 ale administra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iei publice, de la institu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ii publice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 xml:space="preserve">i de la persoanele juridice de drept privat cu activitate în domeniul cultural, al artelor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 xml:space="preserve">i informării publice, date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informa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ii necesare pentru exercitarea atribu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iilor ce le revin</w:t>
      </w:r>
    </w:p>
    <w:p w14:paraId="1346FAEE" w14:textId="02A4B25C" w:rsidR="00F47B1B" w:rsidRPr="00F47B1B" w:rsidRDefault="00D85B33" w:rsidP="00D85B33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="00F47B1B" w:rsidRPr="00F47B1B">
        <w:rPr>
          <w:rFonts w:ascii="Times New Roman" w:hAnsi="Times New Roman"/>
          <w:lang w:val="ro-RO"/>
        </w:rPr>
        <w:t>controlează respectarea îndeplinirii obliga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iilor de plată a contribu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iilor la Fondul Cultural Na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ional, în condi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 xml:space="preserve">iile 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i la termenele stabilite prin lege</w:t>
      </w:r>
    </w:p>
    <w:p w14:paraId="251525C0" w14:textId="58DC4F27" w:rsidR="00F47B1B" w:rsidRPr="00F47B1B" w:rsidRDefault="00D85B33" w:rsidP="00D85B33">
      <w:pPr>
        <w:pStyle w:val="Frspaiere"/>
        <w:ind w:firstLine="567"/>
        <w:jc w:val="both"/>
        <w:rPr>
          <w:rStyle w:val="Accentuaresubtil"/>
          <w:rFonts w:ascii="Times New Roman" w:hAnsi="Times New Roman"/>
          <w:i w:val="0"/>
          <w:iCs w:val="0"/>
          <w:lang w:val="ro-RO"/>
        </w:rPr>
      </w:pPr>
      <w:r>
        <w:rPr>
          <w:rFonts w:ascii="Times New Roman" w:hAnsi="Times New Roman"/>
          <w:lang w:val="ro-RO"/>
        </w:rPr>
        <w:t xml:space="preserve">- </w:t>
      </w:r>
      <w:r w:rsidR="00F47B1B" w:rsidRPr="00F47B1B">
        <w:rPr>
          <w:rFonts w:ascii="Times New Roman" w:hAnsi="Times New Roman"/>
          <w:lang w:val="ro-RO"/>
        </w:rPr>
        <w:t>îndepline</w:t>
      </w:r>
      <w:r w:rsidR="00C02ECF">
        <w:rPr>
          <w:rFonts w:ascii="Times New Roman" w:hAnsi="Times New Roman"/>
          <w:lang w:val="ro-RO"/>
        </w:rPr>
        <w:t>ș</w:t>
      </w:r>
      <w:r w:rsidR="00F47B1B" w:rsidRPr="00F47B1B">
        <w:rPr>
          <w:rFonts w:ascii="Times New Roman" w:hAnsi="Times New Roman"/>
          <w:lang w:val="ro-RO"/>
        </w:rPr>
        <w:t>te orice alte atribu</w:t>
      </w:r>
      <w:r w:rsidR="00C02ECF">
        <w:rPr>
          <w:rFonts w:ascii="Times New Roman" w:hAnsi="Times New Roman"/>
          <w:lang w:val="ro-RO"/>
        </w:rPr>
        <w:t>ț</w:t>
      </w:r>
      <w:r w:rsidR="00F47B1B" w:rsidRPr="00F47B1B">
        <w:rPr>
          <w:rFonts w:ascii="Times New Roman" w:hAnsi="Times New Roman"/>
          <w:lang w:val="ro-RO"/>
        </w:rPr>
        <w:t>ii stabilite de ministrul culturii, potrivit legii</w:t>
      </w:r>
    </w:p>
    <w:p w14:paraId="76831F2E" w14:textId="77777777" w:rsidR="00F47B1B" w:rsidRPr="00F47B1B" w:rsidRDefault="00F47B1B" w:rsidP="00F47B1B">
      <w:pPr>
        <w:pStyle w:val="Frspaiere"/>
        <w:jc w:val="both"/>
        <w:rPr>
          <w:rStyle w:val="Accentuaresubtil"/>
          <w:rFonts w:ascii="Times New Roman" w:hAnsi="Times New Roman"/>
          <w:b/>
          <w:bCs/>
          <w:i w:val="0"/>
          <w:iCs w:val="0"/>
          <w:lang w:val="ro-RO"/>
        </w:rPr>
      </w:pPr>
    </w:p>
    <w:p w14:paraId="1F500FB7" w14:textId="15F5EBD6" w:rsidR="00F47B1B" w:rsidRPr="00F47B1B" w:rsidRDefault="00F47B1B" w:rsidP="00F47B1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Direc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ia Jude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eană pentru Cultură Covasna </w:t>
      </w:r>
      <w:r w:rsidRPr="00F47B1B">
        <w:rPr>
          <w:rFonts w:ascii="Times New Roman" w:hAnsi="Times New Roman"/>
          <w:b/>
          <w:bCs/>
          <w:lang w:val="ro-RO"/>
        </w:rPr>
        <w:t>are peste 100 de atribu</w:t>
      </w:r>
      <w:r w:rsidR="00C02ECF">
        <w:rPr>
          <w:rFonts w:ascii="Times New Roman" w:hAnsi="Times New Roman"/>
          <w:b/>
          <w:bCs/>
          <w:lang w:val="ro-RO"/>
        </w:rPr>
        <w:t>ț</w:t>
      </w:r>
      <w:r w:rsidRPr="00F47B1B">
        <w:rPr>
          <w:rFonts w:ascii="Times New Roman" w:hAnsi="Times New Roman"/>
          <w:b/>
          <w:bCs/>
          <w:lang w:val="ro-RO"/>
        </w:rPr>
        <w:t>ii</w:t>
      </w:r>
      <w:r w:rsidRPr="00F47B1B">
        <w:rPr>
          <w:rFonts w:ascii="Times New Roman" w:hAnsi="Times New Roman"/>
          <w:lang w:val="ro-RO"/>
        </w:rPr>
        <w:t xml:space="preserve">, în domeniile: </w:t>
      </w:r>
    </w:p>
    <w:p w14:paraId="5D779773" w14:textId="77777777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patrimoniu cultural imobil; </w:t>
      </w:r>
    </w:p>
    <w:p w14:paraId="4FFA0AEA" w14:textId="77777777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monumente de for public; </w:t>
      </w:r>
    </w:p>
    <w:p w14:paraId="4681A1AD" w14:textId="1636D4DE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patrimoniul tehnic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i industrial; </w:t>
      </w:r>
    </w:p>
    <w:p w14:paraId="76244E8C" w14:textId="77777777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patrimoniul arheologic; </w:t>
      </w:r>
    </w:p>
    <w:p w14:paraId="69E655DB" w14:textId="77777777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patrimoniu cultural mobil; </w:t>
      </w:r>
    </w:p>
    <w:p w14:paraId="44789C48" w14:textId="77777777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patrimoniul imaterial; </w:t>
      </w:r>
    </w:p>
    <w:p w14:paraId="62105B4F" w14:textId="687DC2C1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● muzee/colec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 publice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i private; </w:t>
      </w:r>
    </w:p>
    <w:p w14:paraId="288BC7C8" w14:textId="533084A6" w:rsidR="00F47B1B" w:rsidRPr="00F47B1B" w:rsidRDefault="00F47B1B" w:rsidP="00F47B1B">
      <w:pPr>
        <w:spacing w:after="0" w:line="240" w:lineRule="auto"/>
        <w:ind w:firstLine="567"/>
        <w:jc w:val="both"/>
        <w:rPr>
          <w:rStyle w:val="Accentuaresubtil"/>
          <w:rFonts w:ascii="Times New Roman" w:hAnsi="Times New Roman"/>
          <w:i w:val="0"/>
          <w:iCs w:val="0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● proiecte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programe culturale.</w:t>
      </w:r>
    </w:p>
    <w:p w14:paraId="157C1495" w14:textId="400DF0AD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36"/>
          <w:lang w:val="ro-RO"/>
        </w:rPr>
      </w:pPr>
      <w:r w:rsidRPr="00F47B1B">
        <w:rPr>
          <w:rStyle w:val="Accentuaresubtil"/>
          <w:rFonts w:ascii="Times New Roman" w:hAnsi="Times New Roman"/>
          <w:lang w:val="ro-RO"/>
        </w:rPr>
        <w:t xml:space="preserve">(sursă: </w:t>
      </w:r>
      <w:r w:rsidRPr="00F47B1B">
        <w:rPr>
          <w:rFonts w:ascii="Times New Roman" w:hAnsi="Times New Roman" w:cs="Times New Roman"/>
          <w:i/>
          <w:iCs/>
          <w:kern w:val="36"/>
          <w:lang w:val="ro-RO"/>
        </w:rPr>
        <w:t>Strategia na</w:t>
      </w:r>
      <w:r w:rsidR="00C02ECF">
        <w:rPr>
          <w:rFonts w:ascii="Times New Roman" w:hAnsi="Times New Roman" w:cs="Times New Roman"/>
          <w:i/>
          <w:iCs/>
          <w:kern w:val="36"/>
          <w:lang w:val="ro-RO"/>
        </w:rPr>
        <w:t>ț</w:t>
      </w:r>
      <w:r w:rsidRPr="00F47B1B">
        <w:rPr>
          <w:rFonts w:ascii="Times New Roman" w:hAnsi="Times New Roman" w:cs="Times New Roman"/>
          <w:i/>
          <w:iCs/>
          <w:kern w:val="36"/>
          <w:lang w:val="ro-RO"/>
        </w:rPr>
        <w:t>ională privind protejarea monumentelor istorice 2022-2023</w:t>
      </w:r>
      <w:r w:rsidRPr="00F47B1B">
        <w:rPr>
          <w:rFonts w:ascii="Times New Roman" w:hAnsi="Times New Roman" w:cs="Times New Roman"/>
          <w:kern w:val="36"/>
          <w:lang w:val="ro-RO"/>
        </w:rPr>
        <w:t>, stadiu: dezbatere publică, http://www.cultura.ro/sites/default/files/inline-files/Strategia%20nationala%20privind%20protejarea%20monumentelor%20istorice.pdf</w:t>
      </w:r>
    </w:p>
    <w:p w14:paraId="542E5233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0143F9A" w14:textId="77777777" w:rsidR="00F47B1B" w:rsidRPr="00F47B1B" w:rsidRDefault="00F47B1B" w:rsidP="00F47B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 xml:space="preserve">Rezultate generale la nivelul anului 2021: </w:t>
      </w:r>
    </w:p>
    <w:p w14:paraId="73D8BEF3" w14:textId="4C515B4D" w:rsidR="00F47B1B" w:rsidRPr="00F47B1B" w:rsidRDefault="00F47B1B" w:rsidP="0004712A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Serviciul de rela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cu clien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ii, serviciul de consultări monumente istorice la sediul DJC Covasna a fost asigurată fără întrerupere în ciuda restric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iilor cauzate de pandemie (în cazul în care la alte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acest lucru a fost sistat sau restric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ionat) </w:t>
      </w:r>
    </w:p>
    <w:p w14:paraId="5D225F78" w14:textId="43E2071E" w:rsidR="00F47B1B" w:rsidRPr="00F47B1B" w:rsidRDefault="00F47B1B" w:rsidP="0004712A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lastRenderedPageBreak/>
        <w:t>Cre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tere cu 15% a documentelor înregistrate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solu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ionate</w:t>
      </w:r>
    </w:p>
    <w:p w14:paraId="0AB56DB7" w14:textId="77777777" w:rsidR="00F47B1B" w:rsidRPr="00F47B1B" w:rsidRDefault="00F47B1B" w:rsidP="00F47B1B">
      <w:pPr>
        <w:pStyle w:val="Corptext"/>
        <w:ind w:left="720"/>
        <w:rPr>
          <w:b/>
          <w:bCs/>
        </w:rPr>
      </w:pPr>
    </w:p>
    <w:p w14:paraId="696CB170" w14:textId="77777777" w:rsidR="00F50941" w:rsidRDefault="00F50941" w:rsidP="00F47B1B">
      <w:pPr>
        <w:pStyle w:val="Corptext"/>
        <w:ind w:left="720"/>
        <w:rPr>
          <w:b/>
          <w:bCs/>
        </w:rPr>
      </w:pPr>
    </w:p>
    <w:p w14:paraId="47780E01" w14:textId="77777777" w:rsidR="006F4F34" w:rsidRDefault="006F4F34" w:rsidP="00F47B1B">
      <w:pPr>
        <w:pStyle w:val="Corptext"/>
        <w:ind w:left="720"/>
        <w:rPr>
          <w:b/>
          <w:bCs/>
        </w:rPr>
      </w:pPr>
    </w:p>
    <w:p w14:paraId="6D3EC744" w14:textId="289DC414" w:rsidR="00F47B1B" w:rsidRPr="00F47B1B" w:rsidRDefault="00F47B1B" w:rsidP="00F47B1B">
      <w:pPr>
        <w:pStyle w:val="Corptext"/>
        <w:ind w:left="720"/>
        <w:rPr>
          <w:b/>
          <w:bCs/>
        </w:rPr>
      </w:pPr>
      <w:r w:rsidRPr="00F47B1B">
        <w:rPr>
          <w:b/>
          <w:bCs/>
        </w:rPr>
        <w:t>Documente înregistrate</w:t>
      </w:r>
      <w:r w:rsidRPr="00F47B1B">
        <w:rPr>
          <w:b/>
          <w:bCs/>
        </w:rPr>
        <w:tab/>
      </w:r>
      <w:r w:rsidRPr="00F47B1B">
        <w:rPr>
          <w:b/>
          <w:bCs/>
        </w:rPr>
        <w:tab/>
      </w:r>
      <w:r w:rsidRPr="00F47B1B">
        <w:rPr>
          <w:b/>
          <w:bCs/>
        </w:rPr>
        <w:tab/>
        <w:t>2019</w:t>
      </w:r>
      <w:r w:rsidRPr="00F47B1B">
        <w:rPr>
          <w:b/>
          <w:bCs/>
        </w:rPr>
        <w:tab/>
      </w:r>
      <w:r w:rsidRPr="00F47B1B">
        <w:rPr>
          <w:b/>
          <w:bCs/>
        </w:rPr>
        <w:tab/>
        <w:t>2020</w:t>
      </w:r>
      <w:r w:rsidRPr="00F47B1B">
        <w:rPr>
          <w:b/>
          <w:bCs/>
        </w:rPr>
        <w:tab/>
      </w:r>
      <w:r w:rsidRPr="00F47B1B">
        <w:rPr>
          <w:b/>
          <w:bCs/>
        </w:rPr>
        <w:tab/>
        <w:t>2021</w:t>
      </w:r>
    </w:p>
    <w:p w14:paraId="1C6F67FA" w14:textId="77777777" w:rsidR="00F47B1B" w:rsidRPr="00F47B1B" w:rsidRDefault="00F47B1B" w:rsidP="00F47B1B">
      <w:pPr>
        <w:pStyle w:val="Corptext"/>
        <w:ind w:left="720"/>
        <w:rPr>
          <w:b/>
          <w:bCs/>
        </w:rPr>
      </w:pPr>
    </w:p>
    <w:p w14:paraId="78F4A76D" w14:textId="77777777" w:rsidR="00F47B1B" w:rsidRPr="00F47B1B" w:rsidRDefault="00F47B1B" w:rsidP="00F47B1B">
      <w:pPr>
        <w:pStyle w:val="Corptext"/>
        <w:ind w:left="720"/>
        <w:rPr>
          <w:b/>
          <w:bCs/>
        </w:rPr>
      </w:pPr>
      <w:r w:rsidRPr="00F47B1B">
        <w:rPr>
          <w:b/>
          <w:bCs/>
        </w:rPr>
        <w:tab/>
      </w:r>
      <w:r w:rsidRPr="00F47B1B">
        <w:rPr>
          <w:b/>
          <w:bCs/>
        </w:rPr>
        <w:tab/>
      </w:r>
      <w:r w:rsidRPr="00F47B1B">
        <w:rPr>
          <w:b/>
          <w:bCs/>
        </w:rPr>
        <w:tab/>
      </w:r>
      <w:r w:rsidRPr="00F47B1B">
        <w:rPr>
          <w:b/>
          <w:bCs/>
        </w:rPr>
        <w:tab/>
      </w:r>
      <w:r w:rsidRPr="00F47B1B">
        <w:rPr>
          <w:b/>
          <w:bCs/>
        </w:rPr>
        <w:tab/>
      </w:r>
      <w:r w:rsidRPr="00F47B1B">
        <w:rPr>
          <w:b/>
          <w:bCs/>
        </w:rPr>
        <w:tab/>
        <w:t>1743</w:t>
      </w:r>
      <w:r w:rsidRPr="00F47B1B">
        <w:rPr>
          <w:b/>
          <w:bCs/>
        </w:rPr>
        <w:tab/>
      </w:r>
      <w:r w:rsidRPr="00F47B1B">
        <w:rPr>
          <w:b/>
          <w:bCs/>
        </w:rPr>
        <w:tab/>
        <w:t>1756</w:t>
      </w:r>
      <w:r w:rsidRPr="00F47B1B">
        <w:rPr>
          <w:b/>
          <w:bCs/>
        </w:rPr>
        <w:tab/>
      </w:r>
      <w:r w:rsidRPr="00F47B1B">
        <w:rPr>
          <w:b/>
          <w:bCs/>
        </w:rPr>
        <w:tab/>
        <w:t>2019</w:t>
      </w:r>
      <w:r w:rsidRPr="00F47B1B">
        <w:tab/>
      </w:r>
    </w:p>
    <w:p w14:paraId="5CC7F6FC" w14:textId="7F8ECC85" w:rsidR="00F47B1B" w:rsidRPr="00F47B1B" w:rsidRDefault="00F47B1B" w:rsidP="0004712A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Cre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tere cu 26 % în cazul veniturilor extrabugetare (taxă de 3 lei/suprafa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 desfă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urată/suprafa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 afectată de către proiect)</w:t>
      </w:r>
    </w:p>
    <w:p w14:paraId="7E5AFB15" w14:textId="1E84C054" w:rsidR="00F47B1B" w:rsidRPr="00F47B1B" w:rsidRDefault="00F47B1B" w:rsidP="0004712A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În lipsa ocupării posturilor de specialitate un post a fost externalizat, s-a reu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it contractarea unui arhitect responsabil să asigure procedura de avizare monumente istorice</w:t>
      </w:r>
    </w:p>
    <w:p w14:paraId="035F5728" w14:textId="6DF672A3" w:rsidR="00F47B1B" w:rsidRPr="00F47B1B" w:rsidRDefault="00F47B1B" w:rsidP="0004712A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A fost achizi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ionat din surse E (venituri extrabugetare) un automobil marca DACIA DUSTER prin programul RABLA (vechiul autoturism în dotare fabricat în anul 2004 uzat fizic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moral)</w:t>
      </w:r>
    </w:p>
    <w:p w14:paraId="7B9F5D30" w14:textId="3D99C10E" w:rsidR="00F47B1B" w:rsidRPr="00F47B1B" w:rsidRDefault="00F47B1B" w:rsidP="0004712A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Au fost achizi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ionate obiecte de inventar (calculatoare, monitoare, birotică) necesare bunei func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ionări </w:t>
      </w:r>
    </w:p>
    <w:p w14:paraId="2BC6FB77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BA9D5FB" w14:textId="77777777" w:rsidR="00F47B1B" w:rsidRPr="00F47B1B" w:rsidRDefault="00F47B1B" w:rsidP="00F5094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o-RO"/>
        </w:rPr>
      </w:pPr>
      <w:bookmarkStart w:id="2" w:name="_Hlk98760138"/>
      <w:r w:rsidRPr="00F47B1B">
        <w:rPr>
          <w:rFonts w:ascii="Times New Roman" w:hAnsi="Times New Roman" w:cs="Times New Roman"/>
          <w:b/>
          <w:bCs/>
          <w:lang w:val="ro-RO"/>
        </w:rPr>
        <w:t>Probleme nerezolvate la nivelul anului 2021:</w:t>
      </w:r>
    </w:p>
    <w:p w14:paraId="0D82B82E" w14:textId="4B4A75D3" w:rsidR="00F47B1B" w:rsidRPr="00F47B1B" w:rsidRDefault="00F47B1B" w:rsidP="0004712A">
      <w:pPr>
        <w:pStyle w:val="Corptext"/>
        <w:numPr>
          <w:ilvl w:val="0"/>
          <w:numId w:val="8"/>
        </w:numPr>
        <w:rPr>
          <w:b/>
          <w:bCs/>
        </w:rPr>
      </w:pPr>
      <w:r w:rsidRPr="00F47B1B">
        <w:rPr>
          <w:b/>
          <w:bCs/>
        </w:rPr>
        <w:t>Probleme se sistem: direc</w:t>
      </w:r>
      <w:r w:rsidR="00C02ECF">
        <w:rPr>
          <w:b/>
          <w:bCs/>
        </w:rPr>
        <w:t>ț</w:t>
      </w:r>
      <w:r w:rsidRPr="00F47B1B">
        <w:rPr>
          <w:b/>
          <w:bCs/>
        </w:rPr>
        <w:t>iile jude</w:t>
      </w:r>
      <w:r w:rsidR="00C02ECF">
        <w:rPr>
          <w:b/>
          <w:bCs/>
        </w:rPr>
        <w:t>ț</w:t>
      </w:r>
      <w:r w:rsidRPr="00F47B1B">
        <w:rPr>
          <w:b/>
          <w:bCs/>
        </w:rPr>
        <w:t>ene de cultură se numără printre institu</w:t>
      </w:r>
      <w:r w:rsidR="00C02ECF">
        <w:rPr>
          <w:b/>
          <w:bCs/>
        </w:rPr>
        <w:t>ț</w:t>
      </w:r>
      <w:r w:rsidRPr="00F47B1B">
        <w:rPr>
          <w:b/>
          <w:bCs/>
        </w:rPr>
        <w:t>iile cele mai subfinan</w:t>
      </w:r>
      <w:r w:rsidR="00C02ECF">
        <w:rPr>
          <w:b/>
          <w:bCs/>
        </w:rPr>
        <w:t>ț</w:t>
      </w:r>
      <w:r w:rsidRPr="00F47B1B">
        <w:rPr>
          <w:b/>
          <w:bCs/>
        </w:rPr>
        <w:t>ate din întreg sistemul bugetar. Există neconcordan</w:t>
      </w:r>
      <w:r w:rsidR="00C02ECF">
        <w:rPr>
          <w:b/>
          <w:bCs/>
        </w:rPr>
        <w:t>ț</w:t>
      </w:r>
      <w:r w:rsidRPr="00F47B1B">
        <w:rPr>
          <w:b/>
          <w:bCs/>
        </w:rPr>
        <w:t>e inclusiv în interiorul sistemului: nivel de salarizare diferit pentru posturi identice, spor pentru condi</w:t>
      </w:r>
      <w:r w:rsidR="00C02ECF">
        <w:rPr>
          <w:b/>
          <w:bCs/>
        </w:rPr>
        <w:t>ț</w:t>
      </w:r>
      <w:r w:rsidRPr="00F47B1B">
        <w:rPr>
          <w:b/>
          <w:bCs/>
        </w:rPr>
        <w:t>ii vătămătoare acordat doar la unele direc</w:t>
      </w:r>
      <w:r w:rsidR="00C02ECF">
        <w:rPr>
          <w:b/>
          <w:bCs/>
        </w:rPr>
        <w:t>ț</w:t>
      </w:r>
      <w:r w:rsidRPr="00F47B1B">
        <w:rPr>
          <w:b/>
          <w:bCs/>
        </w:rPr>
        <w:t>ii jude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ene. </w:t>
      </w:r>
    </w:p>
    <w:p w14:paraId="6AE086D0" w14:textId="6EB61ADB" w:rsidR="00F47B1B" w:rsidRPr="00F47B1B" w:rsidRDefault="00F47B1B" w:rsidP="0004712A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Problema posturilor vacante: din cauza birocra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iei sufocante nu s-a putut organiza concurs pentru ocuparea posturilor vacante de specialitate. Statul de func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pentru anul 2021 a fost aprobat de către ANFP, respectiv Ministerul Culturii abia în data de 25.11.2021.</w:t>
      </w:r>
    </w:p>
    <w:p w14:paraId="42A0CC0E" w14:textId="28FA993F" w:rsidR="00F47B1B" w:rsidRPr="00F47B1B" w:rsidRDefault="00F47B1B" w:rsidP="0004712A">
      <w:pPr>
        <w:pStyle w:val="Corptext"/>
        <w:numPr>
          <w:ilvl w:val="0"/>
          <w:numId w:val="8"/>
        </w:numPr>
        <w:rPr>
          <w:b/>
          <w:bCs/>
        </w:rPr>
      </w:pPr>
      <w:r w:rsidRPr="00F47B1B">
        <w:rPr>
          <w:b/>
          <w:bCs/>
        </w:rPr>
        <w:t>Problema spa</w:t>
      </w:r>
      <w:r w:rsidR="00C02ECF">
        <w:rPr>
          <w:b/>
          <w:bCs/>
        </w:rPr>
        <w:t>ț</w:t>
      </w:r>
      <w:r w:rsidRPr="00F47B1B">
        <w:rPr>
          <w:b/>
          <w:bCs/>
        </w:rPr>
        <w:t>iului: DJC Covasna î</w:t>
      </w:r>
      <w:r w:rsidR="00C02ECF">
        <w:rPr>
          <w:b/>
          <w:bCs/>
        </w:rPr>
        <w:t>ș</w:t>
      </w:r>
      <w:r w:rsidRPr="00F47B1B">
        <w:rPr>
          <w:b/>
          <w:bCs/>
        </w:rPr>
        <w:t>i desfă</w:t>
      </w:r>
      <w:r w:rsidR="00C02ECF">
        <w:rPr>
          <w:b/>
          <w:bCs/>
        </w:rPr>
        <w:t>ș</w:t>
      </w:r>
      <w:r w:rsidRPr="00F47B1B">
        <w:rPr>
          <w:b/>
          <w:bCs/>
        </w:rPr>
        <w:t>oară activitatea într-un imobil pentru care nu are contract de comodat încă din anul 2015, respectiv în condi</w:t>
      </w:r>
      <w:r w:rsidR="00C02ECF">
        <w:rPr>
          <w:b/>
          <w:bCs/>
        </w:rPr>
        <w:t>ț</w:t>
      </w:r>
      <w:r w:rsidRPr="00F47B1B">
        <w:rPr>
          <w:b/>
          <w:bCs/>
        </w:rPr>
        <w:t>ii care nu corespund cerin</w:t>
      </w:r>
      <w:r w:rsidR="00C02ECF">
        <w:rPr>
          <w:b/>
          <w:bCs/>
        </w:rPr>
        <w:t>ț</w:t>
      </w:r>
      <w:r w:rsidRPr="00F47B1B">
        <w:rPr>
          <w:b/>
          <w:bCs/>
        </w:rPr>
        <w:t>elor minime pentru o institu</w:t>
      </w:r>
      <w:r w:rsidR="00C02ECF">
        <w:rPr>
          <w:b/>
          <w:bCs/>
        </w:rPr>
        <w:t>ț</w:t>
      </w:r>
      <w:r w:rsidRPr="00F47B1B">
        <w:rPr>
          <w:b/>
          <w:bCs/>
        </w:rPr>
        <w:t>ie publică. S-a ob</w:t>
      </w:r>
      <w:r w:rsidR="00C02ECF">
        <w:rPr>
          <w:b/>
          <w:bCs/>
        </w:rPr>
        <w:t>ț</w:t>
      </w:r>
      <w:r w:rsidRPr="00F47B1B">
        <w:rPr>
          <w:b/>
          <w:bCs/>
        </w:rPr>
        <w:t>inut un angajament din partea proprietarului în vederea renovării spa</w:t>
      </w:r>
      <w:r w:rsidR="00C02ECF">
        <w:rPr>
          <w:b/>
          <w:bCs/>
        </w:rPr>
        <w:t>ț</w:t>
      </w:r>
      <w:r w:rsidRPr="00F47B1B">
        <w:rPr>
          <w:b/>
          <w:bCs/>
        </w:rPr>
        <w:t>iului. Aceste interven</w:t>
      </w:r>
      <w:r w:rsidR="00C02ECF">
        <w:rPr>
          <w:b/>
          <w:bCs/>
        </w:rPr>
        <w:t>ț</w:t>
      </w:r>
      <w:r w:rsidRPr="00F47B1B">
        <w:rPr>
          <w:b/>
          <w:bCs/>
        </w:rPr>
        <w:t>ii nu au fost efectuate în cursul anului 2021.</w:t>
      </w:r>
    </w:p>
    <w:bookmarkEnd w:id="2"/>
    <w:p w14:paraId="2DC0FD8B" w14:textId="77777777" w:rsidR="00F47B1B" w:rsidRPr="00F47B1B" w:rsidRDefault="00F47B1B" w:rsidP="00F47B1B">
      <w:pPr>
        <w:pStyle w:val="Corptext"/>
        <w:ind w:left="720"/>
      </w:pPr>
    </w:p>
    <w:p w14:paraId="5FCB89C5" w14:textId="2CD4E958" w:rsidR="00F47B1B" w:rsidRPr="00F47B1B" w:rsidRDefault="00F47B1B" w:rsidP="00F50941">
      <w:pPr>
        <w:pStyle w:val="Corptext"/>
        <w:ind w:firstLine="567"/>
      </w:pPr>
      <w:r w:rsidRPr="00F47B1B">
        <w:t>STRUCTURA / ORGANIGRAMA / STATUL DE FUNC</w:t>
      </w:r>
      <w:r w:rsidR="00C02ECF">
        <w:t>Ț</w:t>
      </w:r>
      <w:r w:rsidRPr="00F47B1B">
        <w:t>II</w:t>
      </w:r>
    </w:p>
    <w:p w14:paraId="1E714753" w14:textId="77777777" w:rsidR="00F47B1B" w:rsidRPr="00F47B1B" w:rsidRDefault="00F47B1B" w:rsidP="00F50941">
      <w:pPr>
        <w:pStyle w:val="NormalWeb"/>
        <w:spacing w:before="0" w:after="0"/>
        <w:ind w:firstLine="567"/>
        <w:jc w:val="both"/>
        <w:rPr>
          <w:spacing w:val="5"/>
          <w:lang w:val="ro-RO"/>
        </w:rPr>
      </w:pPr>
      <w:r w:rsidRPr="00F47B1B">
        <w:rPr>
          <w:spacing w:val="5"/>
          <w:lang w:val="ro-RO"/>
        </w:rPr>
        <w:t>Conducerea operativă este asigurată de către director executiv numit prin Ordin al Ministerului Culturii.</w:t>
      </w:r>
    </w:p>
    <w:p w14:paraId="7AC9FF2F" w14:textId="2278ECA6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spacing w:val="5"/>
          <w:lang w:val="ro-RO"/>
        </w:rPr>
      </w:pPr>
      <w:r w:rsidRPr="00F47B1B">
        <w:rPr>
          <w:rFonts w:ascii="Times New Roman" w:hAnsi="Times New Roman"/>
          <w:shd w:val="clear" w:color="auto" w:fill="FFFFFF"/>
          <w:lang w:val="ro-RO"/>
        </w:rPr>
        <w:t>Potrivit dispozi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 xml:space="preserve">iilor din Ordinul M.C.P.N. nr. 2080/27.02.2012 de aprobare a </w:t>
      </w:r>
      <w:r w:rsidRPr="00F47B1B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 xml:space="preserve">Regulamentului de organizarea </w:t>
      </w:r>
      <w:r w:rsidR="00C02ECF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ș</w:t>
      </w:r>
      <w:r w:rsidRPr="00F47B1B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i func</w:t>
      </w:r>
      <w:r w:rsidR="00C02ECF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ț</w:t>
      </w:r>
      <w:r w:rsidRPr="00F47B1B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ionare a Direc</w:t>
      </w:r>
      <w:r w:rsidR="00C02ECF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ț</w:t>
      </w:r>
      <w:r w:rsidRPr="00F47B1B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 xml:space="preserve">iilor pentru Cultură </w:t>
      </w:r>
      <w:r w:rsidR="00C02ECF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ș</w:t>
      </w:r>
      <w:r w:rsidRPr="00F47B1B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i Patrimoniu Cultural Na</w:t>
      </w:r>
      <w:r w:rsidR="00C02ECF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ț</w:t>
      </w:r>
      <w:r w:rsidRPr="00F47B1B">
        <w:rPr>
          <w:rStyle w:val="Accentuat"/>
          <w:rFonts w:ascii="Times New Roman" w:hAnsi="Times New Roman"/>
          <w:color w:val="000000"/>
          <w:shd w:val="clear" w:color="auto" w:fill="FFFFFF"/>
          <w:lang w:val="ro-RO"/>
        </w:rPr>
        <w:t>ional,</w:t>
      </w:r>
      <w:r w:rsidRPr="00F47B1B">
        <w:rPr>
          <w:rFonts w:ascii="Times New Roman" w:hAnsi="Times New Roman"/>
          <w:shd w:val="clear" w:color="auto" w:fill="FFFFFF"/>
          <w:lang w:val="ro-RO"/>
        </w:rPr>
        <w:t xml:space="preserve"> </w:t>
      </w:r>
      <w:r w:rsidRPr="00F47B1B">
        <w:rPr>
          <w:rFonts w:ascii="Times New Roman" w:hAnsi="Times New Roman"/>
          <w:spacing w:val="5"/>
          <w:lang w:val="ro-RO"/>
        </w:rPr>
        <w:t>Direc</w:t>
      </w:r>
      <w:r w:rsidR="00C02ECF">
        <w:rPr>
          <w:rFonts w:ascii="Times New Roman" w:hAnsi="Times New Roman"/>
          <w:spacing w:val="5"/>
          <w:lang w:val="ro-RO"/>
        </w:rPr>
        <w:t>ț</w:t>
      </w:r>
      <w:r w:rsidRPr="00F47B1B">
        <w:rPr>
          <w:rFonts w:ascii="Times New Roman" w:hAnsi="Times New Roman"/>
          <w:spacing w:val="5"/>
          <w:lang w:val="ro-RO"/>
        </w:rPr>
        <w:t>ia Jude</w:t>
      </w:r>
      <w:r w:rsidR="00C02ECF">
        <w:rPr>
          <w:rFonts w:ascii="Times New Roman" w:hAnsi="Times New Roman"/>
          <w:spacing w:val="5"/>
          <w:lang w:val="ro-RO"/>
        </w:rPr>
        <w:t>ț</w:t>
      </w:r>
      <w:r w:rsidRPr="00F47B1B">
        <w:rPr>
          <w:rFonts w:ascii="Times New Roman" w:hAnsi="Times New Roman"/>
          <w:spacing w:val="5"/>
          <w:lang w:val="ro-RO"/>
        </w:rPr>
        <w:t xml:space="preserve">eană pentru Cultură </w:t>
      </w:r>
      <w:r w:rsidRPr="00F47B1B">
        <w:rPr>
          <w:rFonts w:ascii="Times New Roman" w:hAnsi="Times New Roman"/>
          <w:shd w:val="clear" w:color="auto" w:fill="FFFFFF"/>
          <w:lang w:val="ro-RO"/>
        </w:rPr>
        <w:t>este structurată în patru compartimente</w:t>
      </w:r>
      <w:r w:rsidRPr="00F47B1B">
        <w:rPr>
          <w:rFonts w:ascii="Times New Roman" w:hAnsi="Times New Roman"/>
          <w:spacing w:val="5"/>
          <w:lang w:val="ro-RO"/>
        </w:rPr>
        <w:t xml:space="preserve">: </w:t>
      </w:r>
    </w:p>
    <w:p w14:paraId="324FAB95" w14:textId="7B512977" w:rsidR="00F47B1B" w:rsidRPr="00F47B1B" w:rsidRDefault="000E599F" w:rsidP="000E599F">
      <w:pPr>
        <w:pStyle w:val="Frspaiere"/>
        <w:ind w:left="567"/>
        <w:jc w:val="both"/>
        <w:rPr>
          <w:rFonts w:ascii="Times New Roman" w:hAnsi="Times New Roman"/>
          <w:spacing w:val="5"/>
          <w:lang w:val="ro-RO"/>
        </w:rPr>
      </w:pPr>
      <w:r>
        <w:rPr>
          <w:rFonts w:ascii="Times New Roman" w:hAnsi="Times New Roman"/>
          <w:spacing w:val="5"/>
          <w:lang w:val="ro-RO"/>
        </w:rPr>
        <w:t xml:space="preserve">1. </w:t>
      </w:r>
      <w:r w:rsidR="00F47B1B" w:rsidRPr="00F47B1B">
        <w:rPr>
          <w:rFonts w:ascii="Times New Roman" w:hAnsi="Times New Roman"/>
          <w:spacing w:val="5"/>
          <w:lang w:val="ro-RO"/>
        </w:rPr>
        <w:t xml:space="preserve">Compartimentul monumente istorice </w:t>
      </w:r>
      <w:r w:rsidR="00C02ECF">
        <w:rPr>
          <w:rFonts w:ascii="Times New Roman" w:hAnsi="Times New Roman"/>
          <w:spacing w:val="5"/>
          <w:lang w:val="ro-RO"/>
        </w:rPr>
        <w:t>ș</w:t>
      </w:r>
      <w:r w:rsidR="00F47B1B" w:rsidRPr="00F47B1B">
        <w:rPr>
          <w:rFonts w:ascii="Times New Roman" w:hAnsi="Times New Roman"/>
          <w:spacing w:val="5"/>
          <w:lang w:val="ro-RO"/>
        </w:rPr>
        <w:t>i arheologie,</w:t>
      </w:r>
    </w:p>
    <w:p w14:paraId="35763032" w14:textId="5D6BABF7" w:rsidR="00F47B1B" w:rsidRPr="00F47B1B" w:rsidRDefault="000E599F" w:rsidP="000E599F">
      <w:pPr>
        <w:pStyle w:val="Frspaiere"/>
        <w:ind w:left="567"/>
        <w:jc w:val="both"/>
        <w:rPr>
          <w:rFonts w:ascii="Times New Roman" w:hAnsi="Times New Roman"/>
          <w:spacing w:val="5"/>
          <w:lang w:val="ro-RO"/>
        </w:rPr>
      </w:pPr>
      <w:r>
        <w:rPr>
          <w:rFonts w:ascii="Times New Roman" w:hAnsi="Times New Roman"/>
          <w:spacing w:val="5"/>
          <w:lang w:val="ro-RO"/>
        </w:rPr>
        <w:t xml:space="preserve">2. </w:t>
      </w:r>
      <w:r w:rsidR="00F47B1B" w:rsidRPr="00F47B1B">
        <w:rPr>
          <w:rFonts w:ascii="Times New Roman" w:hAnsi="Times New Roman"/>
          <w:spacing w:val="5"/>
          <w:lang w:val="ro-RO"/>
        </w:rPr>
        <w:t>Compartimentul patrimoniu cultural na</w:t>
      </w:r>
      <w:r w:rsidR="00C02ECF">
        <w:rPr>
          <w:rFonts w:ascii="Times New Roman" w:hAnsi="Times New Roman"/>
          <w:spacing w:val="5"/>
          <w:lang w:val="ro-RO"/>
        </w:rPr>
        <w:t>ț</w:t>
      </w:r>
      <w:r w:rsidR="00F47B1B" w:rsidRPr="00F47B1B">
        <w:rPr>
          <w:rFonts w:ascii="Times New Roman" w:hAnsi="Times New Roman"/>
          <w:spacing w:val="5"/>
          <w:lang w:val="ro-RO"/>
        </w:rPr>
        <w:t xml:space="preserve">ional mobil </w:t>
      </w:r>
      <w:r w:rsidR="00C02ECF">
        <w:rPr>
          <w:rFonts w:ascii="Times New Roman" w:hAnsi="Times New Roman"/>
          <w:spacing w:val="5"/>
          <w:lang w:val="ro-RO"/>
        </w:rPr>
        <w:t>ș</w:t>
      </w:r>
      <w:r w:rsidR="00F47B1B" w:rsidRPr="00F47B1B">
        <w:rPr>
          <w:rFonts w:ascii="Times New Roman" w:hAnsi="Times New Roman"/>
          <w:spacing w:val="5"/>
          <w:lang w:val="ro-RO"/>
        </w:rPr>
        <w:t>i imaterial,</w:t>
      </w:r>
    </w:p>
    <w:p w14:paraId="1223C96E" w14:textId="411FBCD5" w:rsidR="00F47B1B" w:rsidRPr="00F47B1B" w:rsidRDefault="000E599F" w:rsidP="000E599F">
      <w:pPr>
        <w:pStyle w:val="Frspaiere"/>
        <w:ind w:left="567"/>
        <w:jc w:val="both"/>
        <w:rPr>
          <w:rFonts w:ascii="Times New Roman" w:hAnsi="Times New Roman"/>
          <w:spacing w:val="5"/>
          <w:lang w:val="ro-RO"/>
        </w:rPr>
      </w:pPr>
      <w:r>
        <w:rPr>
          <w:rFonts w:ascii="Times New Roman" w:hAnsi="Times New Roman"/>
          <w:spacing w:val="5"/>
          <w:lang w:val="ro-RO"/>
        </w:rPr>
        <w:t xml:space="preserve">3. </w:t>
      </w:r>
      <w:r w:rsidR="00F47B1B" w:rsidRPr="00F47B1B">
        <w:rPr>
          <w:rFonts w:ascii="Times New Roman" w:hAnsi="Times New Roman"/>
          <w:spacing w:val="5"/>
          <w:lang w:val="ro-RO"/>
        </w:rPr>
        <w:t>Compartimentul cultură, management, resurse umane,</w:t>
      </w:r>
    </w:p>
    <w:p w14:paraId="01F33D95" w14:textId="6B4551F2" w:rsidR="00F47B1B" w:rsidRPr="00F47B1B" w:rsidRDefault="000E599F" w:rsidP="000E599F">
      <w:pPr>
        <w:pStyle w:val="Frspaiere"/>
        <w:ind w:left="567"/>
        <w:jc w:val="both"/>
        <w:rPr>
          <w:rFonts w:ascii="Times New Roman" w:hAnsi="Times New Roman"/>
          <w:spacing w:val="5"/>
          <w:lang w:val="ro-RO"/>
        </w:rPr>
      </w:pPr>
      <w:r>
        <w:rPr>
          <w:rFonts w:ascii="Times New Roman" w:hAnsi="Times New Roman"/>
          <w:spacing w:val="5"/>
          <w:lang w:val="ro-RO"/>
        </w:rPr>
        <w:t xml:space="preserve">4. </w:t>
      </w:r>
      <w:r w:rsidR="00F47B1B" w:rsidRPr="00F47B1B">
        <w:rPr>
          <w:rFonts w:ascii="Times New Roman" w:hAnsi="Times New Roman"/>
          <w:spacing w:val="5"/>
          <w:lang w:val="ro-RO"/>
        </w:rPr>
        <w:t>Compartimentul financiar-contabilitate, salarizare, administrativ, achizi</w:t>
      </w:r>
      <w:r w:rsidR="00C02ECF">
        <w:rPr>
          <w:rFonts w:ascii="Times New Roman" w:hAnsi="Times New Roman"/>
          <w:spacing w:val="5"/>
          <w:lang w:val="ro-RO"/>
        </w:rPr>
        <w:t>ț</w:t>
      </w:r>
      <w:r w:rsidR="00F47B1B" w:rsidRPr="00F47B1B">
        <w:rPr>
          <w:rFonts w:ascii="Times New Roman" w:hAnsi="Times New Roman"/>
          <w:spacing w:val="5"/>
          <w:lang w:val="ro-RO"/>
        </w:rPr>
        <w:t>ii public.</w:t>
      </w:r>
    </w:p>
    <w:p w14:paraId="6B8E2E94" w14:textId="77777777" w:rsidR="00F47B1B" w:rsidRPr="00F47B1B" w:rsidRDefault="00F47B1B" w:rsidP="00F50941">
      <w:pPr>
        <w:pStyle w:val="NormalWeb"/>
        <w:spacing w:before="0" w:after="0"/>
        <w:ind w:firstLine="567"/>
        <w:jc w:val="both"/>
        <w:rPr>
          <w:spacing w:val="5"/>
          <w:lang w:val="ro-RO"/>
        </w:rPr>
      </w:pPr>
    </w:p>
    <w:p w14:paraId="489DDF79" w14:textId="3EA909F2" w:rsidR="00F47B1B" w:rsidRPr="000E599F" w:rsidRDefault="000E599F" w:rsidP="000E59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5"/>
          <w:lang w:val="ro-RO"/>
        </w:rPr>
      </w:pPr>
      <w:r>
        <w:rPr>
          <w:rFonts w:ascii="Times New Roman" w:hAnsi="Times New Roman" w:cs="Times New Roman"/>
          <w:b/>
          <w:bCs/>
          <w:spacing w:val="5"/>
          <w:lang w:val="ro-RO"/>
        </w:rPr>
        <w:t xml:space="preserve">I. </w:t>
      </w:r>
      <w:r w:rsidR="00F47B1B" w:rsidRPr="000E599F">
        <w:rPr>
          <w:rFonts w:ascii="Times New Roman" w:hAnsi="Times New Roman" w:cs="Times New Roman"/>
          <w:b/>
          <w:bCs/>
          <w:spacing w:val="5"/>
          <w:lang w:val="ro-RO"/>
        </w:rPr>
        <w:t>COMPARTIMENTUL CULTURĂ, MANAGEMENT, RESURSE UMANE</w:t>
      </w:r>
    </w:p>
    <w:p w14:paraId="6B931187" w14:textId="77777777" w:rsidR="00F47B1B" w:rsidRPr="00F47B1B" w:rsidRDefault="00F47B1B" w:rsidP="00F47B1B">
      <w:pPr>
        <w:pStyle w:val="Corptext"/>
        <w:rPr>
          <w:sz w:val="22"/>
          <w:szCs w:val="22"/>
        </w:rPr>
      </w:pPr>
    </w:p>
    <w:p w14:paraId="04144974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Total posturi la finalul anului 2021: </w:t>
      </w:r>
      <w:r w:rsidRPr="00F47B1B">
        <w:rPr>
          <w:rFonts w:ascii="Times New Roman" w:hAnsi="Times New Roman" w:cs="Times New Roman"/>
          <w:b/>
          <w:bCs/>
          <w:lang w:val="ro-RO"/>
        </w:rPr>
        <w:t>8</w:t>
      </w:r>
    </w:p>
    <w:p w14:paraId="19529FB7" w14:textId="1FC1AF3C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Posturi ocupate la finalul anului 2021: </w:t>
      </w:r>
      <w:r w:rsidRPr="00F47B1B">
        <w:rPr>
          <w:rFonts w:ascii="Times New Roman" w:hAnsi="Times New Roman" w:cs="Times New Roman"/>
          <w:b/>
          <w:bCs/>
          <w:lang w:val="ro-RO"/>
        </w:rPr>
        <w:t>3, respectiv 1 post suspendat temporar (exercitare temporară a func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iei vacante de director executiv pe bază de Ordin MC)</w:t>
      </w:r>
    </w:p>
    <w:p w14:paraId="11C5E847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bCs/>
          <w:lang w:val="ro-RO"/>
        </w:rPr>
        <w:t xml:space="preserve">Încetare raport de serviciu în anul 2021: </w:t>
      </w:r>
      <w:r w:rsidRPr="00F47B1B">
        <w:rPr>
          <w:rFonts w:ascii="Times New Roman" w:hAnsi="Times New Roman" w:cs="Times New Roman"/>
          <w:b/>
          <w:lang w:val="ro-RO"/>
        </w:rPr>
        <w:t>1 caz (demisie motivată de nivelul scăzut de salarizare)</w:t>
      </w:r>
    </w:p>
    <w:p w14:paraId="706CB97E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Recrutare pe baza concursului de ocupare a postului vacant: </w:t>
      </w:r>
      <w:r w:rsidRPr="00F47B1B">
        <w:rPr>
          <w:rFonts w:ascii="Times New Roman" w:hAnsi="Times New Roman" w:cs="Times New Roman"/>
          <w:b/>
          <w:bCs/>
          <w:lang w:val="ro-RO"/>
        </w:rPr>
        <w:t>nu s-a putut organiza concurs</w:t>
      </w:r>
    </w:p>
    <w:p w14:paraId="1614FE7A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Promovări: promovare consilier principal din consilier clasa I, grad profesional asistent</w:t>
      </w:r>
    </w:p>
    <w:p w14:paraId="3E7350C8" w14:textId="1C9AEC8C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Transformări de posturi: </w:t>
      </w:r>
      <w:r w:rsidRPr="00F47B1B">
        <w:rPr>
          <w:rFonts w:ascii="Times New Roman" w:hAnsi="Times New Roman" w:cs="Times New Roman"/>
          <w:b/>
          <w:bCs/>
          <w:lang w:val="ro-RO"/>
        </w:rPr>
        <w:t>conformarea la cerin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ele Codului administrativ privind înfiin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area </w:t>
      </w:r>
      <w:r w:rsidRPr="00F47B1B">
        <w:rPr>
          <w:rFonts w:ascii="Times New Roman" w:hAnsi="Times New Roman" w:cs="Times New Roman"/>
          <w:b/>
          <w:bCs/>
          <w:color w:val="222222"/>
          <w:shd w:val="clear" w:color="auto" w:fill="FFFFFF"/>
          <w:lang w:val="ro-RO"/>
        </w:rPr>
        <w:t>func</w:t>
      </w:r>
      <w:r w:rsidR="00C02ECF">
        <w:rPr>
          <w:rFonts w:ascii="Times New Roman" w:hAnsi="Times New Roman" w:cs="Times New Roman"/>
          <w:b/>
          <w:bCs/>
          <w:color w:val="222222"/>
          <w:shd w:val="clear" w:color="auto" w:fill="FFFFFF"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color w:val="222222"/>
          <w:shd w:val="clear" w:color="auto" w:fill="FFFFFF"/>
          <w:lang w:val="ro-RO"/>
        </w:rPr>
        <w:t>iei publice de execu</w:t>
      </w:r>
      <w:r w:rsidR="00C02ECF">
        <w:rPr>
          <w:rFonts w:ascii="Times New Roman" w:hAnsi="Times New Roman" w:cs="Times New Roman"/>
          <w:b/>
          <w:bCs/>
          <w:color w:val="222222"/>
          <w:shd w:val="clear" w:color="auto" w:fill="FFFFFF"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color w:val="222222"/>
          <w:shd w:val="clear" w:color="auto" w:fill="FFFFFF"/>
          <w:lang w:val="ro-RO"/>
        </w:rPr>
        <w:t xml:space="preserve">ie de </w:t>
      </w:r>
      <w:r w:rsidRPr="00F47B1B">
        <w:rPr>
          <w:rStyle w:val="Robust"/>
          <w:rFonts w:ascii="Times New Roman" w:eastAsiaTheme="majorEastAsia" w:hAnsi="Times New Roman" w:cs="Times New Roman"/>
          <w:color w:val="222222"/>
          <w:shd w:val="clear" w:color="auto" w:fill="FFFFFF"/>
          <w:lang w:val="ro-RO"/>
        </w:rPr>
        <w:t>consilier achizi</w:t>
      </w:r>
      <w:r w:rsidR="00C02ECF">
        <w:rPr>
          <w:rStyle w:val="Robust"/>
          <w:rFonts w:ascii="Times New Roman" w:eastAsiaTheme="majorEastAsia" w:hAnsi="Times New Roman" w:cs="Times New Roman"/>
          <w:color w:val="222222"/>
          <w:shd w:val="clear" w:color="auto" w:fill="FFFFFF"/>
          <w:lang w:val="ro-RO"/>
        </w:rPr>
        <w:t>ț</w:t>
      </w:r>
      <w:r w:rsidRPr="00F47B1B">
        <w:rPr>
          <w:rStyle w:val="Robust"/>
          <w:rFonts w:ascii="Times New Roman" w:eastAsiaTheme="majorEastAsia" w:hAnsi="Times New Roman" w:cs="Times New Roman"/>
          <w:color w:val="222222"/>
          <w:shd w:val="clear" w:color="auto" w:fill="FFFFFF"/>
          <w:lang w:val="ro-RO"/>
        </w:rPr>
        <w:t>ii publice</w:t>
      </w:r>
    </w:p>
    <w:p w14:paraId="68EEE6EA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Posturi ocupate:</w:t>
      </w:r>
    </w:p>
    <w:p w14:paraId="301D8C2E" w14:textId="4FEA324C" w:rsidR="00F47B1B" w:rsidRPr="00F47B1B" w:rsidRDefault="00F47B1B" w:rsidP="0004712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spacing w:val="5"/>
          <w:lang w:val="ro-RO"/>
        </w:rPr>
        <w:t xml:space="preserve">Compartimentul monumente istorice </w:t>
      </w:r>
      <w:r w:rsidR="00C02ECF">
        <w:rPr>
          <w:rFonts w:ascii="Times New Roman" w:hAnsi="Times New Roman" w:cs="Times New Roman"/>
          <w:spacing w:val="5"/>
          <w:lang w:val="ro-RO"/>
        </w:rPr>
        <w:t>ș</w:t>
      </w:r>
      <w:r w:rsidRPr="00F47B1B">
        <w:rPr>
          <w:rFonts w:ascii="Times New Roman" w:hAnsi="Times New Roman" w:cs="Times New Roman"/>
          <w:spacing w:val="5"/>
          <w:lang w:val="ro-RO"/>
        </w:rPr>
        <w:t xml:space="preserve">i arheologie: </w:t>
      </w:r>
      <w:r w:rsidRPr="00F47B1B">
        <w:rPr>
          <w:rFonts w:ascii="Times New Roman" w:hAnsi="Times New Roman" w:cs="Times New Roman"/>
          <w:b/>
          <w:bCs/>
          <w:spacing w:val="5"/>
          <w:lang w:val="ro-RO"/>
        </w:rPr>
        <w:t>1 post (consilier superior), vacant după data de 01.11.2021</w:t>
      </w:r>
    </w:p>
    <w:p w14:paraId="78978D22" w14:textId="77777777" w:rsidR="00F47B1B" w:rsidRPr="00F47B1B" w:rsidRDefault="00F47B1B" w:rsidP="0004712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spacing w:val="5"/>
          <w:lang w:val="ro-RO"/>
        </w:rPr>
        <w:t xml:space="preserve">Compartimentul cultură, management, resurse umane: </w:t>
      </w:r>
      <w:r w:rsidRPr="00F47B1B">
        <w:rPr>
          <w:rFonts w:ascii="Times New Roman" w:hAnsi="Times New Roman" w:cs="Times New Roman"/>
          <w:b/>
          <w:bCs/>
          <w:spacing w:val="5"/>
          <w:lang w:val="ro-RO"/>
        </w:rPr>
        <w:t xml:space="preserve">1 post </w:t>
      </w:r>
      <w:r w:rsidRPr="00F47B1B">
        <w:rPr>
          <w:rFonts w:ascii="Times New Roman" w:hAnsi="Times New Roman" w:cs="Times New Roman"/>
          <w:spacing w:val="5"/>
          <w:lang w:val="ro-RO"/>
        </w:rPr>
        <w:t>(consilier principal)</w:t>
      </w:r>
    </w:p>
    <w:p w14:paraId="690E5C0B" w14:textId="61EF010E" w:rsidR="00F47B1B" w:rsidRPr="00F47B1B" w:rsidRDefault="00F47B1B" w:rsidP="0004712A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spacing w:val="5"/>
          <w:lang w:val="ro-RO"/>
        </w:rPr>
        <w:t>Compartimentul financiar contabilitate, salarizare, administrativ, achizi</w:t>
      </w:r>
      <w:r w:rsidR="00C02ECF">
        <w:rPr>
          <w:rFonts w:ascii="Times New Roman" w:hAnsi="Times New Roman" w:cs="Times New Roman"/>
          <w:spacing w:val="5"/>
          <w:lang w:val="ro-RO"/>
        </w:rPr>
        <w:t>ț</w:t>
      </w:r>
      <w:r w:rsidRPr="00F47B1B">
        <w:rPr>
          <w:rFonts w:ascii="Times New Roman" w:hAnsi="Times New Roman" w:cs="Times New Roman"/>
          <w:spacing w:val="5"/>
          <w:lang w:val="ro-RO"/>
        </w:rPr>
        <w:t xml:space="preserve">ii public: </w:t>
      </w:r>
      <w:r w:rsidRPr="00F47B1B">
        <w:rPr>
          <w:rFonts w:ascii="Times New Roman" w:hAnsi="Times New Roman" w:cs="Times New Roman"/>
          <w:b/>
          <w:bCs/>
          <w:spacing w:val="5"/>
          <w:lang w:val="ro-RO"/>
        </w:rPr>
        <w:t xml:space="preserve">1 post </w:t>
      </w:r>
      <w:r w:rsidRPr="00F47B1B">
        <w:rPr>
          <w:rFonts w:ascii="Times New Roman" w:hAnsi="Times New Roman" w:cs="Times New Roman"/>
          <w:spacing w:val="5"/>
          <w:lang w:val="ro-RO"/>
        </w:rPr>
        <w:t xml:space="preserve">(consilier superior) </w:t>
      </w:r>
    </w:p>
    <w:p w14:paraId="66EDF43A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Posturi vacante: </w:t>
      </w:r>
      <w:r w:rsidRPr="00F47B1B">
        <w:rPr>
          <w:rFonts w:ascii="Times New Roman" w:hAnsi="Times New Roman" w:cs="Times New Roman"/>
          <w:b/>
          <w:bCs/>
          <w:lang w:val="ro-RO"/>
        </w:rPr>
        <w:t>4</w:t>
      </w:r>
    </w:p>
    <w:p w14:paraId="51BF33EE" w14:textId="7DE84DEA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Posturi blocate: </w:t>
      </w:r>
      <w:r w:rsidRPr="00F47B1B">
        <w:rPr>
          <w:rFonts w:ascii="Times New Roman" w:hAnsi="Times New Roman" w:cs="Times New Roman"/>
          <w:b/>
          <w:bCs/>
          <w:lang w:val="ro-RO"/>
        </w:rPr>
        <w:t>1</w:t>
      </w:r>
      <w:r w:rsidRPr="00F47B1B">
        <w:rPr>
          <w:rFonts w:ascii="Times New Roman" w:hAnsi="Times New Roman" w:cs="Times New Roman"/>
          <w:lang w:val="ro-RO"/>
        </w:rPr>
        <w:t xml:space="preserve"> (consilier superior la </w:t>
      </w:r>
      <w:r w:rsidRPr="00F47B1B">
        <w:rPr>
          <w:rFonts w:ascii="Times New Roman" w:hAnsi="Times New Roman" w:cs="Times New Roman"/>
          <w:spacing w:val="5"/>
          <w:lang w:val="ro-RO"/>
        </w:rPr>
        <w:t xml:space="preserve">Compartimentul monumente istorice </w:t>
      </w:r>
      <w:r w:rsidR="00C02ECF">
        <w:rPr>
          <w:rFonts w:ascii="Times New Roman" w:hAnsi="Times New Roman" w:cs="Times New Roman"/>
          <w:spacing w:val="5"/>
          <w:lang w:val="ro-RO"/>
        </w:rPr>
        <w:t>ș</w:t>
      </w:r>
      <w:r w:rsidRPr="00F47B1B">
        <w:rPr>
          <w:rFonts w:ascii="Times New Roman" w:hAnsi="Times New Roman" w:cs="Times New Roman"/>
          <w:spacing w:val="5"/>
          <w:lang w:val="ro-RO"/>
        </w:rPr>
        <w:t>i arheologie</w:t>
      </w:r>
      <w:r w:rsidRPr="00F47B1B">
        <w:rPr>
          <w:rFonts w:ascii="Times New Roman" w:hAnsi="Times New Roman" w:cs="Times New Roman"/>
          <w:lang w:val="ro-RO"/>
        </w:rPr>
        <w:t>):</w:t>
      </w:r>
    </w:p>
    <w:p w14:paraId="2F3809A7" w14:textId="43BD516B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lastRenderedPageBreak/>
        <w:t>exercitare cu caracter temporar a func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iei publice de conducere de director executiv, gradul II</w:t>
      </w:r>
    </w:p>
    <w:p w14:paraId="13D71D7E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Cursuri de pregătire urmate: </w:t>
      </w:r>
      <w:r w:rsidRPr="00F47B1B">
        <w:rPr>
          <w:rFonts w:ascii="Times New Roman" w:hAnsi="Times New Roman" w:cs="Times New Roman"/>
          <w:b/>
          <w:bCs/>
          <w:lang w:val="ro-RO"/>
        </w:rPr>
        <w:t>1 angajat</w:t>
      </w:r>
      <w:r w:rsidRPr="00F47B1B">
        <w:rPr>
          <w:rFonts w:ascii="Times New Roman" w:hAnsi="Times New Roman" w:cs="Times New Roman"/>
          <w:b/>
          <w:bCs/>
          <w:highlight w:val="yellow"/>
          <w:u w:val="single"/>
          <w:lang w:val="ro-RO"/>
        </w:rPr>
        <w:t xml:space="preserve"> </w:t>
      </w:r>
    </w:p>
    <w:p w14:paraId="3E932BBD" w14:textId="21B50A04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program de perfec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ionare managementul resurselor umane </w:t>
      </w:r>
    </w:p>
    <w:p w14:paraId="2F01B7A5" w14:textId="7FCDDB5E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program de perfec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ionare control intern managerial</w:t>
      </w:r>
    </w:p>
    <w:p w14:paraId="6FEF0171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Solicitări în baza Legii 544: </w:t>
      </w:r>
      <w:r w:rsidRPr="00F47B1B">
        <w:rPr>
          <w:rFonts w:ascii="Times New Roman" w:hAnsi="Times New Roman" w:cs="Times New Roman"/>
          <w:b/>
          <w:bCs/>
          <w:lang w:val="ro-RO"/>
        </w:rPr>
        <w:t>2 solicitări, toate rezolvate în termen legal</w:t>
      </w:r>
    </w:p>
    <w:p w14:paraId="3F173759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D2D016B" w14:textId="31FDFA03" w:rsidR="00F47B1B" w:rsidRPr="000E599F" w:rsidRDefault="000E599F" w:rsidP="006F02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5"/>
          <w:lang w:val="ro-RO"/>
        </w:rPr>
      </w:pPr>
      <w:r>
        <w:rPr>
          <w:rFonts w:ascii="Times New Roman" w:hAnsi="Times New Roman" w:cs="Times New Roman"/>
          <w:b/>
          <w:bCs/>
          <w:spacing w:val="5"/>
          <w:lang w:val="ro-RO"/>
        </w:rPr>
        <w:t>II.</w:t>
      </w:r>
      <w:r w:rsidR="002E689E">
        <w:rPr>
          <w:rFonts w:ascii="Times New Roman" w:hAnsi="Times New Roman" w:cs="Times New Roman"/>
          <w:b/>
          <w:bCs/>
          <w:spacing w:val="5"/>
          <w:lang w:val="ro-RO"/>
        </w:rPr>
        <w:t xml:space="preserve"> </w:t>
      </w:r>
      <w:r w:rsidR="00F47B1B" w:rsidRPr="000E599F">
        <w:rPr>
          <w:rFonts w:ascii="Times New Roman" w:hAnsi="Times New Roman" w:cs="Times New Roman"/>
          <w:b/>
          <w:bCs/>
          <w:spacing w:val="5"/>
          <w:lang w:val="ro-RO"/>
        </w:rPr>
        <w:t>COMPARTIMENTUL FINANCIAR-CONTABILITATE,</w:t>
      </w:r>
      <w:r>
        <w:rPr>
          <w:rFonts w:ascii="Times New Roman" w:hAnsi="Times New Roman" w:cs="Times New Roman"/>
          <w:b/>
          <w:bCs/>
          <w:spacing w:val="5"/>
          <w:lang w:val="ro-RO"/>
        </w:rPr>
        <w:t xml:space="preserve"> </w:t>
      </w:r>
      <w:r w:rsidR="00F47B1B" w:rsidRPr="000E599F">
        <w:rPr>
          <w:rFonts w:ascii="Times New Roman" w:hAnsi="Times New Roman" w:cs="Times New Roman"/>
          <w:b/>
          <w:bCs/>
          <w:spacing w:val="5"/>
          <w:lang w:val="ro-RO"/>
        </w:rPr>
        <w:t>SALARIZARE,</w:t>
      </w:r>
      <w:r w:rsidR="006F0269">
        <w:rPr>
          <w:rFonts w:ascii="Times New Roman" w:hAnsi="Times New Roman" w:cs="Times New Roman"/>
          <w:b/>
          <w:bCs/>
          <w:spacing w:val="5"/>
          <w:lang w:val="ro-RO"/>
        </w:rPr>
        <w:t xml:space="preserve"> </w:t>
      </w:r>
      <w:r w:rsidR="002E689E" w:rsidRPr="00F47B1B">
        <w:rPr>
          <w:rFonts w:ascii="Times New Roman" w:hAnsi="Times New Roman" w:cs="Times New Roman"/>
          <w:b/>
          <w:bCs/>
          <w:spacing w:val="5"/>
          <w:lang w:val="ro-RO"/>
        </w:rPr>
        <w:t>ADMINISTRATIV</w:t>
      </w:r>
      <w:r w:rsidR="00F47B1B" w:rsidRPr="00F47B1B">
        <w:rPr>
          <w:rFonts w:ascii="Times New Roman" w:hAnsi="Times New Roman" w:cs="Times New Roman"/>
          <w:b/>
          <w:bCs/>
          <w:spacing w:val="5"/>
          <w:lang w:val="ro-RO"/>
        </w:rPr>
        <w:t xml:space="preserve">, </w:t>
      </w:r>
      <w:r>
        <w:rPr>
          <w:rFonts w:ascii="Times New Roman" w:hAnsi="Times New Roman" w:cs="Times New Roman"/>
          <w:b/>
          <w:bCs/>
          <w:spacing w:val="5"/>
          <w:lang w:val="ro-RO"/>
        </w:rPr>
        <w:t xml:space="preserve"> </w:t>
      </w:r>
      <w:r w:rsidR="00F47B1B" w:rsidRPr="00F47B1B">
        <w:rPr>
          <w:rFonts w:ascii="Times New Roman" w:hAnsi="Times New Roman" w:cs="Times New Roman"/>
          <w:b/>
          <w:bCs/>
          <w:spacing w:val="5"/>
          <w:lang w:val="ro-RO"/>
        </w:rPr>
        <w:t>ACHIZI</w:t>
      </w:r>
      <w:r w:rsidR="00C02ECF">
        <w:rPr>
          <w:rFonts w:ascii="Times New Roman" w:hAnsi="Times New Roman" w:cs="Times New Roman"/>
          <w:b/>
          <w:bCs/>
          <w:spacing w:val="5"/>
          <w:lang w:val="ro-RO"/>
        </w:rPr>
        <w:t>Ț</w:t>
      </w:r>
      <w:r w:rsidR="00F47B1B" w:rsidRPr="00F47B1B">
        <w:rPr>
          <w:rFonts w:ascii="Times New Roman" w:hAnsi="Times New Roman" w:cs="Times New Roman"/>
          <w:b/>
          <w:bCs/>
          <w:spacing w:val="5"/>
          <w:lang w:val="ro-RO"/>
        </w:rPr>
        <w:t>II PUBLIC</w:t>
      </w:r>
    </w:p>
    <w:p w14:paraId="129C1873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0962BE8F" w14:textId="6C461742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bookmarkStart w:id="3" w:name="_Hlk98157888"/>
      <w:r w:rsidRPr="00F47B1B">
        <w:rPr>
          <w:rFonts w:ascii="Times New Roman" w:hAnsi="Times New Roman" w:cs="Times New Roman"/>
          <w:lang w:val="ro-RO"/>
        </w:rPr>
        <w:t xml:space="preserve">Buget de venituri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cheltuieli aprobat pentru anul 2021: Sursa A: 332.000 RON, Sursa E: 153.000 RON</w:t>
      </w:r>
    </w:p>
    <w:p w14:paraId="2C353211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Total cheltuieli: Sursa A: 307.974 RON, Sursa E: 136.488 RON</w:t>
      </w:r>
    </w:p>
    <w:p w14:paraId="0FCE7FE9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Cheltuieli de personal: 258.755 RON</w:t>
      </w:r>
    </w:p>
    <w:p w14:paraId="000DB6EF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Venit extrabugetar preconizat pentru anul 2021: 65.000 RON</w:t>
      </w:r>
    </w:p>
    <w:p w14:paraId="292FA58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Venit extrabugetar realizat în anul 2021: au fost eliberate un număr de 92 avize din care s-a încasat</w:t>
      </w:r>
    </w:p>
    <w:p w14:paraId="23EDD01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suma de </w:t>
      </w:r>
      <w:r w:rsidRPr="00F47B1B">
        <w:rPr>
          <w:rFonts w:ascii="Times New Roman" w:hAnsi="Times New Roman" w:cs="Times New Roman"/>
          <w:b/>
          <w:bCs/>
          <w:lang w:val="ro-RO"/>
        </w:rPr>
        <w:t>119.195, 68 RON</w:t>
      </w:r>
      <w:r w:rsidRPr="00F47B1B">
        <w:rPr>
          <w:rFonts w:ascii="Times New Roman" w:hAnsi="Times New Roman" w:cs="Times New Roman"/>
          <w:lang w:val="ro-RO"/>
        </w:rPr>
        <w:t xml:space="preserve"> (tarife stabilite în baza OMC 2515/2018)</w:t>
      </w:r>
    </w:p>
    <w:p w14:paraId="7554AB43" w14:textId="438D360A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Sold la sfâr</w:t>
      </w:r>
      <w:r w:rsidR="00C02ECF">
        <w:rPr>
          <w:b/>
          <w:bCs/>
        </w:rPr>
        <w:t>ș</w:t>
      </w:r>
      <w:r w:rsidRPr="00F47B1B">
        <w:rPr>
          <w:b/>
          <w:bCs/>
        </w:rPr>
        <w:t xml:space="preserve">itul anului 2021: </w:t>
      </w:r>
      <w:r w:rsidRPr="00F47B1B">
        <w:t>98.175, 12 RON</w:t>
      </w:r>
    </w:p>
    <w:bookmarkEnd w:id="3"/>
    <w:p w14:paraId="4C3B3049" w14:textId="094109EC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Gestionarea aloca</w:t>
      </w:r>
      <w:r w:rsidR="00C02ECF">
        <w:rPr>
          <w:b/>
          <w:bCs/>
        </w:rPr>
        <w:t>ț</w:t>
      </w:r>
      <w:r w:rsidRPr="00F47B1B">
        <w:rPr>
          <w:b/>
          <w:bCs/>
        </w:rPr>
        <w:t>iilor de la bugetul de stat destinate finan</w:t>
      </w:r>
      <w:r w:rsidR="00C02ECF">
        <w:rPr>
          <w:b/>
          <w:bCs/>
        </w:rPr>
        <w:t>ț</w:t>
      </w:r>
      <w:r w:rsidRPr="00F47B1B">
        <w:rPr>
          <w:b/>
          <w:bCs/>
        </w:rPr>
        <w:t>ării activită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ilor de descoperire, colectare, cercetare, expertizare, clasare, inventariere, depozitare (art. 50, alin. 1/L 182/2000: </w:t>
      </w:r>
      <w:r w:rsidRPr="00F47B1B">
        <w:t>nu a fost cazul</w:t>
      </w:r>
    </w:p>
    <w:p w14:paraId="15B83F9B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Expertize realizate in baza Legii 182/2000, art. 51 art. d):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586CE40A" w14:textId="1E8F32BB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Alte surse extrabugetare (dona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 etc.):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64753F74" w14:textId="27E0B0C2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Activită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 culturale finan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ate /co-finan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ate, desfă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urate în parteneriat cu alte institu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01102D98" w14:textId="7D930B16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Activită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 finan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ate din veniturile extrabugetare: </w:t>
      </w:r>
      <w:r w:rsidRPr="00F47B1B">
        <w:rPr>
          <w:rFonts w:ascii="Times New Roman" w:hAnsi="Times New Roman" w:cs="Times New Roman"/>
          <w:b/>
          <w:lang w:val="ro-RO"/>
        </w:rPr>
        <w:t>activitatea de eliberare de avize; servicii de arhivare</w:t>
      </w:r>
    </w:p>
    <w:p w14:paraId="64B1DBA3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3B41182" w14:textId="2EF5F7CE" w:rsidR="00F47B1B" w:rsidRPr="006F0269" w:rsidRDefault="006F0269" w:rsidP="006F026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spacing w:val="5"/>
          <w:lang w:val="ro-RO"/>
        </w:rPr>
        <w:t xml:space="preserve">III. </w:t>
      </w:r>
      <w:r w:rsidR="00F47B1B" w:rsidRPr="006F0269">
        <w:rPr>
          <w:rFonts w:ascii="Times New Roman" w:hAnsi="Times New Roman" w:cs="Times New Roman"/>
          <w:b/>
          <w:bCs/>
          <w:spacing w:val="5"/>
          <w:lang w:val="ro-RO"/>
        </w:rPr>
        <w:t>COMPARTIMENTUL PATRIMONIU CULTURAL NA</w:t>
      </w:r>
      <w:r w:rsidR="00C02ECF">
        <w:rPr>
          <w:rFonts w:ascii="Times New Roman" w:hAnsi="Times New Roman" w:cs="Times New Roman"/>
          <w:b/>
          <w:bCs/>
          <w:spacing w:val="5"/>
          <w:lang w:val="ro-RO"/>
        </w:rPr>
        <w:t>Ț</w:t>
      </w:r>
      <w:r w:rsidR="00F47B1B" w:rsidRPr="006F0269">
        <w:rPr>
          <w:rFonts w:ascii="Times New Roman" w:hAnsi="Times New Roman" w:cs="Times New Roman"/>
          <w:b/>
          <w:bCs/>
          <w:spacing w:val="5"/>
          <w:lang w:val="ro-RO"/>
        </w:rPr>
        <w:t xml:space="preserve">IONAL MOBIL </w:t>
      </w:r>
      <w:r w:rsidR="00C02ECF">
        <w:rPr>
          <w:rFonts w:ascii="Times New Roman" w:hAnsi="Times New Roman" w:cs="Times New Roman"/>
          <w:b/>
          <w:bCs/>
          <w:spacing w:val="5"/>
          <w:lang w:val="ro-RO"/>
        </w:rPr>
        <w:t>Ș</w:t>
      </w:r>
      <w:r w:rsidR="00F47B1B" w:rsidRPr="006F0269">
        <w:rPr>
          <w:rFonts w:ascii="Times New Roman" w:hAnsi="Times New Roman" w:cs="Times New Roman"/>
          <w:b/>
          <w:bCs/>
          <w:spacing w:val="5"/>
          <w:lang w:val="ro-RO"/>
        </w:rPr>
        <w:t xml:space="preserve">I IMATERIAL </w:t>
      </w:r>
      <w:r w:rsidR="00F47B1B" w:rsidRPr="006F0269">
        <w:rPr>
          <w:rFonts w:ascii="Times New Roman" w:hAnsi="Times New Roman" w:cs="Times New Roman"/>
          <w:b/>
          <w:bCs/>
          <w:i/>
          <w:iCs/>
          <w:spacing w:val="5"/>
          <w:lang w:val="ro-RO"/>
        </w:rPr>
        <w:t>(post vacant, activitate neacoperită)</w:t>
      </w:r>
    </w:p>
    <w:p w14:paraId="6E106FC8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079D3768" w14:textId="77777777" w:rsidR="00F47B1B" w:rsidRPr="00F47B1B" w:rsidRDefault="00F47B1B" w:rsidP="00B70ADB">
      <w:pPr>
        <w:pStyle w:val="Corptext"/>
        <w:ind w:firstLine="567"/>
      </w:pPr>
      <w:r w:rsidRPr="00F47B1B">
        <w:t>Gestionarea descoperirilor întâmplătoare de bunuri culturale</w:t>
      </w:r>
    </w:p>
    <w:p w14:paraId="35634C0D" w14:textId="77777777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 xml:space="preserve">Gestionarea descoperirilor de bunuri arheologice, epigrafice, numismatice, paleontologice sau geologice, cu caracter întâmplător: </w:t>
      </w:r>
      <w:r w:rsidRPr="00F47B1B">
        <w:t>nu a fost cazul</w:t>
      </w:r>
    </w:p>
    <w:p w14:paraId="3D695C33" w14:textId="1EE23EC3" w:rsidR="00F47B1B" w:rsidRPr="00F47B1B" w:rsidRDefault="00F47B1B" w:rsidP="00B70ADB">
      <w:pPr>
        <w:pStyle w:val="Corptext"/>
        <w:ind w:firstLine="567"/>
      </w:pPr>
      <w:r w:rsidRPr="00F47B1B">
        <w:rPr>
          <w:b/>
          <w:bCs/>
        </w:rPr>
        <w:t>Cereri de clasare înregistrate si solu</w:t>
      </w:r>
      <w:r w:rsidR="00C02ECF">
        <w:rPr>
          <w:b/>
          <w:bCs/>
        </w:rPr>
        <w:t>ț</w:t>
      </w:r>
      <w:r w:rsidRPr="00F47B1B">
        <w:rPr>
          <w:b/>
          <w:bCs/>
        </w:rPr>
        <w:t>ionate provenind de la institu</w:t>
      </w:r>
      <w:r w:rsidR="00C02ECF">
        <w:rPr>
          <w:b/>
          <w:bCs/>
        </w:rPr>
        <w:t>ț</w:t>
      </w:r>
      <w:r w:rsidRPr="00F47B1B">
        <w:rPr>
          <w:b/>
          <w:bCs/>
        </w:rPr>
        <w:t>ii nespecializate, persoane fizice etc:</w:t>
      </w:r>
      <w:r w:rsidRPr="00F47B1B">
        <w:t xml:space="preserve"> nu a fost cazul</w:t>
      </w:r>
    </w:p>
    <w:p w14:paraId="0E02E354" w14:textId="3F7BD44B" w:rsidR="00F47B1B" w:rsidRPr="00F47B1B" w:rsidRDefault="00F47B1B" w:rsidP="00B70ADB">
      <w:pPr>
        <w:pStyle w:val="Corptext"/>
        <w:ind w:firstLine="567"/>
      </w:pPr>
      <w:r w:rsidRPr="00F47B1B">
        <w:rPr>
          <w:b/>
          <w:bCs/>
        </w:rPr>
        <w:t>Înregistrări în baza de date teritorial de eviden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ă bunuri culturale clasate: </w:t>
      </w:r>
      <w:r w:rsidRPr="00F47B1B">
        <w:t>nu a fost cazul</w:t>
      </w:r>
    </w:p>
    <w:p w14:paraId="1FD7B5FB" w14:textId="338B2B49" w:rsidR="00F47B1B" w:rsidRPr="00F47B1B" w:rsidRDefault="00F47B1B" w:rsidP="00B70ADB">
      <w:pPr>
        <w:pStyle w:val="Corptext"/>
        <w:ind w:firstLine="567"/>
        <w:rPr>
          <w:lang w:eastAsia="hu-HU"/>
        </w:rPr>
      </w:pPr>
      <w:r w:rsidRPr="00F47B1B">
        <w:rPr>
          <w:b/>
          <w:bCs/>
        </w:rPr>
        <w:t>În</w:t>
      </w:r>
      <w:r w:rsidR="00C02ECF">
        <w:rPr>
          <w:b/>
          <w:bCs/>
        </w:rPr>
        <w:t>ș</w:t>
      </w:r>
      <w:r w:rsidRPr="00F47B1B">
        <w:rPr>
          <w:b/>
          <w:bCs/>
        </w:rPr>
        <w:t>tiin</w:t>
      </w:r>
      <w:r w:rsidR="00C02ECF">
        <w:rPr>
          <w:b/>
          <w:bCs/>
        </w:rPr>
        <w:t>ț</w:t>
      </w:r>
      <w:r w:rsidRPr="00F47B1B">
        <w:rPr>
          <w:b/>
          <w:bCs/>
        </w:rPr>
        <w:t>ări asupra inten</w:t>
      </w:r>
      <w:r w:rsidR="00C02ECF">
        <w:rPr>
          <w:b/>
          <w:bCs/>
        </w:rPr>
        <w:t>ț</w:t>
      </w:r>
      <w:r w:rsidRPr="00F47B1B">
        <w:rPr>
          <w:b/>
          <w:bCs/>
        </w:rPr>
        <w:t>iei de schimbare a de</w:t>
      </w:r>
      <w:r w:rsidR="00C02ECF">
        <w:rPr>
          <w:b/>
          <w:bCs/>
        </w:rPr>
        <w:t>ț</w:t>
      </w:r>
      <w:r w:rsidRPr="00F47B1B">
        <w:rPr>
          <w:b/>
          <w:bCs/>
        </w:rPr>
        <w:t>inătorului bunurilor culturale clasate prin comercializare:</w:t>
      </w:r>
      <w:r w:rsidRPr="00F47B1B">
        <w:rPr>
          <w:lang w:eastAsia="hu-HU"/>
        </w:rPr>
        <w:t xml:space="preserve"> </w:t>
      </w:r>
      <w:r w:rsidRPr="00F47B1B">
        <w:t>nu a fost cazul</w:t>
      </w:r>
    </w:p>
    <w:p w14:paraId="316D14F5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Monitorizarea stării de conservare si de securitate a bunurilor culturale mobile clasate: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 nu a fost cazul</w:t>
      </w:r>
    </w:p>
    <w:p w14:paraId="40C9CC60" w14:textId="693A4E53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>Propuneri de restaurare a bunurilor mobile clasate in tezaur aflate in institu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 nespecializate/persoane particulare: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18B262C2" w14:textId="12619042" w:rsidR="00F47B1B" w:rsidRPr="00F47B1B" w:rsidRDefault="00F47B1B" w:rsidP="00B70ADB">
      <w:pPr>
        <w:pStyle w:val="Corptext"/>
        <w:ind w:firstLine="567"/>
      </w:pPr>
      <w:r w:rsidRPr="00F47B1B">
        <w:t>Comer</w:t>
      </w:r>
      <w:r w:rsidR="00C02ECF">
        <w:t>ț</w:t>
      </w:r>
      <w:r w:rsidRPr="00F47B1B">
        <w:t>ul cu bunuri culturale/Exportul bunurilor culturale</w:t>
      </w:r>
    </w:p>
    <w:p w14:paraId="0E8364D3" w14:textId="41540C9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>Verificarea respectării obliga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iilor ce revin operatorilor economici autoriza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 să comercializeze bunuri culturale mobile: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61BFBCE8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Certificate de export eliberate: </w:t>
      </w:r>
      <w:r w:rsidRPr="00F47B1B">
        <w:rPr>
          <w:rFonts w:ascii="Times New Roman" w:hAnsi="Times New Roman" w:cs="Times New Roman"/>
          <w:b/>
          <w:lang w:val="ro-RO"/>
        </w:rPr>
        <w:t>8 certificate de export, dintre care export temporar: 5, export definitiv: 3.</w:t>
      </w:r>
    </w:p>
    <w:p w14:paraId="13BEEA59" w14:textId="05EC48C1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>Litigii născute din aplicarea legisla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iei privind conservarea si protejarea patrimoniului cultural mobil: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1E31188C" w14:textId="77777777" w:rsidR="00F47B1B" w:rsidRPr="00F47B1B" w:rsidRDefault="00F47B1B" w:rsidP="00B70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>Acreditarea muzeelor</w:t>
      </w:r>
    </w:p>
    <w:p w14:paraId="5C877FE2" w14:textId="7843699C" w:rsidR="00F47B1B" w:rsidRPr="00F47B1B" w:rsidRDefault="00F47B1B" w:rsidP="00B70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Propuneri de acreditare a colec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iilor publice de drept privat: </w:t>
      </w:r>
      <w:r w:rsidRPr="00F47B1B">
        <w:rPr>
          <w:rFonts w:ascii="Times New Roman" w:hAnsi="Times New Roman" w:cs="Times New Roman"/>
          <w:b/>
          <w:bCs/>
          <w:lang w:val="ro-RO"/>
        </w:rPr>
        <w:t>1 caz</w:t>
      </w:r>
    </w:p>
    <w:p w14:paraId="5541F6D0" w14:textId="430A2AC5" w:rsidR="00F47B1B" w:rsidRPr="00F47B1B" w:rsidRDefault="00F47B1B" w:rsidP="00B70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Verificarea periodica a respectării condi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iilor de acreditare a muzeelor si colec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iilor publice din subordinea autorită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ilor administra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iei publice locale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a muzeelor si colec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iilor publice de drept privat: </w:t>
      </w:r>
      <w:r w:rsidRPr="00F47B1B">
        <w:rPr>
          <w:rFonts w:ascii="Times New Roman" w:hAnsi="Times New Roman" w:cs="Times New Roman"/>
          <w:b/>
          <w:bCs/>
          <w:lang w:val="ro-RO"/>
        </w:rPr>
        <w:t>1 caz</w:t>
      </w:r>
    </w:p>
    <w:p w14:paraId="5EA6711D" w14:textId="222DB6BA" w:rsidR="00F47B1B" w:rsidRPr="00F47B1B" w:rsidRDefault="00F47B1B" w:rsidP="00B70A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Contraven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constatate si sanc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iuni aplicate in domeniul muzeelor, colec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iilor si laboratoarelor de conservare si restaurare: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324E406D" w14:textId="77777777" w:rsidR="00F47B1B" w:rsidRPr="00F47B1B" w:rsidRDefault="00F47B1B" w:rsidP="00F47B1B">
      <w:pPr>
        <w:pStyle w:val="NormalWeb"/>
        <w:spacing w:before="0" w:after="0"/>
        <w:ind w:left="720"/>
        <w:jc w:val="both"/>
        <w:rPr>
          <w:b/>
          <w:bCs/>
          <w:spacing w:val="5"/>
          <w:lang w:val="ro-RO"/>
        </w:rPr>
      </w:pPr>
    </w:p>
    <w:p w14:paraId="7F0A55BC" w14:textId="401BC77C" w:rsidR="00F47B1B" w:rsidRDefault="006F0269" w:rsidP="006F0269">
      <w:pPr>
        <w:pStyle w:val="NormalWeb"/>
        <w:suppressAutoHyphens w:val="0"/>
        <w:spacing w:before="0" w:after="0"/>
        <w:ind w:firstLine="567"/>
        <w:jc w:val="both"/>
        <w:rPr>
          <w:b/>
          <w:bCs/>
          <w:spacing w:val="5"/>
          <w:lang w:val="ro-RO"/>
        </w:rPr>
      </w:pPr>
      <w:r>
        <w:rPr>
          <w:b/>
          <w:bCs/>
          <w:spacing w:val="5"/>
          <w:lang w:val="ro-RO"/>
        </w:rPr>
        <w:t xml:space="preserve">IV. </w:t>
      </w:r>
      <w:r w:rsidR="00F47B1B" w:rsidRPr="00F47B1B">
        <w:rPr>
          <w:b/>
          <w:bCs/>
          <w:spacing w:val="5"/>
          <w:lang w:val="ro-RO"/>
        </w:rPr>
        <w:t xml:space="preserve">COMPARTIMENTUL MONUMENTE ISTORICE </w:t>
      </w:r>
      <w:r w:rsidR="00C02ECF">
        <w:rPr>
          <w:b/>
          <w:bCs/>
          <w:spacing w:val="5"/>
          <w:lang w:val="ro-RO"/>
        </w:rPr>
        <w:t>Ș</w:t>
      </w:r>
      <w:r w:rsidR="00F47B1B" w:rsidRPr="00F47B1B">
        <w:rPr>
          <w:b/>
          <w:bCs/>
          <w:spacing w:val="5"/>
          <w:lang w:val="ro-RO"/>
        </w:rPr>
        <w:t>I ARHEOLOGIE</w:t>
      </w:r>
    </w:p>
    <w:p w14:paraId="4E038864" w14:textId="77777777" w:rsidR="00F50941" w:rsidRPr="00F47B1B" w:rsidRDefault="00F50941" w:rsidP="00F50941">
      <w:pPr>
        <w:pStyle w:val="NormalWeb"/>
        <w:suppressAutoHyphens w:val="0"/>
        <w:spacing w:before="0" w:after="0"/>
        <w:ind w:left="284"/>
        <w:jc w:val="both"/>
        <w:rPr>
          <w:b/>
          <w:bCs/>
          <w:spacing w:val="5"/>
          <w:lang w:val="ro-RO"/>
        </w:rPr>
      </w:pPr>
    </w:p>
    <w:p w14:paraId="4A87F9B8" w14:textId="077CA14A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Participare la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edin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ele Comisiei Zonale a Monumentelor Istorice Nr. 2. (Bra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 xml:space="preserve">ov,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edin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e online)</w:t>
      </w:r>
    </w:p>
    <w:p w14:paraId="5D83DB63" w14:textId="192B228A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Participare la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edin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ele Comisiei Tehnice de Amenajare a Teritoriului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Urbanism din cadrul Consiliului Jude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ean Covasna</w:t>
      </w:r>
    </w:p>
    <w:p w14:paraId="2684531C" w14:textId="7379BE66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lastRenderedPageBreak/>
        <w:t xml:space="preserve">– Participare la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edin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ele CTM C</w:t>
      </w:r>
      <w:r w:rsidRPr="00F47B1B">
        <w:rPr>
          <w:rFonts w:ascii="Times New Roman" w:hAnsi="Times New Roman"/>
          <w:shd w:val="clear" w:color="auto" w:fill="FFFFFF"/>
          <w:lang w:val="ro-RO"/>
        </w:rPr>
        <w:t xml:space="preserve">olectivului de Analiză Tehnică </w:t>
      </w:r>
      <w:r w:rsidR="00C02ECF">
        <w:rPr>
          <w:rFonts w:ascii="Times New Roman" w:hAnsi="Times New Roman"/>
          <w:shd w:val="clear" w:color="auto" w:fill="FFFFFF"/>
          <w:lang w:val="ro-RO"/>
        </w:rPr>
        <w:t>ș</w:t>
      </w:r>
      <w:r w:rsidRPr="00F47B1B">
        <w:rPr>
          <w:rFonts w:ascii="Times New Roman" w:hAnsi="Times New Roman"/>
          <w:shd w:val="clear" w:color="auto" w:fill="FFFFFF"/>
          <w:lang w:val="ro-RO"/>
        </w:rPr>
        <w:t>i a Comitetului Special Constituit din cadrul Agen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>iei pentru Protec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>ia Mediului Covasna</w:t>
      </w:r>
    </w:p>
    <w:p w14:paraId="3D753376" w14:textId="167E34D8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shd w:val="clear" w:color="auto" w:fill="FFFFFF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Participare la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edin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ele Comisiei Jude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ene </w:t>
      </w:r>
      <w:r w:rsidRPr="00F47B1B">
        <w:rPr>
          <w:rFonts w:ascii="Times New Roman" w:hAnsi="Times New Roman"/>
          <w:shd w:val="clear" w:color="auto" w:fill="FFFFFF"/>
          <w:lang w:val="ro-RO"/>
        </w:rPr>
        <w:t>pentru protec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 xml:space="preserve">ia monumentelor, ansamblurilor </w:t>
      </w:r>
      <w:r w:rsidR="00C02ECF">
        <w:rPr>
          <w:rFonts w:ascii="Times New Roman" w:hAnsi="Times New Roman"/>
          <w:shd w:val="clear" w:color="auto" w:fill="FFFFFF"/>
          <w:lang w:val="ro-RO"/>
        </w:rPr>
        <w:t>ș</w:t>
      </w:r>
      <w:r w:rsidRPr="00F47B1B">
        <w:rPr>
          <w:rFonts w:ascii="Times New Roman" w:hAnsi="Times New Roman"/>
          <w:shd w:val="clear" w:color="auto" w:fill="FFFFFF"/>
          <w:lang w:val="ro-RO"/>
        </w:rPr>
        <w:t>i siturilor istorice din cadrul Consiliului Jude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>ean Covasna</w:t>
      </w:r>
    </w:p>
    <w:p w14:paraId="54440AFC" w14:textId="3DE3E03E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Participare în comisiile de </w:t>
      </w:r>
      <w:r w:rsidRPr="00F47B1B">
        <w:rPr>
          <w:rFonts w:ascii="Times New Roman" w:hAnsi="Times New Roman"/>
          <w:shd w:val="clear" w:color="auto" w:fill="FFFFFF"/>
          <w:lang w:val="ro-RO"/>
        </w:rPr>
        <w:t>recep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>ie la terminarea lucrărilor pentru interven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>ii avizate de către Ministerul Culturii sau de către DJC Covasna</w:t>
      </w:r>
    </w:p>
    <w:p w14:paraId="51664C93" w14:textId="4CA535AE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shd w:val="clear" w:color="auto" w:fill="FFFFFF"/>
          <w:lang w:val="ro-RO"/>
        </w:rPr>
      </w:pPr>
      <w:r w:rsidRPr="00F47B1B">
        <w:rPr>
          <w:rFonts w:ascii="Times New Roman" w:hAnsi="Times New Roman"/>
          <w:lang w:val="ro-RO"/>
        </w:rPr>
        <w:t xml:space="preserve">– </w:t>
      </w:r>
      <w:r w:rsidRPr="00F47B1B">
        <w:rPr>
          <w:rFonts w:ascii="Times New Roman" w:hAnsi="Times New Roman"/>
          <w:shd w:val="clear" w:color="auto" w:fill="FFFFFF"/>
          <w:lang w:val="ro-RO"/>
        </w:rPr>
        <w:t xml:space="preserve">Consultări </w:t>
      </w:r>
      <w:r w:rsidR="00C02ECF">
        <w:rPr>
          <w:rFonts w:ascii="Times New Roman" w:hAnsi="Times New Roman"/>
          <w:shd w:val="clear" w:color="auto" w:fill="FFFFFF"/>
          <w:lang w:val="ro-RO"/>
        </w:rPr>
        <w:t>ș</w:t>
      </w:r>
      <w:r w:rsidRPr="00F47B1B">
        <w:rPr>
          <w:rFonts w:ascii="Times New Roman" w:hAnsi="Times New Roman"/>
          <w:shd w:val="clear" w:color="auto" w:fill="FFFFFF"/>
          <w:lang w:val="ro-RO"/>
        </w:rPr>
        <w:t>i audien</w:t>
      </w:r>
      <w:r w:rsidR="00C02ECF">
        <w:rPr>
          <w:rFonts w:ascii="Times New Roman" w:hAnsi="Times New Roman"/>
          <w:shd w:val="clear" w:color="auto" w:fill="FFFFFF"/>
          <w:lang w:val="ro-RO"/>
        </w:rPr>
        <w:t>ț</w:t>
      </w:r>
      <w:r w:rsidRPr="00F47B1B">
        <w:rPr>
          <w:rFonts w:ascii="Times New Roman" w:hAnsi="Times New Roman"/>
          <w:shd w:val="clear" w:color="auto" w:fill="FFFFFF"/>
          <w:lang w:val="ro-RO"/>
        </w:rPr>
        <w:t>e la sediul DJC Covasna conform programului DJC Covasna</w:t>
      </w:r>
    </w:p>
    <w:p w14:paraId="5C9473E0" w14:textId="77777777" w:rsidR="00F47B1B" w:rsidRPr="00F47B1B" w:rsidRDefault="00F47B1B" w:rsidP="00F47B1B">
      <w:pPr>
        <w:pStyle w:val="Frspaiere"/>
        <w:ind w:left="720"/>
        <w:jc w:val="both"/>
        <w:rPr>
          <w:rFonts w:ascii="Times New Roman" w:hAnsi="Times New Roman"/>
          <w:shd w:val="clear" w:color="auto" w:fill="FFFFFF"/>
          <w:lang w:val="ro-RO"/>
        </w:rPr>
      </w:pPr>
    </w:p>
    <w:p w14:paraId="462E355C" w14:textId="77777777" w:rsidR="00F47B1B" w:rsidRPr="00F47B1B" w:rsidRDefault="00F47B1B" w:rsidP="006F0269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  <w:r w:rsidRPr="00F47B1B">
        <w:rPr>
          <w:rFonts w:ascii="Times New Roman" w:hAnsi="Times New Roman"/>
          <w:b/>
          <w:bCs/>
          <w:lang w:val="ro-RO"/>
        </w:rPr>
        <w:t>SUBCOMPARTIMENT MONUMENTE ISTORICE</w:t>
      </w:r>
    </w:p>
    <w:p w14:paraId="75C1F438" w14:textId="77777777" w:rsidR="00F47B1B" w:rsidRPr="00F47B1B" w:rsidRDefault="00F47B1B" w:rsidP="00F47B1B">
      <w:pPr>
        <w:pStyle w:val="Frspaiere"/>
        <w:jc w:val="both"/>
        <w:rPr>
          <w:rFonts w:ascii="Times New Roman" w:hAnsi="Times New Roman"/>
          <w:b/>
          <w:bCs/>
          <w:lang w:val="ro-RO"/>
        </w:rPr>
      </w:pPr>
    </w:p>
    <w:p w14:paraId="2CC2F477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  <w:r w:rsidRPr="00F47B1B">
        <w:rPr>
          <w:rFonts w:ascii="Times New Roman" w:hAnsi="Times New Roman"/>
          <w:b/>
          <w:bCs/>
          <w:lang w:val="ro-RO"/>
        </w:rPr>
        <w:t>Inventarierea si clasarea/declasarea monumentelor istorice</w:t>
      </w:r>
    </w:p>
    <w:p w14:paraId="4E295744" w14:textId="12C5203D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Documenta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ii de inventariere redactate / actualizate: </w:t>
      </w:r>
      <w:r w:rsidRPr="00F47B1B">
        <w:t>nu a fost cazul</w:t>
      </w:r>
    </w:p>
    <w:p w14:paraId="2305A3F9" w14:textId="5861177C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Documenta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ii transmise la INP în vederea actualizării/corectării datelor din inventarul monumentelor istorice / LMI: </w:t>
      </w:r>
      <w:r w:rsidRPr="00F47B1B">
        <w:t>2</w:t>
      </w:r>
    </w:p>
    <w:p w14:paraId="2A7039E3" w14:textId="719461BF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Imobile / situri pentru care s-a declan</w:t>
      </w:r>
      <w:r w:rsidR="00C02ECF">
        <w:rPr>
          <w:b/>
          <w:bCs/>
        </w:rPr>
        <w:t>ș</w:t>
      </w:r>
      <w:r w:rsidRPr="00F47B1B">
        <w:rPr>
          <w:b/>
          <w:bCs/>
        </w:rPr>
        <w:t xml:space="preserve">at procedura de clasare: </w:t>
      </w:r>
      <w:r w:rsidRPr="00F47B1B">
        <w:t>nu a fost cazul</w:t>
      </w:r>
    </w:p>
    <w:p w14:paraId="2E69764F" w14:textId="3D94EEA4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Imobile / situri pentru care s-a declan</w:t>
      </w:r>
      <w:r w:rsidR="00C02ECF">
        <w:rPr>
          <w:b/>
          <w:bCs/>
        </w:rPr>
        <w:t>ș</w:t>
      </w:r>
      <w:r w:rsidRPr="00F47B1B">
        <w:rPr>
          <w:b/>
          <w:bCs/>
        </w:rPr>
        <w:t xml:space="preserve">at procedura de declasare: </w:t>
      </w:r>
      <w:r w:rsidRPr="00F47B1B">
        <w:t>nu a fost cazul</w:t>
      </w:r>
      <w:r w:rsidRPr="00F47B1B">
        <w:rPr>
          <w:b/>
          <w:bCs/>
        </w:rPr>
        <w:t xml:space="preserve"> </w:t>
      </w:r>
    </w:p>
    <w:p w14:paraId="1EEC7B0F" w14:textId="483BF005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Obliga</w:t>
      </w:r>
      <w:r w:rsidR="00C02ECF">
        <w:rPr>
          <w:b/>
          <w:bCs/>
        </w:rPr>
        <w:t>ț</w:t>
      </w:r>
      <w:r w:rsidRPr="00F47B1B">
        <w:rPr>
          <w:b/>
          <w:bCs/>
        </w:rPr>
        <w:t>ii privind folosin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a monumentului istoric, elaborate si transmise proprietarilor: </w:t>
      </w:r>
      <w:r w:rsidRPr="00F47B1B">
        <w:t>4 cazuri</w:t>
      </w:r>
    </w:p>
    <w:p w14:paraId="7139B76D" w14:textId="77777777" w:rsidR="00F47B1B" w:rsidRPr="00F47B1B" w:rsidRDefault="00F47B1B" w:rsidP="00B70ADB">
      <w:pPr>
        <w:pStyle w:val="Corptext"/>
        <w:ind w:firstLine="567"/>
      </w:pPr>
    </w:p>
    <w:p w14:paraId="4E3ECDA7" w14:textId="7C08F852" w:rsidR="00F47B1B" w:rsidRPr="00F47B1B" w:rsidRDefault="00F47B1B" w:rsidP="00B70ADB">
      <w:pPr>
        <w:pStyle w:val="Corptext"/>
        <w:ind w:firstLine="567"/>
      </w:pPr>
      <w:r w:rsidRPr="00F47B1B">
        <w:t>Avizarea interven</w:t>
      </w:r>
      <w:r w:rsidR="00C02ECF">
        <w:t>ț</w:t>
      </w:r>
      <w:r w:rsidRPr="00F47B1B">
        <w:t>iilor asupra monumentelor istorice</w:t>
      </w:r>
    </w:p>
    <w:p w14:paraId="5A645FA6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Avize acordate in baza Legii 422/2001: </w:t>
      </w:r>
      <w:r w:rsidRPr="00F47B1B">
        <w:rPr>
          <w:rFonts w:ascii="Times New Roman" w:hAnsi="Times New Roman"/>
          <w:b/>
          <w:bCs/>
          <w:lang w:val="ro-RO"/>
        </w:rPr>
        <w:t>92</w:t>
      </w:r>
    </w:p>
    <w:p w14:paraId="57B6574B" w14:textId="3BAEFDCD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– interven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ii la monumentele istorice: </w:t>
      </w:r>
      <w:r w:rsidRPr="00F47B1B">
        <w:rPr>
          <w:rFonts w:ascii="Times New Roman" w:hAnsi="Times New Roman"/>
          <w:b/>
          <w:bCs/>
          <w:lang w:val="ro-RO"/>
        </w:rPr>
        <w:t>4</w:t>
      </w:r>
      <w:r w:rsidRPr="00F47B1B">
        <w:rPr>
          <w:rFonts w:ascii="Times New Roman" w:hAnsi="Times New Roman"/>
          <w:lang w:val="ro-RO"/>
        </w:rPr>
        <w:t xml:space="preserve">, </w:t>
      </w:r>
    </w:p>
    <w:p w14:paraId="093FB8FB" w14:textId="47FB28FE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– interven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ii în zona de protec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ie a monumentelor istorice sau în zone construite protejate: </w:t>
      </w:r>
      <w:r w:rsidRPr="00F47B1B">
        <w:rPr>
          <w:rFonts w:ascii="Times New Roman" w:hAnsi="Times New Roman"/>
          <w:b/>
          <w:bCs/>
          <w:lang w:val="ro-RO"/>
        </w:rPr>
        <w:t>46</w:t>
      </w:r>
    </w:p>
    <w:p w14:paraId="6CA83BC3" w14:textId="629A134C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Avize acordate pentru PUG, PUZ, PUD-uri (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>i Regulamentul Local de Urbanism aferent acestora) referitoare la monumente istorice / zone de protec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ie / zone construite protejate – monumente categoria B: </w:t>
      </w:r>
      <w:r w:rsidRPr="00F47B1B">
        <w:rPr>
          <w:rFonts w:ascii="Times New Roman" w:hAnsi="Times New Roman"/>
          <w:b/>
          <w:bCs/>
          <w:lang w:val="ro-RO"/>
        </w:rPr>
        <w:t>26</w:t>
      </w:r>
    </w:p>
    <w:p w14:paraId="0D09AC17" w14:textId="77777777" w:rsidR="00F47B1B" w:rsidRPr="00F47B1B" w:rsidRDefault="00F47B1B" w:rsidP="00B70ADB">
      <w:pPr>
        <w:pStyle w:val="Corptext"/>
        <w:ind w:firstLine="567"/>
      </w:pPr>
      <w:r w:rsidRPr="00F47B1B">
        <w:rPr>
          <w:b/>
          <w:bCs/>
        </w:rPr>
        <w:t>Comunicări pe baza consultării CZMI Nr. 2.:</w:t>
      </w:r>
      <w:r w:rsidRPr="00F47B1B">
        <w:t xml:space="preserve"> 68</w:t>
      </w:r>
    </w:p>
    <w:p w14:paraId="471BB8C2" w14:textId="5FBFDC7B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lang w:val="ro-RO"/>
        </w:rPr>
      </w:pPr>
      <w:r w:rsidRPr="00F47B1B">
        <w:rPr>
          <w:rFonts w:ascii="Times New Roman" w:hAnsi="Times New Roman"/>
          <w:color w:val="000000"/>
          <w:lang w:val="ro-RO" w:eastAsia="ro-RO"/>
        </w:rPr>
        <w:t>Acorduri scrise/comunicări emise/redactate în condi</w:t>
      </w:r>
      <w:r w:rsidR="00C02ECF">
        <w:rPr>
          <w:rFonts w:ascii="Times New Roman" w:hAnsi="Times New Roman"/>
          <w:color w:val="000000"/>
          <w:lang w:val="ro-RO" w:eastAsia="ro-RO"/>
        </w:rPr>
        <w:t>ț</w:t>
      </w:r>
      <w:r w:rsidRPr="00F47B1B">
        <w:rPr>
          <w:rFonts w:ascii="Times New Roman" w:hAnsi="Times New Roman"/>
          <w:color w:val="000000"/>
          <w:lang w:val="ro-RO" w:eastAsia="ro-RO"/>
        </w:rPr>
        <w:t xml:space="preserve">iile prevăzute de art. 11 alin. (2) </w:t>
      </w:r>
      <w:r w:rsidR="00C02ECF">
        <w:rPr>
          <w:rFonts w:ascii="Times New Roman" w:hAnsi="Times New Roman"/>
          <w:color w:val="000000"/>
          <w:lang w:val="ro-RO" w:eastAsia="ro-RO"/>
        </w:rPr>
        <w:t>ș</w:t>
      </w:r>
      <w:r w:rsidRPr="00F47B1B">
        <w:rPr>
          <w:rFonts w:ascii="Times New Roman" w:hAnsi="Times New Roman"/>
          <w:color w:val="000000"/>
          <w:lang w:val="ro-RO" w:eastAsia="ro-RO"/>
        </w:rPr>
        <w:t xml:space="preserve">i (4) din Legea nr. </w:t>
      </w:r>
      <w:hyperlink r:id="rId9" w:history="1">
        <w:r w:rsidRPr="00F47B1B">
          <w:rPr>
            <w:rFonts w:ascii="Times New Roman" w:hAnsi="Times New Roman"/>
            <w:color w:val="000000"/>
            <w:lang w:val="ro-RO" w:eastAsia="ro-RO"/>
          </w:rPr>
          <w:t>50/1991</w:t>
        </w:r>
      </w:hyperlink>
      <w:r w:rsidRPr="00F47B1B">
        <w:rPr>
          <w:rFonts w:ascii="Times New Roman" w:hAnsi="Times New Roman"/>
          <w:color w:val="000000"/>
          <w:lang w:val="ro-RO" w:eastAsia="ro-RO"/>
        </w:rPr>
        <w:t xml:space="preserve"> privind autorizarea executării lucrărilor de construc</w:t>
      </w:r>
      <w:r w:rsidR="00C02ECF">
        <w:rPr>
          <w:rFonts w:ascii="Times New Roman" w:hAnsi="Times New Roman"/>
          <w:color w:val="000000"/>
          <w:lang w:val="ro-RO" w:eastAsia="ro-RO"/>
        </w:rPr>
        <w:t>ț</w:t>
      </w:r>
      <w:r w:rsidRPr="00F47B1B">
        <w:rPr>
          <w:rFonts w:ascii="Times New Roman" w:hAnsi="Times New Roman"/>
          <w:color w:val="000000"/>
          <w:lang w:val="ro-RO" w:eastAsia="ro-RO"/>
        </w:rPr>
        <w:t xml:space="preserve">ii, în conformitate cu </w:t>
      </w:r>
      <w:r w:rsidRPr="00F47B1B">
        <w:rPr>
          <w:rFonts w:ascii="Times New Roman" w:hAnsi="Times New Roman"/>
          <w:i/>
          <w:iCs/>
          <w:color w:val="000000"/>
          <w:lang w:val="ro-RO" w:eastAsia="ro-RO"/>
        </w:rPr>
        <w:t xml:space="preserve">OMC nr. 3037 din 20 iulie 2020 pentru aprobarea procedurii privind notificarea prealabilă </w:t>
      </w:r>
      <w:r w:rsidR="00C02ECF">
        <w:rPr>
          <w:rFonts w:ascii="Times New Roman" w:hAnsi="Times New Roman"/>
          <w:i/>
          <w:iCs/>
          <w:color w:val="000000"/>
          <w:lang w:val="ro-RO" w:eastAsia="ro-RO"/>
        </w:rPr>
        <w:t>ș</w:t>
      </w:r>
      <w:r w:rsidRPr="00F47B1B">
        <w:rPr>
          <w:rFonts w:ascii="Times New Roman" w:hAnsi="Times New Roman"/>
          <w:i/>
          <w:iCs/>
          <w:color w:val="000000"/>
          <w:lang w:val="ro-RO" w:eastAsia="ro-RO"/>
        </w:rPr>
        <w:t>i emiterea acordului scris</w:t>
      </w:r>
      <w:r w:rsidRPr="00F47B1B">
        <w:rPr>
          <w:rFonts w:ascii="Times New Roman" w:hAnsi="Times New Roman"/>
          <w:lang w:val="ro-RO" w:eastAsia="ro-RO"/>
        </w:rPr>
        <w:t>:</w:t>
      </w:r>
      <w:r w:rsidRPr="00F47B1B">
        <w:rPr>
          <w:rFonts w:ascii="Times New Roman" w:hAnsi="Times New Roman"/>
          <w:b/>
          <w:bCs/>
          <w:lang w:val="ro-RO" w:eastAsia="ro-RO"/>
        </w:rPr>
        <w:t xml:space="preserve"> 13, dintre care </w:t>
      </w:r>
      <w:r w:rsidRPr="00F47B1B">
        <w:rPr>
          <w:rFonts w:ascii="Times New Roman" w:hAnsi="Times New Roman"/>
          <w:b/>
          <w:bCs/>
          <w:iCs/>
          <w:lang w:val="ro-RO" w:eastAsia="ro-RO"/>
        </w:rPr>
        <w:t>Monumente istorice (10), Zonă de protec</w:t>
      </w:r>
      <w:r w:rsidR="00C02ECF">
        <w:rPr>
          <w:rFonts w:ascii="Times New Roman" w:hAnsi="Times New Roman"/>
          <w:b/>
          <w:bCs/>
          <w:iCs/>
          <w:lang w:val="ro-RO" w:eastAsia="ro-RO"/>
        </w:rPr>
        <w:t>ț</w:t>
      </w:r>
      <w:r w:rsidRPr="00F47B1B">
        <w:rPr>
          <w:rFonts w:ascii="Times New Roman" w:hAnsi="Times New Roman"/>
          <w:b/>
          <w:bCs/>
          <w:iCs/>
          <w:lang w:val="ro-RO" w:eastAsia="ro-RO"/>
        </w:rPr>
        <w:t>ie (3)</w:t>
      </w:r>
    </w:p>
    <w:p w14:paraId="0D8BD27B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  <w:r w:rsidRPr="00F47B1B">
        <w:rPr>
          <w:rFonts w:ascii="Times New Roman" w:hAnsi="Times New Roman"/>
          <w:lang w:val="ro-RO"/>
        </w:rPr>
        <w:t xml:space="preserve">Monumentele pentru care s-a solicitat consultare: </w:t>
      </w:r>
      <w:r w:rsidRPr="00F47B1B">
        <w:rPr>
          <w:rFonts w:ascii="Times New Roman" w:hAnsi="Times New Roman"/>
          <w:b/>
          <w:bCs/>
          <w:lang w:val="ro-RO"/>
        </w:rPr>
        <w:t>17</w:t>
      </w:r>
    </w:p>
    <w:p w14:paraId="481670A8" w14:textId="77777777" w:rsidR="00F47B1B" w:rsidRPr="00F47B1B" w:rsidRDefault="00F47B1B" w:rsidP="00B70ADB">
      <w:pPr>
        <w:pStyle w:val="Corptext"/>
        <w:ind w:firstLine="567"/>
      </w:pPr>
    </w:p>
    <w:p w14:paraId="1FECAACF" w14:textId="4591A27C" w:rsidR="00F47B1B" w:rsidRPr="00F47B1B" w:rsidRDefault="00F47B1B" w:rsidP="00B70ADB">
      <w:pPr>
        <w:pStyle w:val="Corptext"/>
        <w:ind w:firstLine="567"/>
      </w:pPr>
      <w:r w:rsidRPr="00F47B1B">
        <w:t>Exercitarea dreptului de preemp</w:t>
      </w:r>
      <w:r w:rsidR="00C02ECF">
        <w:t>ț</w:t>
      </w:r>
      <w:r w:rsidRPr="00F47B1B">
        <w:t>iune</w:t>
      </w:r>
    </w:p>
    <w:p w14:paraId="55618F81" w14:textId="229DB59A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i/>
          <w:iCs/>
          <w:lang w:val="ro-RO"/>
        </w:rPr>
      </w:pPr>
      <w:r w:rsidRPr="00F47B1B">
        <w:rPr>
          <w:rFonts w:ascii="Times New Roman" w:hAnsi="Times New Roman"/>
          <w:lang w:val="ro-RO"/>
        </w:rPr>
        <w:t>Monumentele istorice care au făcut obiectul exercitării dreptului de preemp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iune: </w:t>
      </w:r>
      <w:r w:rsidRPr="00F47B1B">
        <w:rPr>
          <w:rFonts w:ascii="Times New Roman" w:hAnsi="Times New Roman"/>
          <w:b/>
          <w:bCs/>
          <w:lang w:val="ro-RO"/>
        </w:rPr>
        <w:t>6 cazuri</w:t>
      </w:r>
    </w:p>
    <w:p w14:paraId="1ACB2C92" w14:textId="77777777" w:rsidR="00F47B1B" w:rsidRPr="00F47B1B" w:rsidRDefault="00F47B1B" w:rsidP="00B70ADB">
      <w:pPr>
        <w:pStyle w:val="Corptext"/>
        <w:ind w:firstLine="567"/>
      </w:pPr>
    </w:p>
    <w:p w14:paraId="7F79954F" w14:textId="13C48D42" w:rsidR="00F47B1B" w:rsidRPr="00F47B1B" w:rsidRDefault="00F47B1B" w:rsidP="00B70ADB">
      <w:pPr>
        <w:pStyle w:val="Corptext"/>
        <w:ind w:firstLine="567"/>
      </w:pPr>
      <w:r w:rsidRPr="00F47B1B">
        <w:t xml:space="preserve">Respectarea prevederilor legale privind protejarea </w:t>
      </w:r>
      <w:r w:rsidR="00C02ECF">
        <w:t>ș</w:t>
      </w:r>
      <w:r w:rsidRPr="00F47B1B">
        <w:t>i punerea în valoare a monumentelor istorice</w:t>
      </w:r>
    </w:p>
    <w:p w14:paraId="7661E158" w14:textId="4ED433D8" w:rsidR="00F47B1B" w:rsidRPr="00F47B1B" w:rsidRDefault="00F47B1B" w:rsidP="00B70ADB">
      <w:pPr>
        <w:pStyle w:val="Corptext"/>
        <w:ind w:firstLine="567"/>
        <w:rPr>
          <w:u w:val="single"/>
        </w:rPr>
      </w:pPr>
      <w:r w:rsidRPr="00F47B1B">
        <w:rPr>
          <w:b/>
          <w:bCs/>
        </w:rPr>
        <w:t>Verificarea respectării obliga</w:t>
      </w:r>
      <w:r w:rsidR="00C02ECF">
        <w:rPr>
          <w:b/>
          <w:bCs/>
        </w:rPr>
        <w:t>ț</w:t>
      </w:r>
      <w:r w:rsidRPr="00F47B1B">
        <w:rPr>
          <w:b/>
          <w:bCs/>
        </w:rPr>
        <w:t>iilor proprietarilor/administratorilor de monumente si ale autorită</w:t>
      </w:r>
      <w:r w:rsidR="00C02ECF">
        <w:rPr>
          <w:b/>
          <w:bCs/>
        </w:rPr>
        <w:t>ț</w:t>
      </w:r>
      <w:r w:rsidRPr="00F47B1B">
        <w:rPr>
          <w:b/>
          <w:bCs/>
        </w:rPr>
        <w:t>ilor administra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iei publice locale: </w:t>
      </w:r>
      <w:r w:rsidRPr="00F47B1B">
        <w:t>84 cazuri</w:t>
      </w:r>
      <w:r w:rsidRPr="00F47B1B">
        <w:rPr>
          <w:u w:val="single"/>
        </w:rPr>
        <w:t xml:space="preserve"> </w:t>
      </w:r>
    </w:p>
    <w:p w14:paraId="240EF1AB" w14:textId="23293C41" w:rsidR="00F47B1B" w:rsidRPr="00F47B1B" w:rsidRDefault="00F47B1B" w:rsidP="00B70ADB">
      <w:pPr>
        <w:pStyle w:val="Corptext"/>
        <w:ind w:firstLine="567"/>
        <w:rPr>
          <w:bCs/>
        </w:rPr>
      </w:pPr>
      <w:r w:rsidRPr="00F47B1B">
        <w:rPr>
          <w:b/>
          <w:bCs/>
        </w:rPr>
        <w:t>Colaborări cu autorită</w:t>
      </w:r>
      <w:r w:rsidR="00C02ECF">
        <w:rPr>
          <w:b/>
          <w:bCs/>
        </w:rPr>
        <w:t>ț</w:t>
      </w:r>
      <w:r w:rsidRPr="00F47B1B">
        <w:rPr>
          <w:b/>
          <w:bCs/>
        </w:rPr>
        <w:t>ile publice locale/ centrale în activitatea de protec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ie a monumentelor istorice: </w:t>
      </w:r>
      <w:r w:rsidRPr="00F47B1B">
        <w:rPr>
          <w:bCs/>
        </w:rPr>
        <w:t>controale comune cu IPJ Covasna</w:t>
      </w:r>
    </w:p>
    <w:p w14:paraId="6C59FAF8" w14:textId="77777777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 xml:space="preserve">Activitatea de secretariat a comisiei zonale a monumentelor: </w:t>
      </w:r>
      <w:r w:rsidRPr="00F47B1B">
        <w:t>nu a fost cazul</w:t>
      </w:r>
    </w:p>
    <w:p w14:paraId="52FDF1BB" w14:textId="201D6FD8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lang w:val="ro-RO"/>
        </w:rPr>
      </w:pPr>
      <w:r w:rsidRPr="00F47B1B">
        <w:rPr>
          <w:rFonts w:ascii="Times New Roman" w:hAnsi="Times New Roman"/>
          <w:lang w:val="ro-RO"/>
        </w:rPr>
        <w:t>Litigii născute din aplicarea legisla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iei privind protejarea </w:t>
      </w:r>
      <w:r w:rsidR="00C02ECF">
        <w:rPr>
          <w:rFonts w:ascii="Times New Roman" w:hAnsi="Times New Roman"/>
          <w:lang w:val="ro-RO"/>
        </w:rPr>
        <w:t>ș</w:t>
      </w:r>
      <w:r w:rsidRPr="00F47B1B">
        <w:rPr>
          <w:rFonts w:ascii="Times New Roman" w:hAnsi="Times New Roman"/>
          <w:lang w:val="ro-RO"/>
        </w:rPr>
        <w:t xml:space="preserve">i punerea în valoare a monumentelor istorice: </w:t>
      </w:r>
      <w:r w:rsidRPr="00F47B1B">
        <w:rPr>
          <w:rFonts w:ascii="Times New Roman" w:hAnsi="Times New Roman"/>
          <w:b/>
          <w:bCs/>
          <w:lang w:val="ro-RO"/>
        </w:rPr>
        <w:t>nu a fost cazul</w:t>
      </w:r>
    </w:p>
    <w:p w14:paraId="732F73AA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</w:p>
    <w:p w14:paraId="7E752DB3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  <w:r w:rsidRPr="00F47B1B">
        <w:rPr>
          <w:rFonts w:ascii="Times New Roman" w:hAnsi="Times New Roman"/>
          <w:b/>
          <w:bCs/>
          <w:lang w:val="ro-RO"/>
        </w:rPr>
        <w:t>Perceperea, încasarea, virarea timbrului monumentelor istorice</w:t>
      </w:r>
    </w:p>
    <w:p w14:paraId="7067306C" w14:textId="6E08AAE0" w:rsidR="00F47B1B" w:rsidRPr="00F47B1B" w:rsidRDefault="00F47B1B" w:rsidP="00B70ADB">
      <w:pPr>
        <w:pStyle w:val="Corptext"/>
        <w:ind w:firstLine="567"/>
        <w:rPr>
          <w:b/>
        </w:rPr>
      </w:pPr>
      <w:r w:rsidRPr="00F47B1B">
        <w:rPr>
          <w:b/>
          <w:bCs/>
        </w:rPr>
        <w:t>Controlul respectării obliga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iilor de plată pentru serviciile </w:t>
      </w:r>
      <w:r w:rsidR="00C02ECF">
        <w:rPr>
          <w:b/>
          <w:bCs/>
        </w:rPr>
        <w:t>ș</w:t>
      </w:r>
      <w:r w:rsidRPr="00F47B1B">
        <w:rPr>
          <w:b/>
          <w:bCs/>
        </w:rPr>
        <w:t xml:space="preserve">i produsele din categoria celor prevăzute la art. 51 alin. (3) din Legea 422/2001 republicată, in cuntumul timbrului monumentelor istorice: </w:t>
      </w:r>
      <w:r w:rsidRPr="00F47B1B">
        <w:rPr>
          <w:bCs/>
        </w:rPr>
        <w:t>au fost trimise 2 circulare pentru identificarea celor care cad sub inciden</w:t>
      </w:r>
      <w:r w:rsidR="00C02ECF">
        <w:rPr>
          <w:bCs/>
        </w:rPr>
        <w:t>ț</w:t>
      </w:r>
      <w:r w:rsidRPr="00F47B1B">
        <w:rPr>
          <w:bCs/>
        </w:rPr>
        <w:t>a legii</w:t>
      </w:r>
      <w:r w:rsidRPr="00F47B1B">
        <w:rPr>
          <w:b/>
        </w:rPr>
        <w:t>.</w:t>
      </w:r>
    </w:p>
    <w:p w14:paraId="41B99DF0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</w:p>
    <w:p w14:paraId="08ECE006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  <w:r w:rsidRPr="00F47B1B">
        <w:rPr>
          <w:rFonts w:ascii="Times New Roman" w:hAnsi="Times New Roman"/>
          <w:b/>
          <w:bCs/>
          <w:lang w:val="ro-RO"/>
        </w:rPr>
        <w:t>SUBCOMPARTIMENT ARHEOLOGIE</w:t>
      </w:r>
    </w:p>
    <w:p w14:paraId="025B05DF" w14:textId="77777777" w:rsidR="00F47B1B" w:rsidRPr="00F47B1B" w:rsidRDefault="00F47B1B" w:rsidP="00B70ADB">
      <w:pPr>
        <w:pStyle w:val="Corptext"/>
        <w:ind w:firstLine="567"/>
        <w:rPr>
          <w:bCs/>
          <w:iCs/>
        </w:rPr>
      </w:pPr>
    </w:p>
    <w:p w14:paraId="78FCFE9F" w14:textId="77777777" w:rsidR="00F47B1B" w:rsidRPr="00F47B1B" w:rsidRDefault="00F47B1B" w:rsidP="00B70ADB">
      <w:pPr>
        <w:pStyle w:val="Corptext"/>
        <w:ind w:firstLine="567"/>
        <w:rPr>
          <w:bCs/>
          <w:iCs/>
        </w:rPr>
      </w:pPr>
      <w:r w:rsidRPr="00F47B1B">
        <w:rPr>
          <w:bCs/>
          <w:iCs/>
        </w:rPr>
        <w:t>Cercetarea si protejarea patrimoniului arheologic</w:t>
      </w:r>
    </w:p>
    <w:p w14:paraId="1CC105F7" w14:textId="053F2261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/>
        </w:rPr>
      </w:pPr>
      <w:r w:rsidRPr="00F47B1B">
        <w:rPr>
          <w:rFonts w:ascii="Times New Roman" w:hAnsi="Times New Roman"/>
          <w:lang w:val="ro-RO"/>
        </w:rPr>
        <w:t>Controlul respectării autoriza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iilor de cercetare/săpătură arheologica, a Regulamentului săpăturilor arheologice din Romania si a Standardelor si procedurilor arheologice în UAT de competen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ă:</w:t>
      </w:r>
      <w:r w:rsidRPr="00F47B1B">
        <w:rPr>
          <w:rFonts w:ascii="Times New Roman" w:hAnsi="Times New Roman"/>
          <w:u w:val="single"/>
          <w:lang w:val="ro-RO"/>
        </w:rPr>
        <w:t xml:space="preserve"> </w:t>
      </w:r>
      <w:r w:rsidRPr="00F47B1B">
        <w:rPr>
          <w:rFonts w:ascii="Times New Roman" w:hAnsi="Times New Roman"/>
          <w:b/>
          <w:lang w:val="ro-RO"/>
        </w:rPr>
        <w:t xml:space="preserve">s-a efectuat control la 4 </w:t>
      </w:r>
      <w:r w:rsidR="00C02ECF">
        <w:rPr>
          <w:rFonts w:ascii="Times New Roman" w:hAnsi="Times New Roman"/>
          <w:b/>
          <w:lang w:val="ro-RO"/>
        </w:rPr>
        <w:t>ș</w:t>
      </w:r>
      <w:r w:rsidRPr="00F47B1B">
        <w:rPr>
          <w:rFonts w:ascii="Times New Roman" w:hAnsi="Times New Roman"/>
          <w:b/>
          <w:lang w:val="ro-RO"/>
        </w:rPr>
        <w:t>antiere arheologice.</w:t>
      </w:r>
    </w:p>
    <w:p w14:paraId="340E8403" w14:textId="4FDB3389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b/>
          <w:bCs/>
          <w:lang w:val="ro-RO" w:eastAsia="ro-RO"/>
        </w:rPr>
      </w:pPr>
      <w:r w:rsidRPr="00F47B1B">
        <w:rPr>
          <w:rFonts w:ascii="Times New Roman" w:hAnsi="Times New Roman"/>
          <w:lang w:val="ro-RO"/>
        </w:rPr>
        <w:lastRenderedPageBreak/>
        <w:t>Avizarea lucrărilor ce urmează a fi efectuate in zonele cu patrimoniu arheologic eviden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>iat întâmplător</w:t>
      </w:r>
      <w:r w:rsidRPr="00F47B1B">
        <w:rPr>
          <w:rFonts w:ascii="Times New Roman" w:hAnsi="Times New Roman"/>
          <w:b/>
          <w:bCs/>
          <w:lang w:val="ro-RO" w:eastAsia="ro-RO"/>
        </w:rPr>
        <w:t>: 18 cazuri</w:t>
      </w:r>
    </w:p>
    <w:p w14:paraId="2BEB322B" w14:textId="1616EDDF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 xml:space="preserve">Verificarea </w:t>
      </w:r>
      <w:r w:rsidR="00C02ECF">
        <w:rPr>
          <w:b/>
          <w:bCs/>
        </w:rPr>
        <w:t>ș</w:t>
      </w:r>
      <w:r w:rsidRPr="00F47B1B">
        <w:rPr>
          <w:b/>
          <w:bCs/>
        </w:rPr>
        <w:t>i gestiunea situa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iilor în care au apărut </w:t>
      </w:r>
      <w:r w:rsidRPr="00F47B1B">
        <w:rPr>
          <w:b/>
          <w:bCs/>
          <w:lang w:eastAsia="ro-RO"/>
        </w:rPr>
        <w:t>zone cu poten</w:t>
      </w:r>
      <w:r w:rsidR="00C02ECF">
        <w:rPr>
          <w:b/>
          <w:bCs/>
          <w:lang w:eastAsia="ro-RO"/>
        </w:rPr>
        <w:t>ț</w:t>
      </w:r>
      <w:r w:rsidRPr="00F47B1B">
        <w:rPr>
          <w:b/>
          <w:bCs/>
          <w:lang w:eastAsia="ro-RO"/>
        </w:rPr>
        <w:t>ial arheologic eviden</w:t>
      </w:r>
      <w:r w:rsidR="00C02ECF">
        <w:rPr>
          <w:b/>
          <w:bCs/>
          <w:lang w:eastAsia="ro-RO"/>
        </w:rPr>
        <w:t>ț</w:t>
      </w:r>
      <w:r w:rsidRPr="00F47B1B">
        <w:rPr>
          <w:b/>
          <w:bCs/>
          <w:lang w:eastAsia="ro-RO"/>
        </w:rPr>
        <w:t xml:space="preserve">iat întâmplător: </w:t>
      </w:r>
      <w:r w:rsidRPr="00F47B1B">
        <w:rPr>
          <w:lang w:eastAsia="ro-RO"/>
        </w:rPr>
        <w:t>nu a fost cazul</w:t>
      </w:r>
      <w:r w:rsidRPr="00F47B1B">
        <w:rPr>
          <w:b/>
          <w:bCs/>
        </w:rPr>
        <w:t xml:space="preserve"> </w:t>
      </w:r>
    </w:p>
    <w:p w14:paraId="78F0759B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Aviz vânzare teren în extravilan (verificare din punct de vedere arheologic): </w:t>
      </w:r>
      <w:r w:rsidRPr="00F47B1B">
        <w:rPr>
          <w:rFonts w:ascii="Times New Roman" w:hAnsi="Times New Roman"/>
          <w:b/>
          <w:bCs/>
          <w:lang w:val="ro-RO"/>
        </w:rPr>
        <w:t>212 comunicări</w:t>
      </w:r>
    </w:p>
    <w:p w14:paraId="3BDCC148" w14:textId="77777777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 xml:space="preserve">Acte cu caracter administrativ emise în temeiul art. 5, alin. 3, 5, art. 6, alin. 5 din L. 43 / 2001; OMC 2518/2007 de aprobare a Metodologiei de aplicare a procedurii de descărcare de sarcina arheologica, art. 19-24; art. 5 din Ordinul ANRS nr. 125/2011; art. 11 din </w:t>
      </w:r>
      <w:r w:rsidRPr="00F47B1B">
        <w:rPr>
          <w:rFonts w:ascii="Times New Roman" w:hAnsi="Times New Roman"/>
          <w:bCs/>
          <w:lang w:val="ro-RO"/>
        </w:rPr>
        <w:t>Legea minelor nr. 85 din 18 martie 2003</w:t>
      </w:r>
      <w:r w:rsidRPr="00F47B1B">
        <w:rPr>
          <w:rFonts w:ascii="Times New Roman" w:hAnsi="Times New Roman"/>
          <w:lang w:val="ro-RO"/>
        </w:rPr>
        <w:t>:</w:t>
      </w:r>
    </w:p>
    <w:p w14:paraId="1EEFB84E" w14:textId="77777777" w:rsidR="00F47B1B" w:rsidRPr="00F47B1B" w:rsidRDefault="00F47B1B" w:rsidP="00B70ADB">
      <w:pPr>
        <w:pStyle w:val="Corptext"/>
        <w:ind w:firstLine="567"/>
      </w:pPr>
      <w:r w:rsidRPr="00F47B1B">
        <w:t>– certificat de descărcare de sarcina arheologica – 1 buc</w:t>
      </w:r>
    </w:p>
    <w:p w14:paraId="6D7E574F" w14:textId="23D93BBE" w:rsidR="00F47B1B" w:rsidRPr="00F47B1B" w:rsidRDefault="00F47B1B" w:rsidP="00B70ADB">
      <w:pPr>
        <w:pStyle w:val="Frspaiere"/>
        <w:ind w:firstLine="567"/>
        <w:jc w:val="both"/>
        <w:rPr>
          <w:rFonts w:ascii="Times New Roman" w:hAnsi="Times New Roman"/>
          <w:lang w:val="ro-RO"/>
        </w:rPr>
      </w:pPr>
      <w:r w:rsidRPr="00F47B1B">
        <w:rPr>
          <w:rFonts w:ascii="Times New Roman" w:hAnsi="Times New Roman"/>
          <w:lang w:val="ro-RO"/>
        </w:rPr>
        <w:t>Litigii născute din aplicarea legisla</w:t>
      </w:r>
      <w:r w:rsidR="00C02ECF">
        <w:rPr>
          <w:rFonts w:ascii="Times New Roman" w:hAnsi="Times New Roman"/>
          <w:lang w:val="ro-RO"/>
        </w:rPr>
        <w:t>ț</w:t>
      </w:r>
      <w:r w:rsidRPr="00F47B1B">
        <w:rPr>
          <w:rFonts w:ascii="Times New Roman" w:hAnsi="Times New Roman"/>
          <w:lang w:val="ro-RO"/>
        </w:rPr>
        <w:t xml:space="preserve">iei privind cercetarea si protejarea patrimoniului arheologic: </w:t>
      </w:r>
      <w:r w:rsidRPr="00F47B1B">
        <w:rPr>
          <w:rFonts w:ascii="Times New Roman" w:hAnsi="Times New Roman"/>
          <w:b/>
          <w:bCs/>
          <w:lang w:val="ro-RO"/>
        </w:rPr>
        <w:t>nu a fost cazul</w:t>
      </w:r>
    </w:p>
    <w:p w14:paraId="22E85CC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Avize specifice acordate in baza Legii 17/2014: </w:t>
      </w:r>
      <w:r w:rsidRPr="00F47B1B">
        <w:rPr>
          <w:rFonts w:ascii="Times New Roman" w:hAnsi="Times New Roman" w:cs="Times New Roman"/>
          <w:b/>
          <w:bCs/>
          <w:lang w:val="ro-RO"/>
        </w:rPr>
        <w:t>3 avize specifice</w:t>
      </w:r>
    </w:p>
    <w:p w14:paraId="473BE122" w14:textId="77777777" w:rsidR="00F47B1B" w:rsidRPr="00F47B1B" w:rsidRDefault="00F47B1B" w:rsidP="00B70ADB">
      <w:pPr>
        <w:pStyle w:val="Corptext"/>
        <w:ind w:firstLine="567"/>
      </w:pPr>
      <w:r w:rsidRPr="00F47B1B">
        <w:t>Colaborarea cu ANCPI</w:t>
      </w:r>
    </w:p>
    <w:p w14:paraId="5F38C0F2" w14:textId="6F5B3965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Documenta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oferite Agen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iei Nationale de Cadastru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Publicitate Imobiliara pentru includerea zonelor cu patrimoniu arheologic reperat in planurile cadastrale si in hartile topografice</w:t>
      </w:r>
    </w:p>
    <w:p w14:paraId="1F4EFDD3" w14:textId="39F64CE2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>Documenta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 cerute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primite de la Agen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ia Natională de Cadastru s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i Publicitate Imobiliara pentru realizarea LMI si RAN: </w:t>
      </w:r>
      <w:r w:rsidRPr="00F47B1B">
        <w:rPr>
          <w:rFonts w:ascii="Times New Roman" w:hAnsi="Times New Roman" w:cs="Times New Roman"/>
          <w:b/>
          <w:bCs/>
          <w:lang w:val="ro-RO"/>
        </w:rPr>
        <w:t>nu s-au primit solicitări</w:t>
      </w:r>
    </w:p>
    <w:p w14:paraId="346C4F6F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A302F9D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SUBCOMPARTIMENT MONUMENTE DE FOR PUBLIC</w:t>
      </w:r>
    </w:p>
    <w:p w14:paraId="659F6F27" w14:textId="77777777" w:rsidR="00F47B1B" w:rsidRPr="00F47B1B" w:rsidRDefault="00F47B1B" w:rsidP="00B70ADB">
      <w:pPr>
        <w:pStyle w:val="Corptext"/>
        <w:ind w:firstLine="567"/>
        <w:rPr>
          <w:i/>
          <w:iCs/>
          <w:spacing w:val="5"/>
        </w:rPr>
      </w:pPr>
      <w:r w:rsidRPr="00F47B1B">
        <w:rPr>
          <w:i/>
          <w:iCs/>
          <w:spacing w:val="5"/>
        </w:rPr>
        <w:t>(post vacant, activitate neacoperită)</w:t>
      </w:r>
    </w:p>
    <w:p w14:paraId="30781232" w14:textId="77777777" w:rsidR="00F47B1B" w:rsidRPr="00F47B1B" w:rsidRDefault="00F47B1B" w:rsidP="00B70ADB">
      <w:pPr>
        <w:pStyle w:val="Corptext"/>
        <w:ind w:firstLine="567"/>
      </w:pPr>
    </w:p>
    <w:p w14:paraId="095ED8A4" w14:textId="77777777" w:rsidR="00F47B1B" w:rsidRPr="00F47B1B" w:rsidRDefault="00F47B1B" w:rsidP="00B70ADB">
      <w:pPr>
        <w:pStyle w:val="Corptext"/>
        <w:ind w:firstLine="567"/>
      </w:pPr>
      <w:r w:rsidRPr="00F47B1B">
        <w:t>Identificarea, amplasarea, clasarea si conservarea monumentelor de for public</w:t>
      </w:r>
    </w:p>
    <w:p w14:paraId="16A9C234" w14:textId="286E819E" w:rsidR="00F47B1B" w:rsidRPr="00F47B1B" w:rsidRDefault="00F47B1B" w:rsidP="00B70ADB">
      <w:pPr>
        <w:pStyle w:val="Corptext"/>
        <w:ind w:firstLine="567"/>
        <w:rPr>
          <w:b/>
          <w:bCs/>
        </w:rPr>
      </w:pPr>
      <w:r w:rsidRPr="00F47B1B">
        <w:rPr>
          <w:b/>
          <w:bCs/>
        </w:rPr>
        <w:t>Eviden</w:t>
      </w:r>
      <w:r w:rsidR="00C02ECF">
        <w:rPr>
          <w:b/>
          <w:bCs/>
        </w:rPr>
        <w:t>ț</w:t>
      </w:r>
      <w:r w:rsidRPr="00F47B1B">
        <w:rPr>
          <w:b/>
          <w:bCs/>
        </w:rPr>
        <w:t xml:space="preserve">a monumentelor de for public: </w:t>
      </w:r>
      <w:r w:rsidRPr="00F47B1B">
        <w:t>nu a fost cazul din lipsă de personal</w:t>
      </w:r>
    </w:p>
    <w:p w14:paraId="098C0854" w14:textId="71C7DEFB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Avize emise pentru proiecte de monumente de for public – număr dosare transmise la Comisia Na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ională a Monumentelor de For Public: </w:t>
      </w:r>
      <w:r w:rsidRPr="00F47B1B">
        <w:rPr>
          <w:rFonts w:ascii="Times New Roman" w:hAnsi="Times New Roman" w:cs="Times New Roman"/>
          <w:b/>
          <w:bCs/>
          <w:lang w:val="ro-RO"/>
        </w:rPr>
        <w:t>nu a fost cazul</w:t>
      </w:r>
    </w:p>
    <w:p w14:paraId="5C28444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FD00F65" w14:textId="076C159C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>MONUMENTE ISTORICE DIN JUDE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UL COVASNA</w:t>
      </w:r>
    </w:p>
    <w:p w14:paraId="3BEB40A0" w14:textId="77777777" w:rsidR="00F47B1B" w:rsidRPr="00F47B1B" w:rsidRDefault="00F47B1B" w:rsidP="00B70ADB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ro-RO"/>
        </w:rPr>
      </w:pPr>
    </w:p>
    <w:p w14:paraId="4B1B1709" w14:textId="4B9948C0" w:rsidR="00F47B1B" w:rsidRPr="00F47B1B" w:rsidRDefault="00F47B1B" w:rsidP="00F47B1B">
      <w:pPr>
        <w:keepNext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>Situa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ia existentă conform Listei Monumentelor Istorice 2015. Jude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ul Covasna (Monitorul Oficial al României, Partea I, Nr. 113bis/15.II.2016)</w:t>
      </w:r>
    </w:p>
    <w:p w14:paraId="694F9719" w14:textId="67ADB760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>594 de pozi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ii</w:t>
      </w:r>
      <w:r w:rsidRPr="00F47B1B">
        <w:rPr>
          <w:rFonts w:ascii="Times New Roman" w:hAnsi="Times New Roman" w:cs="Times New Roman"/>
          <w:lang w:val="ro-RO"/>
        </w:rPr>
        <w:t xml:space="preserve"> (ansamblu, monument, sit) din care:</w:t>
      </w:r>
    </w:p>
    <w:p w14:paraId="2D648A53" w14:textId="312C855E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141 pozi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ii: situri arheologice declarate monument istoric</w:t>
      </w:r>
    </w:p>
    <w:p w14:paraId="051B6FBE" w14:textId="77EDA96B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6 pozi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ii: zone cu patrimoniu construit valoros (ex. ansamblu urban, centru istoric, zonă construită protejată/case 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ărăne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ti)</w:t>
      </w:r>
    </w:p>
    <w:p w14:paraId="089A7A7C" w14:textId="16BCE6E6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430 pozi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ii: clădiri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ansambluri de clădiri (clădiri biserice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ti, case de locuit, case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i gospodării 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ărăne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ti, castele, conace, ruine medievale, grajduri, mori, etc.)</w:t>
      </w:r>
    </w:p>
    <w:p w14:paraId="29598BD7" w14:textId="6092AF9E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8 pozi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ii: monumente de for public (busturi, grupuri statuare etc.)</w:t>
      </w:r>
    </w:p>
    <w:p w14:paraId="6B5671B2" w14:textId="66FEAA93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9 pozi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ii: monumente funerare, comemorative (capele, cimitire, cruci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pietre funerare etc.)</w:t>
      </w:r>
    </w:p>
    <w:p w14:paraId="43AA888D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>Starea de conservare a monumentelor istorice</w:t>
      </w:r>
    </w:p>
    <w:p w14:paraId="00455BB9" w14:textId="72B9728E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Starea de conservare a monumentelor istorice variază. Sunt în pericol monumentele istorice cu regim juridic incert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cele nelocuite, neutilizate sau utilizate fără a se conforma obliga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iilor reglementate în Legea 422 din 2001 (ex. gospodărie 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ărănească, casă nelocuită, unde nu sunt efectuate lucrările de între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inere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repara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curente)</w:t>
      </w:r>
    </w:p>
    <w:p w14:paraId="486D9B27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bookmarkStart w:id="4" w:name="_Hlk98761635"/>
      <w:r w:rsidRPr="00F47B1B">
        <w:rPr>
          <w:rFonts w:ascii="Times New Roman" w:hAnsi="Times New Roman" w:cs="Times New Roman"/>
          <w:b/>
          <w:lang w:val="ro-RO"/>
        </w:rPr>
        <w:t>Probleme semnalate de către DJC Covasna (</w:t>
      </w:r>
      <w:r w:rsidRPr="00F47B1B">
        <w:rPr>
          <w:rFonts w:ascii="Times New Roman" w:hAnsi="Times New Roman" w:cs="Times New Roman"/>
          <w:b/>
          <w:i/>
          <w:iCs/>
          <w:lang w:val="ro-RO"/>
        </w:rPr>
        <w:t>probleme generale de sistem</w:t>
      </w:r>
      <w:r w:rsidRPr="00F47B1B">
        <w:rPr>
          <w:rFonts w:ascii="Times New Roman" w:hAnsi="Times New Roman" w:cs="Times New Roman"/>
          <w:b/>
          <w:lang w:val="ro-RO"/>
        </w:rPr>
        <w:t>)</w:t>
      </w:r>
    </w:p>
    <w:p w14:paraId="2FE60581" w14:textId="30AF3ADD" w:rsidR="00F47B1B" w:rsidRPr="00F47B1B" w:rsidRDefault="00F47B1B" w:rsidP="0004712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F47B1B">
        <w:rPr>
          <w:rFonts w:ascii="Times New Roman" w:hAnsi="Times New Roman" w:cs="Times New Roman"/>
          <w:bCs/>
          <w:lang w:val="ro-RO"/>
        </w:rPr>
        <w:t>lipsă acută de personal de specialitate, imposibilitatea de asigura controlul periodic privind starea de conservare a monumentelor istorice, respectiv controlul interven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F47B1B">
        <w:rPr>
          <w:rFonts w:ascii="Times New Roman" w:hAnsi="Times New Roman" w:cs="Times New Roman"/>
          <w:bCs/>
          <w:lang w:val="ro-RO"/>
        </w:rPr>
        <w:t>iilor avizate</w:t>
      </w:r>
    </w:p>
    <w:p w14:paraId="266DF3A4" w14:textId="5054398D" w:rsidR="00F47B1B" w:rsidRPr="00F47B1B" w:rsidRDefault="00F47B1B" w:rsidP="0004712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competen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responsabilită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 paralele de decizie, avizare, sanc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iune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control între institu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iile centrale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cele jude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ene </w:t>
      </w:r>
    </w:p>
    <w:p w14:paraId="6328A2E2" w14:textId="66A9E248" w:rsidR="00F47B1B" w:rsidRPr="00F47B1B" w:rsidRDefault="00F47B1B" w:rsidP="0004712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>dublări/suprapuneri în legisla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ie, delegare de atribu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prin ordin ministerial care modifică legisla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 xml:space="preserve">ie în vigoare </w:t>
      </w:r>
    </w:p>
    <w:p w14:paraId="28FD9CCF" w14:textId="47527955" w:rsidR="00F47B1B" w:rsidRPr="00F47B1B" w:rsidRDefault="00F47B1B" w:rsidP="0004712A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F47B1B">
        <w:rPr>
          <w:rFonts w:ascii="Times New Roman" w:hAnsi="Times New Roman" w:cs="Times New Roman"/>
          <w:bCs/>
          <w:lang w:val="ro-RO"/>
        </w:rPr>
        <w:t xml:space="preserve">lipsa unor proceduri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F47B1B">
        <w:rPr>
          <w:rFonts w:ascii="Times New Roman" w:hAnsi="Times New Roman" w:cs="Times New Roman"/>
          <w:bCs/>
          <w:lang w:val="ro-RO"/>
        </w:rPr>
        <w:t>i norme metodologice clare</w:t>
      </w:r>
    </w:p>
    <w:p w14:paraId="24756979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75C0A3E" w14:textId="68B9EFEE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lang w:val="ro-RO"/>
        </w:rPr>
        <w:t xml:space="preserve">Probleme semnalate de către beneficiari </w:t>
      </w:r>
      <w:r w:rsidR="00C02ECF">
        <w:rPr>
          <w:rFonts w:ascii="Times New Roman" w:hAnsi="Times New Roman" w:cs="Times New Roman"/>
          <w:b/>
          <w:lang w:val="ro-RO"/>
        </w:rPr>
        <w:t>ș</w:t>
      </w:r>
      <w:r w:rsidRPr="00F47B1B">
        <w:rPr>
          <w:rFonts w:ascii="Times New Roman" w:hAnsi="Times New Roman" w:cs="Times New Roman"/>
          <w:b/>
          <w:lang w:val="ro-RO"/>
        </w:rPr>
        <w:t>i proiectan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F47B1B">
        <w:rPr>
          <w:rFonts w:ascii="Times New Roman" w:hAnsi="Times New Roman" w:cs="Times New Roman"/>
          <w:b/>
          <w:lang w:val="ro-RO"/>
        </w:rPr>
        <w:t>i</w:t>
      </w:r>
      <w:r w:rsidRPr="00F47B1B">
        <w:rPr>
          <w:rFonts w:ascii="Times New Roman" w:hAnsi="Times New Roman" w:cs="Times New Roman"/>
          <w:lang w:val="ro-RO"/>
        </w:rPr>
        <w:t xml:space="preserve">: </w:t>
      </w:r>
    </w:p>
    <w:p w14:paraId="3101CAB6" w14:textId="17D05756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lipsa speciali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 xml:space="preserve">tilor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exper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ilor acredita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 MC pentru întocmirea studiilor de specialitate care vor face parte din documenta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iile înaintate spre avizare în cazul unor interven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la monumente istorice, în zona de protec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ie a monumentului istoric sau în zone protejate, sau în cazul unor documenta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ii PUG, PUZ, PUD</w:t>
      </w:r>
    </w:p>
    <w:p w14:paraId="2CCA67F5" w14:textId="46F84E6F" w:rsidR="00F47B1B" w:rsidRPr="00F47B1B" w:rsidRDefault="00F47B1B" w:rsidP="00047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lipsa Planurilor Urbanistice Generale actualizate ale localită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ilor</w:t>
      </w:r>
    </w:p>
    <w:bookmarkEnd w:id="4"/>
    <w:p w14:paraId="6C02F28D" w14:textId="77777777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74F4B1F" w14:textId="77777777" w:rsidR="00712B96" w:rsidRDefault="00712B96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662578F" w14:textId="77777777" w:rsidR="00712B96" w:rsidRDefault="00712B96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2FF9BAD4" w14:textId="77777777" w:rsidR="00712B96" w:rsidRDefault="00712B96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481FEF2D" w14:textId="1052373A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LA MONUMENTE ISTORICE ÎN CURSUL ANULUI 2021</w:t>
      </w:r>
    </w:p>
    <w:p w14:paraId="0C27772E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113CD6A" w14:textId="2DE9ACE0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FINALIZATE</w:t>
      </w:r>
    </w:p>
    <w:p w14:paraId="4FBC5411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6F1F3FC" w14:textId="4BEE448A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FINAN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ARE UE</w:t>
      </w:r>
    </w:p>
    <w:p w14:paraId="0B29BBEE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Aita Mare</w:t>
      </w:r>
      <w:r w:rsidRPr="00F47B1B">
        <w:rPr>
          <w:rFonts w:ascii="Times New Roman" w:hAnsi="Times New Roman" w:cs="Times New Roman"/>
          <w:lang w:val="ro-RO"/>
        </w:rPr>
        <w:t>, Ansamblul bisericii unitariene, Cod LMI 2015: CV-II-a-A-13117.</w:t>
      </w:r>
    </w:p>
    <w:p w14:paraId="5B1B4179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Dalnic</w:t>
      </w:r>
      <w:r w:rsidRPr="00F47B1B">
        <w:rPr>
          <w:rFonts w:ascii="Times New Roman" w:hAnsi="Times New Roman" w:cs="Times New Roman"/>
          <w:lang w:val="ro-RO"/>
        </w:rPr>
        <w:t>, Biserica reformată, Cod LMI 2015: CV-II-m-A-13202.01.</w:t>
      </w:r>
    </w:p>
    <w:p w14:paraId="3FAB98A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350BDC0A" w14:textId="704F2B71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DIN ALTE FINAN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ĂRI</w:t>
      </w:r>
    </w:p>
    <w:p w14:paraId="23054D44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Sfântu Gheorghe, </w:t>
      </w:r>
      <w:r w:rsidRPr="00F47B1B">
        <w:rPr>
          <w:rFonts w:ascii="Times New Roman" w:hAnsi="Times New Roman" w:cs="Times New Roman"/>
          <w:lang w:val="ro-RO"/>
        </w:rPr>
        <w:t>Cetetea Sfântu Gheorghe, Cod LMI 2015: CV-II-a-A-13090</w:t>
      </w:r>
    </w:p>
    <w:p w14:paraId="1D71F72E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Biserica reformată, Cod LMI 2015: CV-II-m-A-13090.01</w:t>
      </w:r>
    </w:p>
    <w:p w14:paraId="38247282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Capela funerară, Cod LMI 2015: CV-II-m-A-13090.02</w:t>
      </w:r>
    </w:p>
    <w:p w14:paraId="6949B40D" w14:textId="2A595F19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Fosta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coală germană, azi sală confesională a bisericii reformate, Cod LMI 2015: CV-II-m-A-13090.03</w:t>
      </w:r>
    </w:p>
    <w:p w14:paraId="4B8D33DC" w14:textId="1C2467B1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Zid de incintă cu turn clopotni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ă, Cod LMI 2015: CV-II-m-A-13090.04</w:t>
      </w:r>
    </w:p>
    <w:p w14:paraId="030B504C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Ozun</w:t>
      </w:r>
      <w:r w:rsidRPr="00F47B1B">
        <w:rPr>
          <w:rFonts w:ascii="Times New Roman" w:hAnsi="Times New Roman" w:cs="Times New Roman"/>
          <w:lang w:val="ro-RO"/>
        </w:rPr>
        <w:t>, Conacul Pünkösti, azi bibliotecă, Cod LMI 2015: CV-II-m-B-13245.</w:t>
      </w:r>
    </w:p>
    <w:p w14:paraId="64143120" w14:textId="1D18911D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Târgu Secuiesc</w:t>
      </w:r>
      <w:r w:rsidRPr="00F47B1B">
        <w:rPr>
          <w:rFonts w:ascii="Times New Roman" w:hAnsi="Times New Roman" w:cs="Times New Roman"/>
          <w:lang w:val="ro-RO"/>
        </w:rPr>
        <w:t>, Mănăstirea minori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ilor, Cod LMI 2015: CV-II-a-A-13290.</w:t>
      </w:r>
    </w:p>
    <w:p w14:paraId="75AD7755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Claustru, Cod LMI 2015: CV-II-m-A-13290.02.</w:t>
      </w:r>
    </w:p>
    <w:p w14:paraId="1AC7FF80" w14:textId="240F863C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Târgu Secuiesc</w:t>
      </w:r>
      <w:r w:rsidRPr="00F47B1B">
        <w:rPr>
          <w:rFonts w:ascii="Times New Roman" w:hAnsi="Times New Roman" w:cs="Times New Roman"/>
          <w:lang w:val="ro-RO"/>
        </w:rPr>
        <w:t>, Centru istoric, Cod LMI 2015: CV-II-s-A-13273. (lucrări publice, re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ele de gaz natural, electricitate etc.)</w:t>
      </w:r>
    </w:p>
    <w:p w14:paraId="05A1A2A7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Târgu Secuiesc</w:t>
      </w:r>
      <w:r w:rsidRPr="00F47B1B">
        <w:rPr>
          <w:rFonts w:ascii="Times New Roman" w:hAnsi="Times New Roman" w:cs="Times New Roman"/>
          <w:lang w:val="ro-RO"/>
        </w:rPr>
        <w:t>, Biserica reformată, Cod LMI 2015: CV-II-m-B-13280.</w:t>
      </w:r>
    </w:p>
    <w:p w14:paraId="24E98948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</w:p>
    <w:p w14:paraId="2E4453DE" w14:textId="6EC67F46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ÎNCEPUTE, RESP. CONTINUATE ÎN ANUL 2021</w:t>
      </w:r>
    </w:p>
    <w:p w14:paraId="0E5234C8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02BF9AED" w14:textId="344CAD5E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CU FINAN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ARE UE</w:t>
      </w:r>
    </w:p>
    <w:p w14:paraId="0BA72767" w14:textId="2ED32C94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Sfântu Gheorghe</w:t>
      </w:r>
      <w:r w:rsidRPr="00F47B1B">
        <w:rPr>
          <w:rFonts w:ascii="Times New Roman" w:hAnsi="Times New Roman" w:cs="Times New Roman"/>
          <w:lang w:val="ro-RO"/>
        </w:rPr>
        <w:t>, Ansamblul Muzeului Na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ional Secuiesc, Cod LMI 2015: CV-II-a-A-13104.</w:t>
      </w:r>
    </w:p>
    <w:p w14:paraId="269F61D4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Clădirea muzeului, Cod LMI 2015: CV-II-m-A-13104.01</w:t>
      </w:r>
    </w:p>
    <w:p w14:paraId="4B78D075" w14:textId="29706023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Locuin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 custode, azi biroul directorului, Cod LMI 2015: CV-II-a-A-13104.02</w:t>
      </w:r>
    </w:p>
    <w:p w14:paraId="74E1E9E9" w14:textId="3E384A1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Locuin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 custode, Cod LMI 2015: CV-II-a-A-13104.03</w:t>
      </w:r>
    </w:p>
    <w:p w14:paraId="19D78A3B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Parcul, Cod LMI 2015: CV-II-a-A-13104.04</w:t>
      </w:r>
    </w:p>
    <w:p w14:paraId="7CDEB333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Lemnia</w:t>
      </w:r>
      <w:r w:rsidRPr="00F47B1B">
        <w:rPr>
          <w:rFonts w:ascii="Times New Roman" w:hAnsi="Times New Roman" w:cs="Times New Roman"/>
          <w:lang w:val="ro-RO"/>
        </w:rPr>
        <w:t>, Ansamblul bisericii romano-catolice Sf. Mihail, , Cod LMI 2015: CV-II-a-A-13234.</w:t>
      </w:r>
    </w:p>
    <w:p w14:paraId="068DAD75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</w:p>
    <w:p w14:paraId="044413C9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</w:p>
    <w:p w14:paraId="42B7B4ED" w14:textId="62F02A81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DIN ALTE FINAN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ĂRI</w:t>
      </w:r>
    </w:p>
    <w:p w14:paraId="1CA4B6B3" w14:textId="10311BB6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Sfântu Gheorghe</w:t>
      </w:r>
      <w:r w:rsidRPr="00F47B1B">
        <w:rPr>
          <w:rFonts w:ascii="Times New Roman" w:hAnsi="Times New Roman" w:cs="Times New Roman"/>
          <w:lang w:val="ro-RO"/>
        </w:rPr>
        <w:t>, Colegiul Székely Mikó, în corpul din curte a func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ionat tipografia Jókai, Cod LMI 2015: CV-II-m-B-13096.</w:t>
      </w:r>
    </w:p>
    <w:p w14:paraId="7601B941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Sfântu Gheorghe</w:t>
      </w:r>
      <w:r w:rsidRPr="00F47B1B">
        <w:rPr>
          <w:rFonts w:ascii="Times New Roman" w:hAnsi="Times New Roman" w:cs="Times New Roman"/>
          <w:lang w:val="ro-RO"/>
        </w:rPr>
        <w:t>, Ansamblul urban „Zona centrală”, Cod LMI 2015: CV-II-a-B-13086.</w:t>
      </w:r>
    </w:p>
    <w:p w14:paraId="3B2CF6B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Sâncraiu</w:t>
      </w:r>
      <w:r w:rsidRPr="00F47B1B">
        <w:rPr>
          <w:rFonts w:ascii="Times New Roman" w:hAnsi="Times New Roman" w:cs="Times New Roman"/>
          <w:lang w:val="ro-RO"/>
        </w:rPr>
        <w:t>, Biserica unitariană, Cod LMI 2015: CV-II-m-A-13263.01.</w:t>
      </w:r>
    </w:p>
    <w:p w14:paraId="470186F3" w14:textId="7EE00EE6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Valea Cri</w:t>
      </w:r>
      <w:r w:rsidR="00C02ECF">
        <w:rPr>
          <w:rFonts w:ascii="Times New Roman" w:hAnsi="Times New Roman" w:cs="Times New Roman"/>
          <w:b/>
          <w:bCs/>
          <w:lang w:val="ro-RO"/>
        </w:rPr>
        <w:t>ș</w:t>
      </w:r>
      <w:r w:rsidRPr="00F47B1B">
        <w:rPr>
          <w:rFonts w:ascii="Times New Roman" w:hAnsi="Times New Roman" w:cs="Times New Roman"/>
          <w:b/>
          <w:bCs/>
          <w:lang w:val="ro-RO"/>
        </w:rPr>
        <w:t>ului</w:t>
      </w:r>
      <w:r w:rsidRPr="00F47B1B">
        <w:rPr>
          <w:rFonts w:ascii="Times New Roman" w:hAnsi="Times New Roman" w:cs="Times New Roman"/>
          <w:lang w:val="ro-RO"/>
        </w:rPr>
        <w:t>, Castelul Kálnoky, Cod LMI 2015: CV-II-m-A-13305.</w:t>
      </w:r>
    </w:p>
    <w:p w14:paraId="20A2E229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Bodoc</w:t>
      </w:r>
      <w:r w:rsidRPr="00F47B1B">
        <w:rPr>
          <w:rFonts w:ascii="Times New Roman" w:hAnsi="Times New Roman" w:cs="Times New Roman"/>
          <w:lang w:val="ro-RO"/>
        </w:rPr>
        <w:t>, Biserica reformată, Cod LMI 2015: CV-II-a-A-13150.</w:t>
      </w:r>
    </w:p>
    <w:p w14:paraId="23CAF61E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 xml:space="preserve">– Lisnău, </w:t>
      </w:r>
      <w:r w:rsidRPr="00F47B1B">
        <w:rPr>
          <w:rFonts w:ascii="Times New Roman" w:hAnsi="Times New Roman" w:cs="Times New Roman"/>
          <w:lang w:val="ro-RO"/>
        </w:rPr>
        <w:t>Biserica reformată, Cod LMI 2015: CV-II-m-A-13236.01.</w:t>
      </w:r>
    </w:p>
    <w:p w14:paraId="3C50B1B8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 xml:space="preserve">– Bicfalău, </w:t>
      </w:r>
      <w:r w:rsidRPr="00F47B1B">
        <w:rPr>
          <w:rFonts w:ascii="Times New Roman" w:hAnsi="Times New Roman" w:cs="Times New Roman"/>
          <w:lang w:val="ro-RO"/>
        </w:rPr>
        <w:t>Biserica reformată, Cod LMI 2015: CV-II-m-A-13148.01.</w:t>
      </w:r>
    </w:p>
    <w:p w14:paraId="7EBEAAFE" w14:textId="07217E1B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 xml:space="preserve">– Herculian, </w:t>
      </w:r>
      <w:r w:rsidRPr="00F47B1B">
        <w:rPr>
          <w:rFonts w:ascii="Times New Roman" w:hAnsi="Times New Roman" w:cs="Times New Roman"/>
          <w:lang w:val="ro-RO"/>
        </w:rPr>
        <w:t>Biserica reformată cu turn clopotni</w:t>
      </w:r>
      <w:r w:rsidR="00C02ECF">
        <w:rPr>
          <w:rFonts w:ascii="Times New Roman" w:hAnsi="Times New Roman" w:cs="Times New Roman"/>
          <w:lang w:val="ro-RO"/>
        </w:rPr>
        <w:t>ț</w:t>
      </w:r>
      <w:r w:rsidRPr="00F47B1B">
        <w:rPr>
          <w:rFonts w:ascii="Times New Roman" w:hAnsi="Times New Roman" w:cs="Times New Roman"/>
          <w:lang w:val="ro-RO"/>
        </w:rPr>
        <w:t>ă,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7B1B">
        <w:rPr>
          <w:rFonts w:ascii="Times New Roman" w:hAnsi="Times New Roman" w:cs="Times New Roman"/>
          <w:lang w:val="ro-RO"/>
        </w:rPr>
        <w:t>Cod LMI 2015: CV-II-m-A-13224.01.</w:t>
      </w:r>
    </w:p>
    <w:p w14:paraId="73B2D997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 xml:space="preserve">– Chilieni, </w:t>
      </w:r>
      <w:r w:rsidRPr="00F47B1B">
        <w:rPr>
          <w:rFonts w:ascii="Times New Roman" w:hAnsi="Times New Roman" w:cs="Times New Roman"/>
          <w:lang w:val="ro-RO"/>
        </w:rPr>
        <w:t>Biserica reformată,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7B1B">
        <w:rPr>
          <w:rFonts w:ascii="Times New Roman" w:hAnsi="Times New Roman" w:cs="Times New Roman"/>
          <w:lang w:val="ro-RO"/>
        </w:rPr>
        <w:t>Cod LMI 2015: CV-II-m-B-13191.</w:t>
      </w:r>
    </w:p>
    <w:p w14:paraId="2F5277DB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 xml:space="preserve">– Dalnic, </w:t>
      </w:r>
      <w:r w:rsidRPr="00F47B1B">
        <w:rPr>
          <w:rFonts w:ascii="Times New Roman" w:hAnsi="Times New Roman" w:cs="Times New Roman"/>
          <w:lang w:val="ro-RO"/>
        </w:rPr>
        <w:t>Casa parohială reformată,</w:t>
      </w:r>
      <w:r w:rsidRPr="00F47B1B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F47B1B">
        <w:rPr>
          <w:rFonts w:ascii="Times New Roman" w:hAnsi="Times New Roman" w:cs="Times New Roman"/>
          <w:lang w:val="ro-RO"/>
        </w:rPr>
        <w:t>Cod LMI 2015: CV-II-m-A-13202.02.</w:t>
      </w:r>
    </w:p>
    <w:p w14:paraId="09CCEC19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158A1EE7" w14:textId="42602D1D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INTERVEN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AVIZATE DE CĂTRE MINISTERUL CULTURII SAU DJC COVASNA</w:t>
      </w:r>
    </w:p>
    <w:p w14:paraId="6ED030A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43E73B01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REABILITARE-RESTAURARE</w:t>
      </w:r>
    </w:p>
    <w:p w14:paraId="18CF6205" w14:textId="02E2AB53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Târgu Secuiesc</w:t>
      </w:r>
      <w:r w:rsidRPr="00F47B1B">
        <w:rPr>
          <w:rFonts w:ascii="Times New Roman" w:hAnsi="Times New Roman" w:cs="Times New Roman"/>
          <w:lang w:val="ro-RO"/>
        </w:rPr>
        <w:t xml:space="preserve">, Fosta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coală militară, Cod LMI 2015: CV-II-m-A-13288.</w:t>
      </w:r>
    </w:p>
    <w:p w14:paraId="66F00652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Olteni</w:t>
      </w:r>
      <w:r w:rsidRPr="00F47B1B">
        <w:rPr>
          <w:rFonts w:ascii="Times New Roman" w:hAnsi="Times New Roman" w:cs="Times New Roman"/>
          <w:lang w:val="ro-RO"/>
        </w:rPr>
        <w:t>, Castelul Mikó, Cod LMI 2015: CV-II-m-A-13242.</w:t>
      </w:r>
    </w:p>
    <w:p w14:paraId="212F73F3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Dalnic</w:t>
      </w:r>
      <w:r w:rsidRPr="00F47B1B">
        <w:rPr>
          <w:rFonts w:ascii="Times New Roman" w:hAnsi="Times New Roman" w:cs="Times New Roman"/>
          <w:lang w:val="ro-RO"/>
        </w:rPr>
        <w:t>, Conacul vechi Hadnagy, Cod LMI 2015: CV-II-m-B-13200.01.</w:t>
      </w:r>
    </w:p>
    <w:p w14:paraId="347FE3EE" w14:textId="621CD03A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Estelnic</w:t>
      </w:r>
      <w:r w:rsidRPr="00F47B1B">
        <w:rPr>
          <w:rFonts w:ascii="Times New Roman" w:hAnsi="Times New Roman" w:cs="Times New Roman"/>
          <w:lang w:val="ro-RO"/>
        </w:rPr>
        <w:t xml:space="preserve">, Biserica romano -catolică ”Sf. Simon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Iuda", Cod LMI 2015: CV-II-m-A-13213.</w:t>
      </w:r>
    </w:p>
    <w:p w14:paraId="2957F33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– </w:t>
      </w:r>
      <w:r w:rsidRPr="00F47B1B">
        <w:rPr>
          <w:rFonts w:ascii="Times New Roman" w:hAnsi="Times New Roman" w:cs="Times New Roman"/>
          <w:b/>
          <w:bCs/>
          <w:lang w:val="ro-RO"/>
        </w:rPr>
        <w:t>Saciova</w:t>
      </w:r>
      <w:r w:rsidRPr="00F47B1B">
        <w:rPr>
          <w:rFonts w:ascii="Times New Roman" w:hAnsi="Times New Roman" w:cs="Times New Roman"/>
          <w:lang w:val="ro-RO"/>
        </w:rPr>
        <w:t>, Biserica reformată, Cod LMI 2015: CV-II-m-A-13261.</w:t>
      </w:r>
    </w:p>
    <w:p w14:paraId="2E1A189D" w14:textId="2F29978F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LUCRĂRI DE ÎNTRE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INERE CURENTĂ:</w:t>
      </w:r>
    </w:p>
    <w:p w14:paraId="3A2F0924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Calnic,</w:t>
      </w:r>
      <w:r w:rsidRPr="00F47B1B">
        <w:rPr>
          <w:rFonts w:ascii="Times New Roman" w:hAnsi="Times New Roman" w:cs="Times New Roman"/>
          <w:lang w:val="ro-RO"/>
        </w:rPr>
        <w:t xml:space="preserve"> Biserică unitariană, Cod LMI 2015: CV-II-m-A-13158.01</w:t>
      </w:r>
    </w:p>
    <w:p w14:paraId="397E7635" w14:textId="24E474D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Raco</w:t>
      </w:r>
      <w:r w:rsidR="00C02ECF">
        <w:rPr>
          <w:rFonts w:ascii="Times New Roman" w:hAnsi="Times New Roman" w:cs="Times New Roman"/>
          <w:b/>
          <w:bCs/>
          <w:lang w:val="ro-RO"/>
        </w:rPr>
        <w:t>ș</w:t>
      </w:r>
      <w:r w:rsidRPr="00F47B1B">
        <w:rPr>
          <w:rFonts w:ascii="Times New Roman" w:hAnsi="Times New Roman" w:cs="Times New Roman"/>
          <w:b/>
          <w:bCs/>
          <w:lang w:val="ro-RO"/>
        </w:rPr>
        <w:t>ul de Sus</w:t>
      </w:r>
      <w:r w:rsidRPr="00F47B1B">
        <w:rPr>
          <w:rFonts w:ascii="Times New Roman" w:hAnsi="Times New Roman" w:cs="Times New Roman"/>
          <w:lang w:val="ro-RO"/>
        </w:rPr>
        <w:t>, Biserica unitariană, Cod LMI 2015: CV-II-m-B-13257.01.</w:t>
      </w:r>
    </w:p>
    <w:p w14:paraId="438997B6" w14:textId="77777777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– Zălan</w:t>
      </w:r>
      <w:r w:rsidRPr="00F47B1B">
        <w:rPr>
          <w:rFonts w:ascii="Times New Roman" w:hAnsi="Times New Roman" w:cs="Times New Roman"/>
          <w:lang w:val="ro-RO"/>
        </w:rPr>
        <w:t>, Biserica reformată, Cod LMI 2015: CV-II-m-A-13334.01.</w:t>
      </w:r>
    </w:p>
    <w:p w14:paraId="1F2C6E95" w14:textId="77777777" w:rsidR="00712B96" w:rsidRPr="00F47B1B" w:rsidRDefault="00712B96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bookmarkStart w:id="5" w:name="_Hlk98760452"/>
    </w:p>
    <w:p w14:paraId="2FD91216" w14:textId="6A64B30E" w:rsidR="00F47B1B" w:rsidRPr="00F47B1B" w:rsidRDefault="00F47B1B" w:rsidP="00B70A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o-RO"/>
        </w:rPr>
      </w:pPr>
      <w:r w:rsidRPr="00F47B1B">
        <w:rPr>
          <w:rFonts w:ascii="Times New Roman" w:hAnsi="Times New Roman" w:cs="Times New Roman"/>
          <w:b/>
          <w:bCs/>
          <w:lang w:val="ro-RO"/>
        </w:rPr>
        <w:t>PLAN DE MĂSURI PENTRU ÎMBUNĂTĂ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IREA ACTIVITĂ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F47B1B">
        <w:rPr>
          <w:rFonts w:ascii="Times New Roman" w:hAnsi="Times New Roman" w:cs="Times New Roman"/>
          <w:b/>
          <w:bCs/>
          <w:lang w:val="ro-RO"/>
        </w:rPr>
        <w:t>II ÎN ANUL 2022:</w:t>
      </w:r>
    </w:p>
    <w:p w14:paraId="35979A07" w14:textId="77777777" w:rsidR="00F47B1B" w:rsidRPr="00F47B1B" w:rsidRDefault="00F47B1B" w:rsidP="00F47B1B">
      <w:pPr>
        <w:spacing w:after="0" w:line="240" w:lineRule="auto"/>
        <w:ind w:left="1440"/>
        <w:jc w:val="both"/>
        <w:rPr>
          <w:rFonts w:ascii="Times New Roman" w:hAnsi="Times New Roman" w:cs="Times New Roman"/>
          <w:lang w:val="ro-RO"/>
        </w:rPr>
      </w:pPr>
    </w:p>
    <w:tbl>
      <w:tblPr>
        <w:tblStyle w:val="Stlus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76"/>
        <w:gridCol w:w="2409"/>
        <w:gridCol w:w="1701"/>
      </w:tblGrid>
      <w:tr w:rsidR="00F47B1B" w:rsidRPr="00F47B1B" w14:paraId="2B721B6C" w14:textId="77777777" w:rsidTr="0023775C">
        <w:tc>
          <w:tcPr>
            <w:tcW w:w="648" w:type="dxa"/>
          </w:tcPr>
          <w:p w14:paraId="13FCD5B0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Nr. crt. </w:t>
            </w:r>
          </w:p>
        </w:tc>
        <w:tc>
          <w:tcPr>
            <w:tcW w:w="4876" w:type="dxa"/>
          </w:tcPr>
          <w:p w14:paraId="659E7DED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MĂSURA NECESARĂ</w:t>
            </w:r>
          </w:p>
        </w:tc>
        <w:tc>
          <w:tcPr>
            <w:tcW w:w="2409" w:type="dxa"/>
          </w:tcPr>
          <w:p w14:paraId="0C51E7C2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RESPONSABIL</w:t>
            </w:r>
          </w:p>
        </w:tc>
        <w:tc>
          <w:tcPr>
            <w:tcW w:w="1701" w:type="dxa"/>
          </w:tcPr>
          <w:p w14:paraId="3D34BE37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TERMEN</w:t>
            </w:r>
          </w:p>
        </w:tc>
      </w:tr>
      <w:tr w:rsidR="00F47B1B" w:rsidRPr="00F47B1B" w14:paraId="6DDB6B69" w14:textId="77777777" w:rsidTr="0023775C">
        <w:tc>
          <w:tcPr>
            <w:tcW w:w="648" w:type="dxa"/>
          </w:tcPr>
          <w:p w14:paraId="5392D719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876" w:type="dxa"/>
          </w:tcPr>
          <w:p w14:paraId="4352C441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Deblocarea posturilor existente </w:t>
            </w:r>
          </w:p>
        </w:tc>
        <w:tc>
          <w:tcPr>
            <w:tcW w:w="2409" w:type="dxa"/>
          </w:tcPr>
          <w:p w14:paraId="593FDA36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Ministerul Culturii</w:t>
            </w:r>
          </w:p>
        </w:tc>
        <w:tc>
          <w:tcPr>
            <w:tcW w:w="1701" w:type="dxa"/>
          </w:tcPr>
          <w:p w14:paraId="01A33957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Urgent </w:t>
            </w:r>
          </w:p>
        </w:tc>
      </w:tr>
      <w:tr w:rsidR="00F47B1B" w:rsidRPr="00F47B1B" w14:paraId="6C394B33" w14:textId="77777777" w:rsidTr="0023775C">
        <w:tc>
          <w:tcPr>
            <w:tcW w:w="648" w:type="dxa"/>
          </w:tcPr>
          <w:p w14:paraId="15B48CD1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876" w:type="dxa"/>
          </w:tcPr>
          <w:p w14:paraId="4A8ADBB5" w14:textId="2715744F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Crearea de posturi pentru activită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ile specifice în vederea acoperirii mai eficiente a atribu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iilor legale</w:t>
            </w:r>
          </w:p>
        </w:tc>
        <w:tc>
          <w:tcPr>
            <w:tcW w:w="2409" w:type="dxa"/>
          </w:tcPr>
          <w:p w14:paraId="4C1B87EB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Ministerul Culturii</w:t>
            </w:r>
          </w:p>
        </w:tc>
        <w:tc>
          <w:tcPr>
            <w:tcW w:w="1701" w:type="dxa"/>
          </w:tcPr>
          <w:p w14:paraId="573A220E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Urgent</w:t>
            </w:r>
          </w:p>
        </w:tc>
      </w:tr>
      <w:tr w:rsidR="00F47B1B" w:rsidRPr="00F47B1B" w14:paraId="095EEFD0" w14:textId="77777777" w:rsidTr="0023775C">
        <w:tc>
          <w:tcPr>
            <w:tcW w:w="648" w:type="dxa"/>
          </w:tcPr>
          <w:p w14:paraId="6D06D4BE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4876" w:type="dxa"/>
          </w:tcPr>
          <w:p w14:paraId="3A1C688C" w14:textId="0FDF40DC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Schimbarea grupei ocupa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ionale în vederea alinierii angaja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 xml:space="preserve">ilor din cultură la nivelul celorlalte servicii deconcentrate – demersuri făcute către Sindicatul Culturalia </w:t>
            </w:r>
          </w:p>
        </w:tc>
        <w:tc>
          <w:tcPr>
            <w:tcW w:w="2409" w:type="dxa"/>
          </w:tcPr>
          <w:p w14:paraId="6EE38F82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Ministerul Culturii</w:t>
            </w:r>
          </w:p>
        </w:tc>
        <w:tc>
          <w:tcPr>
            <w:tcW w:w="1701" w:type="dxa"/>
          </w:tcPr>
          <w:p w14:paraId="2B056776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Urgent</w:t>
            </w:r>
          </w:p>
        </w:tc>
      </w:tr>
      <w:tr w:rsidR="00F47B1B" w:rsidRPr="00F47B1B" w14:paraId="2A7CE870" w14:textId="77777777" w:rsidTr="0023775C">
        <w:tc>
          <w:tcPr>
            <w:tcW w:w="648" w:type="dxa"/>
          </w:tcPr>
          <w:p w14:paraId="1A22BF27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876" w:type="dxa"/>
          </w:tcPr>
          <w:p w14:paraId="420C04AC" w14:textId="57198218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Lipsa fondurilor necesare bunei func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 xml:space="preserve">ionări, necesare digitalizării, schimbarea autovehicolului din dotare solicitat </w:t>
            </w:r>
            <w:r w:rsidR="00C02ECF">
              <w:rPr>
                <w:sz w:val="22"/>
                <w:szCs w:val="22"/>
              </w:rPr>
              <w:t>ș</w:t>
            </w:r>
            <w:r w:rsidRPr="006F4F34">
              <w:rPr>
                <w:sz w:val="22"/>
                <w:szCs w:val="22"/>
              </w:rPr>
              <w:t>i aprobat fără fonduri din 2017.</w:t>
            </w:r>
          </w:p>
        </w:tc>
        <w:tc>
          <w:tcPr>
            <w:tcW w:w="2409" w:type="dxa"/>
          </w:tcPr>
          <w:p w14:paraId="621C1B97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Ministerul Culturii</w:t>
            </w:r>
          </w:p>
        </w:tc>
        <w:tc>
          <w:tcPr>
            <w:tcW w:w="1701" w:type="dxa"/>
          </w:tcPr>
          <w:p w14:paraId="6B5B5947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Urgent</w:t>
            </w:r>
          </w:p>
        </w:tc>
      </w:tr>
      <w:tr w:rsidR="00F47B1B" w:rsidRPr="00F47B1B" w14:paraId="672B637F" w14:textId="77777777" w:rsidTr="0023775C">
        <w:tc>
          <w:tcPr>
            <w:tcW w:w="648" w:type="dxa"/>
          </w:tcPr>
          <w:p w14:paraId="14EDDD0B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876" w:type="dxa"/>
          </w:tcPr>
          <w:p w14:paraId="0445A5FF" w14:textId="1A33572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Problema sediului (institu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ia î</w:t>
            </w:r>
            <w:r w:rsidR="00C02ECF">
              <w:rPr>
                <w:sz w:val="22"/>
                <w:szCs w:val="22"/>
              </w:rPr>
              <w:t>ș</w:t>
            </w:r>
            <w:r w:rsidRPr="006F4F34">
              <w:rPr>
                <w:sz w:val="22"/>
                <w:szCs w:val="22"/>
              </w:rPr>
              <w:t>i are sediul într-un imobil aflat în proprietatea CJ Covasna) – condi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ii de muncă necorespunzătoare, lipsa unui contract de comodat etc.</w:t>
            </w:r>
          </w:p>
        </w:tc>
        <w:tc>
          <w:tcPr>
            <w:tcW w:w="2409" w:type="dxa"/>
          </w:tcPr>
          <w:p w14:paraId="7EFDE78C" w14:textId="6C659E4A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Consiliul Jude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ean Covasna</w:t>
            </w:r>
          </w:p>
          <w:p w14:paraId="6DA8E3BD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DJC Covasna</w:t>
            </w:r>
          </w:p>
        </w:tc>
        <w:tc>
          <w:tcPr>
            <w:tcW w:w="1701" w:type="dxa"/>
          </w:tcPr>
          <w:p w14:paraId="0335A97F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În curs</w:t>
            </w:r>
          </w:p>
          <w:p w14:paraId="3CB42CE7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</w:p>
        </w:tc>
      </w:tr>
      <w:tr w:rsidR="00F47B1B" w:rsidRPr="00F47B1B" w14:paraId="1B96AF07" w14:textId="77777777" w:rsidTr="0023775C">
        <w:tc>
          <w:tcPr>
            <w:tcW w:w="648" w:type="dxa"/>
          </w:tcPr>
          <w:p w14:paraId="0694FE38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876" w:type="dxa"/>
          </w:tcPr>
          <w:p w14:paraId="1CE96038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Actualizarea periodică a Listei Monumentelor Istorice</w:t>
            </w:r>
          </w:p>
          <w:p w14:paraId="401D0ED3" w14:textId="0916ED43" w:rsidR="00F47B1B" w:rsidRPr="006F4F34" w:rsidRDefault="00F47B1B" w:rsidP="006F4F34">
            <w:pPr>
              <w:pStyle w:val="List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radierea pozi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iilor eronate</w:t>
            </w:r>
          </w:p>
          <w:p w14:paraId="35CE7D42" w14:textId="77777777" w:rsidR="00F47B1B" w:rsidRPr="006F4F34" w:rsidRDefault="00F47B1B" w:rsidP="006F4F34">
            <w:pPr>
              <w:pStyle w:val="List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corectarea datelor eronate</w:t>
            </w:r>
          </w:p>
          <w:p w14:paraId="4DA82731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6F450F3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DJC Covasna</w:t>
            </w:r>
          </w:p>
          <w:p w14:paraId="25D2656D" w14:textId="3824E2B1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>Conducătorul institu</w:t>
            </w:r>
            <w:r w:rsidR="00C02ECF">
              <w:rPr>
                <w:sz w:val="22"/>
                <w:szCs w:val="22"/>
              </w:rPr>
              <w:t>ț</w:t>
            </w:r>
            <w:r w:rsidRPr="006F4F34">
              <w:rPr>
                <w:sz w:val="22"/>
                <w:szCs w:val="22"/>
              </w:rPr>
              <w:t>iei</w:t>
            </w:r>
          </w:p>
        </w:tc>
        <w:tc>
          <w:tcPr>
            <w:tcW w:w="1701" w:type="dxa"/>
          </w:tcPr>
          <w:p w14:paraId="1389D6B3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  <w:r w:rsidRPr="006F4F34">
              <w:rPr>
                <w:sz w:val="22"/>
                <w:szCs w:val="22"/>
              </w:rPr>
              <w:t xml:space="preserve">În curs </w:t>
            </w:r>
          </w:p>
          <w:p w14:paraId="29FE4B2C" w14:textId="77777777" w:rsidR="00F47B1B" w:rsidRPr="006F4F34" w:rsidRDefault="00F47B1B" w:rsidP="006F4F34">
            <w:pPr>
              <w:jc w:val="both"/>
              <w:rPr>
                <w:sz w:val="22"/>
                <w:szCs w:val="22"/>
              </w:rPr>
            </w:pPr>
          </w:p>
        </w:tc>
      </w:tr>
    </w:tbl>
    <w:p w14:paraId="7EC5636D" w14:textId="77777777" w:rsidR="00F47B1B" w:rsidRPr="00F47B1B" w:rsidRDefault="00F47B1B" w:rsidP="00F47B1B">
      <w:pPr>
        <w:spacing w:after="0" w:line="240" w:lineRule="auto"/>
        <w:ind w:left="1440"/>
        <w:jc w:val="both"/>
        <w:rPr>
          <w:rFonts w:ascii="Times New Roman" w:hAnsi="Times New Roman" w:cs="Times New Roman"/>
          <w:lang w:val="ro-RO"/>
        </w:rPr>
      </w:pPr>
    </w:p>
    <w:bookmarkEnd w:id="5"/>
    <w:p w14:paraId="75843C2A" w14:textId="31AC6D02" w:rsidR="00F47B1B" w:rsidRPr="00F47B1B" w:rsidRDefault="00F47B1B" w:rsidP="00F47B1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 xml:space="preserve">Prezentul raport anual de activitate a fost realizat 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 este însu</w:t>
      </w:r>
      <w:r w:rsidR="00C02ECF">
        <w:rPr>
          <w:rFonts w:ascii="Times New Roman" w:hAnsi="Times New Roman" w:cs="Times New Roman"/>
          <w:lang w:val="ro-RO"/>
        </w:rPr>
        <w:t>ș</w:t>
      </w:r>
      <w:r w:rsidRPr="00F47B1B">
        <w:rPr>
          <w:rFonts w:ascii="Times New Roman" w:hAnsi="Times New Roman" w:cs="Times New Roman"/>
          <w:lang w:val="ro-RO"/>
        </w:rPr>
        <w:t>it de către:</w:t>
      </w:r>
    </w:p>
    <w:p w14:paraId="6D0502ED" w14:textId="77777777" w:rsidR="00F47B1B" w:rsidRPr="00F47B1B" w:rsidRDefault="00F47B1B" w:rsidP="00F47B1B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ro-RO"/>
        </w:rPr>
      </w:pPr>
    </w:p>
    <w:p w14:paraId="744E3F0C" w14:textId="77777777" w:rsidR="00F47B1B" w:rsidRPr="00F47B1B" w:rsidRDefault="00F47B1B" w:rsidP="00EF508B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Csáki Árpád</w:t>
      </w:r>
    </w:p>
    <w:p w14:paraId="78D5A06C" w14:textId="77777777" w:rsidR="00F47B1B" w:rsidRPr="00F47B1B" w:rsidRDefault="00F47B1B" w:rsidP="00EF508B">
      <w:pPr>
        <w:spacing w:after="0" w:line="240" w:lineRule="auto"/>
        <w:ind w:firstLine="360"/>
        <w:jc w:val="center"/>
        <w:rPr>
          <w:rFonts w:ascii="Times New Roman" w:hAnsi="Times New Roman" w:cs="Times New Roman"/>
          <w:lang w:val="ro-RO"/>
        </w:rPr>
      </w:pPr>
      <w:r w:rsidRPr="00F47B1B">
        <w:rPr>
          <w:rFonts w:ascii="Times New Roman" w:hAnsi="Times New Roman" w:cs="Times New Roman"/>
          <w:lang w:val="ro-RO"/>
        </w:rPr>
        <w:t>Director executiv</w:t>
      </w:r>
    </w:p>
    <w:p w14:paraId="3678532F" w14:textId="77777777" w:rsidR="00F47B1B" w:rsidRPr="00F47B1B" w:rsidRDefault="00F47B1B" w:rsidP="00EF508B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ro-RO"/>
        </w:rPr>
      </w:pPr>
    </w:p>
    <w:p w14:paraId="19F0954E" w14:textId="77777777" w:rsidR="000332FF" w:rsidRDefault="000332FF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C7CC4BF" w14:textId="77777777" w:rsidR="000332FF" w:rsidRDefault="000332FF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77FA1969" w14:textId="77777777" w:rsidR="000332FF" w:rsidRDefault="000332FF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380ECD7E" w14:textId="77B9B812" w:rsidR="00E71117" w:rsidRDefault="00E71117" w:rsidP="00F47B1B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4F154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Punctul 2</w:t>
      </w:r>
      <w:r w:rsidRPr="004F154B"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  <w:t xml:space="preserve"> </w:t>
      </w:r>
    </w:p>
    <w:p w14:paraId="5AC9CF18" w14:textId="77777777" w:rsidR="00837BD1" w:rsidRDefault="00837BD1" w:rsidP="00F47B1B">
      <w:pPr>
        <w:spacing w:after="0" w:line="240" w:lineRule="auto"/>
        <w:jc w:val="both"/>
        <w:rPr>
          <w:rFonts w:ascii="Times New Roman" w:eastAsia="Microsoft YaHei" w:hAnsi="Times New Roman" w:cs="Times New Roman"/>
          <w:b/>
          <w:sz w:val="24"/>
          <w:szCs w:val="24"/>
        </w:rPr>
      </w:pPr>
    </w:p>
    <w:p w14:paraId="2AD78F2A" w14:textId="2E3FA5D6" w:rsidR="00837BD1" w:rsidRDefault="00837BD1" w:rsidP="00F47B1B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  <w:r w:rsidRPr="00837BD1">
        <w:rPr>
          <w:rFonts w:ascii="Times New Roman" w:eastAsia="Microsoft YaHei" w:hAnsi="Times New Roman" w:cs="Times New Roman"/>
          <w:b/>
          <w:sz w:val="24"/>
          <w:szCs w:val="24"/>
        </w:rPr>
        <w:t>SISTEMUL DE GOSPODARIRE A APELOR COVASNA</w:t>
      </w:r>
    </w:p>
    <w:p w14:paraId="3E80E958" w14:textId="7284B10E" w:rsidR="00837BD1" w:rsidRDefault="00837BD1" w:rsidP="00F47B1B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p w14:paraId="678948FD" w14:textId="77777777" w:rsidR="00837BD1" w:rsidRPr="004F154B" w:rsidRDefault="00837BD1" w:rsidP="00F47B1B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p w14:paraId="18D54A8C" w14:textId="4379C0EA" w:rsidR="00837BD1" w:rsidRDefault="00837BD1" w:rsidP="00837BD1">
      <w:pPr>
        <w:pStyle w:val="NormalWeb"/>
        <w:kinsoku w:val="0"/>
        <w:overflowPunct w:val="0"/>
        <w:spacing w:before="0" w:after="0"/>
        <w:jc w:val="center"/>
        <w:textAlignment w:val="baseline"/>
        <w:rPr>
          <w:rFonts w:eastAsia="Microsoft YaHei"/>
          <w:b/>
          <w:lang w:val="ro-RO"/>
        </w:rPr>
      </w:pPr>
      <w:r w:rsidRPr="00837BD1">
        <w:rPr>
          <w:rFonts w:eastAsia="Microsoft YaHei"/>
          <w:b/>
          <w:lang w:val="ro-RO"/>
        </w:rPr>
        <w:t>Activitatea de preven</w:t>
      </w:r>
      <w:r w:rsidR="00C02ECF">
        <w:rPr>
          <w:rFonts w:eastAsia="Microsoft YaHei"/>
          <w:b/>
          <w:lang w:val="ro-RO"/>
        </w:rPr>
        <w:t>ț</w:t>
      </w:r>
      <w:r w:rsidRPr="00837BD1">
        <w:rPr>
          <w:rFonts w:eastAsia="Microsoft YaHei"/>
          <w:b/>
          <w:lang w:val="ro-RO"/>
        </w:rPr>
        <w:t>ie si interven</w:t>
      </w:r>
      <w:r w:rsidR="00BD5FE4">
        <w:rPr>
          <w:rFonts w:eastAsia="Microsoft YaHei"/>
          <w:b/>
          <w:lang w:val="ro-RO"/>
        </w:rPr>
        <w:t>ț</w:t>
      </w:r>
      <w:r w:rsidRPr="00837BD1">
        <w:rPr>
          <w:rFonts w:eastAsia="Microsoft YaHei"/>
          <w:b/>
          <w:lang w:val="ro-RO"/>
        </w:rPr>
        <w:t xml:space="preserve">ie </w:t>
      </w:r>
      <w:r w:rsidR="00BD5FE4">
        <w:rPr>
          <w:rFonts w:eastAsia="Microsoft YaHei"/>
          <w:b/>
          <w:lang w:val="ro-RO"/>
        </w:rPr>
        <w:t>î</w:t>
      </w:r>
      <w:r w:rsidRPr="00837BD1">
        <w:rPr>
          <w:rFonts w:eastAsia="Microsoft YaHei"/>
          <w:b/>
          <w:lang w:val="ro-RO"/>
        </w:rPr>
        <w:t>n perioadele cu ape mari desf</w:t>
      </w:r>
      <w:r w:rsidR="00C225CE">
        <w:rPr>
          <w:rFonts w:eastAsia="Microsoft YaHei"/>
          <w:b/>
          <w:lang w:val="ro-RO"/>
        </w:rPr>
        <w:t>ăș</w:t>
      </w:r>
      <w:r w:rsidRPr="00837BD1">
        <w:rPr>
          <w:rFonts w:eastAsia="Microsoft YaHei"/>
          <w:b/>
          <w:lang w:val="ro-RO"/>
        </w:rPr>
        <w:t>urat</w:t>
      </w:r>
      <w:r w:rsidR="00C225CE">
        <w:rPr>
          <w:rFonts w:eastAsia="Microsoft YaHei"/>
          <w:b/>
          <w:lang w:val="ro-RO"/>
        </w:rPr>
        <w:t>ă</w:t>
      </w:r>
      <w:r w:rsidRPr="00837BD1">
        <w:rPr>
          <w:rFonts w:eastAsia="Microsoft YaHei"/>
          <w:b/>
          <w:lang w:val="ro-RO"/>
        </w:rPr>
        <w:t xml:space="preserve"> </w:t>
      </w:r>
      <w:r w:rsidR="00BD5FE4">
        <w:rPr>
          <w:rFonts w:eastAsia="Microsoft YaHei"/>
          <w:b/>
          <w:lang w:val="ro-RO"/>
        </w:rPr>
        <w:t>î</w:t>
      </w:r>
      <w:r w:rsidRPr="00837BD1">
        <w:rPr>
          <w:rFonts w:eastAsia="Microsoft YaHei"/>
          <w:b/>
          <w:lang w:val="ro-RO"/>
        </w:rPr>
        <w:t>n  cursul anului 2021 de c</w:t>
      </w:r>
      <w:r w:rsidR="00C225CE">
        <w:rPr>
          <w:rFonts w:eastAsia="Microsoft YaHei"/>
          <w:b/>
          <w:lang w:val="ro-RO"/>
        </w:rPr>
        <w:t>ă</w:t>
      </w:r>
      <w:r w:rsidRPr="00837BD1">
        <w:rPr>
          <w:rFonts w:eastAsia="Microsoft YaHei"/>
          <w:b/>
          <w:lang w:val="ro-RO"/>
        </w:rPr>
        <w:t>tre Sistemul de Gospod</w:t>
      </w:r>
      <w:r w:rsidR="00C225CE">
        <w:rPr>
          <w:rFonts w:eastAsia="Microsoft YaHei"/>
          <w:b/>
          <w:lang w:val="ro-RO"/>
        </w:rPr>
        <w:t>ă</w:t>
      </w:r>
      <w:r w:rsidRPr="00837BD1">
        <w:rPr>
          <w:rFonts w:eastAsia="Microsoft YaHei"/>
          <w:b/>
          <w:lang w:val="ro-RO"/>
        </w:rPr>
        <w:t xml:space="preserve">rire a Apelor Covasna </w:t>
      </w:r>
    </w:p>
    <w:p w14:paraId="45DF776E" w14:textId="4B4735C0" w:rsidR="00837BD1" w:rsidRPr="00837BD1" w:rsidRDefault="00837BD1" w:rsidP="00837BD1">
      <w:pPr>
        <w:pStyle w:val="NormalWeb"/>
        <w:kinsoku w:val="0"/>
        <w:overflowPunct w:val="0"/>
        <w:spacing w:before="0" w:after="0"/>
        <w:jc w:val="center"/>
        <w:textAlignment w:val="baseline"/>
        <w:rPr>
          <w:rFonts w:eastAsia="Microsoft YaHei"/>
          <w:b/>
          <w:lang w:val="ro-RO"/>
        </w:rPr>
      </w:pPr>
      <w:r w:rsidRPr="00837BD1">
        <w:rPr>
          <w:rFonts w:eastAsia="Microsoft YaHei"/>
          <w:b/>
          <w:lang w:val="ro-RO"/>
        </w:rPr>
        <w:t>conform atribu</w:t>
      </w:r>
      <w:r w:rsidR="00C225CE">
        <w:rPr>
          <w:rFonts w:eastAsia="Microsoft YaHei"/>
          <w:b/>
          <w:lang w:val="ro-RO"/>
        </w:rPr>
        <w:t>ț</w:t>
      </w:r>
      <w:r w:rsidRPr="00837BD1">
        <w:rPr>
          <w:rFonts w:eastAsia="Microsoft YaHei"/>
          <w:b/>
          <w:lang w:val="ro-RO"/>
        </w:rPr>
        <w:t>iilor derivate din Legea Apelor</w:t>
      </w:r>
    </w:p>
    <w:p w14:paraId="28F5A422" w14:textId="77777777" w:rsidR="00837BD1" w:rsidRPr="00837BD1" w:rsidRDefault="00837BD1" w:rsidP="00837BD1">
      <w:pPr>
        <w:pStyle w:val="NormalWeb"/>
        <w:kinsoku w:val="0"/>
        <w:overflowPunct w:val="0"/>
        <w:spacing w:before="0" w:after="0"/>
        <w:jc w:val="center"/>
        <w:textAlignment w:val="baseline"/>
        <w:rPr>
          <w:b/>
          <w:sz w:val="22"/>
          <w:szCs w:val="22"/>
          <w:lang w:val="ro-RO"/>
        </w:rPr>
      </w:pPr>
      <w:r w:rsidRPr="00837BD1">
        <w:rPr>
          <w:kern w:val="24"/>
          <w:sz w:val="22"/>
          <w:szCs w:val="22"/>
          <w:lang w:val="ro-RO"/>
        </w:rPr>
        <w:t xml:space="preserve">      </w:t>
      </w:r>
    </w:p>
    <w:p w14:paraId="72A678C7" w14:textId="5CE6E325" w:rsidR="00837BD1" w:rsidRPr="00837BD1" w:rsidRDefault="00837BD1" w:rsidP="00837BD1">
      <w:pPr>
        <w:pStyle w:val="NormalWeb"/>
        <w:spacing w:before="160" w:after="0"/>
        <w:textAlignment w:val="baseline"/>
        <w:rPr>
          <w:kern w:val="24"/>
          <w:sz w:val="22"/>
          <w:szCs w:val="22"/>
          <w:lang w:val="ro-RO"/>
        </w:rPr>
      </w:pPr>
      <w:r w:rsidRPr="00837BD1">
        <w:rPr>
          <w:kern w:val="24"/>
          <w:sz w:val="22"/>
          <w:szCs w:val="22"/>
          <w:lang w:val="ro-RO"/>
        </w:rPr>
        <w:t xml:space="preserve">         SGA Covasna administrează 1.326,5 km de cursuri de apă cadastrate în bazinul hidrografic al râului Olt, av</w:t>
      </w:r>
      <w:r w:rsidR="00C02ECF">
        <w:rPr>
          <w:kern w:val="24"/>
          <w:sz w:val="22"/>
          <w:szCs w:val="22"/>
          <w:lang w:val="ro-RO"/>
        </w:rPr>
        <w:t>â</w:t>
      </w:r>
      <w:r w:rsidRPr="00837BD1">
        <w:rPr>
          <w:kern w:val="24"/>
          <w:sz w:val="22"/>
          <w:szCs w:val="22"/>
          <w:lang w:val="ro-RO"/>
        </w:rPr>
        <w:t>nd o suprafa</w:t>
      </w:r>
      <w:r w:rsidR="00C02ECF">
        <w:rPr>
          <w:kern w:val="24"/>
          <w:sz w:val="22"/>
          <w:szCs w:val="22"/>
          <w:lang w:val="ro-RO"/>
        </w:rPr>
        <w:t>ț</w:t>
      </w:r>
      <w:r w:rsidRPr="00837BD1">
        <w:rPr>
          <w:kern w:val="24"/>
          <w:sz w:val="22"/>
          <w:szCs w:val="22"/>
          <w:lang w:val="ro-RO"/>
        </w:rPr>
        <w:t>ă de 2.959,39 kmp.(reprezent</w:t>
      </w:r>
      <w:r w:rsidR="00C02ECF">
        <w:rPr>
          <w:kern w:val="24"/>
          <w:sz w:val="22"/>
          <w:szCs w:val="22"/>
          <w:lang w:val="ro-RO"/>
        </w:rPr>
        <w:t>â</w:t>
      </w:r>
      <w:r w:rsidRPr="00837BD1">
        <w:rPr>
          <w:kern w:val="24"/>
          <w:sz w:val="22"/>
          <w:szCs w:val="22"/>
          <w:lang w:val="ro-RO"/>
        </w:rPr>
        <w:t>nd 79.77% din suprafa</w:t>
      </w:r>
      <w:r w:rsidR="00C02ECF">
        <w:rPr>
          <w:kern w:val="24"/>
          <w:sz w:val="22"/>
          <w:szCs w:val="22"/>
          <w:lang w:val="ro-RO"/>
        </w:rPr>
        <w:t>ț</w:t>
      </w:r>
      <w:r w:rsidRPr="00837BD1">
        <w:rPr>
          <w:kern w:val="24"/>
          <w:sz w:val="22"/>
          <w:szCs w:val="22"/>
          <w:lang w:val="ro-RO"/>
        </w:rPr>
        <w:t>a jude</w:t>
      </w:r>
      <w:r w:rsidR="00C02ECF">
        <w:rPr>
          <w:kern w:val="24"/>
          <w:sz w:val="22"/>
          <w:szCs w:val="22"/>
          <w:lang w:val="ro-RO"/>
        </w:rPr>
        <w:t>ț</w:t>
      </w:r>
      <w:r w:rsidRPr="00837BD1">
        <w:rPr>
          <w:kern w:val="24"/>
          <w:sz w:val="22"/>
          <w:szCs w:val="22"/>
          <w:lang w:val="ro-RO"/>
        </w:rPr>
        <w:t>ului).</w:t>
      </w:r>
    </w:p>
    <w:p w14:paraId="77744E9E" w14:textId="50EDCF8F" w:rsidR="00837BD1" w:rsidRPr="00837BD1" w:rsidRDefault="00837BD1" w:rsidP="00837BD1">
      <w:pPr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          Infrastructura de apărare împotriva inunda</w:t>
      </w:r>
      <w:r w:rsidR="00C02ECF">
        <w:rPr>
          <w:rFonts w:ascii="Times New Roman" w:hAnsi="Times New Roman" w:cs="Times New Roman"/>
          <w:kern w:val="24"/>
          <w:lang w:val="ro-RO" w:eastAsia="ro-RO"/>
        </w:rPr>
        <w:t>ț</w:t>
      </w:r>
      <w:r w:rsidRPr="00837BD1">
        <w:rPr>
          <w:rFonts w:ascii="Times New Roman" w:hAnsi="Times New Roman" w:cs="Times New Roman"/>
          <w:kern w:val="24"/>
          <w:lang w:val="ro-RO" w:eastAsia="ro-RO"/>
        </w:rPr>
        <w:t>iilor de pe cursurile de apă constă în:</w:t>
      </w:r>
    </w:p>
    <w:p w14:paraId="43F90BFE" w14:textId="77777777" w:rsidR="00837BD1" w:rsidRPr="00837BD1" w:rsidRDefault="00837BD1" w:rsidP="00837B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>459,61 km de diguri</w:t>
      </w:r>
    </w:p>
    <w:p w14:paraId="444DEE35" w14:textId="72F381AD" w:rsidR="00837BD1" w:rsidRPr="00837BD1" w:rsidRDefault="00837BD1" w:rsidP="00837B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 Lacul de acumulare Moac</w:t>
      </w:r>
      <w:r w:rsidR="00C02ECF">
        <w:rPr>
          <w:rFonts w:ascii="Times New Roman" w:hAnsi="Times New Roman" w:cs="Times New Roman"/>
          <w:kern w:val="24"/>
          <w:lang w:val="ro-RO" w:eastAsia="ro-RO"/>
        </w:rPr>
        <w:t>ș</w:t>
      </w:r>
      <w:r w:rsidRPr="00837BD1">
        <w:rPr>
          <w:rFonts w:ascii="Times New Roman" w:hAnsi="Times New Roman" w:cs="Times New Roman"/>
          <w:kern w:val="24"/>
          <w:lang w:val="ro-RO" w:eastAsia="ro-RO"/>
        </w:rPr>
        <w:t>a Pădureni</w:t>
      </w:r>
    </w:p>
    <w:p w14:paraId="7CB84669" w14:textId="0222F275" w:rsidR="00837BD1" w:rsidRPr="00837BD1" w:rsidRDefault="00837BD1" w:rsidP="00837B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 177,9 Km regulariz</w:t>
      </w:r>
      <w:r w:rsidR="00C02ECF">
        <w:rPr>
          <w:rFonts w:ascii="Times New Roman" w:hAnsi="Times New Roman" w:cs="Times New Roman"/>
          <w:kern w:val="24"/>
          <w:lang w:val="ro-RO" w:eastAsia="ro-RO"/>
        </w:rPr>
        <w:t>ă</w:t>
      </w:r>
      <w:r w:rsidRPr="00837BD1">
        <w:rPr>
          <w:rFonts w:ascii="Times New Roman" w:hAnsi="Times New Roman" w:cs="Times New Roman"/>
          <w:kern w:val="24"/>
          <w:lang w:val="ro-RO" w:eastAsia="ro-RO"/>
        </w:rPr>
        <w:t>ri de albie</w:t>
      </w:r>
    </w:p>
    <w:p w14:paraId="44721E35" w14:textId="778BBC91" w:rsidR="00837BD1" w:rsidRPr="00837BD1" w:rsidRDefault="00837BD1" w:rsidP="00837B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 130,6 km consolid</w:t>
      </w:r>
      <w:r w:rsidR="00C02ECF">
        <w:rPr>
          <w:rFonts w:ascii="Times New Roman" w:hAnsi="Times New Roman" w:cs="Times New Roman"/>
          <w:kern w:val="24"/>
          <w:lang w:val="ro-RO" w:eastAsia="ro-RO"/>
        </w:rPr>
        <w:t>ă</w:t>
      </w:r>
      <w:r w:rsidRPr="00837BD1">
        <w:rPr>
          <w:rFonts w:ascii="Times New Roman" w:hAnsi="Times New Roman" w:cs="Times New Roman"/>
          <w:kern w:val="24"/>
          <w:lang w:val="ro-RO" w:eastAsia="ro-RO"/>
        </w:rPr>
        <w:t>ri de maluri</w:t>
      </w:r>
    </w:p>
    <w:p w14:paraId="68FDBF07" w14:textId="65ABFCEF" w:rsidR="00837BD1" w:rsidRPr="00837BD1" w:rsidRDefault="00837BD1" w:rsidP="00837B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 14 sta</w:t>
      </w:r>
      <w:r w:rsidR="00C02ECF">
        <w:rPr>
          <w:rFonts w:ascii="Times New Roman" w:hAnsi="Times New Roman" w:cs="Times New Roman"/>
          <w:kern w:val="24"/>
          <w:lang w:val="ro-RO" w:eastAsia="ro-RO"/>
        </w:rPr>
        <w:t>ț</w:t>
      </w: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ii hidrometrice </w:t>
      </w:r>
    </w:p>
    <w:p w14:paraId="69965F55" w14:textId="77777777" w:rsidR="00837BD1" w:rsidRPr="00837BD1" w:rsidRDefault="00837BD1" w:rsidP="00837BD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kern w:val="24"/>
          <w:lang w:val="ro-RO" w:eastAsia="ro-RO"/>
        </w:rPr>
      </w:pPr>
      <w:r w:rsidRPr="00837BD1">
        <w:rPr>
          <w:rFonts w:ascii="Times New Roman" w:hAnsi="Times New Roman" w:cs="Times New Roman"/>
          <w:kern w:val="24"/>
          <w:lang w:val="ro-RO" w:eastAsia="ro-RO"/>
        </w:rPr>
        <w:t xml:space="preserve"> Dispecerat permanent pentru colectare si transmitere date</w:t>
      </w:r>
    </w:p>
    <w:p w14:paraId="48D44061" w14:textId="77777777" w:rsidR="00837BD1" w:rsidRPr="00837BD1" w:rsidRDefault="00837BD1" w:rsidP="00837BD1">
      <w:pPr>
        <w:rPr>
          <w:rFonts w:ascii="Times New Roman" w:hAnsi="Times New Roman" w:cs="Times New Roman"/>
          <w:kern w:val="24"/>
          <w:lang w:val="ro-RO" w:eastAsia="ro-RO"/>
        </w:rPr>
      </w:pPr>
    </w:p>
    <w:p w14:paraId="11B6B6C9" w14:textId="697F0788" w:rsidR="00837BD1" w:rsidRDefault="00837BD1" w:rsidP="00837BD1">
      <w:pPr>
        <w:rPr>
          <w:noProof/>
          <w:lang w:val="ro-RO" w:eastAsia="ro-RO"/>
        </w:rPr>
      </w:pPr>
      <w:r w:rsidRPr="00C81F79">
        <w:rPr>
          <w:noProof/>
          <w:lang w:val="ro-RO" w:eastAsia="ro-RO"/>
        </w:rPr>
        <w:lastRenderedPageBreak/>
        <w:drawing>
          <wp:inline distT="0" distB="0" distL="0" distR="0" wp14:anchorId="2D73931C" wp14:editId="708CED78">
            <wp:extent cx="5753100" cy="421957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1114" r="1157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05ED" w14:textId="77777777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6EE324D2" w14:textId="20763944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 Pe fondul schimb</w:t>
      </w:r>
      <w:r w:rsidR="0060134A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rilor climatice din ultimii ani, activitatea de men</w:t>
      </w:r>
      <w:r w:rsidR="0060134A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inere si </w:t>
      </w:r>
      <w:r w:rsidR="0060134A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mbun</w:t>
      </w:r>
      <w:r w:rsidR="0060134A">
        <w:rPr>
          <w:rFonts w:ascii="Times New Roman" w:hAnsi="Times New Roman" w:cs="Times New Roman"/>
          <w:kern w:val="24"/>
          <w:lang w:val="ro-RO" w:eastAsia="ro-RO"/>
        </w:rPr>
        <w:t>ătăți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re al acestei infrastructuri a fost si este in continuare una din principalele obiective ale Institu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iei noastre.</w:t>
      </w:r>
    </w:p>
    <w:p w14:paraId="1B087052" w14:textId="77777777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noProof/>
          <w:lang w:val="ro-RO" w:eastAsia="ro-RO"/>
        </w:rPr>
      </w:pPr>
    </w:p>
    <w:p w14:paraId="2DC9C026" w14:textId="261B54C1" w:rsidR="00837BD1" w:rsidRPr="00AB261B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3A14CA">
        <w:rPr>
          <w:rFonts w:ascii="Times New Roman" w:hAnsi="Times New Roman" w:cs="Times New Roman"/>
          <w:noProof/>
          <w:lang w:val="ro-RO" w:eastAsia="ro-RO"/>
        </w:rPr>
        <w:t xml:space="preserve">       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Conform prevederilor  din Legea Apelor nr. 107/</w:t>
      </w:r>
      <w:r w:rsidRPr="00AB261B">
        <w:rPr>
          <w:rFonts w:ascii="Times New Roman" w:hAnsi="Times New Roman" w:cs="Times New Roman"/>
          <w:kern w:val="24"/>
          <w:lang w:val="ro-RO" w:eastAsia="ro-RO"/>
        </w:rPr>
        <w:t xml:space="preserve">1996, </w:t>
      </w:r>
      <w:r w:rsidRPr="00AB261B">
        <w:rPr>
          <w:rFonts w:ascii="Times New Roman" w:hAnsi="Times New Roman" w:cs="Times New Roman"/>
          <w:lang w:val="ro-RO"/>
        </w:rPr>
        <w:t>apărarea împotriva inunda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 xml:space="preserve">iilor, fenomenelor meteorologice periculoase </w:t>
      </w:r>
      <w:r w:rsidR="00C02ECF" w:rsidRPr="00AB261B">
        <w:rPr>
          <w:rFonts w:ascii="Times New Roman" w:hAnsi="Times New Roman" w:cs="Times New Roman"/>
          <w:lang w:val="ro-RO"/>
        </w:rPr>
        <w:t>ș</w:t>
      </w:r>
      <w:r w:rsidRPr="00AB261B">
        <w:rPr>
          <w:rFonts w:ascii="Times New Roman" w:hAnsi="Times New Roman" w:cs="Times New Roman"/>
          <w:lang w:val="ro-RO"/>
        </w:rPr>
        <w:t>i accidentelor la construc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>ii hidrotehnice reprezintă o activitate de protec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>ie civilă a popula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>iei, de interes na</w:t>
      </w:r>
      <w:r w:rsid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>ional. Prin apărarea împotriva inunda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 xml:space="preserve">iilor, fenomenelor meteorologice periculoase </w:t>
      </w:r>
      <w:r w:rsidR="00C02ECF" w:rsidRPr="00AB261B">
        <w:rPr>
          <w:rFonts w:ascii="Times New Roman" w:hAnsi="Times New Roman" w:cs="Times New Roman"/>
          <w:lang w:val="ro-RO"/>
        </w:rPr>
        <w:t>ș</w:t>
      </w:r>
      <w:r w:rsidRPr="00AB261B">
        <w:rPr>
          <w:rFonts w:ascii="Times New Roman" w:hAnsi="Times New Roman" w:cs="Times New Roman"/>
          <w:lang w:val="ro-RO"/>
        </w:rPr>
        <w:t>i accidentelor la construc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>ii hidrotehnice se în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 xml:space="preserve">elege: </w:t>
      </w:r>
    </w:p>
    <w:p w14:paraId="2FDD3AC9" w14:textId="4A0CC778" w:rsidR="00837BD1" w:rsidRPr="00AB261B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B261B">
        <w:rPr>
          <w:rFonts w:ascii="Times New Roman" w:hAnsi="Times New Roman" w:cs="Times New Roman"/>
          <w:lang w:val="ro-RO"/>
        </w:rPr>
        <w:t xml:space="preserve">a) măsuri de prevenire </w:t>
      </w:r>
      <w:r w:rsidR="00C02ECF" w:rsidRPr="00AB261B">
        <w:rPr>
          <w:rFonts w:ascii="Times New Roman" w:hAnsi="Times New Roman" w:cs="Times New Roman"/>
          <w:lang w:val="ro-RO"/>
        </w:rPr>
        <w:t>ș</w:t>
      </w:r>
      <w:r w:rsidRPr="00AB261B">
        <w:rPr>
          <w:rFonts w:ascii="Times New Roman" w:hAnsi="Times New Roman" w:cs="Times New Roman"/>
          <w:lang w:val="ro-RO"/>
        </w:rPr>
        <w:t>i de pregătire pentru interven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 xml:space="preserve">ii; </w:t>
      </w:r>
    </w:p>
    <w:p w14:paraId="552507B6" w14:textId="12A32DDD" w:rsidR="00837BD1" w:rsidRPr="00AB261B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B261B">
        <w:rPr>
          <w:rFonts w:ascii="Times New Roman" w:hAnsi="Times New Roman" w:cs="Times New Roman"/>
          <w:lang w:val="ro-RO"/>
        </w:rPr>
        <w:t>b) măsuri operative urgente de interven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>ie după declan</w:t>
      </w:r>
      <w:r w:rsidR="00C02ECF" w:rsidRPr="00AB261B">
        <w:rPr>
          <w:rFonts w:ascii="Times New Roman" w:hAnsi="Times New Roman" w:cs="Times New Roman"/>
          <w:lang w:val="ro-RO"/>
        </w:rPr>
        <w:t>ș</w:t>
      </w:r>
      <w:r w:rsidRPr="00AB261B">
        <w:rPr>
          <w:rFonts w:ascii="Times New Roman" w:hAnsi="Times New Roman" w:cs="Times New Roman"/>
          <w:lang w:val="ro-RO"/>
        </w:rPr>
        <w:t xml:space="preserve">area fenomenelor periculoase cu urmări grave; </w:t>
      </w:r>
    </w:p>
    <w:p w14:paraId="08A5B107" w14:textId="77E3ED36" w:rsidR="00837BD1" w:rsidRPr="00AB261B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AB261B">
        <w:rPr>
          <w:rFonts w:ascii="Times New Roman" w:hAnsi="Times New Roman" w:cs="Times New Roman"/>
          <w:lang w:val="ro-RO"/>
        </w:rPr>
        <w:t>c) măsuri de interven</w:t>
      </w:r>
      <w:r w:rsidR="00C02ECF" w:rsidRPr="00AB261B">
        <w:rPr>
          <w:rFonts w:ascii="Times New Roman" w:hAnsi="Times New Roman" w:cs="Times New Roman"/>
          <w:lang w:val="ro-RO"/>
        </w:rPr>
        <w:t>ț</w:t>
      </w:r>
      <w:r w:rsidRPr="00AB261B">
        <w:rPr>
          <w:rFonts w:ascii="Times New Roman" w:hAnsi="Times New Roman" w:cs="Times New Roman"/>
          <w:lang w:val="ro-RO"/>
        </w:rPr>
        <w:t xml:space="preserve">ie ulterioară pentru recuperare </w:t>
      </w:r>
      <w:r w:rsidR="00C02ECF" w:rsidRPr="00AB261B">
        <w:rPr>
          <w:rFonts w:ascii="Times New Roman" w:hAnsi="Times New Roman" w:cs="Times New Roman"/>
          <w:lang w:val="ro-RO"/>
        </w:rPr>
        <w:t>ș</w:t>
      </w:r>
      <w:r w:rsidRPr="00AB261B">
        <w:rPr>
          <w:rFonts w:ascii="Times New Roman" w:hAnsi="Times New Roman" w:cs="Times New Roman"/>
          <w:lang w:val="ro-RO"/>
        </w:rPr>
        <w:t>i reabilitare.</w:t>
      </w:r>
      <w:r w:rsidRPr="00AB261B">
        <w:rPr>
          <w:rFonts w:ascii="Times New Roman" w:hAnsi="Times New Roman" w:cs="Times New Roman"/>
          <w:kern w:val="24"/>
          <w:lang w:val="ro-RO" w:eastAsia="ro-RO"/>
        </w:rPr>
        <w:t xml:space="preserve">  </w:t>
      </w:r>
    </w:p>
    <w:p w14:paraId="57852033" w14:textId="77777777" w:rsidR="00837BD1" w:rsidRPr="00AB261B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29312962" w14:textId="4E223A8D" w:rsidR="00837BD1" w:rsidRPr="00AB261B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B261B">
        <w:rPr>
          <w:rFonts w:ascii="Times New Roman" w:hAnsi="Times New Roman" w:cs="Times New Roman"/>
          <w:b/>
          <w:lang w:val="ro-RO"/>
        </w:rPr>
        <w:t xml:space="preserve">Măsuri de prevenire </w:t>
      </w:r>
      <w:r w:rsidR="00C02ECF" w:rsidRPr="00AB261B">
        <w:rPr>
          <w:rFonts w:ascii="Times New Roman" w:hAnsi="Times New Roman" w:cs="Times New Roman"/>
          <w:b/>
          <w:lang w:val="ro-RO"/>
        </w:rPr>
        <w:t>ș</w:t>
      </w:r>
      <w:r w:rsidRPr="00AB261B">
        <w:rPr>
          <w:rFonts w:ascii="Times New Roman" w:hAnsi="Times New Roman" w:cs="Times New Roman"/>
          <w:b/>
          <w:lang w:val="ro-RO"/>
        </w:rPr>
        <w:t>i de pregătire pentru interven</w:t>
      </w:r>
      <w:r w:rsidR="00C02ECF" w:rsidRPr="00AB261B">
        <w:rPr>
          <w:rFonts w:ascii="Times New Roman" w:hAnsi="Times New Roman" w:cs="Times New Roman"/>
          <w:b/>
          <w:lang w:val="ro-RO"/>
        </w:rPr>
        <w:t>ț</w:t>
      </w:r>
      <w:r w:rsidRPr="00AB261B">
        <w:rPr>
          <w:rFonts w:ascii="Times New Roman" w:hAnsi="Times New Roman" w:cs="Times New Roman"/>
          <w:b/>
          <w:lang w:val="ro-RO"/>
        </w:rPr>
        <w:t>ii</w:t>
      </w:r>
    </w:p>
    <w:p w14:paraId="5E0D5ACF" w14:textId="77777777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lang w:val="ro-RO" w:eastAsia="ro-RO"/>
        </w:rPr>
      </w:pPr>
    </w:p>
    <w:p w14:paraId="4161989B" w14:textId="1C75C38D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In cadrul masurilor de prevenire </w:t>
      </w:r>
      <w:r w:rsidR="00AB261B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 de preg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tire pentru interven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ii 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ultimii ani prin  programul na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ional „Watman - Sistem Informa</w:t>
      </w:r>
      <w:r w:rsidR="00C02ECF" w:rsidRPr="003A14CA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ional pentru Managementul Integrat al Apelor”,</w:t>
      </w:r>
      <w:r w:rsidR="00AB261B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au fost date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func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iune 9 sta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automate cu senzori pentru posturi hidrometrice si 4 sta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automate pluviometrice care furnizeaz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date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timp real si continuu , date colectate si prelucrate prin programele HIDROLOG si DISPECER la nivel local de c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tre serviciul de dispecerat al SGA Covasna precum si la nivel bazinal </w:t>
      </w:r>
      <w:r w:rsidR="00AB261B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 na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ional . Tot prin aceasta investi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s-a construit in jude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un Centru de Interven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Rapida dotat cu materiale,  utilaje si mijloace de interven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ie pentru prevenirea si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nl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turarea efectelor distructive provocate de fenomenele hidrologice extreme. De</w:t>
      </w:r>
      <w:r w:rsidR="00AB261B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asemenea prin acest proiect se vor amplasa in perioada ur</w:t>
      </w:r>
      <w:r w:rsidR="00AB261B">
        <w:rPr>
          <w:rFonts w:ascii="Times New Roman" w:hAnsi="Times New Roman" w:cs="Times New Roman"/>
          <w:kern w:val="24"/>
          <w:lang w:val="ro-RO" w:eastAsia="ro-RO"/>
        </w:rPr>
        <w:t>mă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toare 4 sirene de avertizare a popula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iei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localit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ile Lunca M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rcu</w:t>
      </w:r>
      <w:r w:rsidR="00AB261B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ului, B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cel , Chichi</w:t>
      </w:r>
      <w:r w:rsidR="00AB261B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si Dobolii de Jos, localit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 situate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aval de Acumularea S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cele ( pr. T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rlung)  unde a fost data in func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iune  o sta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automatizata cu senzori pentru m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rirea gradului de siguran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a a barajelor.</w:t>
      </w:r>
    </w:p>
    <w:p w14:paraId="5828513E" w14:textId="4E27EB7B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Obiectivul principal al acestor lucr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ri este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mbun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t</w:t>
      </w:r>
      <w:r w:rsidR="00AB261B">
        <w:rPr>
          <w:rFonts w:ascii="Times New Roman" w:hAnsi="Times New Roman" w:cs="Times New Roman"/>
          <w:kern w:val="24"/>
          <w:lang w:val="ro-RO" w:eastAsia="ro-RO"/>
        </w:rPr>
        <w:t>ăț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irea sistemului de alarmare si avertizare a popula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iei din zonele afectate de inunda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si reducerea timpului de reac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in vederea prevenirii inunda</w:t>
      </w:r>
      <w:r w:rsidR="00AB261B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iilor. </w:t>
      </w:r>
    </w:p>
    <w:p w14:paraId="1DC196AF" w14:textId="14501636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 </w:t>
      </w:r>
      <w:r w:rsidR="00AB261B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cursul anului 2021, membrii forma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iilor de lucru si interven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de la SGA Covasna au participat la exerci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de simulare interven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la inunda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organizate la Chichi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 la barajul acumul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rii S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cele  (jude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ul Bra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ov). </w:t>
      </w:r>
    </w:p>
    <w:p w14:paraId="26BE8547" w14:textId="58CD1D30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 De</w:t>
      </w:r>
      <w:r w:rsidR="00AF4C95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asemenea pe 16 Septembrie s-a des</w:t>
      </w:r>
      <w:r w:rsidR="00AF4C95">
        <w:rPr>
          <w:rFonts w:ascii="Times New Roman" w:hAnsi="Times New Roman" w:cs="Times New Roman"/>
          <w:kern w:val="24"/>
          <w:lang w:val="ro-RO" w:eastAsia="ro-RO"/>
        </w:rPr>
        <w:t>făș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urat exerci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iul de simulare pentru verificarea modului de func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ionare a fluxului informa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ional-decizional pentru gestionarea situa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iilor de urgenta generate de inunda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ii, av</w:t>
      </w:r>
      <w:r w:rsidR="00AF4C95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nd ca zona de desf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urare pr. T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rlung ,cu parti</w:t>
      </w:r>
      <w:r w:rsidR="00AF4C95">
        <w:rPr>
          <w:rFonts w:ascii="Times New Roman" w:hAnsi="Times New Roman" w:cs="Times New Roman"/>
          <w:kern w:val="24"/>
          <w:lang w:val="ro-RO" w:eastAsia="ro-RO"/>
        </w:rPr>
        <w:t>ci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parea tuturor structurilor cu atribu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ți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uni la nivel na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ional </w:t>
      </w:r>
      <w:r w:rsidRPr="003A14CA">
        <w:rPr>
          <w:rFonts w:ascii="Times New Roman" w:hAnsi="Times New Roman" w:cs="Times New Roman"/>
          <w:kern w:val="24"/>
          <w:lang w:val="ro-RO" w:eastAsia="ro-RO"/>
        </w:rPr>
        <w:lastRenderedPageBreak/>
        <w:t>(Centrul Operativ pentru Situa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de Urgenta din cadrul Ministerului Mediului, Apelor si P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durilor, A.N. „Apele Romane”, A.N. de Meteorologie – Centrul Meteorologic Regional Sibiu) cat si local ( A.B.A. Olt R</w:t>
      </w:r>
      <w:r w:rsidR="00AF4C95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mnicu V</w:t>
      </w:r>
      <w:r w:rsidR="00AF4C95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lcea, S.G.A. Bra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ov si Covasna , C.J.S.U. Bra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ov si Covasna, I.J.S.U. Bra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ov 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 Covasna, A.N.I.F. Sucursala Covasna si C.L.S.U. S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cele, T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rlungeni, Budila , Teliu, Prejmer, Dob</w:t>
      </w:r>
      <w:r w:rsidR="00AF4C95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rl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 si Chichi</w:t>
      </w:r>
      <w:r w:rsidR="00AF4C95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). </w:t>
      </w:r>
    </w:p>
    <w:p w14:paraId="760BB621" w14:textId="4593E0E3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 Prin Programul Anual de Gospod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rire al Apelor pe anul 2021, au fost executate urm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toarele lucr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 la infrastructura de ap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rare, </w:t>
      </w:r>
      <w:r w:rsidR="00AF4C95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scopul men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inerii func</w:t>
      </w:r>
      <w:r w:rsidR="00AF4C95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ionalit</w:t>
      </w:r>
      <w:r w:rsidR="00AF4C95">
        <w:rPr>
          <w:rFonts w:ascii="Times New Roman" w:hAnsi="Times New Roman" w:cs="Times New Roman"/>
          <w:kern w:val="24"/>
          <w:lang w:val="ro-RO" w:eastAsia="ro-RO"/>
        </w:rPr>
        <w:t>ăț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ii acestora: </w:t>
      </w:r>
    </w:p>
    <w:p w14:paraId="3A56F8D0" w14:textId="1D175E93" w:rsidR="00837BD1" w:rsidRPr="003A14CA" w:rsidRDefault="00AF4C95" w:rsidP="003A14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>
        <w:rPr>
          <w:rFonts w:ascii="Times New Roman" w:hAnsi="Times New Roman" w:cs="Times New Roman"/>
          <w:kern w:val="24"/>
          <w:lang w:val="ro-RO" w:eastAsia="ro-RO"/>
        </w:rPr>
        <w:t>Î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ntre</w:t>
      </w:r>
      <w:r>
        <w:rPr>
          <w:rFonts w:ascii="Times New Roman" w:hAnsi="Times New Roman" w:cs="Times New Roman"/>
          <w:kern w:val="24"/>
          <w:lang w:val="ro-RO" w:eastAsia="ro-RO"/>
        </w:rPr>
        <w:t>ț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inerea si refacerea covorului vegetal la diguri prin cosirea vegeta</w:t>
      </w:r>
      <w:r>
        <w:rPr>
          <w:rFonts w:ascii="Times New Roman" w:hAnsi="Times New Roman" w:cs="Times New Roman"/>
          <w:kern w:val="24"/>
          <w:lang w:val="ro-RO" w:eastAsia="ro-RO"/>
        </w:rPr>
        <w:t>ț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iei – 136 ha , defri</w:t>
      </w:r>
      <w:r w:rsidR="003E40FD">
        <w:rPr>
          <w:rFonts w:ascii="Times New Roman" w:hAnsi="Times New Roman" w:cs="Times New Roman"/>
          <w:kern w:val="24"/>
          <w:lang w:val="ro-RO" w:eastAsia="ro-RO"/>
        </w:rPr>
        <w:t>șă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ri de arbu</w:t>
      </w:r>
      <w:r w:rsidR="003E40FD">
        <w:rPr>
          <w:rFonts w:ascii="Times New Roman" w:hAnsi="Times New Roman" w:cs="Times New Roman"/>
          <w:kern w:val="24"/>
          <w:lang w:val="ro-RO" w:eastAsia="ro-RO"/>
        </w:rPr>
        <w:t>ș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ti, supra</w:t>
      </w:r>
      <w:r w:rsidR="003E40FD">
        <w:rPr>
          <w:rFonts w:ascii="Times New Roman" w:hAnsi="Times New Roman" w:cs="Times New Roman"/>
          <w:kern w:val="24"/>
          <w:lang w:val="ro-RO" w:eastAsia="ro-RO"/>
        </w:rPr>
        <w:t>î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ns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m</w:t>
      </w:r>
      <w:r w:rsidR="003E40FD">
        <w:rPr>
          <w:rFonts w:ascii="Times New Roman" w:hAnsi="Times New Roman" w:cs="Times New Roman"/>
          <w:kern w:val="24"/>
          <w:lang w:val="ro-RO" w:eastAsia="ro-RO"/>
        </w:rPr>
        <w:t>â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n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ță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 xml:space="preserve">ri – 5 km. </w:t>
      </w:r>
    </w:p>
    <w:p w14:paraId="359421E6" w14:textId="210B57A4" w:rsidR="00837BD1" w:rsidRPr="003A14CA" w:rsidRDefault="00837BD1" w:rsidP="003A14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>Refacerea continuit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ii liniilor de ap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rare prin complet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 de terasamente in zonele cu denivel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ri </w:t>
      </w:r>
      <w:r w:rsidR="003E40FD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i </w:t>
      </w:r>
      <w:r w:rsidR="003E40FD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ei ( dig mal drept pr. Covasna – 2km ,Raul Negru –localitatea Le</w:t>
      </w:r>
      <w:r w:rsidR="00BD5FE4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dig mal st</w:t>
      </w:r>
      <w:r w:rsidR="003E40FD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ng – 1 km , pr. Baraolt dig mal drept -300 m )  </w:t>
      </w:r>
    </w:p>
    <w:p w14:paraId="0EE54255" w14:textId="693CAA9A" w:rsidR="00837BD1" w:rsidRPr="003A14CA" w:rsidRDefault="00837BD1" w:rsidP="003A14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>Stoparea eroziunilor de mal in zonele unde acestea pun in pericol liniile de ap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rare ( consolid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 de mal cu piatra bruta pr. Ghelin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a  mal st</w:t>
      </w:r>
      <w:r w:rsidR="003E40FD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ng la Imeni 30 m , pr. Baraolt mal drept 250 m si consolid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 vegetative pr. Ca</w:t>
      </w:r>
      <w:r w:rsidR="003E40FD">
        <w:rPr>
          <w:rFonts w:ascii="Times New Roman" w:hAnsi="Times New Roman" w:cs="Times New Roman"/>
          <w:kern w:val="24"/>
          <w:lang w:val="ro-RO" w:eastAsia="ro-RO"/>
        </w:rPr>
        <w:t>ș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in 70m, pr. Ghelin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a 50m, Raul Negru 300m , pr. Covasna 70m , pr. Aita 90m, pr. Baraolt 50m si pr. Cormos 170m  ) </w:t>
      </w:r>
    </w:p>
    <w:p w14:paraId="0C2E7F30" w14:textId="69CE92AE" w:rsidR="00837BD1" w:rsidRPr="003A14CA" w:rsidRDefault="003E40FD" w:rsidP="003A14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>
        <w:rPr>
          <w:rFonts w:ascii="Times New Roman" w:hAnsi="Times New Roman" w:cs="Times New Roman"/>
          <w:kern w:val="24"/>
          <w:lang w:val="ro-RO" w:eastAsia="ro-RO"/>
        </w:rPr>
        <w:t>Î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ntre</w:t>
      </w:r>
      <w:r>
        <w:rPr>
          <w:rFonts w:ascii="Times New Roman" w:hAnsi="Times New Roman" w:cs="Times New Roman"/>
          <w:kern w:val="24"/>
          <w:lang w:val="ro-RO" w:eastAsia="ro-RO"/>
        </w:rPr>
        <w:t>ț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inere subtravers</w:t>
      </w:r>
      <w:r>
        <w:rPr>
          <w:rFonts w:ascii="Times New Roman" w:hAnsi="Times New Roman" w:cs="Times New Roman"/>
          <w:kern w:val="24"/>
          <w:lang w:val="ro-RO" w:eastAsia="ro-RO"/>
        </w:rPr>
        <w:t>ă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 xml:space="preserve">ri diguri ( </w:t>
      </w:r>
      <w:r>
        <w:rPr>
          <w:rFonts w:ascii="Times New Roman" w:hAnsi="Times New Roman" w:cs="Times New Roman"/>
          <w:kern w:val="24"/>
          <w:lang w:val="ro-RO" w:eastAsia="ro-RO"/>
        </w:rPr>
        <w:t>î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ntre</w:t>
      </w:r>
      <w:r>
        <w:rPr>
          <w:rFonts w:ascii="Times New Roman" w:hAnsi="Times New Roman" w:cs="Times New Roman"/>
          <w:kern w:val="24"/>
          <w:lang w:val="ro-RO" w:eastAsia="ro-RO"/>
        </w:rPr>
        <w:t>ți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nere clape</w:t>
      </w:r>
      <w:r>
        <w:rPr>
          <w:rFonts w:ascii="Times New Roman" w:hAnsi="Times New Roman" w:cs="Times New Roman"/>
          <w:kern w:val="24"/>
          <w:lang w:val="ro-RO" w:eastAsia="ro-RO"/>
        </w:rPr>
        <w:t>ț</w:t>
      </w:r>
      <w:r w:rsidR="00837BD1" w:rsidRPr="003A14CA">
        <w:rPr>
          <w:rFonts w:ascii="Times New Roman" w:hAnsi="Times New Roman" w:cs="Times New Roman"/>
          <w:kern w:val="24"/>
          <w:lang w:val="ro-RO" w:eastAsia="ro-RO"/>
        </w:rPr>
        <w:t>i, decolmatare canal evacuare zona dig – mal )</w:t>
      </w:r>
    </w:p>
    <w:p w14:paraId="6ED212C6" w14:textId="43BF8357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          </w:t>
      </w:r>
      <w:r w:rsidR="003E40FD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 cadrul lucr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rilor de investi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  , a fost executata fiind in stadiu de finalizare investi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ia „Regularizarea pr. Dob</w:t>
      </w:r>
      <w:r w:rsidR="003E40FD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rl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 pe sectorul Dob</w:t>
      </w:r>
      <w:r w:rsidR="003E40FD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rl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 – Lunca Marcus , jude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ul Covasna ” const</w:t>
      </w:r>
      <w:r w:rsidR="003E40FD">
        <w:rPr>
          <w:rFonts w:ascii="Times New Roman" w:hAnsi="Times New Roman" w:cs="Times New Roman"/>
          <w:kern w:val="24"/>
          <w:lang w:val="ro-RO" w:eastAsia="ro-RO"/>
        </w:rPr>
        <w:t>â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nd din:</w:t>
      </w:r>
    </w:p>
    <w:p w14:paraId="0C273AEE" w14:textId="77777777" w:rsidR="00837BD1" w:rsidRPr="003A14CA" w:rsidRDefault="00837BD1" w:rsidP="003A14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>Regularizare (recalibrare) albie                     -1980 m</w:t>
      </w:r>
    </w:p>
    <w:p w14:paraId="580C7FD2" w14:textId="1B974CBF" w:rsidR="00837BD1" w:rsidRPr="003A14CA" w:rsidRDefault="00837BD1" w:rsidP="003A14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>Consolid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 de maluri cu ziduri de beton      -  645 m</w:t>
      </w:r>
    </w:p>
    <w:p w14:paraId="72908071" w14:textId="2E151102" w:rsidR="00837BD1" w:rsidRPr="003A14CA" w:rsidRDefault="00837BD1" w:rsidP="003A14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>Consolid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ri de maluri cu ziduri de gabioane -  930 m</w:t>
      </w:r>
    </w:p>
    <w:p w14:paraId="2C9C5122" w14:textId="4B434EC4" w:rsidR="00837BD1" w:rsidRPr="003A14CA" w:rsidRDefault="00837BD1" w:rsidP="003A14C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 xml:space="preserve">Prag de fund </w:t>
      </w:r>
      <w:r w:rsidR="003E40FD">
        <w:rPr>
          <w:rFonts w:ascii="Times New Roman" w:hAnsi="Times New Roman" w:cs="Times New Roman"/>
          <w:kern w:val="24"/>
          <w:lang w:val="ro-RO" w:eastAsia="ro-RO"/>
        </w:rPr>
        <w:t>î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ngropat                                    -       5 buc</w:t>
      </w:r>
    </w:p>
    <w:p w14:paraId="03E1565A" w14:textId="36F07A30" w:rsidR="00837BD1" w:rsidRPr="003A14CA" w:rsidRDefault="00837BD1" w:rsidP="003A14CA">
      <w:pPr>
        <w:spacing w:after="0" w:line="240" w:lineRule="auto"/>
        <w:ind w:left="720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A14CA">
        <w:rPr>
          <w:rFonts w:ascii="Times New Roman" w:hAnsi="Times New Roman" w:cs="Times New Roman"/>
          <w:kern w:val="24"/>
          <w:lang w:val="ro-RO" w:eastAsia="ro-RO"/>
        </w:rPr>
        <w:t>Valoarea totala a investi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A14CA">
        <w:rPr>
          <w:rFonts w:ascii="Times New Roman" w:hAnsi="Times New Roman" w:cs="Times New Roman"/>
          <w:kern w:val="24"/>
          <w:lang w:val="ro-RO" w:eastAsia="ro-RO"/>
        </w:rPr>
        <w:t>iei este de 8967 mii lei, din care s-au executat 7526 mii lei (84%).</w:t>
      </w:r>
    </w:p>
    <w:p w14:paraId="76BA7BBB" w14:textId="77777777" w:rsidR="00837BD1" w:rsidRPr="003A14CA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6B29A83F" w14:textId="68D048A6" w:rsidR="00837BD1" w:rsidRPr="003E40F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b/>
          <w:kern w:val="24"/>
          <w:lang w:val="ro-RO" w:eastAsia="ro-RO"/>
        </w:rPr>
      </w:pPr>
      <w:r w:rsidRPr="003E40FD">
        <w:rPr>
          <w:rFonts w:ascii="Times New Roman" w:hAnsi="Times New Roman" w:cs="Times New Roman"/>
          <w:b/>
          <w:lang w:val="ro-RO"/>
        </w:rPr>
        <w:t>Măsuri operative urgente de interven</w:t>
      </w:r>
      <w:r w:rsidR="00C02ECF" w:rsidRPr="003E40FD">
        <w:rPr>
          <w:rFonts w:ascii="Times New Roman" w:hAnsi="Times New Roman" w:cs="Times New Roman"/>
          <w:b/>
          <w:lang w:val="ro-RO"/>
        </w:rPr>
        <w:t>ț</w:t>
      </w:r>
      <w:r w:rsidRPr="003E40FD">
        <w:rPr>
          <w:rFonts w:ascii="Times New Roman" w:hAnsi="Times New Roman" w:cs="Times New Roman"/>
          <w:b/>
          <w:lang w:val="ro-RO"/>
        </w:rPr>
        <w:t>ie după declan</w:t>
      </w:r>
      <w:r w:rsidR="00C02ECF" w:rsidRPr="003E40FD">
        <w:rPr>
          <w:rFonts w:ascii="Times New Roman" w:hAnsi="Times New Roman" w:cs="Times New Roman"/>
          <w:b/>
          <w:lang w:val="ro-RO"/>
        </w:rPr>
        <w:t>ș</w:t>
      </w:r>
      <w:r w:rsidRPr="003E40FD">
        <w:rPr>
          <w:rFonts w:ascii="Times New Roman" w:hAnsi="Times New Roman" w:cs="Times New Roman"/>
          <w:b/>
          <w:lang w:val="ro-RO"/>
        </w:rPr>
        <w:t>area fenomenelor periculoase</w:t>
      </w:r>
    </w:p>
    <w:p w14:paraId="382867B5" w14:textId="77777777" w:rsidR="00837BD1" w:rsidRPr="003E40F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011F571C" w14:textId="29E338B1" w:rsidR="00837BD1" w:rsidRPr="003E40F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           Pentru diminuarea / stoparea efectelor distructive cauzate de fenomenele meteorologice periculoase </w:t>
      </w:r>
      <w:r w:rsidR="003E40FD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n cursul anului 2021 S.G.A. Covasna a </w:t>
      </w:r>
      <w:r w:rsidR="003E40FD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ntreprins urm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toarele ac</w:t>
      </w:r>
      <w:r w:rsidR="003E40FD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iuni : </w:t>
      </w:r>
    </w:p>
    <w:p w14:paraId="2A5D842C" w14:textId="0A3488B3" w:rsidR="00837BD1" w:rsidRPr="003E40FD" w:rsidRDefault="00837BD1" w:rsidP="003A14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Dup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 primirea avertiz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rilor de vreme rea s-a trecut la verificarea tuturor liniilor de ap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rare, in special a zonelor critice cunoscute ( subtravers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ri, zone cu </w:t>
      </w:r>
      <w:r w:rsidR="003E40FD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ei la diguri, zone cu vizuini de animale, confluente de cursuri de ap</w:t>
      </w:r>
      <w:r w:rsidR="003E40F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, poduri , etc) .</w:t>
      </w:r>
    </w:p>
    <w:p w14:paraId="60A44BE6" w14:textId="161A5B7B" w:rsidR="00837BD1" w:rsidRPr="003E40FD" w:rsidRDefault="00837BD1" w:rsidP="003A14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Monitorizarea pe toata perioada viiturilor a liniilor de ap</w:t>
      </w:r>
      <w:r w:rsidR="00980BA7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rare </w:t>
      </w:r>
    </w:p>
    <w:p w14:paraId="1A009993" w14:textId="13621EFA" w:rsidR="00837BD1" w:rsidRPr="003E40FD" w:rsidRDefault="003E40FD" w:rsidP="003A14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>
        <w:rPr>
          <w:rFonts w:ascii="Times New Roman" w:hAnsi="Times New Roman" w:cs="Times New Roman"/>
          <w:kern w:val="24"/>
          <w:lang w:val="ro-RO" w:eastAsia="ro-RO"/>
        </w:rPr>
        <w:t>I</w:t>
      </w:r>
      <w:r w:rsidR="00837BD1" w:rsidRPr="003E40FD">
        <w:rPr>
          <w:rFonts w:ascii="Times New Roman" w:hAnsi="Times New Roman" w:cs="Times New Roman"/>
          <w:kern w:val="24"/>
          <w:lang w:val="ro-RO" w:eastAsia="ro-RO"/>
        </w:rPr>
        <w:t>nterven</w:t>
      </w:r>
      <w:r>
        <w:rPr>
          <w:rFonts w:ascii="Times New Roman" w:hAnsi="Times New Roman" w:cs="Times New Roman"/>
          <w:kern w:val="24"/>
          <w:lang w:val="ro-RO" w:eastAsia="ro-RO"/>
        </w:rPr>
        <w:t>ț</w:t>
      </w:r>
      <w:r w:rsidR="00837BD1" w:rsidRPr="003E40FD">
        <w:rPr>
          <w:rFonts w:ascii="Times New Roman" w:hAnsi="Times New Roman" w:cs="Times New Roman"/>
          <w:kern w:val="24"/>
          <w:lang w:val="ro-RO" w:eastAsia="ro-RO"/>
        </w:rPr>
        <w:t xml:space="preserve">ii </w:t>
      </w:r>
      <w:r>
        <w:rPr>
          <w:rFonts w:ascii="Times New Roman" w:hAnsi="Times New Roman" w:cs="Times New Roman"/>
          <w:kern w:val="24"/>
          <w:lang w:val="ro-RO" w:eastAsia="ro-RO"/>
        </w:rPr>
        <w:t>î</w:t>
      </w:r>
      <w:r w:rsidR="00837BD1" w:rsidRPr="003E40FD">
        <w:rPr>
          <w:rFonts w:ascii="Times New Roman" w:hAnsi="Times New Roman" w:cs="Times New Roman"/>
          <w:kern w:val="24"/>
          <w:lang w:val="ro-RO" w:eastAsia="ro-RO"/>
        </w:rPr>
        <w:t>n zonele critice prin supra</w:t>
      </w:r>
      <w:r w:rsidR="00980BA7">
        <w:rPr>
          <w:rFonts w:ascii="Times New Roman" w:hAnsi="Times New Roman" w:cs="Times New Roman"/>
          <w:kern w:val="24"/>
          <w:lang w:val="ro-RO" w:eastAsia="ro-RO"/>
        </w:rPr>
        <w:t>î</w:t>
      </w:r>
      <w:r w:rsidR="00837BD1" w:rsidRPr="003E40FD">
        <w:rPr>
          <w:rFonts w:ascii="Times New Roman" w:hAnsi="Times New Roman" w:cs="Times New Roman"/>
          <w:kern w:val="24"/>
          <w:lang w:val="ro-RO" w:eastAsia="ro-RO"/>
        </w:rPr>
        <w:t>nal</w:t>
      </w:r>
      <w:r w:rsidR="001A425B">
        <w:rPr>
          <w:rFonts w:ascii="Times New Roman" w:hAnsi="Times New Roman" w:cs="Times New Roman"/>
          <w:kern w:val="24"/>
          <w:lang w:val="ro-RO" w:eastAsia="ro-RO"/>
        </w:rPr>
        <w:t>ț</w:t>
      </w:r>
      <w:r w:rsidR="00837BD1" w:rsidRPr="003E40FD">
        <w:rPr>
          <w:rFonts w:ascii="Times New Roman" w:hAnsi="Times New Roman" w:cs="Times New Roman"/>
          <w:kern w:val="24"/>
          <w:lang w:val="ro-RO" w:eastAsia="ro-RO"/>
        </w:rPr>
        <w:t xml:space="preserve">area digurilor cu saci de nisip </w:t>
      </w:r>
    </w:p>
    <w:p w14:paraId="2410647C" w14:textId="36E87C03" w:rsidR="00837BD1" w:rsidRPr="003E40FD" w:rsidRDefault="00837BD1" w:rsidP="003A14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Pomparea apelor din incintele </w:t>
      </w:r>
      <w:r w:rsidR="00980BA7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ndiguite </w:t>
      </w:r>
    </w:p>
    <w:p w14:paraId="23EBB8D9" w14:textId="191A2767" w:rsidR="00837BD1" w:rsidRPr="003E40FD" w:rsidRDefault="00837BD1" w:rsidP="003A14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Interven</w:t>
      </w:r>
      <w:r w:rsidR="00980BA7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ii la subtravers</w:t>
      </w:r>
      <w:r w:rsidR="00980BA7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rile digurilor</w:t>
      </w:r>
    </w:p>
    <w:p w14:paraId="251F2178" w14:textId="77FC6DF1" w:rsidR="00837BD1" w:rsidRPr="003E40FD" w:rsidRDefault="00837BD1" w:rsidP="003A14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Deblocarea podurilor, pode</w:t>
      </w:r>
      <w:r w:rsidR="001A425B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elor si a albiilor minore de blocajele formate </w:t>
      </w:r>
    </w:p>
    <w:p w14:paraId="3653BAC2" w14:textId="77777777" w:rsidR="00837BD1" w:rsidRPr="003E40F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453066DD" w14:textId="32476488" w:rsidR="00837BD1" w:rsidRPr="003E40FD" w:rsidRDefault="00837BD1" w:rsidP="003A14CA">
      <w:pPr>
        <w:spacing w:after="0" w:line="240" w:lineRule="auto"/>
        <w:ind w:left="720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Principalele ac</w:t>
      </w:r>
      <w:r w:rsidR="001A425B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iuni </w:t>
      </w:r>
      <w:r w:rsidR="001A425B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ntreprinse de c</w:t>
      </w:r>
      <w:r w:rsidR="001A425B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tre S.G.A. Covasna au fost : </w:t>
      </w:r>
    </w:p>
    <w:p w14:paraId="6CE70393" w14:textId="1B07285E" w:rsidR="00837BD1" w:rsidRPr="003E40FD" w:rsidRDefault="00837BD1" w:rsidP="003A14C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Perioada 29 martie – 5 aprilie interven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ie </w:t>
      </w:r>
      <w:r w:rsidR="006D0C71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 regim de urgen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 pentru refacerea zidului de sprijin pe o lungime de 20 m afectat de viitura </w:t>
      </w:r>
      <w:r w:rsidR="006D0C71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 centrul localit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ii Covasna.</w:t>
      </w:r>
    </w:p>
    <w:p w14:paraId="75810FB1" w14:textId="66B562E0" w:rsidR="00837BD1" w:rsidRPr="003E40FD" w:rsidRDefault="00837BD1" w:rsidP="003A14C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Perioada 18 -23 iunie interven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ii </w:t>
      </w:r>
      <w:r w:rsidR="006D0C71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 zonele critice :</w:t>
      </w:r>
    </w:p>
    <w:p w14:paraId="7343EBB7" w14:textId="0C5E8315" w:rsidR="00837BD1" w:rsidRPr="003E40FD" w:rsidRDefault="00837BD1" w:rsidP="003A14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prin pomparea apelor din incintele aparate ale r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ului Raul Negru la Ozun si pr. 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rlung </w:t>
      </w:r>
      <w:r w:rsidR="006D0C71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 colaborare cu forma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iile IJSU Covasna si ANIF Covasna la Lunca M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rcu</w:t>
      </w:r>
      <w:r w:rsidR="006D0C71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ului, </w:t>
      </w:r>
    </w:p>
    <w:p w14:paraId="0FB6B369" w14:textId="11125471" w:rsidR="00837BD1" w:rsidRPr="003E40FD" w:rsidRDefault="00837BD1" w:rsidP="003A14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>stoparea infiltra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ți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ilor prin corpul digului Raul Negru in dreptul localit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ilor Catalina, Reci, Ozun </w:t>
      </w:r>
    </w:p>
    <w:p w14:paraId="6F0D7438" w14:textId="71D3659A" w:rsidR="00837BD1" w:rsidRPr="003E40FD" w:rsidRDefault="00837BD1" w:rsidP="003A14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 supra</w:t>
      </w:r>
      <w:r w:rsidR="006D0C71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l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area digurilor cu saci de nisip pe p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ul Satului in dreptul localit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ăți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B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cel </w:t>
      </w:r>
      <w:r w:rsidR="006D0C71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r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ul R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ul Negru la Catalina </w:t>
      </w:r>
      <w:r w:rsidR="006D0C71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S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ntionlunca </w:t>
      </w:r>
    </w:p>
    <w:p w14:paraId="72308792" w14:textId="1C448A2F" w:rsidR="00837BD1" w:rsidRPr="003E40FD" w:rsidRDefault="00837BD1" w:rsidP="003A14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 blocarea subtravers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rilor cu func</w:t>
      </w:r>
      <w:r w:rsidR="006D0C71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ionare defectuoasa la liniile de ap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rare de pe p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ul 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rlung in dreptul localit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ii Lunca M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rcu</w:t>
      </w:r>
      <w:r w:rsidR="006D0C71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ului </w:t>
      </w:r>
      <w:r w:rsidR="006D0C71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r</w:t>
      </w:r>
      <w:r w:rsidR="006D0C71">
        <w:rPr>
          <w:rFonts w:ascii="Times New Roman" w:hAnsi="Times New Roman" w:cs="Times New Roman"/>
          <w:kern w:val="24"/>
          <w:lang w:val="ro-RO" w:eastAsia="ro-RO"/>
        </w:rPr>
        <w:t>â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ul Raul Negru in dreptul localit</w:t>
      </w:r>
      <w:r w:rsidR="006D0C71">
        <w:rPr>
          <w:rFonts w:ascii="Times New Roman" w:hAnsi="Times New Roman" w:cs="Times New Roman"/>
          <w:kern w:val="24"/>
          <w:lang w:val="ro-RO" w:eastAsia="ro-RO"/>
        </w:rPr>
        <w:t>ăț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ilor Reci si Ozun. </w:t>
      </w:r>
    </w:p>
    <w:p w14:paraId="4ACDD65D" w14:textId="46F49CC0" w:rsidR="00837BD1" w:rsidRPr="003E40FD" w:rsidRDefault="00837BD1" w:rsidP="003A14C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  Monitorizarea, redactarea rapoartelor de sinteze si inventarierea pagubelor produse de viiturile rapide si scurgerile de pe versan</w:t>
      </w:r>
      <w:r w:rsidR="00F3734B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pe sectoarele de cursuri de apa ne</w:t>
      </w:r>
      <w:r w:rsidR="00F3734B">
        <w:rPr>
          <w:rFonts w:ascii="Times New Roman" w:hAnsi="Times New Roman" w:cs="Times New Roman"/>
          <w:kern w:val="24"/>
          <w:lang w:val="ro-RO" w:eastAsia="ro-RO"/>
        </w:rPr>
        <w:t>î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ndiguite ale pr. Malnas din 27 mai, pr. Ghelin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a, Ca</w:t>
      </w:r>
      <w:r w:rsidR="0004643D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in , Cetatea de Piatra, Turia, Muncaci, P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un din perioada 01-05 iulie si  pr. Baraolt, Covasna, Ghelin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 xml:space="preserve">a, Zagon </w:t>
      </w:r>
      <w:r w:rsidR="0004643D">
        <w:rPr>
          <w:rFonts w:ascii="Times New Roman" w:hAnsi="Times New Roman" w:cs="Times New Roman"/>
          <w:kern w:val="24"/>
          <w:lang w:val="ro-RO" w:eastAsia="ro-RO"/>
        </w:rPr>
        <w:t>ș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P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p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u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3E40FD">
        <w:rPr>
          <w:rFonts w:ascii="Times New Roman" w:hAnsi="Times New Roman" w:cs="Times New Roman"/>
          <w:kern w:val="24"/>
          <w:lang w:val="ro-RO" w:eastAsia="ro-RO"/>
        </w:rPr>
        <w:t>i perioada 18-23 iunie.</w:t>
      </w:r>
    </w:p>
    <w:p w14:paraId="55A57E08" w14:textId="77777777" w:rsidR="00837BD1" w:rsidRPr="003E40F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48E0E75A" w14:textId="5F437B5D" w:rsidR="00837BD1" w:rsidRPr="0004643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04643D">
        <w:rPr>
          <w:rFonts w:ascii="Times New Roman" w:hAnsi="Times New Roman" w:cs="Times New Roman"/>
          <w:b/>
          <w:lang w:val="ro-RO"/>
        </w:rPr>
        <w:t>Măsuri de interven</w:t>
      </w:r>
      <w:r w:rsidR="00C02ECF" w:rsidRPr="0004643D">
        <w:rPr>
          <w:rFonts w:ascii="Times New Roman" w:hAnsi="Times New Roman" w:cs="Times New Roman"/>
          <w:b/>
          <w:lang w:val="ro-RO"/>
        </w:rPr>
        <w:t>ț</w:t>
      </w:r>
      <w:r w:rsidRPr="0004643D">
        <w:rPr>
          <w:rFonts w:ascii="Times New Roman" w:hAnsi="Times New Roman" w:cs="Times New Roman"/>
          <w:b/>
          <w:lang w:val="ro-RO"/>
        </w:rPr>
        <w:t xml:space="preserve">ie ulterioară pentru recuperare </w:t>
      </w:r>
      <w:r w:rsidR="00C02ECF" w:rsidRPr="0004643D">
        <w:rPr>
          <w:rFonts w:ascii="Times New Roman" w:hAnsi="Times New Roman" w:cs="Times New Roman"/>
          <w:b/>
          <w:lang w:val="ro-RO"/>
        </w:rPr>
        <w:t>ș</w:t>
      </w:r>
      <w:r w:rsidRPr="0004643D">
        <w:rPr>
          <w:rFonts w:ascii="Times New Roman" w:hAnsi="Times New Roman" w:cs="Times New Roman"/>
          <w:b/>
          <w:lang w:val="ro-RO"/>
        </w:rPr>
        <w:t>i reabilitare</w:t>
      </w:r>
    </w:p>
    <w:p w14:paraId="7715C7C5" w14:textId="7CB3168B" w:rsidR="00837BD1" w:rsidRPr="0004643D" w:rsidRDefault="00837BD1" w:rsidP="003A14C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4643D">
        <w:rPr>
          <w:rFonts w:ascii="Times New Roman" w:hAnsi="Times New Roman" w:cs="Times New Roman"/>
          <w:b/>
          <w:lang w:val="ro-RO"/>
        </w:rPr>
        <w:t xml:space="preserve">          </w:t>
      </w:r>
      <w:r w:rsidRPr="0004643D">
        <w:rPr>
          <w:rFonts w:ascii="Times New Roman" w:hAnsi="Times New Roman" w:cs="Times New Roman"/>
          <w:lang w:val="ro-RO"/>
        </w:rPr>
        <w:t xml:space="preserve"> </w:t>
      </w:r>
      <w:r w:rsidR="00472B15">
        <w:rPr>
          <w:rFonts w:ascii="Times New Roman" w:hAnsi="Times New Roman" w:cs="Times New Roman"/>
          <w:lang w:val="ro-RO"/>
        </w:rPr>
        <w:t>Î</w:t>
      </w:r>
      <w:r w:rsidRPr="0004643D">
        <w:rPr>
          <w:rFonts w:ascii="Times New Roman" w:hAnsi="Times New Roman" w:cs="Times New Roman"/>
          <w:lang w:val="ro-RO"/>
        </w:rPr>
        <w:t>n vederea refacerii lucr</w:t>
      </w:r>
      <w:r w:rsidR="00472B15">
        <w:rPr>
          <w:rFonts w:ascii="Times New Roman" w:hAnsi="Times New Roman" w:cs="Times New Roman"/>
          <w:lang w:val="ro-RO"/>
        </w:rPr>
        <w:t>ă</w:t>
      </w:r>
      <w:r w:rsidRPr="0004643D">
        <w:rPr>
          <w:rFonts w:ascii="Times New Roman" w:hAnsi="Times New Roman" w:cs="Times New Roman"/>
          <w:lang w:val="ro-RO"/>
        </w:rPr>
        <w:t xml:space="preserve">rilor hidrotehnice afectate de viiturile din anul 2021 S.G.A. Covasna a </w:t>
      </w:r>
      <w:r w:rsidR="00472B15">
        <w:rPr>
          <w:rFonts w:ascii="Times New Roman" w:hAnsi="Times New Roman" w:cs="Times New Roman"/>
          <w:lang w:val="ro-RO"/>
        </w:rPr>
        <w:t>î</w:t>
      </w:r>
      <w:r w:rsidRPr="0004643D">
        <w:rPr>
          <w:rFonts w:ascii="Times New Roman" w:hAnsi="Times New Roman" w:cs="Times New Roman"/>
          <w:lang w:val="ro-RO"/>
        </w:rPr>
        <w:t>ntreprins urm</w:t>
      </w:r>
      <w:r w:rsidR="00472B15">
        <w:rPr>
          <w:rFonts w:ascii="Times New Roman" w:hAnsi="Times New Roman" w:cs="Times New Roman"/>
          <w:lang w:val="ro-RO"/>
        </w:rPr>
        <w:t>ă</w:t>
      </w:r>
      <w:r w:rsidRPr="0004643D">
        <w:rPr>
          <w:rFonts w:ascii="Times New Roman" w:hAnsi="Times New Roman" w:cs="Times New Roman"/>
          <w:lang w:val="ro-RO"/>
        </w:rPr>
        <w:t xml:space="preserve">toarele masuri : </w:t>
      </w:r>
    </w:p>
    <w:p w14:paraId="199DB918" w14:textId="07C95780" w:rsidR="00837BD1" w:rsidRPr="0004643D" w:rsidRDefault="00837BD1" w:rsidP="003A14C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Inventarierea lucr</w:t>
      </w:r>
      <w:r w:rsidR="00472B15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rilor hidrotehnice din administrare afectate </w:t>
      </w:r>
    </w:p>
    <w:p w14:paraId="52D2902E" w14:textId="636B557B" w:rsidR="00837BD1" w:rsidRPr="0004643D" w:rsidRDefault="00837BD1" w:rsidP="003A14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proces verbal de calamitate nr.3848/24.06.2021 pr. T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rlung UAT Dob</w:t>
      </w:r>
      <w:r w:rsidR="0004643D">
        <w:rPr>
          <w:rFonts w:ascii="Times New Roman" w:hAnsi="Times New Roman" w:cs="Times New Roman"/>
          <w:kern w:val="24"/>
          <w:lang w:val="ro-RO" w:eastAsia="ro-RO"/>
        </w:rPr>
        <w:t>â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rl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u – 2 subtravers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ri </w:t>
      </w:r>
    </w:p>
    <w:p w14:paraId="72F212F8" w14:textId="65D7FBD2" w:rsidR="00837BD1" w:rsidRPr="0004643D" w:rsidRDefault="00837BD1" w:rsidP="003A14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lastRenderedPageBreak/>
        <w:t>proces verbal de calamitate nr.3958/25.06.2021 pr. Satului UAT Chichi</w:t>
      </w:r>
      <w:r w:rsidR="00472B15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– 100 m dig </w:t>
      </w:r>
    </w:p>
    <w:p w14:paraId="4BCEA144" w14:textId="77777777" w:rsidR="00837BD1" w:rsidRPr="0004643D" w:rsidRDefault="00837BD1" w:rsidP="003A14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proces verbal de calamitate nr.3961/25.06.2021 Raul Negru UAT Catalina – 100 m dig </w:t>
      </w:r>
    </w:p>
    <w:p w14:paraId="510D7A34" w14:textId="77777777" w:rsidR="00837BD1" w:rsidRPr="0004643D" w:rsidRDefault="00837BD1" w:rsidP="003A14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proces verbal de calamitate nr.3964/25.06.2021 Raul Negru UAT Ozun – 500 m dig si 1 subtraversare</w:t>
      </w:r>
    </w:p>
    <w:p w14:paraId="0D160831" w14:textId="77777777" w:rsidR="00837BD1" w:rsidRPr="0004643D" w:rsidRDefault="00837BD1" w:rsidP="003A14C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proces verbal de calamitate nr.396t/25.06.2021 Raul Negru UAT Reci – 165 m dig si 1 subtraversare</w:t>
      </w:r>
    </w:p>
    <w:p w14:paraId="2144F77A" w14:textId="22654B5B" w:rsidR="00837BD1" w:rsidRPr="0004643D" w:rsidRDefault="00837BD1" w:rsidP="003A14C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Solicitarea acord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rii de fonduri pentru refacerea lucr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rilor c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tre A.N.”</w:t>
      </w:r>
      <w:r w:rsidR="0004643D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Apele Romane”</w:t>
      </w:r>
    </w:p>
    <w:p w14:paraId="6DD6B538" w14:textId="5D70EB64" w:rsidR="00837BD1" w:rsidRPr="0004643D" w:rsidRDefault="00837BD1" w:rsidP="003A14C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Redactare documenta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ii tehnice pentru contractarea lucr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rilor de proiectare si execu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ți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e in regim de urgenta a obiectivelor calamitate</w:t>
      </w:r>
    </w:p>
    <w:p w14:paraId="60F3247F" w14:textId="7FF98305" w:rsidR="00837BD1" w:rsidRPr="0004643D" w:rsidRDefault="00837BD1" w:rsidP="003A14C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In cursul anului 2021 a fost recep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ionat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lucrarea de proiectare pentru refacerea subtravers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rilor de pe pr. T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rlung </w:t>
      </w:r>
      <w:r w:rsidR="0004643D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 a fost organizat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licita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ți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a </w:t>
      </w:r>
      <w:r w:rsidR="00472B15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 vederea execut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rii lucr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rilor dar la aceasta s-a prezent</w:t>
      </w:r>
      <w:r w:rsidR="0004643D">
        <w:rPr>
          <w:rFonts w:ascii="Times New Roman" w:hAnsi="Times New Roman" w:cs="Times New Roman"/>
          <w:kern w:val="24"/>
          <w:lang w:val="ro-RO" w:eastAsia="ro-RO"/>
        </w:rPr>
        <w:t>â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</w:t>
      </w:r>
      <w:r w:rsidR="00472B15">
        <w:rPr>
          <w:rFonts w:ascii="Times New Roman" w:hAnsi="Times New Roman" w:cs="Times New Roman"/>
          <w:kern w:val="24"/>
          <w:lang w:val="ro-RO" w:eastAsia="ro-RO"/>
        </w:rPr>
        <w:t>d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un singur ofertant care nu a </w:t>
      </w:r>
      <w:r w:rsidR="0004643D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ndeplinit cerin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ele privind experien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a similara. Lucrarea este inclus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="0004643D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 programul de gospod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rire al apelor pe anul 2022, urm</w:t>
      </w:r>
      <w:r w:rsidR="0004643D">
        <w:rPr>
          <w:rFonts w:ascii="Times New Roman" w:hAnsi="Times New Roman" w:cs="Times New Roman"/>
          <w:kern w:val="24"/>
          <w:lang w:val="ro-RO" w:eastAsia="ro-RO"/>
        </w:rPr>
        <w:t>â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nd a se organiza o noua licita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ie. </w:t>
      </w:r>
    </w:p>
    <w:p w14:paraId="6ACBFF6A" w14:textId="368A5CA9" w:rsidR="00837BD1" w:rsidRPr="0004643D" w:rsidRDefault="00837BD1" w:rsidP="003A14C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Lucr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rile de refacere de la ce</w:t>
      </w:r>
      <w:r w:rsidR="0004643D">
        <w:rPr>
          <w:rFonts w:ascii="Times New Roman" w:hAnsi="Times New Roman" w:cs="Times New Roman"/>
          <w:kern w:val="24"/>
          <w:lang w:val="ro-RO" w:eastAsia="ro-RO"/>
        </w:rPr>
        <w:t>le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lalte 4 puncte critice care apar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in de acela</w:t>
      </w:r>
      <w:r w:rsidR="0004643D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i mijloc fix ( </w:t>
      </w:r>
      <w:r w:rsidR="0004643D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ndiguire Raul Negru si afluen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 ) au fost licitate proiectare + execu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ie in decembrie 2021 ,cu termen de finalizare in acest an. </w:t>
      </w:r>
    </w:p>
    <w:p w14:paraId="2F127933" w14:textId="77777777" w:rsidR="00837BD1" w:rsidRPr="0004643D" w:rsidRDefault="00837BD1" w:rsidP="003A14CA">
      <w:pPr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72C05E62" w14:textId="1A6FDFF1" w:rsidR="00837BD1" w:rsidRPr="0004643D" w:rsidRDefault="00837BD1" w:rsidP="003A14CA">
      <w:pPr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De</w:t>
      </w:r>
      <w:r w:rsidR="0004643D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asemenea pentru reducerea pagubelor produse de viituri si punerea in siguran</w:t>
      </w:r>
      <w:r w:rsidR="0004643D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a a localit</w:t>
      </w:r>
      <w:r w:rsidR="0004643D">
        <w:rPr>
          <w:rFonts w:ascii="Times New Roman" w:hAnsi="Times New Roman" w:cs="Times New Roman"/>
          <w:kern w:val="24"/>
          <w:lang w:val="ro-RO" w:eastAsia="ro-RO"/>
        </w:rPr>
        <w:t>ăț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ilor din zonele cu cursuri de ap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neindiguite  S.G.A. Covasna a redactat in 2021 doua Note Conceptuale</w:t>
      </w:r>
    </w:p>
    <w:p w14:paraId="58F1D308" w14:textId="6FEB1683" w:rsidR="00837BD1" w:rsidRPr="0004643D" w:rsidRDefault="00837BD1" w:rsidP="003A14CA">
      <w:pPr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„Regularizare </w:t>
      </w:r>
      <w:r w:rsidR="000A591F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 indiguire pr. Arcu</w:t>
      </w:r>
      <w:r w:rsidR="000A591F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pe sectorul confluenta Raul Olt – pod DJ 121 B ” </w:t>
      </w:r>
      <w:r w:rsidR="00472B15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 „Regularizare parau Bretcu intravilan Bretcu” care au fost avizate si aprobate in C.T.E. A.B.A. Olt si C.T.E. A.N. „Apele Rom</w:t>
      </w:r>
      <w:r w:rsidR="000A591F">
        <w:rPr>
          <w:rFonts w:ascii="Times New Roman" w:hAnsi="Times New Roman" w:cs="Times New Roman"/>
          <w:kern w:val="24"/>
          <w:lang w:val="ro-RO" w:eastAsia="ro-RO"/>
        </w:rPr>
        <w:t>â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ne”, acestea fiind incluse </w:t>
      </w:r>
      <w:r w:rsidR="000A591F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 lista de investi</w:t>
      </w:r>
      <w:r w:rsidR="000A591F">
        <w:rPr>
          <w:rFonts w:ascii="Times New Roman" w:hAnsi="Times New Roman" w:cs="Times New Roman"/>
          <w:kern w:val="24"/>
          <w:lang w:val="ro-RO" w:eastAsia="ro-RO"/>
        </w:rPr>
        <w:t>ți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i pe surse proprii. </w:t>
      </w:r>
    </w:p>
    <w:p w14:paraId="5039B671" w14:textId="69C83602" w:rsidR="00837BD1" w:rsidRPr="0004643D" w:rsidRDefault="00837BD1" w:rsidP="003A14CA">
      <w:pPr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De</w:t>
      </w:r>
      <w:r w:rsidR="000A591F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asemenea au fost demarate si lucr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rile de redactare a Notelor Conceptuale: „Regulariz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 si consolid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ri de mal pr. Baraolt intre Herculian </w:t>
      </w:r>
      <w:r w:rsidR="000A591F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 B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anii Mici” , „Regulariz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 si consolid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ri de mal pr.</w:t>
      </w:r>
      <w:r w:rsidR="000A591F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Cormo</w:t>
      </w:r>
      <w:r w:rsidR="000A591F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–UAT Br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du</w:t>
      </w:r>
      <w:r w:rsidR="000A591F">
        <w:rPr>
          <w:rFonts w:ascii="Times New Roman" w:hAnsi="Times New Roman" w:cs="Times New Roman"/>
          <w:kern w:val="24"/>
          <w:lang w:val="ro-RO" w:eastAsia="ro-RO"/>
        </w:rPr>
        <w:t>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” </w:t>
      </w:r>
      <w:r w:rsidR="00472B15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i „Refacere </w:t>
      </w:r>
      <w:r w:rsidR="00472B15">
        <w:rPr>
          <w:rFonts w:ascii="Times New Roman" w:hAnsi="Times New Roman" w:cs="Times New Roman"/>
          <w:kern w:val="24"/>
          <w:lang w:val="ro-RO" w:eastAsia="ro-RO"/>
        </w:rPr>
        <w:t>ș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 completare consolid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ri de mal pr. Covasna </w:t>
      </w:r>
      <w:r w:rsidR="00472B15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n intravilanul localit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ii Covasna ” sectoare de curs de ap</w:t>
      </w:r>
      <w:r w:rsidR="00472B15">
        <w:rPr>
          <w:rFonts w:ascii="Times New Roman" w:hAnsi="Times New Roman" w:cs="Times New Roman"/>
          <w:kern w:val="24"/>
          <w:lang w:val="ro-RO" w:eastAsia="ro-RO"/>
        </w:rPr>
        <w:t>ă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 pe care au fost semnalate calamit</w:t>
      </w:r>
      <w:r w:rsidR="000A591F">
        <w:rPr>
          <w:rFonts w:ascii="Times New Roman" w:hAnsi="Times New Roman" w:cs="Times New Roman"/>
          <w:kern w:val="24"/>
          <w:lang w:val="ro-RO" w:eastAsia="ro-RO"/>
        </w:rPr>
        <w:t>ăț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i </w:t>
      </w:r>
      <w:r w:rsidR="00472B15">
        <w:rPr>
          <w:rFonts w:ascii="Times New Roman" w:hAnsi="Times New Roman" w:cs="Times New Roman"/>
          <w:kern w:val="24"/>
          <w:lang w:val="ro-RO" w:eastAsia="ro-RO"/>
        </w:rPr>
        <w:t>î</w:t>
      </w:r>
      <w:r w:rsidRPr="0004643D">
        <w:rPr>
          <w:rFonts w:ascii="Times New Roman" w:hAnsi="Times New Roman" w:cs="Times New Roman"/>
          <w:kern w:val="24"/>
          <w:lang w:val="ro-RO" w:eastAsia="ro-RO"/>
        </w:rPr>
        <w:t xml:space="preserve">n cursul anului 2021. </w:t>
      </w:r>
    </w:p>
    <w:p w14:paraId="5118F367" w14:textId="77777777" w:rsidR="00837BD1" w:rsidRPr="0004643D" w:rsidRDefault="00837BD1" w:rsidP="003A14CA">
      <w:pPr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453E94E7" w14:textId="77777777" w:rsidR="00837BD1" w:rsidRPr="0004643D" w:rsidRDefault="00837BD1" w:rsidP="003A14CA">
      <w:pPr>
        <w:spacing w:after="0" w:line="240" w:lineRule="auto"/>
        <w:ind w:left="360"/>
        <w:jc w:val="both"/>
        <w:rPr>
          <w:rFonts w:ascii="Times New Roman" w:hAnsi="Times New Roman" w:cs="Times New Roman"/>
          <w:kern w:val="24"/>
          <w:lang w:val="ro-RO" w:eastAsia="ro-RO"/>
        </w:rPr>
      </w:pPr>
    </w:p>
    <w:p w14:paraId="0CE33DA2" w14:textId="73A8783A" w:rsidR="00837BD1" w:rsidRPr="0004643D" w:rsidRDefault="00837BD1" w:rsidP="006D7648">
      <w:pPr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Director,</w:t>
      </w:r>
    </w:p>
    <w:p w14:paraId="04C02FEB" w14:textId="2ECFD0CC" w:rsidR="00837BD1" w:rsidRPr="0004643D" w:rsidRDefault="00837BD1" w:rsidP="006D7648">
      <w:pPr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lang w:val="ro-RO" w:eastAsia="ro-RO"/>
        </w:rPr>
      </w:pPr>
      <w:r w:rsidRPr="0004643D">
        <w:rPr>
          <w:rFonts w:ascii="Times New Roman" w:hAnsi="Times New Roman" w:cs="Times New Roman"/>
          <w:kern w:val="24"/>
          <w:lang w:val="ro-RO" w:eastAsia="ro-RO"/>
        </w:rPr>
        <w:t>Dr.</w:t>
      </w:r>
      <w:r w:rsidR="006D7648">
        <w:rPr>
          <w:rFonts w:ascii="Times New Roman" w:hAnsi="Times New Roman" w:cs="Times New Roman"/>
          <w:kern w:val="24"/>
          <w:lang w:val="ro-RO" w:eastAsia="ro-RO"/>
        </w:rPr>
        <w:t xml:space="preserve"> </w:t>
      </w:r>
      <w:r w:rsidRPr="0004643D">
        <w:rPr>
          <w:rFonts w:ascii="Times New Roman" w:hAnsi="Times New Roman" w:cs="Times New Roman"/>
          <w:kern w:val="24"/>
          <w:lang w:val="ro-RO" w:eastAsia="ro-RO"/>
        </w:rPr>
        <w:t>ing. Ioan ILAS</w:t>
      </w:r>
    </w:p>
    <w:p w14:paraId="5BFB0976" w14:textId="77777777" w:rsidR="00837BD1" w:rsidRPr="003A14CA" w:rsidRDefault="00837BD1" w:rsidP="006D7648">
      <w:pPr>
        <w:spacing w:after="0" w:line="240" w:lineRule="auto"/>
        <w:jc w:val="center"/>
        <w:rPr>
          <w:rFonts w:ascii="Times New Roman" w:hAnsi="Times New Roman" w:cs="Times New Roman"/>
          <w:kern w:val="24"/>
          <w:lang w:val="ro-RO" w:eastAsia="ro-RO"/>
        </w:rPr>
      </w:pPr>
    </w:p>
    <w:p w14:paraId="4A92B611" w14:textId="246E983E" w:rsidR="004E4AFB" w:rsidRPr="00837BD1" w:rsidRDefault="00837BD1" w:rsidP="00837BD1">
      <w:pPr>
        <w:rPr>
          <w:kern w:val="24"/>
          <w:lang w:val="ro-RO" w:eastAsia="ro-RO"/>
        </w:rPr>
      </w:pPr>
      <w:r>
        <w:rPr>
          <w:kern w:val="24"/>
          <w:lang w:val="ro-RO" w:eastAsia="ro-RO"/>
        </w:rPr>
        <w:t xml:space="preserve">           </w:t>
      </w:r>
    </w:p>
    <w:p w14:paraId="20C3C75D" w14:textId="77777777" w:rsidR="004E4AFB" w:rsidRPr="004F154B" w:rsidRDefault="004E4AFB" w:rsidP="00F47B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4F154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Punctul 3</w:t>
      </w:r>
    </w:p>
    <w:p w14:paraId="4D91ED17" w14:textId="77777777" w:rsidR="00B71D46" w:rsidRDefault="00B71D46" w:rsidP="00B71D46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65E71E82" w14:textId="52914C00" w:rsidR="00B71D46" w:rsidRPr="00B71D46" w:rsidRDefault="00B71D46" w:rsidP="00B71D46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B71D46">
        <w:rPr>
          <w:rFonts w:ascii="Times New Roman" w:hAnsi="Times New Roman" w:cs="Times New Roman"/>
          <w:b/>
          <w:bCs/>
          <w:lang w:val="ro-RO"/>
        </w:rPr>
        <w:t>DIREC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B71D46">
        <w:rPr>
          <w:rFonts w:ascii="Times New Roman" w:hAnsi="Times New Roman" w:cs="Times New Roman"/>
          <w:b/>
          <w:bCs/>
          <w:lang w:val="ro-RO"/>
        </w:rPr>
        <w:t>IA JUDE</w:t>
      </w:r>
      <w:r w:rsidR="00C02ECF">
        <w:rPr>
          <w:rFonts w:ascii="Times New Roman" w:hAnsi="Times New Roman" w:cs="Times New Roman"/>
          <w:b/>
          <w:bCs/>
          <w:lang w:val="ro-RO"/>
        </w:rPr>
        <w:t>Ț</w:t>
      </w:r>
      <w:r w:rsidRPr="00B71D46">
        <w:rPr>
          <w:rFonts w:ascii="Times New Roman" w:hAnsi="Times New Roman" w:cs="Times New Roman"/>
          <w:b/>
          <w:bCs/>
          <w:lang w:val="ro-RO"/>
        </w:rPr>
        <w:t xml:space="preserve">EANĂ PENTRU SPORT </w:t>
      </w:r>
      <w:r w:rsidR="00C02ECF">
        <w:rPr>
          <w:rFonts w:ascii="Times New Roman" w:hAnsi="Times New Roman" w:cs="Times New Roman"/>
          <w:b/>
          <w:bCs/>
          <w:lang w:val="ro-RO"/>
        </w:rPr>
        <w:t>Ș</w:t>
      </w:r>
      <w:r w:rsidRPr="00B71D46">
        <w:rPr>
          <w:rFonts w:ascii="Times New Roman" w:hAnsi="Times New Roman" w:cs="Times New Roman"/>
          <w:b/>
          <w:bCs/>
          <w:lang w:val="ro-RO"/>
        </w:rPr>
        <w:t xml:space="preserve">I TINERET COVASNA </w:t>
      </w:r>
    </w:p>
    <w:p w14:paraId="64F1CE0A" w14:textId="77777777" w:rsidR="00B71D46" w:rsidRDefault="00B71D46" w:rsidP="00B71D4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C16E8A1" w14:textId="77777777" w:rsidR="00B71D46" w:rsidRDefault="00B71D46" w:rsidP="00B71D46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72AC91A8" w14:textId="2B7A40DB" w:rsidR="00B71D46" w:rsidRPr="00B71D46" w:rsidRDefault="00B71D46" w:rsidP="00B71D46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RAPORT DE ACTIVITATE</w:t>
      </w:r>
    </w:p>
    <w:p w14:paraId="615CCE18" w14:textId="77777777" w:rsidR="00B71D46" w:rsidRPr="00B71D46" w:rsidRDefault="00B71D46" w:rsidP="00B71D46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PENTRU PERIOADA 01 IANUARIE 2021 – 31 DECEMBRIE 2021</w:t>
      </w:r>
    </w:p>
    <w:p w14:paraId="0B120F92" w14:textId="25863C09" w:rsidR="00B71D46" w:rsidRPr="00B71D46" w:rsidRDefault="00B71D46" w:rsidP="00EF508B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IA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EANĂ PENTRU SPORT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TINERET COVASNA </w:t>
      </w:r>
    </w:p>
    <w:p w14:paraId="4EEC07D0" w14:textId="77777777" w:rsidR="00B71D46" w:rsidRPr="00B71D46" w:rsidRDefault="00B71D46" w:rsidP="00B71D4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FF4A41B" w14:textId="7386F521" w:rsidR="00B71D46" w:rsidRPr="00B71D46" w:rsidRDefault="00B71D46" w:rsidP="00B71D46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b/>
          <w:lang w:val="ro-RO"/>
        </w:rPr>
        <w:t>Direc</w:t>
      </w:r>
      <w:r w:rsidR="00C02ECF">
        <w:rPr>
          <w:rFonts w:ascii="Times New Roman" w:eastAsia="Calibri" w:hAnsi="Times New Roman" w:cs="Times New Roman"/>
          <w:b/>
          <w:lang w:val="ro-RO"/>
        </w:rPr>
        <w:t>ț</w:t>
      </w:r>
      <w:r w:rsidRPr="00B71D46">
        <w:rPr>
          <w:rFonts w:ascii="Times New Roman" w:eastAsia="Calibri" w:hAnsi="Times New Roman" w:cs="Times New Roman"/>
          <w:b/>
          <w:lang w:val="ro-RO"/>
        </w:rPr>
        <w:t>ia Jude</w:t>
      </w:r>
      <w:r w:rsidR="00C02ECF">
        <w:rPr>
          <w:rFonts w:ascii="Times New Roman" w:eastAsia="Calibri" w:hAnsi="Times New Roman" w:cs="Times New Roman"/>
          <w:b/>
          <w:lang w:val="ro-RO"/>
        </w:rPr>
        <w:t>ț</w:t>
      </w:r>
      <w:r w:rsidRPr="00B71D46">
        <w:rPr>
          <w:rFonts w:ascii="Times New Roman" w:eastAsia="Calibri" w:hAnsi="Times New Roman" w:cs="Times New Roman"/>
          <w:b/>
          <w:lang w:val="ro-RO"/>
        </w:rPr>
        <w:t xml:space="preserve">eană pentru Sport </w:t>
      </w:r>
      <w:r w:rsidR="00C02ECF">
        <w:rPr>
          <w:rFonts w:ascii="Times New Roman" w:eastAsia="Calibri" w:hAnsi="Times New Roman" w:cs="Times New Roman"/>
          <w:b/>
          <w:lang w:val="ro-RO"/>
        </w:rPr>
        <w:t>ș</w:t>
      </w:r>
      <w:r w:rsidRPr="00B71D46">
        <w:rPr>
          <w:rFonts w:ascii="Times New Roman" w:eastAsia="Calibri" w:hAnsi="Times New Roman" w:cs="Times New Roman"/>
          <w:b/>
          <w:lang w:val="ro-RO"/>
        </w:rPr>
        <w:t>i Tineret Covasna</w:t>
      </w:r>
      <w:r w:rsidRPr="00B71D46">
        <w:rPr>
          <w:rFonts w:ascii="Times New Roman" w:eastAsia="Calibri" w:hAnsi="Times New Roman" w:cs="Times New Roman"/>
          <w:lang w:val="ro-RO"/>
        </w:rPr>
        <w:t xml:space="preserve"> este un serviciu public deconcentrat, în subordinea Ministerului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 care are atribu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ii 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>stabilite prin </w:t>
      </w:r>
      <w:r w:rsidRPr="00B71D46">
        <w:rPr>
          <w:rFonts w:ascii="Times New Roman" w:hAnsi="Times New Roman" w:cs="Times New Roman"/>
          <w:bCs/>
          <w:spacing w:val="18"/>
          <w:shd w:val="clear" w:color="auto" w:fill="FFFFFF"/>
          <w:lang w:val="ro-RO"/>
        </w:rPr>
        <w:t>Hotărârea nr. 776 din 28 iulie 2010 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 xml:space="preserve">privind organizarea 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ș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>i func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ț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>ionarea direc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ț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>iilor jude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ț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ș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>i tineret, respectiv a Direc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ț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 xml:space="preserve">iei pentru Sport </w:t>
      </w:r>
      <w:r w:rsidR="00C02ECF">
        <w:rPr>
          <w:rFonts w:ascii="Times New Roman" w:hAnsi="Times New Roman" w:cs="Times New Roman"/>
          <w:spacing w:val="18"/>
          <w:shd w:val="clear" w:color="auto" w:fill="FFFFFF"/>
          <w:lang w:val="ro-RO"/>
        </w:rPr>
        <w:t>ș</w:t>
      </w:r>
      <w:r w:rsidRPr="00B71D46">
        <w:rPr>
          <w:rFonts w:ascii="Times New Roman" w:hAnsi="Times New Roman" w:cs="Times New Roman"/>
          <w:spacing w:val="18"/>
          <w:shd w:val="clear" w:color="auto" w:fill="FFFFFF"/>
          <w:lang w:val="ro-RO"/>
        </w:rPr>
        <w:t>i Tineret a Municipiului</w:t>
      </w:r>
      <w:r w:rsidRPr="00B71D46">
        <w:rPr>
          <w:rFonts w:ascii="Times New Roman" w:eastAsia="Calibri" w:hAnsi="Times New Roman" w:cs="Times New Roman"/>
          <w:lang w:val="ro-RO"/>
        </w:rPr>
        <w:t xml:space="preserve"> Bucure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ti, atribu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ii specifice stabilite prin Legea Tinerilor nr.350/2006 modificată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completată ulterior, Legea Voluntariatului nr.195/2001 modificată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completată ulterior, precum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Hotărârea de Guvern nr.11 din 09.02.2013 privind organizarea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func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ionarea Ministerului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Sportului.</w:t>
      </w:r>
    </w:p>
    <w:p w14:paraId="77488F13" w14:textId="77777777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14:paraId="35A5C1FE" w14:textId="3D81CECB" w:rsidR="00B71D46" w:rsidRPr="00B71D46" w:rsidRDefault="00B71D46" w:rsidP="00B71D46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hAnsi="Times New Roman" w:cs="Times New Roman"/>
          <w:b/>
          <w:lang w:val="ro-RO"/>
        </w:rPr>
        <w:t>Structura organizatorică</w:t>
      </w:r>
      <w:r w:rsidRPr="00B71D46">
        <w:rPr>
          <w:rFonts w:ascii="Times New Roman" w:hAnsi="Times New Roman" w:cs="Times New Roman"/>
          <w:lang w:val="ro-RO"/>
        </w:rPr>
        <w:t xml:space="preserve"> a </w:t>
      </w:r>
      <w:r w:rsidRPr="00B71D46">
        <w:rPr>
          <w:rFonts w:ascii="Times New Roman" w:eastAsia="Calibri" w:hAnsi="Times New Roman" w:cs="Times New Roman"/>
          <w:lang w:val="ro-RO"/>
        </w:rPr>
        <w:t>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 se prezintă astfel :</w:t>
      </w:r>
    </w:p>
    <w:p w14:paraId="330FEAF1" w14:textId="77777777" w:rsidR="00B71D46" w:rsidRPr="00B71D46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Director executiv</w:t>
      </w:r>
    </w:p>
    <w:p w14:paraId="04B4E5D6" w14:textId="77777777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Director executiv adjunct</w:t>
      </w:r>
    </w:p>
    <w:p w14:paraId="2AE204C1" w14:textId="2252400C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Compartiment Financiar- buget- plă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CE4253">
        <w:rPr>
          <w:rFonts w:ascii="Times New Roman" w:eastAsia="Calibri" w:hAnsi="Times New Roman" w:cs="Times New Roman"/>
          <w:lang w:val="ro-RO"/>
        </w:rPr>
        <w:t>i</w:t>
      </w:r>
    </w:p>
    <w:p w14:paraId="3BDD3AED" w14:textId="77777777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Compartiment Contabilitate- salarii- resurse umane</w:t>
      </w:r>
    </w:p>
    <w:p w14:paraId="312A75A2" w14:textId="53CCDC3C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Compartiment Achizi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CE4253">
        <w:rPr>
          <w:rFonts w:ascii="Times New Roman" w:eastAsia="Calibri" w:hAnsi="Times New Roman" w:cs="Times New Roman"/>
          <w:lang w:val="ro-RO"/>
        </w:rPr>
        <w:t>ii publice- investi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CE4253">
        <w:rPr>
          <w:rFonts w:ascii="Times New Roman" w:eastAsia="Calibri" w:hAnsi="Times New Roman" w:cs="Times New Roman"/>
          <w:lang w:val="ro-RO"/>
        </w:rPr>
        <w:t>ii- patrimoniu- administrative</w:t>
      </w:r>
    </w:p>
    <w:p w14:paraId="44EF9208" w14:textId="77777777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Compartiment Sport</w:t>
      </w:r>
    </w:p>
    <w:p w14:paraId="35C21001" w14:textId="77777777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Compartiment Tineret</w:t>
      </w:r>
    </w:p>
    <w:p w14:paraId="70ECBAB2" w14:textId="77777777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Unitatea de administrare a bazelor sportive</w:t>
      </w:r>
    </w:p>
    <w:p w14:paraId="44C331AE" w14:textId="77777777" w:rsidR="00B71D46" w:rsidRPr="00CE4253" w:rsidRDefault="00B71D46" w:rsidP="00B71D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CE4253">
        <w:rPr>
          <w:rFonts w:ascii="Times New Roman" w:eastAsia="Calibri" w:hAnsi="Times New Roman" w:cs="Times New Roman"/>
          <w:lang w:val="ro-RO"/>
        </w:rPr>
        <w:t>Centru de agrement </w:t>
      </w:r>
    </w:p>
    <w:p w14:paraId="19E42C24" w14:textId="77777777" w:rsidR="00B71D46" w:rsidRPr="00CE4253" w:rsidRDefault="00B71D46" w:rsidP="00B71D46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</w:p>
    <w:p w14:paraId="617E3333" w14:textId="77777777" w:rsidR="00B71D46" w:rsidRPr="00B71D46" w:rsidRDefault="00B71D46" w:rsidP="00B71D4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71D46">
        <w:rPr>
          <w:rFonts w:ascii="Times New Roman" w:hAnsi="Times New Roman" w:cs="Times New Roman"/>
          <w:b/>
          <w:lang w:val="ro-RO"/>
        </w:rPr>
        <w:lastRenderedPageBreak/>
        <w:t>COMPARTIMENT TINERET</w:t>
      </w:r>
    </w:p>
    <w:p w14:paraId="417F085D" w14:textId="77777777" w:rsidR="00B71D46" w:rsidRPr="00B71D46" w:rsidRDefault="00B71D46" w:rsidP="00B71D46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</w:p>
    <w:p w14:paraId="4170B3A6" w14:textId="77777777" w:rsidR="00B71D46" w:rsidRPr="00B71D46" w:rsidRDefault="00B71D46" w:rsidP="00B71D46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  <w:r w:rsidRPr="00B71D46">
        <w:rPr>
          <w:rFonts w:ascii="Times New Roman" w:hAnsi="Times New Roman" w:cs="Times New Roman"/>
          <w:u w:val="single"/>
          <w:lang w:val="ro-RO"/>
        </w:rPr>
        <w:t xml:space="preserve">ACTIVITATE TINERET </w:t>
      </w:r>
    </w:p>
    <w:p w14:paraId="1BA8B54F" w14:textId="22CEEAA5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eană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Tineret Covasna este un serviciu public deconcentrat, în subordinea Ministerului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 care are atribu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ii specifice stabilite prin Legea Tinerilor numărul 350/2006 modificată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completată ulterior, Legea Voluntariatului numărul 195/2001 modificată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completată ulterior, precum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Hotărârea de Guvern numărul 11 din 09.02.2013 privind organizarea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func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ionarea Ministerului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Sportului.</w:t>
      </w:r>
    </w:p>
    <w:p w14:paraId="32404E8C" w14:textId="778683F8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 xml:space="preserve">Având în vedere aceste norme de organizare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func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ionare ale Compartimentul Tineret din cadrul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Covasna, principalele modalită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 de sprijin dedicate sectorului de tineret din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ul Covasna sunt:</w:t>
      </w:r>
    </w:p>
    <w:p w14:paraId="68122933" w14:textId="3FC82891" w:rsidR="00B71D46" w:rsidRPr="00B71D46" w:rsidRDefault="00B71D46" w:rsidP="00B71D4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 xml:space="preserve">Proiectele proprii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i/sau în parteneriat ale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</w:t>
      </w:r>
    </w:p>
    <w:p w14:paraId="1BC3694A" w14:textId="3C230F31" w:rsidR="00B71D46" w:rsidRPr="00B71D46" w:rsidRDefault="00B71D46" w:rsidP="00B71D4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 xml:space="preserve">Proiectele proprii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i/sau în parteneriat ale Centrelor de Tineret Sfântu Gheorghe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Întorsura Buzăului aflate în subordinea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</w:t>
      </w:r>
    </w:p>
    <w:p w14:paraId="32AAF49B" w14:textId="77777777" w:rsidR="00B71D46" w:rsidRPr="00B71D46" w:rsidRDefault="00B71D46" w:rsidP="00B71D46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Concursul Local de Proiecte</w:t>
      </w:r>
    </w:p>
    <w:p w14:paraId="6376A50A" w14:textId="399A8D6D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Men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ionăm că toate aceste modalită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 sunt finan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ate de către Ministerul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Sportului, iar în acest sens unul dintre obiectivele de bază ale activită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ii de tineret o reprezintă atragerea unui buget cât mai mare capabil să contribuie la dezvoltarea ecosistemului de tineret covăsnean.</w:t>
      </w:r>
    </w:p>
    <w:p w14:paraId="59A65C74" w14:textId="4410EADB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 xml:space="preserve">Astfel, în luna ianuarie a anului 2021, Compartimentul Tineret a fost implicat, conform solicitărilor primite de la Ministerul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Sportului, în procesul de evaluare a activită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ii specifice derulată de-a</w:t>
      </w:r>
      <w:r w:rsidR="00EF508B">
        <w:rPr>
          <w:rFonts w:ascii="Times New Roman" w:eastAsia="Calibri" w:hAnsi="Times New Roman" w:cs="Times New Roman"/>
          <w:lang w:val="ro-RO"/>
        </w:rPr>
        <w:t xml:space="preserve"> </w:t>
      </w:r>
      <w:r w:rsidRPr="00B71D46">
        <w:rPr>
          <w:rFonts w:ascii="Times New Roman" w:eastAsia="Calibri" w:hAnsi="Times New Roman" w:cs="Times New Roman"/>
          <w:lang w:val="ro-RO"/>
        </w:rPr>
        <w:t xml:space="preserve">lungul anului 2020 cât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în transmiterea către minister a propunerilor bugetare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a activită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ilor/ programelor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iei, pentru anul 2021, capabile să răspundă cel mai bine nevoilor cu care se confruntă tinerii din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ul Covasna.</w:t>
      </w:r>
    </w:p>
    <w:p w14:paraId="5E35B697" w14:textId="452D7E97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În luna februarie a anului 2021, conform demersului ini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iat la finele anului 2020, de către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e</w:t>
      </w:r>
      <w:r w:rsidR="00EF508B">
        <w:rPr>
          <w:rFonts w:ascii="Times New Roman" w:eastAsia="Calibri" w:hAnsi="Times New Roman" w:cs="Times New Roman"/>
          <w:lang w:val="ro-RO"/>
        </w:rPr>
        <w:t>a</w:t>
      </w:r>
      <w:r w:rsidRPr="00B71D46">
        <w:rPr>
          <w:rFonts w:ascii="Times New Roman" w:eastAsia="Calibri" w:hAnsi="Times New Roman" w:cs="Times New Roman"/>
          <w:lang w:val="ro-RO"/>
        </w:rPr>
        <w:t xml:space="preserve">nă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 prin Compartimentul de Tineret, au continuat demersurile menite dezvoltării colaborării cu Agen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 de Dezvoltare Regională Centru.</w:t>
      </w:r>
    </w:p>
    <w:p w14:paraId="4DAAA0A3" w14:textId="0282233D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 xml:space="preserve">În acest sens, având în vedere caracterul transversal al domeniului tineret cât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recomandările europene care încurajează implicarea tuturor celor cu atribu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ii în domeniul tineretului atunci când vorbim despre elaborarea politicilor publice ce au impact asupra acestei categorii, la ini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iativa Compartimentului Tineret,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e</w:t>
      </w:r>
      <w:r w:rsidR="00EF508B">
        <w:rPr>
          <w:rFonts w:ascii="Times New Roman" w:eastAsia="Calibri" w:hAnsi="Times New Roman" w:cs="Times New Roman"/>
          <w:lang w:val="ro-RO"/>
        </w:rPr>
        <w:t>a</w:t>
      </w:r>
      <w:r w:rsidRPr="00B71D46">
        <w:rPr>
          <w:rFonts w:ascii="Times New Roman" w:eastAsia="Calibri" w:hAnsi="Times New Roman" w:cs="Times New Roman"/>
          <w:lang w:val="ro-RO"/>
        </w:rPr>
        <w:t xml:space="preserve">nă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Tineret Covasna, a fost acceptată ca membru oficial în cadrul a două Grupuri tematice regionale de lucru responsabile cu elaborarea Strategiei de Dezvoltare a Regiunii Centru aferentă perioadei 2020-2027, respectiv </w:t>
      </w:r>
      <w:r w:rsidRPr="00B71D46">
        <w:rPr>
          <w:rFonts w:ascii="Times New Roman" w:eastAsia="Calibri" w:hAnsi="Times New Roman" w:cs="Times New Roman"/>
          <w:b/>
          <w:i/>
          <w:lang w:val="ro-RO"/>
        </w:rPr>
        <w:t>Turism</w:t>
      </w:r>
      <w:r w:rsidRPr="00B71D46">
        <w:rPr>
          <w:rFonts w:ascii="Times New Roman" w:eastAsia="Calibri" w:hAnsi="Times New Roman" w:cs="Times New Roman"/>
          <w:b/>
          <w:lang w:val="ro-RO"/>
        </w:rPr>
        <w:t xml:space="preserve">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</w:t>
      </w:r>
      <w:r w:rsidRPr="00B71D46">
        <w:rPr>
          <w:rFonts w:ascii="Times New Roman" w:eastAsia="Calibri" w:hAnsi="Times New Roman" w:cs="Times New Roman"/>
          <w:b/>
          <w:lang w:val="ro-RO"/>
        </w:rPr>
        <w:t xml:space="preserve"> </w:t>
      </w:r>
      <w:r w:rsidRPr="00B71D46">
        <w:rPr>
          <w:rFonts w:ascii="Times New Roman" w:eastAsia="Calibri" w:hAnsi="Times New Roman" w:cs="Times New Roman"/>
          <w:b/>
          <w:i/>
          <w:lang w:val="ro-RO"/>
        </w:rPr>
        <w:t>Incluziune socială</w:t>
      </w:r>
      <w:r w:rsidRPr="00B71D46">
        <w:rPr>
          <w:rFonts w:ascii="Times New Roman" w:eastAsia="Calibri" w:hAnsi="Times New Roman" w:cs="Times New Roman"/>
          <w:i/>
          <w:lang w:val="ro-RO"/>
        </w:rPr>
        <w:t xml:space="preserve">. </w:t>
      </w:r>
      <w:r w:rsidRPr="00B71D46">
        <w:rPr>
          <w:rFonts w:ascii="Times New Roman" w:eastAsia="Calibri" w:hAnsi="Times New Roman" w:cs="Times New Roman"/>
          <w:lang w:val="ro-RO"/>
        </w:rPr>
        <w:t xml:space="preserve"> </w:t>
      </w:r>
    </w:p>
    <w:p w14:paraId="25E168A1" w14:textId="3BCEDB7F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Din această postură, Compartimentul tineret al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Covasna, a participat la întâlnirile oficiale de lucru ale celor două grupuri tematice, reu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ind să includă, în premieră, activitatea specifică a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iilor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respectiv cea de</w:t>
      </w:r>
      <w:r w:rsidRPr="00B71D46">
        <w:rPr>
          <w:rFonts w:ascii="Times New Roman" w:eastAsia="Calibri" w:hAnsi="Times New Roman" w:cs="Times New Roman"/>
          <w:b/>
          <w:lang w:val="ro-RO"/>
        </w:rPr>
        <w:t xml:space="preserve"> turism pentru tineret (</w:t>
      </w:r>
      <w:r w:rsidRPr="00B71D46">
        <w:rPr>
          <w:rFonts w:ascii="Times New Roman" w:eastAsia="Calibri" w:hAnsi="Times New Roman" w:cs="Times New Roman"/>
          <w:lang w:val="ro-RO"/>
        </w:rPr>
        <w:t xml:space="preserve">derulată prin intermediul Centrelor de Agrement din subordine) cât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cea de </w:t>
      </w:r>
      <w:r w:rsidRPr="00B71D46">
        <w:rPr>
          <w:rFonts w:ascii="Times New Roman" w:eastAsia="Calibri" w:hAnsi="Times New Roman" w:cs="Times New Roman"/>
          <w:b/>
          <w:lang w:val="ro-RO"/>
        </w:rPr>
        <w:t>consiliere voca</w:t>
      </w:r>
      <w:r w:rsidR="00C02ECF">
        <w:rPr>
          <w:rFonts w:ascii="Times New Roman" w:eastAsia="Calibri" w:hAnsi="Times New Roman" w:cs="Times New Roman"/>
          <w:b/>
          <w:lang w:val="ro-RO"/>
        </w:rPr>
        <w:t>ț</w:t>
      </w:r>
      <w:r w:rsidRPr="00B71D46">
        <w:rPr>
          <w:rFonts w:ascii="Times New Roman" w:eastAsia="Calibri" w:hAnsi="Times New Roman" w:cs="Times New Roman"/>
          <w:b/>
          <w:lang w:val="ro-RO"/>
        </w:rPr>
        <w:t>ională</w:t>
      </w:r>
      <w:r w:rsidRPr="00B71D46">
        <w:rPr>
          <w:rFonts w:ascii="Times New Roman" w:eastAsia="Calibri" w:hAnsi="Times New Roman" w:cs="Times New Roman"/>
          <w:lang w:val="ro-RO"/>
        </w:rPr>
        <w:t xml:space="preserve"> </w:t>
      </w:r>
      <w:r w:rsidR="00C02ECF">
        <w:rPr>
          <w:rFonts w:ascii="Times New Roman" w:eastAsia="Calibri" w:hAnsi="Times New Roman" w:cs="Times New Roman"/>
          <w:b/>
          <w:lang w:val="ro-RO"/>
        </w:rPr>
        <w:t>ș</w:t>
      </w:r>
      <w:r w:rsidRPr="00B71D46">
        <w:rPr>
          <w:rFonts w:ascii="Times New Roman" w:eastAsia="Calibri" w:hAnsi="Times New Roman" w:cs="Times New Roman"/>
          <w:b/>
          <w:lang w:val="ro-RO"/>
        </w:rPr>
        <w:t>i educa</w:t>
      </w:r>
      <w:r w:rsidR="00C02ECF">
        <w:rPr>
          <w:rFonts w:ascii="Times New Roman" w:eastAsia="Calibri" w:hAnsi="Times New Roman" w:cs="Times New Roman"/>
          <w:b/>
          <w:lang w:val="ro-RO"/>
        </w:rPr>
        <w:t>ț</w:t>
      </w:r>
      <w:r w:rsidRPr="00B71D46">
        <w:rPr>
          <w:rFonts w:ascii="Times New Roman" w:eastAsia="Calibri" w:hAnsi="Times New Roman" w:cs="Times New Roman"/>
          <w:b/>
          <w:lang w:val="ro-RO"/>
        </w:rPr>
        <w:t>ie non-formală</w:t>
      </w:r>
      <w:r w:rsidRPr="00B71D46">
        <w:rPr>
          <w:rFonts w:ascii="Times New Roman" w:eastAsia="Calibri" w:hAnsi="Times New Roman" w:cs="Times New Roman"/>
          <w:lang w:val="ro-RO"/>
        </w:rPr>
        <w:t xml:space="preserve"> (derulată prin intermediul Programului na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ional de Centre de Tineret) ca prioritate strategică în procesul de dezvoltare a Regiunii Centru. În acest sens, împreună cu speciali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tii ADR Centru, a fost dezvoltat Planul de Ac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iune Regional menit implementării acestor priorită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i. </w:t>
      </w:r>
    </w:p>
    <w:p w14:paraId="5377B30B" w14:textId="18EFCB28" w:rsidR="00B71D46" w:rsidRPr="00B71D46" w:rsidRDefault="00B71D46" w:rsidP="00B71D4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 xml:space="preserve">În luna </w:t>
      </w:r>
      <w:r w:rsidR="006B712D">
        <w:rPr>
          <w:rFonts w:ascii="Times New Roman" w:hAnsi="Times New Roman" w:cs="Times New Roman"/>
          <w:lang w:val="ro-RO"/>
        </w:rPr>
        <w:t>m</w:t>
      </w:r>
      <w:r w:rsidRPr="00B71D46">
        <w:rPr>
          <w:rFonts w:ascii="Times New Roman" w:hAnsi="Times New Roman" w:cs="Times New Roman"/>
          <w:lang w:val="ro-RO"/>
        </w:rPr>
        <w:t>artie 2021 Compartimentul tineret din cadrul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Tineret Covasna a finalizat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transmis către Ministerul Tineretului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Sportului propunerile de calendare pentru proiectele proprii ale DJST Covasna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proiectele ce vor a fi desfă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urate în Centrele de tineret Sfântu Gheorghe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Întorsura Buzăului în acest an.</w:t>
      </w:r>
    </w:p>
    <w:p w14:paraId="321C7C92" w14:textId="6176E8D2" w:rsidR="00B71D46" w:rsidRPr="00B71D46" w:rsidRDefault="00B71D46" w:rsidP="00B71D4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Totodată a fost continuat procesul prin care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ia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eană pentru Sport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Tineret Covasna, prin compartimentul Tineret a continuat identificarea pa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ilor necesari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posibilii parteneri în vederea realizării, în premieră în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ul Covasna a „Strategiei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ene de tineret 2021-2028”.</w:t>
      </w:r>
    </w:p>
    <w:p w14:paraId="09E3C323" w14:textId="71D36EA3" w:rsidR="00B71D46" w:rsidRPr="00B71D46" w:rsidRDefault="00B71D46" w:rsidP="00B71D46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În luna Mai 2021 Compartimentul tineret din cadrul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Tineret Covasna a finalizat propunerile de calendare pentru proiectele proprii ale DJST Covasna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proiectele ce vor a fi desfă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urate în Centrele de tineret Sfântu Gheorghe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Întorsura Buzăului în acest an, ace</w:t>
      </w:r>
      <w:r w:rsidR="00CE4253">
        <w:rPr>
          <w:rFonts w:ascii="Times New Roman" w:hAnsi="Times New Roman" w:cs="Times New Roman"/>
          <w:lang w:val="ro-RO"/>
        </w:rPr>
        <w:t>s</w:t>
      </w:r>
      <w:r w:rsidRPr="00B71D46">
        <w:rPr>
          <w:rFonts w:ascii="Times New Roman" w:hAnsi="Times New Roman" w:cs="Times New Roman"/>
          <w:lang w:val="ro-RO"/>
        </w:rPr>
        <w:t xml:space="preserve">tea fiind aprobate de către Ministerul Tineretului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Sportului. Totodată au fost demarate, conform ordinului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metodologiilor primite de la Ministerul Tineretului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Sportului, procedurile în vederea lansării Concursului local de proiecte destinat sprijinirii organiza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iilor de neguvernamentale de/pentru tineret din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ul Covasna. </w:t>
      </w:r>
    </w:p>
    <w:p w14:paraId="01C1BDE1" w14:textId="5D888B56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 xml:space="preserve">Ca urmare a demersurilor efectuate cât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al rezultatelor ob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inute în anul precedent, Ministerul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 a alocat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Tineret Covasna pentru activitatea de tineret un buget total de </w:t>
      </w:r>
      <w:r w:rsidRPr="00B71D46">
        <w:rPr>
          <w:rFonts w:ascii="Times New Roman" w:eastAsia="Calibri" w:hAnsi="Times New Roman" w:cs="Times New Roman"/>
          <w:b/>
          <w:lang w:val="ro-RO"/>
        </w:rPr>
        <w:t>245.241,8</w:t>
      </w:r>
      <w:r w:rsidRPr="00B71D46">
        <w:rPr>
          <w:rFonts w:ascii="Times New Roman" w:eastAsia="Calibri" w:hAnsi="Times New Roman" w:cs="Times New Roman"/>
          <w:lang w:val="ro-RO"/>
        </w:rPr>
        <w:t xml:space="preserve"> lei astfel:</w:t>
      </w:r>
    </w:p>
    <w:p w14:paraId="009E2201" w14:textId="3A8AD4F2" w:rsidR="00B71D46" w:rsidRPr="00B71D46" w:rsidRDefault="00B71D46" w:rsidP="00B71D4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Buget alocat pentru organizarea de proiecte proprii de către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ia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e</w:t>
      </w:r>
      <w:r w:rsidR="00CE4253">
        <w:rPr>
          <w:rFonts w:ascii="Times New Roman" w:eastAsia="Calibri" w:hAnsi="Times New Roman" w:cs="Times New Roman"/>
          <w:lang w:val="ro-RO"/>
        </w:rPr>
        <w:t>a</w:t>
      </w:r>
      <w:r w:rsidRPr="00B71D46">
        <w:rPr>
          <w:rFonts w:ascii="Times New Roman" w:eastAsia="Calibri" w:hAnsi="Times New Roman" w:cs="Times New Roman"/>
          <w:lang w:val="ro-RO"/>
        </w:rPr>
        <w:t xml:space="preserve">nă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Covasna: 121.422 lei</w:t>
      </w:r>
    </w:p>
    <w:p w14:paraId="4D8B3BDC" w14:textId="7C064B8A" w:rsidR="00B71D46" w:rsidRPr="00B71D46" w:rsidRDefault="00B71D46" w:rsidP="00B71D4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Buget alocat pentru organizarea Concursului Local de P</w:t>
      </w:r>
      <w:r w:rsidR="00CE4253">
        <w:rPr>
          <w:rFonts w:ascii="Times New Roman" w:eastAsia="Calibri" w:hAnsi="Times New Roman" w:cs="Times New Roman"/>
          <w:lang w:val="ro-RO"/>
        </w:rPr>
        <w:t>r</w:t>
      </w:r>
      <w:r w:rsidRPr="00B71D46">
        <w:rPr>
          <w:rFonts w:ascii="Times New Roman" w:eastAsia="Calibri" w:hAnsi="Times New Roman" w:cs="Times New Roman"/>
          <w:lang w:val="ro-RO"/>
        </w:rPr>
        <w:t>oiecte: 98.222,8 lei</w:t>
      </w:r>
    </w:p>
    <w:p w14:paraId="718439EF" w14:textId="634375CD" w:rsidR="00B71D46" w:rsidRPr="00B71D46" w:rsidRDefault="00B71D46" w:rsidP="00B71D4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Buget alocat pentru organizarea de activită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 în cadrul Centrului de Tineret Sfântu Gheorghe: 11.297 lei</w:t>
      </w:r>
    </w:p>
    <w:p w14:paraId="78AF7CCF" w14:textId="7C6BF926" w:rsidR="00B71D46" w:rsidRPr="00B71D46" w:rsidRDefault="00B71D46" w:rsidP="00B71D4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lastRenderedPageBreak/>
        <w:t>Buget alocat pentru organizarea de activită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 în cadrul Centrului de Tineret Întorsura Buzăului: 8.300 lei</w:t>
      </w:r>
    </w:p>
    <w:p w14:paraId="7F53FC1E" w14:textId="68329684" w:rsidR="00B71D46" w:rsidRPr="00B71D46" w:rsidRDefault="00B71D46" w:rsidP="00B71D46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Buget alocat pentru sus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inerea activită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ii în cadrul Centrelor de Tineret Sfântu Gheorghe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Întorsura Buzăului: 6.000 lei</w:t>
      </w:r>
    </w:p>
    <w:p w14:paraId="086DA8BF" w14:textId="77777777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Acest buget a fost repartizat astfel:</w:t>
      </w:r>
    </w:p>
    <w:p w14:paraId="71EF5AC9" w14:textId="562BA089" w:rsid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Calendarul de proiecte proprii al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Tineret Covasna aprobat de către Ministerul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 prin adresa nr. 414/25.05.2021, ulterior completat, aprobat prin adresa nr.14465/11.11.2021.</w:t>
      </w:r>
    </w:p>
    <w:p w14:paraId="5D625420" w14:textId="77777777" w:rsidR="00F00EEE" w:rsidRPr="00B71D46" w:rsidRDefault="00F00EEE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53"/>
        <w:gridCol w:w="2268"/>
      </w:tblGrid>
      <w:tr w:rsidR="00B71D46" w:rsidRPr="001705C1" w14:paraId="38C96CE6" w14:textId="77777777" w:rsidTr="00F859F9">
        <w:tc>
          <w:tcPr>
            <w:tcW w:w="556" w:type="dxa"/>
            <w:shd w:val="clear" w:color="auto" w:fill="auto"/>
          </w:tcPr>
          <w:p w14:paraId="067AC217" w14:textId="345C739A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Nr. crt</w:t>
            </w:r>
            <w:r w:rsidR="006F4F34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E74A394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Denumire proiect</w:t>
            </w:r>
          </w:p>
        </w:tc>
        <w:tc>
          <w:tcPr>
            <w:tcW w:w="2268" w:type="dxa"/>
            <w:shd w:val="clear" w:color="auto" w:fill="auto"/>
          </w:tcPr>
          <w:p w14:paraId="4BB43996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Buget alocat</w:t>
            </w:r>
          </w:p>
          <w:p w14:paraId="5C11FAA5" w14:textId="77777777" w:rsidR="00B71D46" w:rsidRPr="00B71D46" w:rsidRDefault="00B71D46" w:rsidP="006F4F34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lei -</w:t>
            </w:r>
          </w:p>
        </w:tc>
      </w:tr>
      <w:tr w:rsidR="00B71D46" w:rsidRPr="001705C1" w14:paraId="5763CB08" w14:textId="77777777" w:rsidTr="00F859F9">
        <w:tc>
          <w:tcPr>
            <w:tcW w:w="556" w:type="dxa"/>
            <w:shd w:val="clear" w:color="auto" w:fill="auto"/>
          </w:tcPr>
          <w:p w14:paraId="22638F0B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0736A84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CovTin2021</w:t>
            </w:r>
          </w:p>
        </w:tc>
        <w:tc>
          <w:tcPr>
            <w:tcW w:w="2268" w:type="dxa"/>
            <w:shd w:val="clear" w:color="auto" w:fill="auto"/>
          </w:tcPr>
          <w:p w14:paraId="46CA3BC5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15.000 lei</w:t>
            </w:r>
          </w:p>
        </w:tc>
      </w:tr>
      <w:tr w:rsidR="00B71D46" w:rsidRPr="001705C1" w14:paraId="3795CE00" w14:textId="77777777" w:rsidTr="00F859F9">
        <w:tc>
          <w:tcPr>
            <w:tcW w:w="556" w:type="dxa"/>
            <w:shd w:val="clear" w:color="auto" w:fill="auto"/>
          </w:tcPr>
          <w:p w14:paraId="2A70E346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47CBC773" w14:textId="3AC8F16A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For</w:t>
            </w:r>
            <w:r w:rsidR="006F4F34">
              <w:rPr>
                <w:rFonts w:ascii="Times New Roman" w:eastAsia="Calibri" w:hAnsi="Times New Roman" w:cs="Times New Roman"/>
                <w:lang w:val="ro-RO"/>
              </w:rPr>
              <w:t>u</w:t>
            </w:r>
            <w:r w:rsidRPr="00B71D46">
              <w:rPr>
                <w:rFonts w:ascii="Times New Roman" w:eastAsia="Calibri" w:hAnsi="Times New Roman" w:cs="Times New Roman"/>
                <w:lang w:val="ro-RO"/>
              </w:rPr>
              <w:t>mul Local de Tineret</w:t>
            </w:r>
          </w:p>
        </w:tc>
        <w:tc>
          <w:tcPr>
            <w:tcW w:w="2268" w:type="dxa"/>
            <w:shd w:val="clear" w:color="auto" w:fill="auto"/>
          </w:tcPr>
          <w:p w14:paraId="6FAF6A81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 xml:space="preserve">  7.889,2 lei</w:t>
            </w:r>
          </w:p>
        </w:tc>
      </w:tr>
      <w:tr w:rsidR="00B71D46" w:rsidRPr="001705C1" w14:paraId="32638F56" w14:textId="77777777" w:rsidTr="00F859F9">
        <w:tc>
          <w:tcPr>
            <w:tcW w:w="556" w:type="dxa"/>
            <w:shd w:val="clear" w:color="auto" w:fill="auto"/>
          </w:tcPr>
          <w:p w14:paraId="090CA8A6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45AEA931" w14:textId="40F5E6E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Învă</w:t>
            </w:r>
            <w:r w:rsidR="00C02ECF">
              <w:rPr>
                <w:rFonts w:ascii="Times New Roman" w:eastAsia="Calibri" w:hAnsi="Times New Roman" w:cs="Times New Roman"/>
                <w:lang w:val="ro-RO"/>
              </w:rPr>
              <w:t>ț</w:t>
            </w:r>
            <w:r w:rsidRPr="00B71D46">
              <w:rPr>
                <w:rFonts w:ascii="Times New Roman" w:eastAsia="Calibri" w:hAnsi="Times New Roman" w:cs="Times New Roman"/>
                <w:lang w:val="ro-RO"/>
              </w:rPr>
              <w:t>ăm – Ne dezvoltăm!</w:t>
            </w:r>
          </w:p>
        </w:tc>
        <w:tc>
          <w:tcPr>
            <w:tcW w:w="2268" w:type="dxa"/>
            <w:shd w:val="clear" w:color="auto" w:fill="auto"/>
          </w:tcPr>
          <w:p w14:paraId="589DA22D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15.000 lei</w:t>
            </w:r>
          </w:p>
        </w:tc>
      </w:tr>
      <w:tr w:rsidR="00B71D46" w:rsidRPr="001705C1" w14:paraId="36DD1A6D" w14:textId="77777777" w:rsidTr="00F859F9">
        <w:tc>
          <w:tcPr>
            <w:tcW w:w="556" w:type="dxa"/>
            <w:shd w:val="clear" w:color="auto" w:fill="auto"/>
          </w:tcPr>
          <w:p w14:paraId="307E9ACE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04058C09" w14:textId="2A59B306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Animator Centre de vacan</w:t>
            </w:r>
            <w:r w:rsidR="00C02ECF">
              <w:rPr>
                <w:rFonts w:ascii="Times New Roman" w:eastAsia="Calibri" w:hAnsi="Times New Roman" w:cs="Times New Roman"/>
                <w:lang w:val="ro-RO"/>
              </w:rPr>
              <w:t>ț</w:t>
            </w:r>
            <w:r w:rsidRPr="00B71D46">
              <w:rPr>
                <w:rFonts w:ascii="Times New Roman" w:eastAsia="Calibri" w:hAnsi="Times New Roman" w:cs="Times New Roman"/>
                <w:lang w:val="ro-RO"/>
              </w:rPr>
              <w:t>ă</w:t>
            </w:r>
          </w:p>
        </w:tc>
        <w:tc>
          <w:tcPr>
            <w:tcW w:w="2268" w:type="dxa"/>
            <w:shd w:val="clear" w:color="auto" w:fill="auto"/>
          </w:tcPr>
          <w:p w14:paraId="63D9D569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15.000 lei</w:t>
            </w:r>
          </w:p>
        </w:tc>
      </w:tr>
      <w:tr w:rsidR="00B71D46" w:rsidRPr="001705C1" w14:paraId="0EC7440C" w14:textId="77777777" w:rsidTr="00F859F9">
        <w:tc>
          <w:tcPr>
            <w:tcW w:w="556" w:type="dxa"/>
            <w:shd w:val="clear" w:color="auto" w:fill="auto"/>
          </w:tcPr>
          <w:p w14:paraId="5B4B960C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7DC82B03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SpoTin 2021</w:t>
            </w:r>
          </w:p>
        </w:tc>
        <w:tc>
          <w:tcPr>
            <w:tcW w:w="2268" w:type="dxa"/>
            <w:shd w:val="clear" w:color="auto" w:fill="auto"/>
          </w:tcPr>
          <w:p w14:paraId="03271E6F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28.000 lei</w:t>
            </w:r>
          </w:p>
        </w:tc>
      </w:tr>
      <w:tr w:rsidR="00B71D46" w:rsidRPr="001705C1" w14:paraId="09B92316" w14:textId="77777777" w:rsidTr="00F859F9">
        <w:tc>
          <w:tcPr>
            <w:tcW w:w="556" w:type="dxa"/>
            <w:shd w:val="clear" w:color="auto" w:fill="auto"/>
          </w:tcPr>
          <w:p w14:paraId="0D8A2AED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9D70CF" w14:textId="2AD9AF04" w:rsidR="00B71D46" w:rsidRPr="00B71D46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1D46">
              <w:rPr>
                <w:rFonts w:ascii="Times New Roman" w:hAnsi="Times New Roman" w:cs="Times New Roman"/>
                <w:lang w:val="ro-RO"/>
              </w:rPr>
              <w:t>Mlădi</w:t>
            </w:r>
            <w:r w:rsidR="00C02ECF">
              <w:rPr>
                <w:rFonts w:ascii="Times New Roman" w:hAnsi="Times New Roman" w:cs="Times New Roman"/>
                <w:lang w:val="ro-RO"/>
              </w:rPr>
              <w:t>ț</w:t>
            </w:r>
            <w:r w:rsidRPr="00B71D46">
              <w:rPr>
                <w:rFonts w:ascii="Times New Roman" w:hAnsi="Times New Roman" w:cs="Times New Roman"/>
                <w:lang w:val="ro-RO"/>
              </w:rPr>
              <w:t>e române</w:t>
            </w:r>
            <w:r w:rsidR="00C02ECF">
              <w:rPr>
                <w:rFonts w:ascii="Times New Roman" w:hAnsi="Times New Roman" w:cs="Times New Roman"/>
                <w:lang w:val="ro-RO"/>
              </w:rPr>
              <w:t>ș</w:t>
            </w:r>
            <w:r w:rsidRPr="00B71D46">
              <w:rPr>
                <w:rFonts w:ascii="Times New Roman" w:hAnsi="Times New Roman" w:cs="Times New Roman"/>
                <w:lang w:val="ro-RO"/>
              </w:rPr>
              <w:t>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FD7D35" w14:textId="77777777" w:rsidR="00B71D46" w:rsidRPr="00B71D46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B71D46">
              <w:rPr>
                <w:rFonts w:ascii="Times New Roman" w:hAnsi="Times New Roman" w:cs="Times New Roman"/>
                <w:lang w:val="ro-RO" w:eastAsia="ro-RO"/>
              </w:rPr>
              <w:t xml:space="preserve">  8.000 lei</w:t>
            </w:r>
          </w:p>
        </w:tc>
      </w:tr>
      <w:tr w:rsidR="00B71D46" w:rsidRPr="001705C1" w14:paraId="02DE8589" w14:textId="77777777" w:rsidTr="00F859F9">
        <w:tc>
          <w:tcPr>
            <w:tcW w:w="556" w:type="dxa"/>
            <w:shd w:val="clear" w:color="auto" w:fill="auto"/>
          </w:tcPr>
          <w:p w14:paraId="1E83CBC0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2C468A" w14:textId="77777777" w:rsidR="00B71D46" w:rsidRPr="00B71D46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1D46">
              <w:rPr>
                <w:rFonts w:ascii="Times New Roman" w:hAnsi="Times New Roman" w:cs="Times New Roman"/>
                <w:lang w:val="ro-RO"/>
              </w:rPr>
              <w:t>Top-Spin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9AE20A" w14:textId="77777777" w:rsidR="00B71D46" w:rsidRPr="00B71D46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B71D46">
              <w:rPr>
                <w:rFonts w:ascii="Times New Roman" w:hAnsi="Times New Roman" w:cs="Times New Roman"/>
                <w:lang w:val="ro-RO" w:eastAsia="ro-RO"/>
              </w:rPr>
              <w:t xml:space="preserve">  1.000 lei</w:t>
            </w:r>
          </w:p>
        </w:tc>
      </w:tr>
      <w:tr w:rsidR="00B71D46" w:rsidRPr="001705C1" w14:paraId="3CE37BB5" w14:textId="77777777" w:rsidTr="00F859F9">
        <w:tc>
          <w:tcPr>
            <w:tcW w:w="556" w:type="dxa"/>
            <w:shd w:val="clear" w:color="auto" w:fill="auto"/>
          </w:tcPr>
          <w:p w14:paraId="2DB57B76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4E3B88" w14:textId="77777777" w:rsidR="00B71D46" w:rsidRPr="00B71D46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1D46">
              <w:rPr>
                <w:rFonts w:ascii="Times New Roman" w:hAnsi="Times New Roman" w:cs="Times New Roman"/>
                <w:lang w:val="ro-RO"/>
              </w:rPr>
              <w:t>Saint George Competition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E9CD6" w14:textId="77777777" w:rsidR="00B71D46" w:rsidRPr="00B71D46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B71D46">
              <w:rPr>
                <w:rFonts w:ascii="Times New Roman" w:hAnsi="Times New Roman" w:cs="Times New Roman"/>
                <w:lang w:val="ro-RO" w:eastAsia="ro-RO"/>
              </w:rPr>
              <w:t xml:space="preserve">  1.000 lei</w:t>
            </w:r>
          </w:p>
        </w:tc>
      </w:tr>
      <w:tr w:rsidR="00B71D46" w:rsidRPr="001705C1" w14:paraId="7B89ED05" w14:textId="77777777" w:rsidTr="00F859F9">
        <w:tc>
          <w:tcPr>
            <w:tcW w:w="556" w:type="dxa"/>
            <w:shd w:val="clear" w:color="auto" w:fill="auto"/>
          </w:tcPr>
          <w:p w14:paraId="7E0DB0E8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48B288" w14:textId="552DF656" w:rsidR="00B71D46" w:rsidRPr="00B71D46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1D46">
              <w:rPr>
                <w:rFonts w:ascii="Times New Roman" w:hAnsi="Times New Roman" w:cs="Times New Roman"/>
                <w:lang w:val="ro-RO"/>
              </w:rPr>
              <w:t>Conferin</w:t>
            </w:r>
            <w:r w:rsidR="00C02ECF">
              <w:rPr>
                <w:rFonts w:ascii="Times New Roman" w:hAnsi="Times New Roman" w:cs="Times New Roman"/>
                <w:lang w:val="ro-RO"/>
              </w:rPr>
              <w:t>ț</w:t>
            </w:r>
            <w:r w:rsidRPr="00B71D46">
              <w:rPr>
                <w:rFonts w:ascii="Times New Roman" w:hAnsi="Times New Roman" w:cs="Times New Roman"/>
                <w:lang w:val="ro-RO"/>
              </w:rPr>
              <w:t>a Na</w:t>
            </w:r>
            <w:r w:rsidR="00C02ECF">
              <w:rPr>
                <w:rFonts w:ascii="Times New Roman" w:hAnsi="Times New Roman" w:cs="Times New Roman"/>
                <w:lang w:val="ro-RO"/>
              </w:rPr>
              <w:t>ț</w:t>
            </w:r>
            <w:r w:rsidRPr="00B71D46">
              <w:rPr>
                <w:rFonts w:ascii="Times New Roman" w:hAnsi="Times New Roman" w:cs="Times New Roman"/>
                <w:lang w:val="ro-RO"/>
              </w:rPr>
              <w:t xml:space="preserve">ională „Turismul </w:t>
            </w:r>
            <w:r w:rsidR="00C02ECF">
              <w:rPr>
                <w:rFonts w:ascii="Times New Roman" w:hAnsi="Times New Roman" w:cs="Times New Roman"/>
                <w:lang w:val="ro-RO"/>
              </w:rPr>
              <w:t>ș</w:t>
            </w:r>
            <w:r w:rsidRPr="00B71D46">
              <w:rPr>
                <w:rFonts w:ascii="Times New Roman" w:hAnsi="Times New Roman" w:cs="Times New Roman"/>
                <w:lang w:val="ro-RO"/>
              </w:rPr>
              <w:t>i Taberele de Tineret 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60E27" w14:textId="77777777" w:rsidR="00B71D46" w:rsidRPr="00B71D46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B71D46">
              <w:rPr>
                <w:rFonts w:ascii="Times New Roman" w:hAnsi="Times New Roman" w:cs="Times New Roman"/>
                <w:lang w:val="ro-RO" w:eastAsia="ro-RO"/>
              </w:rPr>
              <w:t>25.533 lei</w:t>
            </w:r>
          </w:p>
        </w:tc>
      </w:tr>
      <w:tr w:rsidR="00B71D46" w:rsidRPr="001705C1" w14:paraId="587E9894" w14:textId="77777777" w:rsidTr="00F859F9">
        <w:tc>
          <w:tcPr>
            <w:tcW w:w="556" w:type="dxa"/>
            <w:shd w:val="clear" w:color="auto" w:fill="auto"/>
          </w:tcPr>
          <w:p w14:paraId="7556C695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0D4661" w14:textId="77777777" w:rsidR="00B71D46" w:rsidRPr="00B71D46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1D46">
              <w:rPr>
                <w:rFonts w:ascii="Times New Roman" w:hAnsi="Times New Roman" w:cs="Times New Roman"/>
                <w:lang w:val="ro-RO"/>
              </w:rPr>
              <w:t>Gala Tinerilor Antreprenori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1C1A5" w14:textId="77777777" w:rsidR="00B71D46" w:rsidRPr="00B71D46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o-RO" w:eastAsia="ro-RO"/>
              </w:rPr>
            </w:pPr>
            <w:r w:rsidRPr="00B71D46">
              <w:rPr>
                <w:rFonts w:ascii="Times New Roman" w:hAnsi="Times New Roman" w:cs="Times New Roman"/>
                <w:lang w:val="ro-RO" w:eastAsia="ro-RO"/>
              </w:rPr>
              <w:t>5.000 lei</w:t>
            </w:r>
          </w:p>
        </w:tc>
      </w:tr>
      <w:tr w:rsidR="00B71D46" w:rsidRPr="001705C1" w14:paraId="7651BE03" w14:textId="77777777" w:rsidTr="00F859F9">
        <w:tc>
          <w:tcPr>
            <w:tcW w:w="4809" w:type="dxa"/>
            <w:gridSpan w:val="2"/>
            <w:shd w:val="clear" w:color="auto" w:fill="BDD6EE"/>
          </w:tcPr>
          <w:p w14:paraId="0BB0441B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TOTAL</w:t>
            </w:r>
          </w:p>
        </w:tc>
        <w:tc>
          <w:tcPr>
            <w:tcW w:w="2268" w:type="dxa"/>
            <w:shd w:val="clear" w:color="auto" w:fill="BDD6EE"/>
          </w:tcPr>
          <w:p w14:paraId="0431673A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121.422,20 lei</w:t>
            </w:r>
          </w:p>
        </w:tc>
      </w:tr>
    </w:tbl>
    <w:p w14:paraId="38F35DCB" w14:textId="77777777" w:rsidR="00B71D46" w:rsidRPr="001705C1" w:rsidRDefault="00B71D46" w:rsidP="006F4F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rebuchet MS" w:eastAsia="Calibri" w:hAnsi="Trebuchet MS"/>
          <w:color w:val="FF0000"/>
          <w:lang w:val="ro-RO"/>
        </w:rPr>
      </w:pPr>
    </w:p>
    <w:p w14:paraId="6B621361" w14:textId="1F237263" w:rsidR="00B71D46" w:rsidRPr="00B71D46" w:rsidRDefault="00B71D46" w:rsidP="006F4F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Calendarul de proiecte proprii al Centrului de Tineret Întorsura Buzăului aflat în subordinea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Tineret Covasna aprobat de către Ministerul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 prin adresa nr. 310/12.05.2021.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53"/>
        <w:gridCol w:w="2268"/>
      </w:tblGrid>
      <w:tr w:rsidR="00B71D46" w:rsidRPr="00B71D46" w14:paraId="69FCB81B" w14:textId="77777777" w:rsidTr="00F859F9">
        <w:tc>
          <w:tcPr>
            <w:tcW w:w="540" w:type="dxa"/>
            <w:shd w:val="clear" w:color="auto" w:fill="auto"/>
          </w:tcPr>
          <w:p w14:paraId="2C8E59E4" w14:textId="055BF89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hanging="11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Nr. crt</w:t>
            </w:r>
            <w:r w:rsidR="006F4F34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6C1B37CC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16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Denumire proiect</w:t>
            </w:r>
          </w:p>
        </w:tc>
        <w:tc>
          <w:tcPr>
            <w:tcW w:w="2268" w:type="dxa"/>
            <w:shd w:val="clear" w:color="auto" w:fill="auto"/>
          </w:tcPr>
          <w:p w14:paraId="6B38813F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Buget alocat</w:t>
            </w:r>
          </w:p>
          <w:p w14:paraId="71C33CB4" w14:textId="77777777" w:rsidR="00B71D46" w:rsidRPr="00B71D46" w:rsidRDefault="00B71D46" w:rsidP="006F4F34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lei -</w:t>
            </w:r>
          </w:p>
        </w:tc>
      </w:tr>
      <w:tr w:rsidR="00B71D46" w:rsidRPr="00B71D46" w14:paraId="7466A992" w14:textId="77777777" w:rsidTr="00F859F9">
        <w:tc>
          <w:tcPr>
            <w:tcW w:w="540" w:type="dxa"/>
            <w:shd w:val="clear" w:color="auto" w:fill="auto"/>
          </w:tcPr>
          <w:p w14:paraId="1F2FC13F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061554C6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„3T merge mai departe”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61DCF5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5.000</w:t>
            </w:r>
          </w:p>
        </w:tc>
      </w:tr>
      <w:tr w:rsidR="00B71D46" w:rsidRPr="00B71D46" w14:paraId="0E97CC60" w14:textId="77777777" w:rsidTr="00F859F9">
        <w:tc>
          <w:tcPr>
            <w:tcW w:w="540" w:type="dxa"/>
            <w:shd w:val="clear" w:color="auto" w:fill="auto"/>
          </w:tcPr>
          <w:p w14:paraId="21844EEF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6BD4FB44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16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„Am vist că sunt....”</w:t>
            </w:r>
          </w:p>
        </w:tc>
        <w:tc>
          <w:tcPr>
            <w:tcW w:w="2268" w:type="dxa"/>
            <w:shd w:val="clear" w:color="auto" w:fill="auto"/>
          </w:tcPr>
          <w:p w14:paraId="64B854BD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3.300</w:t>
            </w:r>
          </w:p>
        </w:tc>
      </w:tr>
      <w:tr w:rsidR="00B71D46" w:rsidRPr="00B71D46" w14:paraId="656C399A" w14:textId="77777777" w:rsidTr="00F859F9">
        <w:tc>
          <w:tcPr>
            <w:tcW w:w="4793" w:type="dxa"/>
            <w:gridSpan w:val="2"/>
            <w:shd w:val="clear" w:color="auto" w:fill="BDD6EE"/>
          </w:tcPr>
          <w:p w14:paraId="7088400F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TOTAL</w:t>
            </w:r>
          </w:p>
        </w:tc>
        <w:tc>
          <w:tcPr>
            <w:tcW w:w="2268" w:type="dxa"/>
            <w:shd w:val="clear" w:color="auto" w:fill="BDD6EE"/>
          </w:tcPr>
          <w:p w14:paraId="360E80B4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8.300</w:t>
            </w:r>
          </w:p>
        </w:tc>
      </w:tr>
    </w:tbl>
    <w:p w14:paraId="03EABC57" w14:textId="77777777" w:rsidR="00B71D46" w:rsidRPr="00B71D46" w:rsidRDefault="00B71D46" w:rsidP="006F4F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lang w:val="ro-RO"/>
        </w:rPr>
      </w:pPr>
    </w:p>
    <w:p w14:paraId="5F47FE97" w14:textId="00EBA611" w:rsidR="00B71D46" w:rsidRPr="00B71D46" w:rsidRDefault="00B71D46" w:rsidP="006F4F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Calendarul de proiecte proprii al Centrului de Tineret Sfântu Gheorghe aflat în subordinea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 xml:space="preserve">i Tineret Covasna aprobat de către Ministerul Tineretului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Sportului prin adresa nr. 309/12.05.2021.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53"/>
        <w:gridCol w:w="2268"/>
      </w:tblGrid>
      <w:tr w:rsidR="00B71D46" w:rsidRPr="00B71D46" w14:paraId="6311328B" w14:textId="77777777" w:rsidTr="00F859F9">
        <w:tc>
          <w:tcPr>
            <w:tcW w:w="522" w:type="dxa"/>
            <w:shd w:val="clear" w:color="auto" w:fill="auto"/>
          </w:tcPr>
          <w:p w14:paraId="67FECE67" w14:textId="49E23019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Nr. crt</w:t>
            </w:r>
            <w:r w:rsidR="006F4F34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354146AC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Denumire proiect</w:t>
            </w:r>
          </w:p>
        </w:tc>
        <w:tc>
          <w:tcPr>
            <w:tcW w:w="2268" w:type="dxa"/>
            <w:shd w:val="clear" w:color="auto" w:fill="auto"/>
          </w:tcPr>
          <w:p w14:paraId="2440F4A0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Buget alocat</w:t>
            </w:r>
          </w:p>
          <w:p w14:paraId="6AF5642E" w14:textId="77777777" w:rsidR="00B71D46" w:rsidRPr="00B71D46" w:rsidRDefault="00B71D46" w:rsidP="006F4F34">
            <w:pPr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ind w:left="0" w:right="-108" w:firstLine="0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lei -</w:t>
            </w:r>
          </w:p>
        </w:tc>
      </w:tr>
      <w:tr w:rsidR="00B71D46" w:rsidRPr="00B71D46" w14:paraId="44BB09C7" w14:textId="77777777" w:rsidTr="00F859F9">
        <w:tc>
          <w:tcPr>
            <w:tcW w:w="522" w:type="dxa"/>
            <w:shd w:val="clear" w:color="auto" w:fill="auto"/>
          </w:tcPr>
          <w:p w14:paraId="25CCE5D3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409995A3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„Am vist că sunt....”</w:t>
            </w:r>
          </w:p>
        </w:tc>
        <w:tc>
          <w:tcPr>
            <w:tcW w:w="2268" w:type="dxa"/>
            <w:shd w:val="clear" w:color="auto" w:fill="auto"/>
          </w:tcPr>
          <w:p w14:paraId="5F0E5AB7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5.297</w:t>
            </w:r>
          </w:p>
        </w:tc>
      </w:tr>
      <w:tr w:rsidR="00B71D46" w:rsidRPr="00B71D46" w14:paraId="62860C9E" w14:textId="77777777" w:rsidTr="00F859F9">
        <w:tc>
          <w:tcPr>
            <w:tcW w:w="522" w:type="dxa"/>
            <w:shd w:val="clear" w:color="auto" w:fill="auto"/>
          </w:tcPr>
          <w:p w14:paraId="5672F554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133A6FC9" w14:textId="3D302D4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 xml:space="preserve">„Tinerii </w:t>
            </w:r>
            <w:r w:rsidR="00C02ECF">
              <w:rPr>
                <w:rFonts w:ascii="Times New Roman" w:eastAsia="Calibri" w:hAnsi="Times New Roman" w:cs="Times New Roman"/>
                <w:lang w:val="ro-RO"/>
              </w:rPr>
              <w:t>ș</w:t>
            </w:r>
            <w:r w:rsidRPr="00B71D46">
              <w:rPr>
                <w:rFonts w:ascii="Times New Roman" w:eastAsia="Calibri" w:hAnsi="Times New Roman" w:cs="Times New Roman"/>
                <w:lang w:val="ro-RO"/>
              </w:rPr>
              <w:t>i multiculturalitatea</w:t>
            </w:r>
          </w:p>
        </w:tc>
        <w:tc>
          <w:tcPr>
            <w:tcW w:w="2268" w:type="dxa"/>
            <w:shd w:val="clear" w:color="auto" w:fill="auto"/>
          </w:tcPr>
          <w:p w14:paraId="43DF2472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6.000</w:t>
            </w:r>
          </w:p>
        </w:tc>
      </w:tr>
      <w:tr w:rsidR="00B71D46" w:rsidRPr="00B71D46" w14:paraId="4C2C3D37" w14:textId="77777777" w:rsidTr="00F859F9">
        <w:tc>
          <w:tcPr>
            <w:tcW w:w="4775" w:type="dxa"/>
            <w:gridSpan w:val="2"/>
            <w:shd w:val="clear" w:color="auto" w:fill="BDD6EE"/>
          </w:tcPr>
          <w:p w14:paraId="4B9EF61E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TOTAL</w:t>
            </w:r>
          </w:p>
        </w:tc>
        <w:tc>
          <w:tcPr>
            <w:tcW w:w="2268" w:type="dxa"/>
            <w:shd w:val="clear" w:color="auto" w:fill="BDD6EE"/>
          </w:tcPr>
          <w:p w14:paraId="2C54CC3E" w14:textId="77777777" w:rsidR="00B71D46" w:rsidRPr="00B71D46" w:rsidRDefault="00B71D46" w:rsidP="006F4F3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B71D46">
              <w:rPr>
                <w:rFonts w:ascii="Times New Roman" w:eastAsia="Calibri" w:hAnsi="Times New Roman" w:cs="Times New Roman"/>
                <w:lang w:val="ro-RO"/>
              </w:rPr>
              <w:t>11.297</w:t>
            </w:r>
          </w:p>
        </w:tc>
      </w:tr>
    </w:tbl>
    <w:p w14:paraId="583546E3" w14:textId="77777777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lang w:val="ro-RO"/>
        </w:rPr>
      </w:pPr>
    </w:p>
    <w:p w14:paraId="0EED5F7D" w14:textId="1B5C7827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În luna Iunie 2021 Compartimentul tineret din cadrul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Tineret Covasna a organizat prin Centrul de tineret Sfântu Gheorghe proiectul „Forumul Local de Tineret” la care au participat un număr de 25 tineri.</w:t>
      </w:r>
    </w:p>
    <w:p w14:paraId="4374FCE7" w14:textId="1F0E1665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 xml:space="preserve">Totodată s-au continuat, conform ordinului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metodologiilor primite de la Ministerul Tineretului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Sportului, procedurile în vederea organizării Concursului local de proiecte destinat sprijinirii organiza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iilor de neguvernamentale de/pentru tineret din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ul Covasna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s-au primit proiectele d</w:t>
      </w:r>
      <w:r>
        <w:rPr>
          <w:rFonts w:ascii="Times New Roman" w:hAnsi="Times New Roman" w:cs="Times New Roman"/>
          <w:lang w:val="ro-RO"/>
        </w:rPr>
        <w:t>e</w:t>
      </w:r>
      <w:r w:rsidRPr="00B71D46">
        <w:rPr>
          <w:rFonts w:ascii="Times New Roman" w:hAnsi="Times New Roman" w:cs="Times New Roman"/>
          <w:lang w:val="ro-RO"/>
        </w:rPr>
        <w:t xml:space="preserve">puse pentru concurs. </w:t>
      </w:r>
    </w:p>
    <w:p w14:paraId="7A16F01F" w14:textId="49A2D763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o-RO"/>
        </w:rPr>
      </w:pPr>
      <w:r w:rsidRPr="00B71D46">
        <w:rPr>
          <w:rFonts w:ascii="Times New Roman" w:eastAsia="Calibri" w:hAnsi="Times New Roman" w:cs="Times New Roman"/>
          <w:lang w:val="ro-RO"/>
        </w:rPr>
        <w:t>Începând cu luna august a anului curent, compartimentul Tineret din cadrul Direc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iei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lang w:val="ro-RO"/>
        </w:rPr>
        <w:t>ș</w:t>
      </w:r>
      <w:r w:rsidRPr="00B71D46">
        <w:rPr>
          <w:rFonts w:ascii="Times New Roman" w:eastAsia="Calibri" w:hAnsi="Times New Roman" w:cs="Times New Roman"/>
          <w:lang w:val="ro-RO"/>
        </w:rPr>
        <w:t>i Tineret Covasna a fost implicat, conform atribu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iilor specifice, în derularea Concursului Local de Proiecte aferent anului 2021, respectiv în evaluarea din punct de vedere administrativ al eligibilită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ii celor 18 de proiecte depuse spre finan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>are.</w:t>
      </w:r>
    </w:p>
    <w:p w14:paraId="3969C9DA" w14:textId="596F5A1E" w:rsidR="00F00EEE" w:rsidRPr="006B712D" w:rsidRDefault="00B71D46" w:rsidP="006B712D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ro-RO" w:eastAsia="ro-RO"/>
        </w:rPr>
      </w:pPr>
      <w:r w:rsidRPr="00B71D46">
        <w:rPr>
          <w:rFonts w:ascii="Times New Roman" w:hAnsi="Times New Roman" w:cs="Times New Roman"/>
          <w:bCs/>
          <w:lang w:val="ro-RO" w:eastAsia="ro-RO"/>
        </w:rPr>
        <w:tab/>
      </w:r>
      <w:r w:rsidRPr="00B71D46">
        <w:rPr>
          <w:rFonts w:ascii="Times New Roman" w:hAnsi="Times New Roman" w:cs="Times New Roman"/>
          <w:bCs/>
          <w:lang w:val="ro-RO" w:eastAsia="ro-RO"/>
        </w:rPr>
        <w:tab/>
      </w:r>
    </w:p>
    <w:p w14:paraId="6B5A5AD7" w14:textId="18516A83" w:rsidR="00B71D46" w:rsidRPr="001705C1" w:rsidRDefault="00B71D46" w:rsidP="00512684">
      <w:pPr>
        <w:tabs>
          <w:tab w:val="left" w:pos="142"/>
          <w:tab w:val="left" w:pos="1695"/>
        </w:tabs>
        <w:spacing w:after="0" w:line="240" w:lineRule="auto"/>
        <w:contextualSpacing/>
        <w:jc w:val="both"/>
        <w:rPr>
          <w:rFonts w:ascii="Trebuchet MS" w:hAnsi="Trebuchet MS"/>
          <w:b/>
          <w:lang w:val="ro-RO" w:eastAsia="ro-RO"/>
        </w:rPr>
      </w:pPr>
      <w:r w:rsidRPr="00512684">
        <w:rPr>
          <w:rFonts w:ascii="Times New Roman" w:hAnsi="Times New Roman" w:cs="Times New Roman"/>
          <w:b/>
          <w:lang w:val="ro-RO" w:eastAsia="ro-RO"/>
        </w:rPr>
        <w:t>Activitatea de tineret desfă</w:t>
      </w:r>
      <w:r w:rsidR="00C02ECF">
        <w:rPr>
          <w:rFonts w:ascii="Times New Roman" w:hAnsi="Times New Roman" w:cs="Times New Roman"/>
          <w:b/>
          <w:lang w:val="ro-RO" w:eastAsia="ro-RO"/>
        </w:rPr>
        <w:t>ș</w:t>
      </w:r>
      <w:r w:rsidRPr="00512684">
        <w:rPr>
          <w:rFonts w:ascii="Times New Roman" w:hAnsi="Times New Roman" w:cs="Times New Roman"/>
          <w:b/>
          <w:lang w:val="ro-RO" w:eastAsia="ro-RO"/>
        </w:rPr>
        <w:t>urată la</w:t>
      </w:r>
      <w:r w:rsidRPr="00512684">
        <w:rPr>
          <w:rFonts w:ascii="Times New Roman" w:eastAsia="Calibri" w:hAnsi="Times New Roman" w:cs="Times New Roman"/>
          <w:b/>
          <w:lang w:val="ro-RO"/>
        </w:rPr>
        <w:t xml:space="preserve"> Direc</w:t>
      </w:r>
      <w:r w:rsidR="00C02ECF">
        <w:rPr>
          <w:rFonts w:ascii="Times New Roman" w:eastAsia="Calibri" w:hAnsi="Times New Roman" w:cs="Times New Roman"/>
          <w:b/>
          <w:lang w:val="ro-RO"/>
        </w:rPr>
        <w:t>ț</w:t>
      </w:r>
      <w:r w:rsidRPr="00512684">
        <w:rPr>
          <w:rFonts w:ascii="Times New Roman" w:eastAsia="Calibri" w:hAnsi="Times New Roman" w:cs="Times New Roman"/>
          <w:b/>
          <w:lang w:val="ro-RO"/>
        </w:rPr>
        <w:t>ia Jude</w:t>
      </w:r>
      <w:r w:rsidR="00C02ECF">
        <w:rPr>
          <w:rFonts w:ascii="Times New Roman" w:eastAsia="Calibri" w:hAnsi="Times New Roman" w:cs="Times New Roman"/>
          <w:b/>
          <w:lang w:val="ro-RO"/>
        </w:rPr>
        <w:t>ț</w:t>
      </w:r>
      <w:r w:rsidRPr="00512684">
        <w:rPr>
          <w:rFonts w:ascii="Times New Roman" w:eastAsia="Calibri" w:hAnsi="Times New Roman" w:cs="Times New Roman"/>
          <w:b/>
          <w:lang w:val="ro-RO"/>
        </w:rPr>
        <w:t>ean</w:t>
      </w:r>
      <w:r w:rsidR="00512684" w:rsidRPr="00512684">
        <w:rPr>
          <w:rFonts w:ascii="Times New Roman" w:eastAsia="Calibri" w:hAnsi="Times New Roman" w:cs="Times New Roman"/>
          <w:b/>
          <w:lang w:val="ro-RO"/>
        </w:rPr>
        <w:t>ă</w:t>
      </w:r>
      <w:r w:rsidRPr="00512684">
        <w:rPr>
          <w:rFonts w:ascii="Times New Roman" w:eastAsia="Calibri" w:hAnsi="Times New Roman" w:cs="Times New Roman"/>
          <w:b/>
          <w:lang w:val="ro-RO"/>
        </w:rPr>
        <w:t xml:space="preserve"> pentru Sport </w:t>
      </w:r>
      <w:r w:rsidR="00C02ECF">
        <w:rPr>
          <w:rFonts w:ascii="Times New Roman" w:eastAsia="Calibri" w:hAnsi="Times New Roman" w:cs="Times New Roman"/>
          <w:b/>
          <w:lang w:val="ro-RO"/>
        </w:rPr>
        <w:t>ș</w:t>
      </w:r>
      <w:r w:rsidRPr="00512684">
        <w:rPr>
          <w:rFonts w:ascii="Times New Roman" w:eastAsia="Calibri" w:hAnsi="Times New Roman" w:cs="Times New Roman"/>
          <w:b/>
          <w:lang w:val="ro-RO"/>
        </w:rPr>
        <w:t>i Tineret Covasna</w:t>
      </w:r>
      <w:r>
        <w:rPr>
          <w:rFonts w:ascii="Trebuchet MS" w:eastAsia="Calibri" w:hAnsi="Trebuchet MS"/>
          <w:lang w:val="ro-RO"/>
        </w:rPr>
        <w:t>:</w:t>
      </w:r>
      <w:r w:rsidRPr="001705C1">
        <w:rPr>
          <w:rFonts w:ascii="Trebuchet MS" w:hAnsi="Trebuchet MS"/>
          <w:bCs/>
          <w:lang w:val="ro-RO" w:eastAsia="ro-RO"/>
        </w:rPr>
        <w:t xml:space="preserve"> </w:t>
      </w:r>
    </w:p>
    <w:p w14:paraId="045BC945" w14:textId="77777777" w:rsidR="00B71D46" w:rsidRPr="00512684" w:rsidRDefault="00B71D46" w:rsidP="00B71D46">
      <w:pPr>
        <w:tabs>
          <w:tab w:val="left" w:pos="142"/>
          <w:tab w:val="left" w:pos="1695"/>
        </w:tabs>
        <w:spacing w:line="360" w:lineRule="auto"/>
        <w:contextualSpacing/>
        <w:jc w:val="both"/>
        <w:rPr>
          <w:rFonts w:ascii="Times New Roman" w:hAnsi="Times New Roman" w:cs="Times New Roman"/>
          <w:b/>
          <w:lang w:val="ro-RO" w:eastAsia="ro-RO"/>
        </w:rPr>
      </w:pPr>
      <w:r w:rsidRPr="00512684">
        <w:rPr>
          <w:rFonts w:ascii="Times New Roman" w:hAnsi="Times New Roman" w:cs="Times New Roman"/>
          <w:b/>
          <w:lang w:val="ro-RO" w:eastAsia="ro-RO"/>
        </w:rPr>
        <w:t>Proiecte proprii:</w:t>
      </w:r>
    </w:p>
    <w:tbl>
      <w:tblPr>
        <w:tblW w:w="104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319"/>
        <w:gridCol w:w="2410"/>
        <w:gridCol w:w="1530"/>
        <w:gridCol w:w="1260"/>
        <w:gridCol w:w="900"/>
        <w:gridCol w:w="1129"/>
      </w:tblGrid>
      <w:tr w:rsidR="00B71D46" w:rsidRPr="001705C1" w14:paraId="23BC7979" w14:textId="77777777" w:rsidTr="00F859F9">
        <w:trPr>
          <w:trHeight w:val="8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038E" w14:textId="77777777" w:rsidR="00B71D46" w:rsidRPr="001705C1" w:rsidRDefault="00B71D46" w:rsidP="00F859F9">
            <w:pPr>
              <w:tabs>
                <w:tab w:val="left" w:pos="142"/>
              </w:tabs>
              <w:spacing w:line="360" w:lineRule="auto"/>
              <w:jc w:val="both"/>
              <w:rPr>
                <w:rFonts w:ascii="Trebuchet MS" w:hAnsi="Trebuchet MS"/>
                <w:b/>
                <w:bCs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/>
                <w:b/>
                <w:bCs/>
                <w:sz w:val="18"/>
                <w:szCs w:val="20"/>
                <w:lang w:val="ro-RO" w:eastAsia="ro-RO"/>
              </w:rPr>
              <w:t>Nr. Crt.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62DDD" w14:textId="77777777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Organizator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A3181" w14:textId="77777777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 xml:space="preserve">Denumire </w:t>
            </w: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br/>
              <w:t>proiect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00E1" w14:textId="77777777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Scop proiect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6825" w14:textId="510C62F0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Număr participan</w:t>
            </w:r>
            <w:r w:rsidR="00C02ECF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ț</w:t>
            </w: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 xml:space="preserve">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813F5" w14:textId="77777777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Număr beneficiari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2608A" w14:textId="77777777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Suma alocată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E735C" w14:textId="77777777" w:rsidR="00B71D46" w:rsidRPr="00512684" w:rsidRDefault="00B71D46" w:rsidP="00F859F9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z w:val="18"/>
                <w:szCs w:val="20"/>
                <w:lang w:val="ro-RO" w:eastAsia="ro-RO"/>
              </w:rPr>
              <w:t>Suma decontată</w:t>
            </w:r>
          </w:p>
        </w:tc>
      </w:tr>
      <w:tr w:rsidR="00B71D46" w:rsidRPr="001705C1" w14:paraId="1DA503C6" w14:textId="77777777" w:rsidTr="00F859F9">
        <w:trPr>
          <w:trHeight w:val="122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E3C3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6A4A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COVASNA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4013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CovTin2021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CC4E" w14:textId="0DE35788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Consolidarea cadrului institu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ional 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asigurarea accesului tinerilor la educa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ie formală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709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25 TINERI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824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200 TINERI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14B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15.000 lei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5998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15.000 lei</w:t>
            </w:r>
          </w:p>
        </w:tc>
      </w:tr>
      <w:tr w:rsidR="00B71D46" w:rsidRPr="001705C1" w14:paraId="30C78D00" w14:textId="77777777" w:rsidTr="00F859F9">
        <w:trPr>
          <w:trHeight w:val="102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7774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83A5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1700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Forumul local de Tineret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2E79" w14:textId="38B4BF56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Eficientizarea organizării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desfă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urării întâlnirilor pentru dezbaterea publică a problemelor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proiectelor de tineret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98C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30 TINERI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BF9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2000 TINERI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9A90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7889,2 lei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0DD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7889,2 lei</w:t>
            </w:r>
          </w:p>
        </w:tc>
      </w:tr>
      <w:tr w:rsidR="00B71D46" w:rsidRPr="001705C1" w14:paraId="4660588F" w14:textId="77777777" w:rsidTr="00F859F9">
        <w:trPr>
          <w:trHeight w:val="25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141C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7195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1AE6" w14:textId="3A36E87F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Învă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ăm - Ne dezvoltăm!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C51D" w14:textId="3BEC083E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Scopul proiectului este de a lucra la competen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ele care îi vor ajuta pe tineri în procesul de incluziune în societate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pe pia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 muncii.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E864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30 TINERI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BBB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1000 TINERI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91C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15.000 lei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A89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15.000 lei</w:t>
            </w:r>
          </w:p>
        </w:tc>
      </w:tr>
      <w:tr w:rsidR="00B71D46" w:rsidRPr="001705C1" w14:paraId="192ECA52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4807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2BD5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4474" w14:textId="78BF7468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Animator Centre de vacan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C0D9" w14:textId="47D3D7B4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Cunoa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terea rolului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îndatoririlor animatorului de vacan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ă;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3333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20 TINERI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1AC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100 TINERI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3E8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15.000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5648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15.000 lei</w:t>
            </w:r>
          </w:p>
        </w:tc>
      </w:tr>
      <w:tr w:rsidR="00B71D46" w:rsidRPr="001705C1" w14:paraId="0916AFF6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6E2D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8BA4" w14:textId="77777777" w:rsidR="00B71D46" w:rsidRPr="00512684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DD8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SpoTin2021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9048" w14:textId="18274580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Promovarea unui stil de via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ă sănătos, prin dobândirea unor comportamente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atitudini corecte fa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 de nutri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ie, activită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fizice, petrecere a timpului liber etc;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DBA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30 TINERI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956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200 TINERI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F4A0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28.000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5AF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28.000</w:t>
            </w:r>
          </w:p>
        </w:tc>
      </w:tr>
      <w:tr w:rsidR="00B71D46" w:rsidRPr="001705C1" w14:paraId="3F841EA6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2B7C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19F3" w14:textId="77777777" w:rsidR="00B71D46" w:rsidRPr="00512684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5A51" w14:textId="251502E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Mlădi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e române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380" w14:textId="68AA57B2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Con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tientizarea identită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ii na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ionale prin păstrarea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valorificarea tradi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iilor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obiceiurilor române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ti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49A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50  TINERI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6C6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500 TINERI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9818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8.000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AC47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8.000 lei</w:t>
            </w:r>
          </w:p>
        </w:tc>
      </w:tr>
      <w:tr w:rsidR="00B71D46" w:rsidRPr="001705C1" w14:paraId="5DBEE16D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8DB6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5CED" w14:textId="77777777" w:rsidR="00B71D46" w:rsidRPr="00512684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D9D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Top-Spin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3272" w14:textId="3210C43D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Promovarea unui stil de via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ă sănătos, prin dobândirea unor comportamente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atitudini corecte fa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 de nutri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ie, activită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fizice, petrecere a timpului liber etc;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B2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30 TINERI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1847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200 TINERI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15DC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1.000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905B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1.000 lei</w:t>
            </w:r>
          </w:p>
        </w:tc>
      </w:tr>
      <w:tr w:rsidR="00B71D46" w:rsidRPr="001705C1" w14:paraId="67F0B10A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1DD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37160" w14:textId="77777777" w:rsidR="00B71D46" w:rsidRPr="00512684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2D8A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Saint George Competition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3C8" w14:textId="21907C31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Promovarea unui stil de via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ă sănătos, prin dobândirea unor comportamente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atitudini corecte fa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 de nutri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ie, activită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fizice, petrecere a timpului liber etc;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01AA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30 TINERI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D7F0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200 TINERI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CB5D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1.000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529A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1.000 lei</w:t>
            </w:r>
          </w:p>
        </w:tc>
      </w:tr>
      <w:tr w:rsidR="00B71D46" w:rsidRPr="001705C1" w14:paraId="4EB10CD9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B755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0487" w14:textId="77777777" w:rsidR="00B71D46" w:rsidRPr="00512684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847" w14:textId="7765F4C9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Conferin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a Na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ională „Turismul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Taberele de Tineret 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1BD" w14:textId="708A3373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Promovarea unui stil de via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ă sănătos, prin dobândirea unor comportamente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atitudini corecte fa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ă de nutri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ie, activită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fizice, petrecere a timpului liber etc;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F03F" w14:textId="410F0624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50 participan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90C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1D38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25.533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D6C5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25.533 lei</w:t>
            </w:r>
          </w:p>
        </w:tc>
      </w:tr>
      <w:tr w:rsidR="00B71D46" w:rsidRPr="001705C1" w14:paraId="7AAB5CD9" w14:textId="77777777" w:rsidTr="00F859F9">
        <w:trPr>
          <w:trHeight w:val="6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AD08" w14:textId="77777777" w:rsidR="00B71D46" w:rsidRPr="001705C1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rebuchet MS" w:hAnsi="Trebuchet MS" w:cs="Calibri"/>
                <w:sz w:val="18"/>
                <w:szCs w:val="20"/>
                <w:lang w:val="ro-RO" w:eastAsia="ro-RO"/>
              </w:rPr>
            </w:pPr>
            <w:r w:rsidRPr="001705C1">
              <w:rPr>
                <w:rFonts w:ascii="Trebuchet MS" w:hAnsi="Trebuchet MS" w:cs="Calibri"/>
                <w:sz w:val="18"/>
                <w:szCs w:val="20"/>
                <w:lang w:val="ro-RO" w:eastAsia="ro-RO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01B2" w14:textId="77777777" w:rsidR="00B71D46" w:rsidRPr="00512684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DJST COV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D1D3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Gala Tinerilor Antreprenori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3C0F" w14:textId="6412FDC1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Scopul proiectului este promovarea 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ș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 încurajarea ini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 xml:space="preserve">iativelor atreprenoriale în rândul tinerilor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CBF7" w14:textId="03F81530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 xml:space="preserve">50 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participan</w:t>
            </w:r>
            <w:r w:rsidR="00C02ECF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ț</w:t>
            </w:r>
            <w:r w:rsidRPr="00512684">
              <w:rPr>
                <w:rFonts w:ascii="Times New Roman" w:hAnsi="Times New Roman" w:cs="Times New Roman"/>
                <w:sz w:val="18"/>
                <w:szCs w:val="20"/>
                <w:lang w:val="ro-RO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9C43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342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5.000 lei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2CB1" w14:textId="77777777" w:rsidR="00B71D46" w:rsidRPr="00512684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</w:pPr>
            <w:r w:rsidRPr="00512684">
              <w:rPr>
                <w:rFonts w:ascii="Times New Roman" w:hAnsi="Times New Roman" w:cs="Times New Roman"/>
                <w:sz w:val="18"/>
                <w:szCs w:val="20"/>
                <w:lang w:val="ro-RO" w:eastAsia="ro-RO"/>
              </w:rPr>
              <w:t>5.000 lei</w:t>
            </w:r>
          </w:p>
        </w:tc>
      </w:tr>
    </w:tbl>
    <w:p w14:paraId="4E77EDF0" w14:textId="77777777" w:rsidR="00C00784" w:rsidRDefault="00C00784" w:rsidP="00B71D46">
      <w:pPr>
        <w:tabs>
          <w:tab w:val="left" w:pos="142"/>
          <w:tab w:val="left" w:pos="1695"/>
        </w:tabs>
        <w:spacing w:line="360" w:lineRule="auto"/>
        <w:contextualSpacing/>
        <w:jc w:val="both"/>
        <w:rPr>
          <w:rFonts w:ascii="Times New Roman" w:hAnsi="Times New Roman" w:cs="Times New Roman"/>
          <w:b/>
          <w:lang w:val="ro-RO" w:eastAsia="ro-RO"/>
        </w:rPr>
      </w:pPr>
    </w:p>
    <w:p w14:paraId="33E0D730" w14:textId="543348AD" w:rsidR="00B71D46" w:rsidRPr="00B71D46" w:rsidRDefault="00B71D46" w:rsidP="00B71D46">
      <w:pPr>
        <w:tabs>
          <w:tab w:val="left" w:pos="142"/>
          <w:tab w:val="left" w:pos="1695"/>
        </w:tabs>
        <w:spacing w:line="360" w:lineRule="auto"/>
        <w:contextualSpacing/>
        <w:jc w:val="both"/>
        <w:rPr>
          <w:rFonts w:ascii="Times New Roman" w:hAnsi="Times New Roman" w:cs="Times New Roman"/>
          <w:b/>
          <w:lang w:val="ro-RO" w:eastAsia="ro-RO"/>
        </w:rPr>
      </w:pPr>
      <w:r w:rsidRPr="00B71D46">
        <w:rPr>
          <w:rFonts w:ascii="Times New Roman" w:hAnsi="Times New Roman" w:cs="Times New Roman"/>
          <w:b/>
          <w:lang w:val="ro-RO" w:eastAsia="ro-RO"/>
        </w:rPr>
        <w:t>Concursul local de proiecte:</w:t>
      </w:r>
    </w:p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3"/>
        <w:gridCol w:w="1701"/>
        <w:gridCol w:w="3969"/>
        <w:gridCol w:w="1276"/>
        <w:gridCol w:w="1559"/>
      </w:tblGrid>
      <w:tr w:rsidR="00B71D46" w:rsidRPr="001705C1" w14:paraId="1E019598" w14:textId="77777777" w:rsidTr="00F859F9">
        <w:trPr>
          <w:trHeight w:val="401"/>
        </w:trPr>
        <w:tc>
          <w:tcPr>
            <w:tcW w:w="567" w:type="dxa"/>
            <w:shd w:val="clear" w:color="auto" w:fill="auto"/>
            <w:noWrap/>
          </w:tcPr>
          <w:p w14:paraId="53AC16EA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303" w:type="dxa"/>
            <w:shd w:val="clear" w:color="auto" w:fill="auto"/>
          </w:tcPr>
          <w:p w14:paraId="0BF7FDFB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Organizator          </w:t>
            </w:r>
          </w:p>
        </w:tc>
        <w:tc>
          <w:tcPr>
            <w:tcW w:w="1701" w:type="dxa"/>
            <w:shd w:val="clear" w:color="auto" w:fill="auto"/>
          </w:tcPr>
          <w:p w14:paraId="43D73A09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Denumire </w:t>
            </w: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br/>
              <w:t>proiect</w:t>
            </w:r>
          </w:p>
        </w:tc>
        <w:tc>
          <w:tcPr>
            <w:tcW w:w="3969" w:type="dxa"/>
            <w:shd w:val="clear" w:color="auto" w:fill="auto"/>
          </w:tcPr>
          <w:p w14:paraId="32DA396C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ind w:right="-1384"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Scop proiect</w:t>
            </w:r>
          </w:p>
        </w:tc>
        <w:tc>
          <w:tcPr>
            <w:tcW w:w="1276" w:type="dxa"/>
            <w:vAlign w:val="center"/>
          </w:tcPr>
          <w:p w14:paraId="78D9A904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Suma alocată - lei</w:t>
            </w:r>
          </w:p>
        </w:tc>
        <w:tc>
          <w:tcPr>
            <w:tcW w:w="1559" w:type="dxa"/>
            <w:vAlign w:val="center"/>
          </w:tcPr>
          <w:p w14:paraId="5135F4EA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Suma decontată - lei</w:t>
            </w:r>
          </w:p>
        </w:tc>
      </w:tr>
      <w:tr w:rsidR="00B71D46" w:rsidRPr="001705C1" w14:paraId="5C28A75C" w14:textId="77777777" w:rsidTr="00F859F9">
        <w:trPr>
          <w:trHeight w:val="251"/>
        </w:trPr>
        <w:tc>
          <w:tcPr>
            <w:tcW w:w="567" w:type="dxa"/>
            <w:shd w:val="clear" w:color="auto" w:fill="auto"/>
            <w:noWrap/>
          </w:tcPr>
          <w:p w14:paraId="3DD4A0DD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212C246A" w14:textId="57A1DBA0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Turul Madar</w:t>
            </w:r>
          </w:p>
        </w:tc>
        <w:tc>
          <w:tcPr>
            <w:tcW w:w="1701" w:type="dxa"/>
            <w:shd w:val="clear" w:color="auto" w:fill="auto"/>
          </w:tcPr>
          <w:p w14:paraId="357DC017" w14:textId="07564364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„Educa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ie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dezvoltare”</w:t>
            </w:r>
          </w:p>
        </w:tc>
        <w:tc>
          <w:tcPr>
            <w:tcW w:w="3969" w:type="dxa"/>
            <w:shd w:val="clear" w:color="auto" w:fill="auto"/>
          </w:tcPr>
          <w:p w14:paraId="343EF412" w14:textId="77777777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Asigurarea dezvoltării personale prin organizarea unui atelier de lucru care facilitează în rândul tinerilor formarea unei viziuni personalizate despre viitor.</w:t>
            </w:r>
          </w:p>
        </w:tc>
        <w:tc>
          <w:tcPr>
            <w:tcW w:w="1276" w:type="dxa"/>
            <w:vAlign w:val="bottom"/>
          </w:tcPr>
          <w:p w14:paraId="6E26157A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8.000</w:t>
            </w:r>
          </w:p>
        </w:tc>
        <w:tc>
          <w:tcPr>
            <w:tcW w:w="1559" w:type="dxa"/>
            <w:vAlign w:val="bottom"/>
          </w:tcPr>
          <w:p w14:paraId="4612D957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8.000</w:t>
            </w:r>
          </w:p>
        </w:tc>
      </w:tr>
      <w:tr w:rsidR="00B71D46" w:rsidRPr="001705C1" w14:paraId="1B3C7A5E" w14:textId="77777777" w:rsidTr="00F859F9">
        <w:trPr>
          <w:trHeight w:val="938"/>
        </w:trPr>
        <w:tc>
          <w:tcPr>
            <w:tcW w:w="567" w:type="dxa"/>
            <w:shd w:val="clear" w:color="auto" w:fill="auto"/>
            <w:noWrap/>
          </w:tcPr>
          <w:p w14:paraId="1EA95C93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6251394F" w14:textId="038B22FB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Bolyongó Színházi Egyesület</w:t>
            </w:r>
          </w:p>
        </w:tc>
        <w:tc>
          <w:tcPr>
            <w:tcW w:w="1701" w:type="dxa"/>
            <w:shd w:val="clear" w:color="auto" w:fill="auto"/>
          </w:tcPr>
          <w:p w14:paraId="61107798" w14:textId="23FD9D13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„Curs animare teatru de păpu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destinate tinerilor pedagogi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elevilor care frecventează institu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iile cu profil pedagogic”</w:t>
            </w:r>
          </w:p>
        </w:tc>
        <w:tc>
          <w:tcPr>
            <w:tcW w:w="3969" w:type="dxa"/>
            <w:shd w:val="clear" w:color="auto" w:fill="auto"/>
          </w:tcPr>
          <w:p w14:paraId="4FC8F1A3" w14:textId="45168C8F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Con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tientizarea importan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ei teatrului de păpu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în formarea personalită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ii fiecărui participant, prin stimularea motivării pedagogilor tineri de a participa la cursuri de formare în domenii artistice.</w:t>
            </w:r>
          </w:p>
        </w:tc>
        <w:tc>
          <w:tcPr>
            <w:tcW w:w="1276" w:type="dxa"/>
            <w:vAlign w:val="bottom"/>
          </w:tcPr>
          <w:p w14:paraId="6AEAD7DF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9.000</w:t>
            </w:r>
          </w:p>
        </w:tc>
        <w:tc>
          <w:tcPr>
            <w:tcW w:w="1559" w:type="dxa"/>
            <w:vAlign w:val="bottom"/>
          </w:tcPr>
          <w:p w14:paraId="4E688829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9.000</w:t>
            </w:r>
          </w:p>
        </w:tc>
      </w:tr>
      <w:tr w:rsidR="00B71D46" w:rsidRPr="001705C1" w14:paraId="7DD72A24" w14:textId="77777777" w:rsidTr="00F859F9">
        <w:trPr>
          <w:trHeight w:val="473"/>
        </w:trPr>
        <w:tc>
          <w:tcPr>
            <w:tcW w:w="567" w:type="dxa"/>
            <w:shd w:val="clear" w:color="auto" w:fill="auto"/>
            <w:noWrap/>
          </w:tcPr>
          <w:p w14:paraId="7A2F2A15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7E6E61D5" w14:textId="66E51AC8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Culturală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de 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Comunitate Dobolii de Sus</w:t>
            </w:r>
          </w:p>
        </w:tc>
        <w:tc>
          <w:tcPr>
            <w:tcW w:w="1701" w:type="dxa"/>
            <w:shd w:val="clear" w:color="auto" w:fill="auto"/>
          </w:tcPr>
          <w:p w14:paraId="6BAC3278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„Workshop weekend - Covasna”</w:t>
            </w:r>
          </w:p>
        </w:tc>
        <w:tc>
          <w:tcPr>
            <w:tcW w:w="3969" w:type="dxa"/>
            <w:shd w:val="clear" w:color="auto" w:fill="auto"/>
          </w:tcPr>
          <w:p w14:paraId="48191CCE" w14:textId="2E936CC2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Dobândirea de noi cuno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e, apropierea tinerilor la cultură, implicarea civică.</w:t>
            </w:r>
          </w:p>
        </w:tc>
        <w:tc>
          <w:tcPr>
            <w:tcW w:w="1276" w:type="dxa"/>
            <w:vAlign w:val="bottom"/>
          </w:tcPr>
          <w:p w14:paraId="0672E461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9.000</w:t>
            </w:r>
          </w:p>
        </w:tc>
        <w:tc>
          <w:tcPr>
            <w:tcW w:w="1559" w:type="dxa"/>
            <w:vAlign w:val="bottom"/>
          </w:tcPr>
          <w:p w14:paraId="00B0130A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9.000</w:t>
            </w:r>
          </w:p>
        </w:tc>
      </w:tr>
      <w:tr w:rsidR="00B71D46" w:rsidRPr="001705C1" w14:paraId="52892CBB" w14:textId="77777777" w:rsidTr="00F859F9">
        <w:trPr>
          <w:trHeight w:val="50"/>
        </w:trPr>
        <w:tc>
          <w:tcPr>
            <w:tcW w:w="567" w:type="dxa"/>
            <w:shd w:val="clear" w:color="auto" w:fill="auto"/>
            <w:noWrap/>
          </w:tcPr>
          <w:p w14:paraId="42789A2B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27BF4900" w14:textId="3D143776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CS Equites</w:t>
            </w:r>
          </w:p>
        </w:tc>
        <w:tc>
          <w:tcPr>
            <w:tcW w:w="1701" w:type="dxa"/>
            <w:shd w:val="clear" w:color="auto" w:fill="auto"/>
          </w:tcPr>
          <w:p w14:paraId="7060559F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„Zilele Sportive ale tineretului din Sfântu Gheorghe”</w:t>
            </w:r>
          </w:p>
        </w:tc>
        <w:tc>
          <w:tcPr>
            <w:tcW w:w="3969" w:type="dxa"/>
            <w:shd w:val="clear" w:color="auto" w:fill="auto"/>
          </w:tcPr>
          <w:p w14:paraId="3AC19FAF" w14:textId="6C4B9EBD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Scopul evenimentului este ca tinerii din ora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să-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facă timp pentru mi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care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să aibă un mod de via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ă sănătos.</w:t>
            </w:r>
          </w:p>
        </w:tc>
        <w:tc>
          <w:tcPr>
            <w:tcW w:w="1276" w:type="dxa"/>
            <w:vAlign w:val="bottom"/>
          </w:tcPr>
          <w:p w14:paraId="3117DE35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10.000</w:t>
            </w:r>
          </w:p>
        </w:tc>
        <w:tc>
          <w:tcPr>
            <w:tcW w:w="1559" w:type="dxa"/>
            <w:vAlign w:val="bottom"/>
          </w:tcPr>
          <w:p w14:paraId="7BB464BA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10.000</w:t>
            </w:r>
          </w:p>
        </w:tc>
      </w:tr>
      <w:tr w:rsidR="00B71D46" w:rsidRPr="001705C1" w14:paraId="7DCB184E" w14:textId="77777777" w:rsidTr="00F859F9">
        <w:trPr>
          <w:trHeight w:val="50"/>
        </w:trPr>
        <w:tc>
          <w:tcPr>
            <w:tcW w:w="567" w:type="dxa"/>
            <w:shd w:val="clear" w:color="auto" w:fill="auto"/>
            <w:noWrap/>
          </w:tcPr>
          <w:p w14:paraId="7385D0D5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  <w:noWrap/>
          </w:tcPr>
          <w:p w14:paraId="6FA95F7B" w14:textId="0591933F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JBC</w:t>
            </w:r>
          </w:p>
        </w:tc>
        <w:tc>
          <w:tcPr>
            <w:tcW w:w="1701" w:type="dxa"/>
            <w:shd w:val="clear" w:color="auto" w:fill="auto"/>
          </w:tcPr>
          <w:p w14:paraId="4FC0E54C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„JBC-Teambuilding”</w:t>
            </w:r>
          </w:p>
        </w:tc>
        <w:tc>
          <w:tcPr>
            <w:tcW w:w="3969" w:type="dxa"/>
            <w:shd w:val="clear" w:color="auto" w:fill="auto"/>
          </w:tcPr>
          <w:p w14:paraId="362978F0" w14:textId="583F4995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Scopul programului este de a dezvolta competen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ele antreprenoriale ale participan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ilor, pentru a putea implementa cuno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ele dobândite în domeniul economico-financiar.</w:t>
            </w:r>
          </w:p>
        </w:tc>
        <w:tc>
          <w:tcPr>
            <w:tcW w:w="1276" w:type="dxa"/>
            <w:vAlign w:val="bottom"/>
          </w:tcPr>
          <w:p w14:paraId="70117157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8.500</w:t>
            </w:r>
          </w:p>
        </w:tc>
        <w:tc>
          <w:tcPr>
            <w:tcW w:w="1559" w:type="dxa"/>
            <w:vAlign w:val="bottom"/>
          </w:tcPr>
          <w:p w14:paraId="683614DC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8.500</w:t>
            </w:r>
          </w:p>
        </w:tc>
      </w:tr>
      <w:tr w:rsidR="00B71D46" w:rsidRPr="001705C1" w14:paraId="4F12C5F0" w14:textId="77777777" w:rsidTr="00F859F9">
        <w:trPr>
          <w:trHeight w:val="283"/>
        </w:trPr>
        <w:tc>
          <w:tcPr>
            <w:tcW w:w="567" w:type="dxa"/>
            <w:shd w:val="clear" w:color="auto" w:fill="auto"/>
            <w:noWrap/>
          </w:tcPr>
          <w:p w14:paraId="7370671D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3A30AA43" w14:textId="7721D12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Zold Nap</w:t>
            </w:r>
          </w:p>
        </w:tc>
        <w:tc>
          <w:tcPr>
            <w:tcW w:w="1701" w:type="dxa"/>
            <w:shd w:val="clear" w:color="auto" w:fill="auto"/>
          </w:tcPr>
          <w:p w14:paraId="7800A760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„O zi activă”</w:t>
            </w:r>
          </w:p>
        </w:tc>
        <w:tc>
          <w:tcPr>
            <w:tcW w:w="3969" w:type="dxa"/>
            <w:shd w:val="clear" w:color="auto" w:fill="auto"/>
          </w:tcPr>
          <w:p w14:paraId="4C220250" w14:textId="06461A19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Promovarea unei vie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i sănătoase prin sport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atragerea aten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iei asupra mi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cării.</w:t>
            </w:r>
          </w:p>
        </w:tc>
        <w:tc>
          <w:tcPr>
            <w:tcW w:w="1276" w:type="dxa"/>
            <w:vAlign w:val="bottom"/>
          </w:tcPr>
          <w:p w14:paraId="4FBF9B64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7.000</w:t>
            </w:r>
          </w:p>
        </w:tc>
        <w:tc>
          <w:tcPr>
            <w:tcW w:w="1559" w:type="dxa"/>
            <w:vAlign w:val="bottom"/>
          </w:tcPr>
          <w:p w14:paraId="04B92D7D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7.000</w:t>
            </w:r>
          </w:p>
        </w:tc>
      </w:tr>
      <w:tr w:rsidR="00B71D46" w:rsidRPr="001705C1" w14:paraId="4F121007" w14:textId="77777777" w:rsidTr="00F859F9">
        <w:trPr>
          <w:trHeight w:val="50"/>
        </w:trPr>
        <w:tc>
          <w:tcPr>
            <w:tcW w:w="567" w:type="dxa"/>
            <w:shd w:val="clear" w:color="auto" w:fill="auto"/>
            <w:noWrap/>
          </w:tcPr>
          <w:p w14:paraId="1E406480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275C53F3" w14:textId="759D2F9C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Identitate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dialog </w:t>
            </w:r>
          </w:p>
        </w:tc>
        <w:tc>
          <w:tcPr>
            <w:tcW w:w="1701" w:type="dxa"/>
            <w:shd w:val="clear" w:color="auto" w:fill="auto"/>
          </w:tcPr>
          <w:p w14:paraId="1C0D55C4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„Voluntar made în CV”</w:t>
            </w:r>
          </w:p>
        </w:tc>
        <w:tc>
          <w:tcPr>
            <w:tcW w:w="3969" w:type="dxa"/>
            <w:shd w:val="clear" w:color="auto" w:fill="auto"/>
          </w:tcPr>
          <w:p w14:paraId="469FF46E" w14:textId="0443AB7F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Promovarea voluntariatului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a activită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ii organiza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iilor de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pentru tineret din jude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ul Covasna.</w:t>
            </w:r>
          </w:p>
        </w:tc>
        <w:tc>
          <w:tcPr>
            <w:tcW w:w="1276" w:type="dxa"/>
            <w:vAlign w:val="bottom"/>
          </w:tcPr>
          <w:p w14:paraId="0170EA98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8.000</w:t>
            </w:r>
          </w:p>
        </w:tc>
        <w:tc>
          <w:tcPr>
            <w:tcW w:w="1559" w:type="dxa"/>
            <w:vAlign w:val="bottom"/>
          </w:tcPr>
          <w:p w14:paraId="63E47965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7.920</w:t>
            </w:r>
          </w:p>
        </w:tc>
      </w:tr>
      <w:tr w:rsidR="00B71D46" w:rsidRPr="001705C1" w14:paraId="2255BAEE" w14:textId="77777777" w:rsidTr="00F859F9">
        <w:trPr>
          <w:trHeight w:val="50"/>
        </w:trPr>
        <w:tc>
          <w:tcPr>
            <w:tcW w:w="567" w:type="dxa"/>
            <w:shd w:val="clear" w:color="auto" w:fill="auto"/>
            <w:noWrap/>
          </w:tcPr>
          <w:p w14:paraId="02FDB6E9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5A5EBE5E" w14:textId="4C607DED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The Social Incubator</w:t>
            </w:r>
          </w:p>
        </w:tc>
        <w:tc>
          <w:tcPr>
            <w:tcW w:w="1701" w:type="dxa"/>
            <w:shd w:val="clear" w:color="auto" w:fill="auto"/>
          </w:tcPr>
          <w:p w14:paraId="7FB9FF0D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„Bun în carieră”</w:t>
            </w:r>
          </w:p>
        </w:tc>
        <w:tc>
          <w:tcPr>
            <w:tcW w:w="3969" w:type="dxa"/>
            <w:shd w:val="clear" w:color="auto" w:fill="auto"/>
          </w:tcPr>
          <w:p w14:paraId="1D7AA3F0" w14:textId="4B7E7DA6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Vizează integrarea profesională a elevilor din cele 3 licee ce vor fi selectate jud.Covasna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i formarea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specializarea profesorilor într-un program de orientare în carieră digital, prin oferirea de solu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ii pentru dobândirea de competen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e , reducerea decalajelor cauzate de acces diferit la resurse, medii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contexte de învă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are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cre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terea mobilită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ii sociale pe termen lung</w:t>
            </w:r>
          </w:p>
        </w:tc>
        <w:tc>
          <w:tcPr>
            <w:tcW w:w="1276" w:type="dxa"/>
            <w:vAlign w:val="bottom"/>
          </w:tcPr>
          <w:p w14:paraId="04EFFEBD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7.000</w:t>
            </w:r>
          </w:p>
        </w:tc>
        <w:tc>
          <w:tcPr>
            <w:tcW w:w="1559" w:type="dxa"/>
            <w:vAlign w:val="bottom"/>
          </w:tcPr>
          <w:p w14:paraId="060C5641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7.000</w:t>
            </w:r>
          </w:p>
        </w:tc>
      </w:tr>
      <w:tr w:rsidR="00B71D46" w:rsidRPr="001705C1" w14:paraId="2A2C5D25" w14:textId="77777777" w:rsidTr="00F859F9">
        <w:trPr>
          <w:trHeight w:val="50"/>
        </w:trPr>
        <w:tc>
          <w:tcPr>
            <w:tcW w:w="567" w:type="dxa"/>
            <w:shd w:val="clear" w:color="auto" w:fill="auto"/>
            <w:noWrap/>
          </w:tcPr>
          <w:p w14:paraId="4DF10298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31FD5BA9" w14:textId="16554BDA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de tineret împreună pt Barca</w:t>
            </w:r>
            <w:r w:rsidR="00CE4253"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FB21F16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„Tineri pentru Folclor”</w:t>
            </w:r>
          </w:p>
        </w:tc>
        <w:tc>
          <w:tcPr>
            <w:tcW w:w="3969" w:type="dxa"/>
            <w:shd w:val="clear" w:color="auto" w:fill="auto"/>
          </w:tcPr>
          <w:p w14:paraId="4F5F6DC7" w14:textId="482B65EC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Promovarea tradi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iilor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obiceiurilor române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ti în vedere învă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ării dansului tradi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ional.</w:t>
            </w:r>
          </w:p>
        </w:tc>
        <w:tc>
          <w:tcPr>
            <w:tcW w:w="1276" w:type="dxa"/>
            <w:vAlign w:val="bottom"/>
          </w:tcPr>
          <w:p w14:paraId="1B033C85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7.000</w:t>
            </w:r>
          </w:p>
        </w:tc>
        <w:tc>
          <w:tcPr>
            <w:tcW w:w="1559" w:type="dxa"/>
            <w:vAlign w:val="bottom"/>
          </w:tcPr>
          <w:p w14:paraId="663569E5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7.000</w:t>
            </w:r>
          </w:p>
        </w:tc>
      </w:tr>
      <w:tr w:rsidR="00B71D46" w:rsidRPr="001705C1" w14:paraId="0C8099DC" w14:textId="77777777" w:rsidTr="00F859F9">
        <w:trPr>
          <w:trHeight w:val="269"/>
        </w:trPr>
        <w:tc>
          <w:tcPr>
            <w:tcW w:w="567" w:type="dxa"/>
            <w:shd w:val="clear" w:color="auto" w:fill="auto"/>
            <w:noWrap/>
          </w:tcPr>
          <w:p w14:paraId="02FE1DF3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69CFAE05" w14:textId="1ED1A3D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Formatorilor de tineret </w:t>
            </w:r>
          </w:p>
        </w:tc>
        <w:tc>
          <w:tcPr>
            <w:tcW w:w="1701" w:type="dxa"/>
            <w:shd w:val="clear" w:color="auto" w:fill="auto"/>
          </w:tcPr>
          <w:p w14:paraId="5F53DF3E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„Succesul vine din Online”</w:t>
            </w:r>
          </w:p>
        </w:tc>
        <w:tc>
          <w:tcPr>
            <w:tcW w:w="3969" w:type="dxa"/>
            <w:shd w:val="clear" w:color="auto" w:fill="auto"/>
          </w:tcPr>
          <w:p w14:paraId="2FA82DCF" w14:textId="3223A4B2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Dezvoltarea capicită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ii tinerilor din jude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ul Covasna de a pregătii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implementa activită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economice în mediul online.</w:t>
            </w:r>
          </w:p>
        </w:tc>
        <w:tc>
          <w:tcPr>
            <w:tcW w:w="1276" w:type="dxa"/>
            <w:vAlign w:val="bottom"/>
          </w:tcPr>
          <w:p w14:paraId="61F22155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6.639,80</w:t>
            </w:r>
          </w:p>
        </w:tc>
        <w:tc>
          <w:tcPr>
            <w:tcW w:w="1559" w:type="dxa"/>
            <w:vAlign w:val="bottom"/>
          </w:tcPr>
          <w:p w14:paraId="20F5B07E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3.250</w:t>
            </w:r>
          </w:p>
        </w:tc>
      </w:tr>
      <w:tr w:rsidR="00B71D46" w:rsidRPr="001705C1" w14:paraId="0B737D62" w14:textId="77777777" w:rsidTr="00F859F9">
        <w:trPr>
          <w:trHeight w:val="50"/>
        </w:trPr>
        <w:tc>
          <w:tcPr>
            <w:tcW w:w="567" w:type="dxa"/>
            <w:shd w:val="clear" w:color="auto" w:fill="auto"/>
            <w:noWrap/>
          </w:tcPr>
          <w:p w14:paraId="3C9B365C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29812C0F" w14:textId="6069D8CB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 Centrul de proiecte educa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ionale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culturale</w:t>
            </w:r>
          </w:p>
        </w:tc>
        <w:tc>
          <w:tcPr>
            <w:tcW w:w="1701" w:type="dxa"/>
            <w:shd w:val="clear" w:color="auto" w:fill="auto"/>
          </w:tcPr>
          <w:p w14:paraId="5B83FD9C" w14:textId="66D6E7B6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„Fii T.A.Re dacă 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 din Covasna!”</w:t>
            </w:r>
          </w:p>
        </w:tc>
        <w:tc>
          <w:tcPr>
            <w:tcW w:w="3969" w:type="dxa"/>
            <w:shd w:val="clear" w:color="auto" w:fill="auto"/>
          </w:tcPr>
          <w:p w14:paraId="71A5326B" w14:textId="7B7E8EFB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Încurajarea antreprenoriatului prin dezvoltarea competen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elor manageriale ale tinerilor din jude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ul Covasna.</w:t>
            </w:r>
          </w:p>
        </w:tc>
        <w:tc>
          <w:tcPr>
            <w:tcW w:w="1276" w:type="dxa"/>
            <w:vAlign w:val="bottom"/>
          </w:tcPr>
          <w:p w14:paraId="698C3086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6.000</w:t>
            </w:r>
          </w:p>
        </w:tc>
        <w:tc>
          <w:tcPr>
            <w:tcW w:w="1559" w:type="dxa"/>
            <w:vAlign w:val="bottom"/>
          </w:tcPr>
          <w:p w14:paraId="422E760C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3.200</w:t>
            </w:r>
          </w:p>
        </w:tc>
      </w:tr>
      <w:tr w:rsidR="00B71D46" w:rsidRPr="001705C1" w14:paraId="0623560E" w14:textId="77777777" w:rsidTr="00F859F9">
        <w:trPr>
          <w:trHeight w:val="66"/>
        </w:trPr>
        <w:tc>
          <w:tcPr>
            <w:tcW w:w="567" w:type="dxa"/>
            <w:shd w:val="clear" w:color="auto" w:fill="auto"/>
            <w:noWrap/>
          </w:tcPr>
          <w:p w14:paraId="689DD5F7" w14:textId="77777777" w:rsidR="00B71D46" w:rsidRPr="00CE4253" w:rsidRDefault="00B71D46" w:rsidP="006F4F34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03" w:type="dxa"/>
            <w:shd w:val="clear" w:color="auto" w:fill="auto"/>
          </w:tcPr>
          <w:p w14:paraId="0A265BDF" w14:textId="3256B49E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de tineret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sport Teo</w:t>
            </w:r>
          </w:p>
        </w:tc>
        <w:tc>
          <w:tcPr>
            <w:tcW w:w="1701" w:type="dxa"/>
            <w:shd w:val="clear" w:color="auto" w:fill="auto"/>
          </w:tcPr>
          <w:p w14:paraId="7C9F2624" w14:textId="77777777" w:rsidR="00B71D46" w:rsidRPr="00CE4253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„Cu harta prin pădure”</w:t>
            </w:r>
          </w:p>
        </w:tc>
        <w:tc>
          <w:tcPr>
            <w:tcW w:w="3969" w:type="dxa"/>
            <w:shd w:val="clear" w:color="auto" w:fill="auto"/>
          </w:tcPr>
          <w:p w14:paraId="008732C3" w14:textId="38DACF24" w:rsidR="00B71D46" w:rsidRPr="00CE4253" w:rsidRDefault="00B71D46" w:rsidP="006F4F3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Familiarizarea tinerilor cu elementele de orientare în spa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ț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iu </w:t>
            </w:r>
            <w:r w:rsidR="00C02ECF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ș</w:t>
            </w:r>
            <w:r w:rsidRPr="00CE4253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 în natură utilizând instrumentele specifice.</w:t>
            </w:r>
          </w:p>
        </w:tc>
        <w:tc>
          <w:tcPr>
            <w:tcW w:w="1276" w:type="dxa"/>
            <w:vAlign w:val="bottom"/>
          </w:tcPr>
          <w:p w14:paraId="5DB303BB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5.000</w:t>
            </w:r>
          </w:p>
        </w:tc>
        <w:tc>
          <w:tcPr>
            <w:tcW w:w="1559" w:type="dxa"/>
            <w:vAlign w:val="bottom"/>
          </w:tcPr>
          <w:p w14:paraId="37A3132C" w14:textId="77777777" w:rsidR="00B71D46" w:rsidRPr="00CE4253" w:rsidRDefault="00B71D46" w:rsidP="006F4F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425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5.000</w:t>
            </w:r>
          </w:p>
        </w:tc>
      </w:tr>
    </w:tbl>
    <w:p w14:paraId="14A90D1D" w14:textId="77777777" w:rsidR="00B71D46" w:rsidRPr="001705C1" w:rsidRDefault="00B71D46" w:rsidP="00B71D46">
      <w:pPr>
        <w:tabs>
          <w:tab w:val="left" w:pos="142"/>
          <w:tab w:val="left" w:pos="1695"/>
        </w:tabs>
        <w:spacing w:line="360" w:lineRule="auto"/>
        <w:contextualSpacing/>
        <w:jc w:val="both"/>
        <w:rPr>
          <w:rFonts w:ascii="Trebuchet MS" w:hAnsi="Trebuchet MS"/>
          <w:b/>
          <w:color w:val="FF0000"/>
          <w:lang w:val="ro-RO" w:eastAsia="ro-RO"/>
        </w:rPr>
      </w:pPr>
    </w:p>
    <w:p w14:paraId="3468C397" w14:textId="472544B7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705C1">
        <w:rPr>
          <w:rFonts w:ascii="Trebuchet MS" w:hAnsi="Trebuchet MS"/>
          <w:lang w:val="ro-RO"/>
        </w:rPr>
        <w:t xml:space="preserve">       </w:t>
      </w:r>
      <w:r w:rsidRPr="00B71D46">
        <w:rPr>
          <w:rFonts w:ascii="Times New Roman" w:hAnsi="Times New Roman" w:cs="Times New Roman"/>
          <w:lang w:val="ro-RO"/>
        </w:rPr>
        <w:t>În cursul lunii decembrie a anului 2021, activitatea specifică de tineret  din cadrul Compartimentului tineret a fost centrată pe 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area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implementarea mai multor proiecte dedicate sectorului de tineret, respectiv:</w:t>
      </w:r>
    </w:p>
    <w:p w14:paraId="32243838" w14:textId="0849C4C5" w:rsidR="00B71D46" w:rsidRPr="00B71D46" w:rsidRDefault="00B71D46" w:rsidP="00B71D46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area cu suma de 8000 de lei a proiectului de tradi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 “</w:t>
      </w:r>
      <w:r w:rsidRPr="00B71D46">
        <w:rPr>
          <w:rFonts w:ascii="Times New Roman" w:hAnsi="Times New Roman" w:cs="Times New Roman"/>
          <w:b/>
          <w:u w:val="single"/>
          <w:lang w:val="ro-RO"/>
        </w:rPr>
        <w:t>Mlădi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e române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>ti”</w:t>
      </w:r>
      <w:r w:rsidRPr="00B71D46">
        <w:rPr>
          <w:rFonts w:ascii="Times New Roman" w:hAnsi="Times New Roman" w:cs="Times New Roman"/>
          <w:lang w:val="ro-RO"/>
        </w:rPr>
        <w:t>, edi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ia a V-a, proiect na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ional de studiu al folclorului coregrafic românesc, eveniment inclus în calendarul de proiecte proprii al DJST Covasna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organizat în perioada 10-12 decembrie 2021 la Întorsura Buzăului, în parteneriat cu Palatul Copiilor din Sf.</w:t>
      </w:r>
      <w:r w:rsidR="00512684">
        <w:rPr>
          <w:rFonts w:ascii="Times New Roman" w:hAnsi="Times New Roman" w:cs="Times New Roman"/>
          <w:lang w:val="ro-RO"/>
        </w:rPr>
        <w:t xml:space="preserve"> </w:t>
      </w:r>
      <w:r w:rsidRPr="00B71D46">
        <w:rPr>
          <w:rFonts w:ascii="Times New Roman" w:hAnsi="Times New Roman" w:cs="Times New Roman"/>
          <w:lang w:val="ro-RO"/>
        </w:rPr>
        <w:t>Gheorghe.</w:t>
      </w:r>
    </w:p>
    <w:p w14:paraId="328D974F" w14:textId="54F15588" w:rsidR="00B71D46" w:rsidRPr="00B71D46" w:rsidRDefault="00B71D46" w:rsidP="00B71D46">
      <w:pPr>
        <w:numPr>
          <w:ilvl w:val="0"/>
          <w:numId w:val="9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area cu suma de 5000 de lei a proiectului propriu “</w:t>
      </w:r>
      <w:r w:rsidRPr="00B71D46">
        <w:rPr>
          <w:rFonts w:ascii="Times New Roman" w:hAnsi="Times New Roman" w:cs="Times New Roman"/>
          <w:b/>
          <w:u w:val="single"/>
          <w:lang w:val="ro-RO"/>
        </w:rPr>
        <w:t>Gala Tinerilor Antreprenori”</w:t>
      </w:r>
      <w:r w:rsidRPr="00B71D46">
        <w:rPr>
          <w:rFonts w:ascii="Times New Roman" w:hAnsi="Times New Roman" w:cs="Times New Roman"/>
          <w:lang w:val="ro-RO"/>
        </w:rPr>
        <w:t>, eveniment inclus în calendarul de proiecte proprii al DJST Covasna, organizat în data de 13.12.2021, în parteneriat cu Asocia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ia Junior Business Club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Camera de Comer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Industrie Covasna. Evenimentul a vizat promovarea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recunoa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terea celor mai bune ini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iative antreprenoriale de su</w:t>
      </w:r>
      <w:r w:rsidR="00512684">
        <w:rPr>
          <w:rFonts w:ascii="Times New Roman" w:hAnsi="Times New Roman" w:cs="Times New Roman"/>
          <w:lang w:val="ro-RO"/>
        </w:rPr>
        <w:t>c</w:t>
      </w:r>
      <w:r w:rsidRPr="00B71D46">
        <w:rPr>
          <w:rFonts w:ascii="Times New Roman" w:hAnsi="Times New Roman" w:cs="Times New Roman"/>
          <w:lang w:val="ro-RO"/>
        </w:rPr>
        <w:t xml:space="preserve">ces derulate de către tineri covăsneni. </w:t>
      </w:r>
    </w:p>
    <w:p w14:paraId="7CF278CE" w14:textId="5B5AEB4B" w:rsidR="00B71D46" w:rsidRPr="00B71D46" w:rsidRDefault="00B71D46" w:rsidP="00B71D46">
      <w:pPr>
        <w:numPr>
          <w:ilvl w:val="0"/>
          <w:numId w:val="9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area cu suma de 25.000 de lei a proiectului propriu „</w:t>
      </w: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SPOTIN </w:t>
      </w:r>
      <w:smartTag w:uri="urn:schemas-microsoft-com:office:smarttags" w:element="metricconverter">
        <w:smartTagPr>
          <w:attr w:name="ProductID" w:val="2021”"/>
        </w:smartTagPr>
        <w:r w:rsidRPr="00B71D46">
          <w:rPr>
            <w:rFonts w:ascii="Times New Roman" w:hAnsi="Times New Roman" w:cs="Times New Roman"/>
            <w:b/>
            <w:u w:val="single"/>
            <w:lang w:val="ro-RO"/>
          </w:rPr>
          <w:t>2021”</w:t>
        </w:r>
      </w:smartTag>
      <w:r w:rsidRPr="00B71D46">
        <w:rPr>
          <w:rFonts w:ascii="Times New Roman" w:hAnsi="Times New Roman" w:cs="Times New Roman"/>
          <w:lang w:val="ro-RO"/>
        </w:rPr>
        <w:t>, eveniment inclus în calendarul de proiecte proprii al DJST Covasna, organizat în data de 16.12.2021, în parteneriat cu Clubul Sportiv Municipal Sf.</w:t>
      </w:r>
      <w:r w:rsidR="00512684">
        <w:rPr>
          <w:rFonts w:ascii="Times New Roman" w:hAnsi="Times New Roman" w:cs="Times New Roman"/>
          <w:lang w:val="ro-RO"/>
        </w:rPr>
        <w:t xml:space="preserve"> </w:t>
      </w:r>
      <w:r w:rsidRPr="00B71D46">
        <w:rPr>
          <w:rFonts w:ascii="Times New Roman" w:hAnsi="Times New Roman" w:cs="Times New Roman"/>
          <w:lang w:val="ro-RO"/>
        </w:rPr>
        <w:t xml:space="preserve">Gheorghe. Evenimentul a vizat promovarea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recunoa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terea primilor 10 tineri sportivi covăsneni, ce au ob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inut rezultate notabile. c</w:t>
      </w:r>
      <w:r w:rsidR="00512684">
        <w:rPr>
          <w:rFonts w:ascii="Times New Roman" w:hAnsi="Times New Roman" w:cs="Times New Roman"/>
          <w:lang w:val="ro-RO"/>
        </w:rPr>
        <w:t>â</w:t>
      </w:r>
      <w:r w:rsidRPr="00B71D46">
        <w:rPr>
          <w:rFonts w:ascii="Times New Roman" w:hAnsi="Times New Roman" w:cs="Times New Roman"/>
          <w:lang w:val="ro-RO"/>
        </w:rPr>
        <w:t xml:space="preserve">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a antrenorilor acestora.</w:t>
      </w:r>
    </w:p>
    <w:p w14:paraId="7D115F22" w14:textId="347DE2C7" w:rsidR="00B71D46" w:rsidRPr="00B71D46" w:rsidRDefault="00B71D46" w:rsidP="00B71D46">
      <w:pPr>
        <w:numPr>
          <w:ilvl w:val="0"/>
          <w:numId w:val="9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area cu suma de 11.000 de lei a proiectului propriu “</w:t>
      </w:r>
      <w:r w:rsidRPr="00B71D46">
        <w:rPr>
          <w:rFonts w:ascii="Times New Roman" w:hAnsi="Times New Roman" w:cs="Times New Roman"/>
          <w:b/>
          <w:u w:val="single"/>
          <w:lang w:val="ro-RO"/>
        </w:rPr>
        <w:t>Curs de Leadership”</w:t>
      </w:r>
      <w:r w:rsidRPr="00B71D46">
        <w:rPr>
          <w:rFonts w:ascii="Times New Roman" w:hAnsi="Times New Roman" w:cs="Times New Roman"/>
          <w:lang w:val="ro-RO"/>
        </w:rPr>
        <w:t xml:space="preserve">, eveniment inclus în calendarul de proiecte proprii al DJST Covasna, eveniment inclus în calendarul de proiecte proprii al DJST Covasna, organizat în perioada 17-19 decembrie 2021,  în parteneriat cu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coala Populară de Artă din mun. Sf.</w:t>
      </w:r>
      <w:r w:rsidR="00512684">
        <w:rPr>
          <w:rFonts w:ascii="Times New Roman" w:hAnsi="Times New Roman" w:cs="Times New Roman"/>
          <w:lang w:val="ro-RO"/>
        </w:rPr>
        <w:t xml:space="preserve"> </w:t>
      </w:r>
      <w:r w:rsidRPr="00B71D46">
        <w:rPr>
          <w:rFonts w:ascii="Times New Roman" w:hAnsi="Times New Roman" w:cs="Times New Roman"/>
          <w:lang w:val="ro-RO"/>
        </w:rPr>
        <w:t>Gheorghe.</w:t>
      </w:r>
    </w:p>
    <w:p w14:paraId="1E7B9590" w14:textId="212AD9BC" w:rsidR="00B71D46" w:rsidRPr="00B71D46" w:rsidRDefault="00B71D46" w:rsidP="00B71D46">
      <w:pPr>
        <w:numPr>
          <w:ilvl w:val="0"/>
          <w:numId w:val="9"/>
        </w:numPr>
        <w:tabs>
          <w:tab w:val="clear" w:pos="720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area cu suma de 25.000 lei a realizării </w:t>
      </w:r>
      <w:r w:rsidRPr="00B71D46">
        <w:rPr>
          <w:rFonts w:ascii="Times New Roman" w:hAnsi="Times New Roman" w:cs="Times New Roman"/>
          <w:b/>
          <w:u w:val="single"/>
          <w:lang w:val="ro-RO"/>
        </w:rPr>
        <w:t>“Ghidului metodologic de sus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inere a procesului de elaborare de către autorită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ile publice locale a documenta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iei strategice cu inciden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ă în domeniul tineretului”.</w:t>
      </w:r>
      <w:r w:rsidRPr="00B71D46">
        <w:rPr>
          <w:rFonts w:ascii="Times New Roman" w:hAnsi="Times New Roman" w:cs="Times New Roman"/>
          <w:lang w:val="ro-RO"/>
        </w:rPr>
        <w:t xml:space="preserve"> </w:t>
      </w:r>
    </w:p>
    <w:p w14:paraId="062572AF" w14:textId="13327EE1" w:rsidR="00B71D46" w:rsidRPr="00B71D46" w:rsidRDefault="00B71D46" w:rsidP="00B71D46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lastRenderedPageBreak/>
        <w:t>Acest material-suport derivă din responsabilită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ile Compartimentului tineret de identificare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elaborare a politicilor publice în domeniul tineretului, respectiv din prioritatea tematică legată de componenta de descentralizare în domeniul tineretului din cadrul Programului de Guvernare 2021-2024.</w:t>
      </w:r>
    </w:p>
    <w:p w14:paraId="65AD4DFB" w14:textId="042B1F46" w:rsidR="00B71D46" w:rsidRPr="00B71D46" w:rsidRDefault="00B71D46" w:rsidP="00B71D46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Totodată, în cursul lunii decembrie au fost finalizate procedurile privitor la achizi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ia de bunuri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servicii  în valoare de 15.000 lei necesare dotării Centrului de tineret Sfântu-Gheorghe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îmbunătă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irii calitative a serviciilor de informare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consiliere dedicate sectorului de tineret covăsnean.</w:t>
      </w:r>
    </w:p>
    <w:p w14:paraId="44958F0B" w14:textId="77777777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ro-RO"/>
        </w:rPr>
      </w:pPr>
    </w:p>
    <w:p w14:paraId="389D7250" w14:textId="77777777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t>ACTIVITATE TABERE</w:t>
      </w:r>
    </w:p>
    <w:p w14:paraId="0B372E53" w14:textId="1284230A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  <w:lang w:val="ro-RO"/>
        </w:rPr>
      </w:pPr>
      <w:r w:rsidRPr="00B71D46">
        <w:rPr>
          <w:rFonts w:ascii="Times New Roman" w:hAnsi="Times New Roman" w:cs="Times New Roman"/>
          <w:noProof/>
          <w:lang w:val="ro-RO"/>
        </w:rPr>
        <w:t xml:space="preserve">Conform Hotărârii de Guvern nr. 776 din 28.07.2010 privind organizarea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func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ionarea direc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iilor jude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tineret respectiv a Direc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iei Jude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Tineret a Municipiului Bucure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 xml:space="preserve">ti, precum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 xml:space="preserve">i Hotărârii Guvernului nr. 11 din 09.01.2013, privind organizarea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func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ionarea Ministerului Tineretului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Sportului, o componentă de bază a activită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ii Direc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iei Jude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Tineret Covasna o reprezintă activitatea de tabere, aceasta fiind derulată prin intermediul Centrului de Agrement Pădureni.</w:t>
      </w:r>
    </w:p>
    <w:p w14:paraId="5EF8CFA9" w14:textId="1E8F36D0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b/>
          <w:noProof/>
          <w:shd w:val="clear" w:color="auto" w:fill="FFFFFF"/>
          <w:lang w:val="ro-RO"/>
        </w:rPr>
        <w:t>Centrul de agrement Pădureni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 xml:space="preserve">, cu o capacitate totală de cazare de </w:t>
      </w:r>
      <w:r w:rsidRPr="00B71D46">
        <w:rPr>
          <w:rFonts w:ascii="Times New Roman" w:eastAsia="Calibri" w:hAnsi="Times New Roman" w:cs="Times New Roman"/>
          <w:b/>
          <w:noProof/>
          <w:shd w:val="clear" w:color="auto" w:fill="FFFFFF"/>
          <w:lang w:val="ro-RO"/>
        </w:rPr>
        <w:t>151 locuri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 xml:space="preserve"> (</w:t>
      </w:r>
      <w:r w:rsidRPr="00B71D46">
        <w:rPr>
          <w:rFonts w:ascii="Times New Roman" w:eastAsia="Calibri" w:hAnsi="Times New Roman" w:cs="Times New Roman"/>
          <w:b/>
          <w:noProof/>
          <w:shd w:val="clear" w:color="auto" w:fill="FFFFFF"/>
          <w:lang w:val="ro-RO"/>
        </w:rPr>
        <w:t xml:space="preserve">111 locuri în camere </w:t>
      </w:r>
      <w:r w:rsidR="00C02ECF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ș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 xml:space="preserve">i </w:t>
      </w:r>
      <w:r w:rsidRPr="00B71D46">
        <w:rPr>
          <w:rFonts w:ascii="Times New Roman" w:eastAsia="Calibri" w:hAnsi="Times New Roman" w:cs="Times New Roman"/>
          <w:b/>
          <w:noProof/>
          <w:shd w:val="clear" w:color="auto" w:fill="FFFFFF"/>
          <w:lang w:val="ro-RO"/>
        </w:rPr>
        <w:t>40 locuri la cort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) aflat în subordinea Direc</w:t>
      </w:r>
      <w:r w:rsidR="00C02ECF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ț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iei Jude</w:t>
      </w:r>
      <w:r w:rsidR="00C02ECF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ț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 xml:space="preserve">ene pentru Sport </w:t>
      </w:r>
      <w:r w:rsidR="00C02ECF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ș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i Tineret Covasna, de</w:t>
      </w:r>
      <w:r w:rsidR="00C02ECF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ț</w:t>
      </w:r>
      <w:r w:rsidRPr="00B71D46">
        <w:rPr>
          <w:rFonts w:ascii="Times New Roman" w:eastAsia="Calibri" w:hAnsi="Times New Roman" w:cs="Times New Roman"/>
          <w:noProof/>
          <w:shd w:val="clear" w:color="auto" w:fill="FFFFFF"/>
          <w:lang w:val="ro-RO"/>
        </w:rPr>
        <w:t>ine:</w:t>
      </w:r>
    </w:p>
    <w:p w14:paraId="0A43785D" w14:textId="43004422" w:rsidR="00B71D46" w:rsidRPr="00B71D46" w:rsidRDefault="00B71D46" w:rsidP="00B71D46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bCs/>
          <w:noProof/>
          <w:lang w:val="ro-RO" w:eastAsia="ro-RO"/>
        </w:rPr>
        <w:t>1 Pavilion central 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cu </w:t>
      </w:r>
      <w:r w:rsidRPr="00B71D46">
        <w:rPr>
          <w:rFonts w:ascii="Times New Roman" w:eastAsia="Calibri" w:hAnsi="Times New Roman" w:cs="Times New Roman"/>
          <w:b/>
          <w:noProof/>
          <w:lang w:val="ro-RO" w:eastAsia="ro-RO"/>
        </w:rPr>
        <w:t>14 locuri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 de cazare (în camere cu 2-3-5 paturi 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i grup sanitar propriu) 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i 2 săli de mese cu bucătărie proprie având o capacitate totală de </w:t>
      </w:r>
      <w:r w:rsidRPr="00B71D46">
        <w:rPr>
          <w:rFonts w:ascii="Times New Roman" w:eastAsia="Calibri" w:hAnsi="Times New Roman" w:cs="Times New Roman"/>
          <w:b/>
          <w:noProof/>
          <w:lang w:val="ro-RO" w:eastAsia="ro-RO"/>
        </w:rPr>
        <w:t>88 locuri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>;</w:t>
      </w:r>
    </w:p>
    <w:p w14:paraId="596D45D3" w14:textId="67669E6D" w:rsidR="00B71D46" w:rsidRPr="00B71D46" w:rsidRDefault="00B71D46" w:rsidP="00B71D46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bCs/>
          <w:noProof/>
          <w:lang w:val="ro-RO" w:eastAsia="ro-RO"/>
        </w:rPr>
        <w:t>6 Cabane (P+1)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 având 12-14 locuri de cazare / cabana (în camere cu 2-4 paturi 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>i grup sanitar ce deserve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te 2 camere) având o capacitate totală de </w:t>
      </w:r>
      <w:r w:rsidRPr="00B71D46">
        <w:rPr>
          <w:rFonts w:ascii="Times New Roman" w:eastAsia="Calibri" w:hAnsi="Times New Roman" w:cs="Times New Roman"/>
          <w:b/>
          <w:noProof/>
          <w:lang w:val="ro-RO" w:eastAsia="ro-RO"/>
        </w:rPr>
        <w:t>97 locuri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>;</w:t>
      </w:r>
    </w:p>
    <w:p w14:paraId="501C98C7" w14:textId="2164D345" w:rsidR="00B71D46" w:rsidRPr="00B71D46" w:rsidRDefault="00B71D46" w:rsidP="00B71D4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noProof/>
          <w:lang w:val="ro-RO" w:eastAsia="ro-RO"/>
        </w:rPr>
        <w:t>Men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ț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ionăm că atât Pavilionul central cât 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>i celelalte 6 Cabane sunt deservite de către 2 centrale proprii pe lemne ce le asigură încălzirea în perioada anotimpului rece.</w:t>
      </w:r>
    </w:p>
    <w:p w14:paraId="741DDE0F" w14:textId="42BB2C45" w:rsidR="00B71D46" w:rsidRPr="00B71D46" w:rsidRDefault="00B71D46" w:rsidP="00B71D46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bCs/>
          <w:noProof/>
          <w:lang w:val="ro-RO" w:eastAsia="ro-RO"/>
        </w:rPr>
        <w:t>1 Cabană 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având </w:t>
      </w:r>
      <w:r w:rsidRPr="00B71D46">
        <w:rPr>
          <w:rFonts w:ascii="Times New Roman" w:eastAsia="Calibri" w:hAnsi="Times New Roman" w:cs="Times New Roman"/>
          <w:b/>
          <w:noProof/>
          <w:lang w:val="ro-RO" w:eastAsia="ro-RO"/>
        </w:rPr>
        <w:t>20 de locuri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 de cazare în camere de 4 paturi ce func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ț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>ionează doar pe timpul verii;</w:t>
      </w:r>
    </w:p>
    <w:p w14:paraId="38DCE880" w14:textId="77777777" w:rsidR="00B71D46" w:rsidRPr="00B71D46" w:rsidRDefault="00B71D46" w:rsidP="00B71D46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b/>
          <w:bCs/>
          <w:noProof/>
          <w:lang w:val="ro-RO" w:eastAsia="ro-RO"/>
        </w:rPr>
        <w:t>40 locuri</w:t>
      </w:r>
      <w:r w:rsidRPr="00B71D46">
        <w:rPr>
          <w:rFonts w:ascii="Times New Roman" w:eastAsia="Calibri" w:hAnsi="Times New Roman" w:cs="Times New Roman"/>
          <w:bCs/>
          <w:noProof/>
          <w:lang w:val="ro-RO" w:eastAsia="ro-RO"/>
        </w:rPr>
        <w:t xml:space="preserve"> campare la cort;</w:t>
      </w:r>
    </w:p>
    <w:p w14:paraId="0DD04481" w14:textId="77777777" w:rsidR="00B71D46" w:rsidRPr="00B71D46" w:rsidRDefault="00B71D46" w:rsidP="00B71D46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bCs/>
          <w:noProof/>
          <w:lang w:val="ro-RO" w:eastAsia="ro-RO"/>
        </w:rPr>
        <w:t>1 Cabană 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cu </w:t>
      </w:r>
      <w:r w:rsidRPr="00B71D46">
        <w:rPr>
          <w:rFonts w:ascii="Times New Roman" w:eastAsia="Calibri" w:hAnsi="Times New Roman" w:cs="Times New Roman"/>
          <w:b/>
          <w:noProof/>
          <w:lang w:val="ro-RO" w:eastAsia="ro-RO"/>
        </w:rPr>
        <w:t>2 locuri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 – Punct Sanitar;</w:t>
      </w:r>
    </w:p>
    <w:p w14:paraId="09E0BFB7" w14:textId="4F9192C3" w:rsidR="00B71D46" w:rsidRPr="00B71D46" w:rsidRDefault="00B71D46" w:rsidP="00B71D46">
      <w:pPr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noProof/>
          <w:lang w:val="ro-RO" w:eastAsia="ro-RO"/>
        </w:rPr>
      </w:pPr>
      <w:r w:rsidRPr="00B71D46">
        <w:rPr>
          <w:rFonts w:ascii="Times New Roman" w:eastAsia="Calibri" w:hAnsi="Times New Roman" w:cs="Times New Roman"/>
          <w:noProof/>
          <w:lang w:val="ro-RO" w:eastAsia="ro-RO"/>
        </w:rPr>
        <w:t>1 Grup sanitar comun ce deserve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 xml:space="preserve">te cele 2 cabane cât </w:t>
      </w:r>
      <w:r w:rsidR="00C02ECF">
        <w:rPr>
          <w:rFonts w:ascii="Times New Roman" w:eastAsia="Calibri" w:hAnsi="Times New Roman" w:cs="Times New Roman"/>
          <w:noProof/>
          <w:lang w:val="ro-RO" w:eastAsia="ro-RO"/>
        </w:rPr>
        <w:t>ș</w:t>
      </w:r>
      <w:r w:rsidRPr="00B71D46">
        <w:rPr>
          <w:rFonts w:ascii="Times New Roman" w:eastAsia="Calibri" w:hAnsi="Times New Roman" w:cs="Times New Roman"/>
          <w:noProof/>
          <w:lang w:val="ro-RO" w:eastAsia="ro-RO"/>
        </w:rPr>
        <w:t>i persoanele campate la cort.</w:t>
      </w:r>
    </w:p>
    <w:p w14:paraId="0E278176" w14:textId="61343F1C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În ceea ce prive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te activitatea de tabere din cadrul compartimentului tineret al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ene pentru Sport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Tineret Covasna s-au executat lucrările necesare procesului de pregătire a Centrului de Agrement Pădureni în vederea oferirii celor mai bune servicii de găzduire, acesta fiind nefunc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ional momentan datorită lipsei Autoriza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 de func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ionare la incendiu.</w:t>
      </w:r>
    </w:p>
    <w:p w14:paraId="1C9E4544" w14:textId="244020C8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ro-RO"/>
        </w:rPr>
      </w:pPr>
      <w:r w:rsidRPr="00B71D46">
        <w:rPr>
          <w:rFonts w:ascii="Times New Roman" w:hAnsi="Times New Roman" w:cs="Times New Roman"/>
          <w:lang w:val="ro-RO"/>
        </w:rPr>
        <w:t>Men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ionăm că DJST Covasna a depus dosarul privitor la ob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inerea autoriza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 fiindu-i alocată finan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are pentru acest demers în cursul lunii noiembrie 2021. Astfel, î</w:t>
      </w:r>
      <w:r w:rsidRPr="00B71D46">
        <w:rPr>
          <w:rFonts w:ascii="Times New Roman" w:hAnsi="Times New Roman" w:cs="Times New Roman"/>
          <w:noProof/>
          <w:lang w:val="ro-RO"/>
        </w:rPr>
        <w:t>n cursul lunii decembrie a anului 2021, personalul din cadrul Compartimentului tineret, a demarat procedurile pentru întocmirea unei noi documenta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ii necesare ob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inerii </w:t>
      </w:r>
      <w:r w:rsidRPr="00B71D46">
        <w:rPr>
          <w:rFonts w:ascii="Times New Roman" w:hAnsi="Times New Roman" w:cs="Times New Roman"/>
          <w:i/>
          <w:noProof/>
          <w:lang w:val="ro-RO"/>
        </w:rPr>
        <w:t>„Autoriza</w:t>
      </w:r>
      <w:r w:rsidR="00C02ECF">
        <w:rPr>
          <w:rFonts w:ascii="Times New Roman" w:hAnsi="Times New Roman" w:cs="Times New Roman"/>
          <w:i/>
          <w:noProof/>
          <w:lang w:val="ro-RO"/>
        </w:rPr>
        <w:t>ț</w:t>
      </w:r>
      <w:r w:rsidRPr="00B71D46">
        <w:rPr>
          <w:rFonts w:ascii="Times New Roman" w:hAnsi="Times New Roman" w:cs="Times New Roman"/>
          <w:i/>
          <w:noProof/>
          <w:lang w:val="ro-RO"/>
        </w:rPr>
        <w:t>iei de securitate la incendiu”</w:t>
      </w:r>
      <w:r w:rsidRPr="00B71D46">
        <w:rPr>
          <w:rFonts w:ascii="Times New Roman" w:hAnsi="Times New Roman" w:cs="Times New Roman"/>
          <w:noProof/>
          <w:lang w:val="ro-RO"/>
        </w:rPr>
        <w:t xml:space="preserve">. </w:t>
      </w:r>
    </w:p>
    <w:p w14:paraId="7ED3FA6C" w14:textId="5DCB750B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ro-RO"/>
        </w:rPr>
      </w:pPr>
      <w:r w:rsidRPr="00B71D46">
        <w:rPr>
          <w:rFonts w:ascii="Times New Roman" w:hAnsi="Times New Roman" w:cs="Times New Roman"/>
          <w:noProof/>
          <w:lang w:val="ro-RO"/>
        </w:rPr>
        <w:t>Concomitent personalul DJST Covasna – Compartimentul Tineret, a supravegheat modul de execu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ie a lucrărilor de repara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ii asupra re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elei de iluminat (s-au extras din pu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 cele două tablouri care pun în func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iune pompele ce deservesc cu apă atât cabanele cât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Pavilionul central din Cadrul Centrului de Agrement Pădureni).</w:t>
      </w:r>
    </w:p>
    <w:p w14:paraId="253AEE55" w14:textId="3FA0D2EB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noProof/>
          <w:lang w:val="ro-RO"/>
        </w:rPr>
        <w:t>La începutul anului 2022 au continuat lucrările de repara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ii/ între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inere în interiorul Centrului de Agrement Pădureni în vederea conformării la cerin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ele impuse în vederea ob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inerii avizului cât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a autoriza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iei de securitate la incediu.</w:t>
      </w:r>
    </w:p>
    <w:p w14:paraId="60D5F856" w14:textId="17D7E531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ro-RO"/>
        </w:rPr>
      </w:pPr>
      <w:r w:rsidRPr="00B71D46">
        <w:rPr>
          <w:rFonts w:ascii="Times New Roman" w:hAnsi="Times New Roman" w:cs="Times New Roman"/>
          <w:noProof/>
          <w:lang w:val="ro-RO"/>
        </w:rPr>
        <w:t>Men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 xml:space="preserve">ionăm că activitatea Centrului de Agrement Pădureni cât 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 implicit a cea de tabere din cadrul compartimentului tineret a fost profund afectată de Pandemia Covid19. Astfel abea în luna iunie a anului 2021 s-a reu</w:t>
      </w:r>
      <w:r w:rsidR="00C02ECF">
        <w:rPr>
          <w:rFonts w:ascii="Times New Roman" w:hAnsi="Times New Roman" w:cs="Times New Roman"/>
          <w:noProof/>
          <w:lang w:val="ro-RO"/>
        </w:rPr>
        <w:t>ș</w:t>
      </w:r>
      <w:r w:rsidRPr="00B71D46">
        <w:rPr>
          <w:rFonts w:ascii="Times New Roman" w:hAnsi="Times New Roman" w:cs="Times New Roman"/>
          <w:noProof/>
          <w:lang w:val="ro-RO"/>
        </w:rPr>
        <w:t>it scoaterea Centrului de Agrement Pădureni de pe lista Centrelor Na</w:t>
      </w:r>
      <w:r w:rsidR="00C02ECF">
        <w:rPr>
          <w:rFonts w:ascii="Times New Roman" w:hAnsi="Times New Roman" w:cs="Times New Roman"/>
          <w:noProof/>
          <w:lang w:val="ro-RO"/>
        </w:rPr>
        <w:t>ț</w:t>
      </w:r>
      <w:r w:rsidRPr="00B71D46">
        <w:rPr>
          <w:rFonts w:ascii="Times New Roman" w:hAnsi="Times New Roman" w:cs="Times New Roman"/>
          <w:noProof/>
          <w:lang w:val="ro-RO"/>
        </w:rPr>
        <w:t>ionale de carantinare fiind adoptată în acest sens o Hotărâre de Guvern.</w:t>
      </w:r>
    </w:p>
    <w:p w14:paraId="4FBFDF15" w14:textId="77777777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lang w:val="ro-RO"/>
        </w:rPr>
      </w:pPr>
    </w:p>
    <w:p w14:paraId="0EDE040B" w14:textId="77777777" w:rsidR="00B71D46" w:rsidRPr="00B71D46" w:rsidRDefault="00B71D46" w:rsidP="00B71D46">
      <w:pPr>
        <w:pStyle w:val="Corptext"/>
        <w:ind w:right="-257" w:firstLine="720"/>
        <w:rPr>
          <w:b/>
          <w:bCs/>
          <w:sz w:val="22"/>
          <w:szCs w:val="22"/>
        </w:rPr>
      </w:pPr>
      <w:r w:rsidRPr="00B71D46">
        <w:rPr>
          <w:b/>
          <w:bCs/>
          <w:sz w:val="22"/>
          <w:szCs w:val="22"/>
        </w:rPr>
        <w:t>COMPARTIMENT SPORT</w:t>
      </w:r>
    </w:p>
    <w:p w14:paraId="764DE48C" w14:textId="26C05C2F" w:rsidR="00B71D46" w:rsidRPr="00B71D46" w:rsidRDefault="00B71D46" w:rsidP="00B71D46">
      <w:pPr>
        <w:pStyle w:val="Corptext"/>
        <w:ind w:right="-257" w:firstLine="708"/>
        <w:rPr>
          <w:bCs/>
          <w:sz w:val="22"/>
          <w:szCs w:val="22"/>
        </w:rPr>
      </w:pPr>
      <w:r w:rsidRPr="00B71D46">
        <w:rPr>
          <w:bCs/>
          <w:sz w:val="22"/>
          <w:szCs w:val="22"/>
        </w:rPr>
        <w:t>Direc</w:t>
      </w:r>
      <w:r w:rsidR="00C02ECF">
        <w:rPr>
          <w:bCs/>
          <w:sz w:val="22"/>
          <w:szCs w:val="22"/>
        </w:rPr>
        <w:t>ț</w:t>
      </w:r>
      <w:r w:rsidRPr="00B71D46">
        <w:rPr>
          <w:bCs/>
          <w:sz w:val="22"/>
          <w:szCs w:val="22"/>
        </w:rPr>
        <w:t>ia Jude</w:t>
      </w:r>
      <w:r w:rsidR="00C02ECF">
        <w:rPr>
          <w:bCs/>
          <w:sz w:val="22"/>
          <w:szCs w:val="22"/>
        </w:rPr>
        <w:t>ț</w:t>
      </w:r>
      <w:r w:rsidRPr="00B71D46">
        <w:rPr>
          <w:bCs/>
          <w:sz w:val="22"/>
          <w:szCs w:val="22"/>
        </w:rPr>
        <w:t xml:space="preserve">eană pentru Sport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 xml:space="preserve">i Tineret Covasna este un serviciu public deconcentrat în subordinea Ministerului Tineretului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>i Sportului care are atribu</w:t>
      </w:r>
      <w:r w:rsidR="00C02ECF">
        <w:rPr>
          <w:bCs/>
          <w:sz w:val="22"/>
          <w:szCs w:val="22"/>
        </w:rPr>
        <w:t>ț</w:t>
      </w:r>
      <w:r w:rsidRPr="00B71D46">
        <w:rPr>
          <w:bCs/>
          <w:sz w:val="22"/>
          <w:szCs w:val="22"/>
        </w:rPr>
        <w:t>ii stabilite prin Legea Educa</w:t>
      </w:r>
      <w:r w:rsidR="00C02ECF">
        <w:rPr>
          <w:bCs/>
          <w:sz w:val="22"/>
          <w:szCs w:val="22"/>
        </w:rPr>
        <w:t>ț</w:t>
      </w:r>
      <w:r w:rsidRPr="00B71D46">
        <w:rPr>
          <w:bCs/>
          <w:sz w:val="22"/>
          <w:szCs w:val="22"/>
        </w:rPr>
        <w:t xml:space="preserve">iei fizice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 xml:space="preserve">i sportului nr.69/2000, modificată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 xml:space="preserve">i completată ulterior, Legea tinerilor 350/2006 modificată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 xml:space="preserve">i completată ulterior, Legea voluntariatului nr. 195/2001 modificată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 xml:space="preserve">i completată ulterior, precum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 xml:space="preserve">i HG nr. 11/09.02.2013 privind organizarea </w:t>
      </w:r>
      <w:r w:rsidR="00C02ECF">
        <w:rPr>
          <w:bCs/>
          <w:sz w:val="22"/>
          <w:szCs w:val="22"/>
        </w:rPr>
        <w:t>ș</w:t>
      </w:r>
      <w:r w:rsidRPr="00B71D46">
        <w:rPr>
          <w:bCs/>
          <w:sz w:val="22"/>
          <w:szCs w:val="22"/>
        </w:rPr>
        <w:t>i func</w:t>
      </w:r>
      <w:r w:rsidR="00C02ECF">
        <w:rPr>
          <w:bCs/>
          <w:sz w:val="22"/>
          <w:szCs w:val="22"/>
        </w:rPr>
        <w:t>ț</w:t>
      </w:r>
      <w:r w:rsidRPr="00B71D46">
        <w:rPr>
          <w:bCs/>
          <w:sz w:val="22"/>
          <w:szCs w:val="22"/>
        </w:rPr>
        <w:t>ionarea MTS.</w:t>
      </w:r>
    </w:p>
    <w:p w14:paraId="2545C4CC" w14:textId="22476B09" w:rsidR="00B71D46" w:rsidRPr="00B71D46" w:rsidRDefault="00B71D46" w:rsidP="00B71D46">
      <w:pPr>
        <w:spacing w:after="0" w:line="240" w:lineRule="auto"/>
        <w:ind w:right="-257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ab/>
        <w:t xml:space="preserve">D.J.S.T. Covasna în baza Programului de Guvernare precum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 xml:space="preserve">i în baza Strategiei de organizare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dezvoltare a activită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ii de educa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ie fizică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sport din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ul Covasna pornind de la realită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ile existente în mi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carea sportivă covăsneană, în anul 2021 s-au întreprins măsuri care vizează în principal perfec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ionarea organizării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î</w:t>
      </w:r>
      <w:r w:rsidR="00E97489">
        <w:rPr>
          <w:rFonts w:ascii="Times New Roman" w:hAnsi="Times New Roman" w:cs="Times New Roman"/>
          <w:bCs/>
          <w:lang w:val="ro-RO"/>
        </w:rPr>
        <w:t>m</w:t>
      </w:r>
      <w:r w:rsidRPr="00B71D46">
        <w:rPr>
          <w:rFonts w:ascii="Times New Roman" w:hAnsi="Times New Roman" w:cs="Times New Roman"/>
          <w:bCs/>
          <w:lang w:val="ro-RO"/>
        </w:rPr>
        <w:t>bunătă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irii con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inutului întregii activită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i, realizarea principalelor atribu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ii, în centrul aten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iei situându-se asigurarea organizatorică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materială a ac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iunilor sportive proprii, sprijinirea unită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ilor sportive din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, rezolvarea problemelor unită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ilor sportive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a sportivilor.</w:t>
      </w:r>
    </w:p>
    <w:p w14:paraId="009B9C5B" w14:textId="77777777" w:rsidR="00B71D46" w:rsidRPr="00B71D46" w:rsidRDefault="00B71D46" w:rsidP="00B71D46">
      <w:pPr>
        <w:pStyle w:val="Corptext"/>
        <w:ind w:firstLine="720"/>
        <w:rPr>
          <w:bCs/>
          <w:sz w:val="22"/>
          <w:szCs w:val="22"/>
        </w:rPr>
      </w:pPr>
      <w:r w:rsidRPr="00B71D46">
        <w:rPr>
          <w:bCs/>
          <w:sz w:val="22"/>
          <w:szCs w:val="22"/>
        </w:rPr>
        <w:t>Activitatea sportivă a fost organizată pe 3 programe:</w:t>
      </w:r>
    </w:p>
    <w:p w14:paraId="6CCA0528" w14:textId="015C1EEE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a)    Promovarea sportului de performan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ă</w:t>
      </w:r>
    </w:p>
    <w:p w14:paraId="1D34AEEB" w14:textId="1D6672BF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b)    Sportul pentru to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 </w:t>
      </w:r>
    </w:p>
    <w:p w14:paraId="0927353B" w14:textId="00D850A3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lastRenderedPageBreak/>
        <w:t>c)    Între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inere, func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ionare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dezvoltarea bazei materiale sportive</w:t>
      </w:r>
    </w:p>
    <w:p w14:paraId="4031D354" w14:textId="77777777" w:rsidR="00B71D46" w:rsidRPr="00B71D46" w:rsidRDefault="00B71D46" w:rsidP="00B71D46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</w:p>
    <w:p w14:paraId="52850E83" w14:textId="06A12F9C" w:rsidR="00B71D46" w:rsidRPr="00B71D46" w:rsidRDefault="00B71D46" w:rsidP="00B71D46">
      <w:pPr>
        <w:numPr>
          <w:ilvl w:val="0"/>
          <w:numId w:val="16"/>
        </w:numPr>
        <w:spacing w:after="0" w:line="240" w:lineRule="auto"/>
        <w:ind w:right="884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Analiza realizării obiectivelor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 indicatorilor din programul „Promovarea sportului de performan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ă”</w:t>
      </w:r>
    </w:p>
    <w:p w14:paraId="558A9EFD" w14:textId="01061604" w:rsidR="00B71D46" w:rsidRPr="00B71D46" w:rsidRDefault="00B71D46" w:rsidP="00B71D46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 xml:space="preserve">Pentru anul 2021, DJST Covasna a stabilit o serie de obiective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indicatori de performan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ă pentru sporirea prestigiului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ului pe plan na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ional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interna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ional prin sus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inerea ramurilor de sport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stimularea sportivilor de înaltă performan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ă interna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ională cât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a celor de interes na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ional practicate în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ul nostru. </w:t>
      </w:r>
    </w:p>
    <w:p w14:paraId="4202433A" w14:textId="35FCA71A" w:rsidR="00B71D46" w:rsidRPr="00B71D46" w:rsidRDefault="00B71D46" w:rsidP="00B71D4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Pentru îndeplinirea acestor obiective s-a ac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ionat în următoarele direc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ii:</w:t>
      </w:r>
    </w:p>
    <w:p w14:paraId="6BD9D073" w14:textId="1418B570" w:rsidR="00B71D46" w:rsidRPr="00B71D46" w:rsidRDefault="00B71D46" w:rsidP="00B71D46">
      <w:pPr>
        <w:numPr>
          <w:ilvl w:val="0"/>
          <w:numId w:val="17"/>
        </w:numPr>
        <w:spacing w:after="0" w:line="240" w:lineRule="auto"/>
        <w:ind w:right="-367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 xml:space="preserve">Nominalizarea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sus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inerea pregătirii speciale a sportivilor cu reale perspective de calificare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 xml:space="preserve">i participare la Jocurile Olimpice de vară 2021, Campionate mondiale, Europene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Balcanice în principal la ramuri sportive precum atletism, lupte libere, arte mar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iale, ciclism înot, etc. în general sporturile olimpice.</w:t>
      </w:r>
    </w:p>
    <w:p w14:paraId="1E1EB774" w14:textId="352D0E7A" w:rsidR="00B71D46" w:rsidRPr="00B71D46" w:rsidRDefault="00B71D46" w:rsidP="00B71D46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3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Sus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inerea activită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ii sportive de performan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ă la nivel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ean, în perspectiva promovării la cel mai înalt nivel na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ional.</w:t>
      </w:r>
    </w:p>
    <w:p w14:paraId="1B70915E" w14:textId="62A7B76B" w:rsidR="00B71D46" w:rsidRPr="00B71D46" w:rsidRDefault="00B71D46" w:rsidP="00B71D4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right="-367"/>
        <w:jc w:val="both"/>
        <w:rPr>
          <w:rFonts w:ascii="Times New Roman" w:hAnsi="Times New Roman" w:cs="Times New Roman"/>
          <w:bCs/>
          <w:u w:val="single"/>
          <w:lang w:val="ro-RO"/>
        </w:rPr>
      </w:pPr>
      <w:r w:rsidRPr="00B71D46">
        <w:rPr>
          <w:rFonts w:ascii="Times New Roman" w:hAnsi="Times New Roman" w:cs="Times New Roman"/>
          <w:lang w:val="ro-RO"/>
        </w:rPr>
        <w:tab/>
      </w:r>
      <w:r w:rsidRPr="00B71D46">
        <w:rPr>
          <w:rFonts w:ascii="Times New Roman" w:hAnsi="Times New Roman" w:cs="Times New Roman"/>
          <w:bCs/>
          <w:u w:val="single"/>
          <w:lang w:val="ro-RO"/>
        </w:rPr>
        <w:t>MEDALII OB</w:t>
      </w:r>
      <w:r w:rsidR="00C02ECF">
        <w:rPr>
          <w:rFonts w:ascii="Times New Roman" w:hAnsi="Times New Roman" w:cs="Times New Roman"/>
          <w:bCs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Cs/>
          <w:u w:val="single"/>
          <w:lang w:val="ro-RO"/>
        </w:rPr>
        <w:t>INUTE LA COMPETI</w:t>
      </w:r>
      <w:r w:rsidR="00C02ECF">
        <w:rPr>
          <w:rFonts w:ascii="Times New Roman" w:hAnsi="Times New Roman" w:cs="Times New Roman"/>
          <w:bCs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Cs/>
          <w:u w:val="single"/>
          <w:lang w:val="ro-RO"/>
        </w:rPr>
        <w:t>II INTERNA</w:t>
      </w:r>
      <w:r w:rsidR="00C02ECF">
        <w:rPr>
          <w:rFonts w:ascii="Times New Roman" w:hAnsi="Times New Roman" w:cs="Times New Roman"/>
          <w:bCs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Cs/>
          <w:u w:val="single"/>
          <w:lang w:val="ro-RO"/>
        </w:rPr>
        <w:t>IONALE OFICIALE</w:t>
      </w:r>
    </w:p>
    <w:tbl>
      <w:tblPr>
        <w:tblpPr w:leftFromText="180" w:rightFromText="180" w:vertAnchor="text" w:horzAnchor="margin" w:tblpY="153"/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1"/>
        <w:gridCol w:w="2618"/>
        <w:gridCol w:w="2511"/>
        <w:gridCol w:w="2641"/>
      </w:tblGrid>
      <w:tr w:rsidR="00B71D46" w:rsidRPr="00512684" w14:paraId="2C287C58" w14:textId="77777777" w:rsidTr="00F859F9">
        <w:trPr>
          <w:trHeight w:val="281"/>
        </w:trPr>
        <w:tc>
          <w:tcPr>
            <w:tcW w:w="2021" w:type="dxa"/>
            <w:shd w:val="clear" w:color="auto" w:fill="auto"/>
          </w:tcPr>
          <w:p w14:paraId="48858DC7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2618" w:type="dxa"/>
            <w:shd w:val="clear" w:color="auto" w:fill="auto"/>
          </w:tcPr>
          <w:p w14:paraId="469CE1D6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Aur</w:t>
            </w:r>
          </w:p>
        </w:tc>
        <w:tc>
          <w:tcPr>
            <w:tcW w:w="2511" w:type="dxa"/>
            <w:shd w:val="clear" w:color="auto" w:fill="auto"/>
          </w:tcPr>
          <w:p w14:paraId="0B90A0B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Argint</w:t>
            </w:r>
          </w:p>
        </w:tc>
        <w:tc>
          <w:tcPr>
            <w:tcW w:w="2641" w:type="dxa"/>
            <w:shd w:val="clear" w:color="auto" w:fill="auto"/>
          </w:tcPr>
          <w:p w14:paraId="46725B6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Bronz</w:t>
            </w:r>
          </w:p>
        </w:tc>
      </w:tr>
      <w:tr w:rsidR="00B71D46" w:rsidRPr="00512684" w14:paraId="4EE60FB4" w14:textId="77777777" w:rsidTr="00F859F9">
        <w:trPr>
          <w:trHeight w:val="281"/>
        </w:trPr>
        <w:tc>
          <w:tcPr>
            <w:tcW w:w="2021" w:type="dxa"/>
            <w:shd w:val="clear" w:color="auto" w:fill="auto"/>
          </w:tcPr>
          <w:p w14:paraId="28370939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 xml:space="preserve">ATLETISM </w:t>
            </w:r>
          </w:p>
        </w:tc>
        <w:tc>
          <w:tcPr>
            <w:tcW w:w="2618" w:type="dxa"/>
            <w:shd w:val="clear" w:color="auto" w:fill="auto"/>
          </w:tcPr>
          <w:p w14:paraId="62698D99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1- Campionat Balcanic</w:t>
            </w:r>
          </w:p>
        </w:tc>
        <w:tc>
          <w:tcPr>
            <w:tcW w:w="2511" w:type="dxa"/>
            <w:shd w:val="clear" w:color="auto" w:fill="auto"/>
          </w:tcPr>
          <w:p w14:paraId="066A01C6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1-  Campionat Balcanic</w:t>
            </w:r>
          </w:p>
        </w:tc>
        <w:tc>
          <w:tcPr>
            <w:tcW w:w="2641" w:type="dxa"/>
            <w:shd w:val="clear" w:color="auto" w:fill="auto"/>
          </w:tcPr>
          <w:p w14:paraId="2BD2BE94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</w:tr>
      <w:tr w:rsidR="00B71D46" w:rsidRPr="00512684" w14:paraId="5A70A0E9" w14:textId="77777777" w:rsidTr="00F859F9">
        <w:trPr>
          <w:trHeight w:val="577"/>
        </w:trPr>
        <w:tc>
          <w:tcPr>
            <w:tcW w:w="2021" w:type="dxa"/>
            <w:shd w:val="clear" w:color="auto" w:fill="auto"/>
          </w:tcPr>
          <w:p w14:paraId="6AF5415B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JU JITSU</w:t>
            </w:r>
          </w:p>
        </w:tc>
        <w:tc>
          <w:tcPr>
            <w:tcW w:w="2618" w:type="dxa"/>
            <w:shd w:val="clear" w:color="auto" w:fill="auto"/>
          </w:tcPr>
          <w:p w14:paraId="5DD93F83" w14:textId="77777777" w:rsidR="00B71D46" w:rsidRPr="00512684" w:rsidRDefault="00B71D46" w:rsidP="006F4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1- Campionat Mondial</w:t>
            </w:r>
          </w:p>
          <w:p w14:paraId="72665D61" w14:textId="77777777" w:rsidR="00B71D46" w:rsidRPr="00512684" w:rsidRDefault="00B71D46" w:rsidP="006F4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1- Campionat European</w:t>
            </w:r>
          </w:p>
        </w:tc>
        <w:tc>
          <w:tcPr>
            <w:tcW w:w="2511" w:type="dxa"/>
            <w:shd w:val="clear" w:color="auto" w:fill="auto"/>
          </w:tcPr>
          <w:p w14:paraId="5C193571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2641" w:type="dxa"/>
            <w:shd w:val="clear" w:color="auto" w:fill="auto"/>
          </w:tcPr>
          <w:p w14:paraId="4E241CC5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 xml:space="preserve">2- Campionat European </w:t>
            </w:r>
          </w:p>
        </w:tc>
      </w:tr>
      <w:tr w:rsidR="00B71D46" w:rsidRPr="00512684" w14:paraId="11426670" w14:textId="77777777" w:rsidTr="00F859F9">
        <w:trPr>
          <w:trHeight w:val="330"/>
        </w:trPr>
        <w:tc>
          <w:tcPr>
            <w:tcW w:w="2021" w:type="dxa"/>
            <w:shd w:val="clear" w:color="auto" w:fill="auto"/>
          </w:tcPr>
          <w:p w14:paraId="2DD9E157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LUPTE LIBERE</w:t>
            </w:r>
          </w:p>
        </w:tc>
        <w:tc>
          <w:tcPr>
            <w:tcW w:w="2618" w:type="dxa"/>
            <w:shd w:val="clear" w:color="auto" w:fill="auto"/>
          </w:tcPr>
          <w:p w14:paraId="1AA68027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1-  Campionat Mondial</w:t>
            </w:r>
          </w:p>
        </w:tc>
        <w:tc>
          <w:tcPr>
            <w:tcW w:w="2511" w:type="dxa"/>
            <w:shd w:val="clear" w:color="auto" w:fill="auto"/>
          </w:tcPr>
          <w:p w14:paraId="008F1ED4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2641" w:type="dxa"/>
            <w:shd w:val="clear" w:color="auto" w:fill="auto"/>
          </w:tcPr>
          <w:p w14:paraId="0D9E6982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 xml:space="preserve">1-Campionat European </w:t>
            </w:r>
          </w:p>
        </w:tc>
      </w:tr>
      <w:tr w:rsidR="00B71D46" w:rsidRPr="00512684" w14:paraId="0A055158" w14:textId="77777777" w:rsidTr="00F859F9">
        <w:trPr>
          <w:trHeight w:val="330"/>
        </w:trPr>
        <w:tc>
          <w:tcPr>
            <w:tcW w:w="2021" w:type="dxa"/>
            <w:shd w:val="clear" w:color="auto" w:fill="auto"/>
          </w:tcPr>
          <w:p w14:paraId="3B609D3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TENIS DE MASA</w:t>
            </w:r>
          </w:p>
        </w:tc>
        <w:tc>
          <w:tcPr>
            <w:tcW w:w="2618" w:type="dxa"/>
            <w:shd w:val="clear" w:color="auto" w:fill="auto"/>
          </w:tcPr>
          <w:p w14:paraId="047CCE05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Cs/>
                <w:lang w:val="ro-RO"/>
              </w:rPr>
              <w:t>1- Campionat Balcanic</w:t>
            </w:r>
          </w:p>
        </w:tc>
        <w:tc>
          <w:tcPr>
            <w:tcW w:w="2511" w:type="dxa"/>
            <w:shd w:val="clear" w:color="auto" w:fill="auto"/>
          </w:tcPr>
          <w:p w14:paraId="42F84F10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  <w:tc>
          <w:tcPr>
            <w:tcW w:w="2641" w:type="dxa"/>
            <w:shd w:val="clear" w:color="auto" w:fill="auto"/>
          </w:tcPr>
          <w:p w14:paraId="4AFDE9F6" w14:textId="77777777" w:rsidR="00B71D46" w:rsidRPr="00512684" w:rsidRDefault="00B71D46" w:rsidP="006F4F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ro-RO"/>
              </w:rPr>
            </w:pPr>
          </w:p>
        </w:tc>
      </w:tr>
      <w:tr w:rsidR="00B71D46" w:rsidRPr="00512684" w14:paraId="332358A3" w14:textId="77777777" w:rsidTr="00F859F9">
        <w:trPr>
          <w:trHeight w:val="296"/>
        </w:trPr>
        <w:tc>
          <w:tcPr>
            <w:tcW w:w="2021" w:type="dxa"/>
            <w:shd w:val="clear" w:color="auto" w:fill="auto"/>
          </w:tcPr>
          <w:p w14:paraId="090E61AF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/>
                <w:bCs/>
                <w:lang w:val="ro-RO"/>
              </w:rPr>
              <w:t>TOTAL</w:t>
            </w:r>
          </w:p>
        </w:tc>
        <w:tc>
          <w:tcPr>
            <w:tcW w:w="2618" w:type="dxa"/>
            <w:shd w:val="clear" w:color="auto" w:fill="auto"/>
          </w:tcPr>
          <w:p w14:paraId="07C6195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2511" w:type="dxa"/>
            <w:shd w:val="clear" w:color="auto" w:fill="auto"/>
          </w:tcPr>
          <w:p w14:paraId="55C7033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14:paraId="4ED3EC76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  <w:r w:rsidRPr="00512684">
              <w:rPr>
                <w:rFonts w:ascii="Times New Roman" w:eastAsia="Calibri" w:hAnsi="Times New Roman" w:cs="Times New Roman"/>
                <w:b/>
                <w:bCs/>
                <w:lang w:val="ro-RO"/>
              </w:rPr>
              <w:t>3</w:t>
            </w:r>
          </w:p>
        </w:tc>
      </w:tr>
    </w:tbl>
    <w:p w14:paraId="6E0C4306" w14:textId="77777777" w:rsidR="00B71D46" w:rsidRPr="00512684" w:rsidRDefault="00B71D46" w:rsidP="006F4F3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7426E7" w14:textId="6851A23C" w:rsidR="00B71D46" w:rsidRPr="00512684" w:rsidRDefault="00B71D46" w:rsidP="006F4F34">
      <w:pPr>
        <w:pStyle w:val="Titlu9"/>
        <w:spacing w:before="0" w:after="0"/>
        <w:ind w:right="-367"/>
        <w:jc w:val="center"/>
        <w:rPr>
          <w:rFonts w:ascii="Times New Roman" w:hAnsi="Times New Roman" w:cs="Times New Roman"/>
          <w:bCs/>
          <w:u w:val="single"/>
        </w:rPr>
      </w:pPr>
      <w:r w:rsidRPr="00512684">
        <w:rPr>
          <w:rFonts w:ascii="Times New Roman" w:hAnsi="Times New Roman" w:cs="Times New Roman"/>
          <w:u w:val="single"/>
        </w:rPr>
        <w:t>MEDALII OB</w:t>
      </w:r>
      <w:r w:rsidR="00C02ECF">
        <w:rPr>
          <w:rFonts w:ascii="Times New Roman" w:hAnsi="Times New Roman" w:cs="Times New Roman"/>
          <w:u w:val="single"/>
        </w:rPr>
        <w:t>Ț</w:t>
      </w:r>
      <w:r w:rsidRPr="00512684">
        <w:rPr>
          <w:rFonts w:ascii="Times New Roman" w:hAnsi="Times New Roman" w:cs="Times New Roman"/>
          <w:u w:val="single"/>
        </w:rPr>
        <w:t>INUTE LA CAMPIONATELE NA</w:t>
      </w:r>
      <w:r w:rsidR="00C02ECF">
        <w:rPr>
          <w:rFonts w:ascii="Times New Roman" w:hAnsi="Times New Roman" w:cs="Times New Roman"/>
          <w:u w:val="single"/>
        </w:rPr>
        <w:t>Ț</w:t>
      </w:r>
      <w:r w:rsidRPr="00512684">
        <w:rPr>
          <w:rFonts w:ascii="Times New Roman" w:hAnsi="Times New Roman" w:cs="Times New Roman"/>
          <w:u w:val="single"/>
        </w:rPr>
        <w:t xml:space="preserve">IONALE </w:t>
      </w:r>
      <w:r w:rsidR="00C02ECF">
        <w:rPr>
          <w:rFonts w:ascii="Times New Roman" w:hAnsi="Times New Roman" w:cs="Times New Roman"/>
          <w:u w:val="single"/>
        </w:rPr>
        <w:t>Ș</w:t>
      </w:r>
      <w:r w:rsidRPr="00512684">
        <w:rPr>
          <w:rFonts w:ascii="Times New Roman" w:hAnsi="Times New Roman" w:cs="Times New Roman"/>
          <w:u w:val="single"/>
        </w:rPr>
        <w:t>I  CUPA ROMÂNIEI</w:t>
      </w:r>
    </w:p>
    <w:tbl>
      <w:tblPr>
        <w:tblpPr w:leftFromText="180" w:rightFromText="180" w:vertAnchor="text" w:horzAnchor="margin" w:tblpXSpec="center" w:tblpY="136"/>
        <w:tblW w:w="7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268"/>
        <w:gridCol w:w="1268"/>
        <w:gridCol w:w="1268"/>
        <w:gridCol w:w="1268"/>
      </w:tblGrid>
      <w:tr w:rsidR="00B71D46" w:rsidRPr="00512684" w14:paraId="46AA1B88" w14:textId="77777777" w:rsidTr="00F859F9">
        <w:trPr>
          <w:trHeight w:val="355"/>
        </w:trPr>
        <w:tc>
          <w:tcPr>
            <w:tcW w:w="2101" w:type="dxa"/>
          </w:tcPr>
          <w:p w14:paraId="6E05512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</w:p>
        </w:tc>
        <w:tc>
          <w:tcPr>
            <w:tcW w:w="1268" w:type="dxa"/>
          </w:tcPr>
          <w:p w14:paraId="5D06E17D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 xml:space="preserve">Aur </w:t>
            </w:r>
          </w:p>
        </w:tc>
        <w:tc>
          <w:tcPr>
            <w:tcW w:w="1268" w:type="dxa"/>
          </w:tcPr>
          <w:p w14:paraId="6C056BB9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 xml:space="preserve">Argint  </w:t>
            </w:r>
          </w:p>
        </w:tc>
        <w:tc>
          <w:tcPr>
            <w:tcW w:w="1268" w:type="dxa"/>
          </w:tcPr>
          <w:p w14:paraId="270286F4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 xml:space="preserve">Bronz </w:t>
            </w:r>
          </w:p>
        </w:tc>
        <w:tc>
          <w:tcPr>
            <w:tcW w:w="1268" w:type="dxa"/>
          </w:tcPr>
          <w:p w14:paraId="2700041A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 xml:space="preserve">Total </w:t>
            </w:r>
          </w:p>
        </w:tc>
      </w:tr>
      <w:tr w:rsidR="00B71D46" w:rsidRPr="00512684" w14:paraId="4458697D" w14:textId="77777777" w:rsidTr="00F859F9">
        <w:trPr>
          <w:trHeight w:val="319"/>
        </w:trPr>
        <w:tc>
          <w:tcPr>
            <w:tcW w:w="2101" w:type="dxa"/>
          </w:tcPr>
          <w:p w14:paraId="06EF123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lang w:val="ro-RO"/>
              </w:rPr>
              <w:t>Atletism</w:t>
            </w:r>
          </w:p>
        </w:tc>
        <w:tc>
          <w:tcPr>
            <w:tcW w:w="1268" w:type="dxa"/>
          </w:tcPr>
          <w:p w14:paraId="1C9996DA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2</w:t>
            </w:r>
          </w:p>
        </w:tc>
        <w:tc>
          <w:tcPr>
            <w:tcW w:w="1268" w:type="dxa"/>
          </w:tcPr>
          <w:p w14:paraId="4B3CF3C0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5</w:t>
            </w:r>
          </w:p>
        </w:tc>
        <w:tc>
          <w:tcPr>
            <w:tcW w:w="1268" w:type="dxa"/>
          </w:tcPr>
          <w:p w14:paraId="7C5FDC5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4</w:t>
            </w:r>
          </w:p>
        </w:tc>
        <w:tc>
          <w:tcPr>
            <w:tcW w:w="1268" w:type="dxa"/>
          </w:tcPr>
          <w:p w14:paraId="04943240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11</w:t>
            </w:r>
          </w:p>
        </w:tc>
      </w:tr>
      <w:tr w:rsidR="00B71D46" w:rsidRPr="00512684" w14:paraId="75C6F73D" w14:textId="77777777" w:rsidTr="00F859F9">
        <w:trPr>
          <w:trHeight w:val="319"/>
        </w:trPr>
        <w:tc>
          <w:tcPr>
            <w:tcW w:w="2101" w:type="dxa"/>
          </w:tcPr>
          <w:p w14:paraId="0ED3A8A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lang w:val="ro-RO"/>
              </w:rPr>
              <w:t xml:space="preserve">Baschet </w:t>
            </w:r>
          </w:p>
        </w:tc>
        <w:tc>
          <w:tcPr>
            <w:tcW w:w="1268" w:type="dxa"/>
          </w:tcPr>
          <w:p w14:paraId="68F97950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3</w:t>
            </w:r>
          </w:p>
        </w:tc>
        <w:tc>
          <w:tcPr>
            <w:tcW w:w="1268" w:type="dxa"/>
          </w:tcPr>
          <w:p w14:paraId="45AFD4D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05843F34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</w:t>
            </w:r>
          </w:p>
        </w:tc>
        <w:tc>
          <w:tcPr>
            <w:tcW w:w="1268" w:type="dxa"/>
          </w:tcPr>
          <w:p w14:paraId="3D79693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4</w:t>
            </w:r>
          </w:p>
        </w:tc>
      </w:tr>
      <w:tr w:rsidR="00B71D46" w:rsidRPr="00512684" w14:paraId="70ED17FB" w14:textId="77777777" w:rsidTr="00F859F9">
        <w:trPr>
          <w:trHeight w:val="218"/>
        </w:trPr>
        <w:tc>
          <w:tcPr>
            <w:tcW w:w="2101" w:type="dxa"/>
          </w:tcPr>
          <w:p w14:paraId="6D07D43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Duatlon-triatlon</w:t>
            </w:r>
          </w:p>
        </w:tc>
        <w:tc>
          <w:tcPr>
            <w:tcW w:w="1268" w:type="dxa"/>
          </w:tcPr>
          <w:p w14:paraId="606477E0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0957B40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04A145D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</w:t>
            </w:r>
          </w:p>
        </w:tc>
        <w:tc>
          <w:tcPr>
            <w:tcW w:w="1268" w:type="dxa"/>
          </w:tcPr>
          <w:p w14:paraId="3A01C4F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</w:t>
            </w:r>
          </w:p>
        </w:tc>
      </w:tr>
      <w:tr w:rsidR="00B71D46" w:rsidRPr="00512684" w14:paraId="21D6D453" w14:textId="77777777" w:rsidTr="00F859F9">
        <w:trPr>
          <w:trHeight w:val="218"/>
        </w:trPr>
        <w:tc>
          <w:tcPr>
            <w:tcW w:w="2101" w:type="dxa"/>
          </w:tcPr>
          <w:p w14:paraId="52BDEE7F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Ecvastra</w:t>
            </w:r>
          </w:p>
        </w:tc>
        <w:tc>
          <w:tcPr>
            <w:tcW w:w="1268" w:type="dxa"/>
          </w:tcPr>
          <w:p w14:paraId="5B7350C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71EEEFE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</w:t>
            </w:r>
          </w:p>
        </w:tc>
        <w:tc>
          <w:tcPr>
            <w:tcW w:w="1268" w:type="dxa"/>
          </w:tcPr>
          <w:p w14:paraId="76767CA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3A99301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</w:t>
            </w:r>
          </w:p>
        </w:tc>
      </w:tr>
      <w:tr w:rsidR="00B71D46" w:rsidRPr="00512684" w14:paraId="60C7BADD" w14:textId="77777777" w:rsidTr="00F859F9">
        <w:trPr>
          <w:trHeight w:val="319"/>
        </w:trPr>
        <w:tc>
          <w:tcPr>
            <w:tcW w:w="2101" w:type="dxa"/>
          </w:tcPr>
          <w:p w14:paraId="499C323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Handbal</w:t>
            </w:r>
          </w:p>
        </w:tc>
        <w:tc>
          <w:tcPr>
            <w:tcW w:w="1268" w:type="dxa"/>
          </w:tcPr>
          <w:p w14:paraId="083E6AE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5D98D9D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4BEAF656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</w:t>
            </w:r>
          </w:p>
        </w:tc>
        <w:tc>
          <w:tcPr>
            <w:tcW w:w="1268" w:type="dxa"/>
          </w:tcPr>
          <w:p w14:paraId="0FF90F2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</w:t>
            </w:r>
          </w:p>
        </w:tc>
      </w:tr>
      <w:tr w:rsidR="00B71D46" w:rsidRPr="00512684" w14:paraId="517E7A5B" w14:textId="77777777" w:rsidTr="00F859F9">
        <w:trPr>
          <w:trHeight w:val="319"/>
        </w:trPr>
        <w:tc>
          <w:tcPr>
            <w:tcW w:w="2101" w:type="dxa"/>
          </w:tcPr>
          <w:p w14:paraId="69588CBF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 xml:space="preserve">Judo </w:t>
            </w:r>
          </w:p>
        </w:tc>
        <w:tc>
          <w:tcPr>
            <w:tcW w:w="1268" w:type="dxa"/>
          </w:tcPr>
          <w:p w14:paraId="051C5AC6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2</w:t>
            </w:r>
          </w:p>
        </w:tc>
        <w:tc>
          <w:tcPr>
            <w:tcW w:w="1268" w:type="dxa"/>
          </w:tcPr>
          <w:p w14:paraId="2BD31A2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2</w:t>
            </w:r>
          </w:p>
        </w:tc>
        <w:tc>
          <w:tcPr>
            <w:tcW w:w="1268" w:type="dxa"/>
          </w:tcPr>
          <w:p w14:paraId="5C9FE55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5</w:t>
            </w:r>
          </w:p>
        </w:tc>
        <w:tc>
          <w:tcPr>
            <w:tcW w:w="1268" w:type="dxa"/>
          </w:tcPr>
          <w:p w14:paraId="7D2D64B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9</w:t>
            </w:r>
          </w:p>
        </w:tc>
      </w:tr>
      <w:tr w:rsidR="00B71D46" w:rsidRPr="00512684" w14:paraId="07D64AFE" w14:textId="77777777" w:rsidTr="00F859F9">
        <w:trPr>
          <w:trHeight w:val="207"/>
        </w:trPr>
        <w:tc>
          <w:tcPr>
            <w:tcW w:w="2101" w:type="dxa"/>
          </w:tcPr>
          <w:p w14:paraId="7C28CAD9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Ju-jitsu</w:t>
            </w:r>
          </w:p>
        </w:tc>
        <w:tc>
          <w:tcPr>
            <w:tcW w:w="1268" w:type="dxa"/>
          </w:tcPr>
          <w:p w14:paraId="43FAE636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18</w:t>
            </w:r>
          </w:p>
        </w:tc>
        <w:tc>
          <w:tcPr>
            <w:tcW w:w="1268" w:type="dxa"/>
          </w:tcPr>
          <w:p w14:paraId="0B5E775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19</w:t>
            </w:r>
          </w:p>
        </w:tc>
        <w:tc>
          <w:tcPr>
            <w:tcW w:w="1268" w:type="dxa"/>
          </w:tcPr>
          <w:p w14:paraId="42160B2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14</w:t>
            </w:r>
          </w:p>
        </w:tc>
        <w:tc>
          <w:tcPr>
            <w:tcW w:w="1268" w:type="dxa"/>
          </w:tcPr>
          <w:p w14:paraId="62B6548B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51</w:t>
            </w:r>
          </w:p>
        </w:tc>
      </w:tr>
      <w:tr w:rsidR="00B71D46" w:rsidRPr="00512684" w14:paraId="54FCC576" w14:textId="77777777" w:rsidTr="00F859F9">
        <w:trPr>
          <w:trHeight w:val="302"/>
        </w:trPr>
        <w:tc>
          <w:tcPr>
            <w:tcW w:w="2101" w:type="dxa"/>
          </w:tcPr>
          <w:p w14:paraId="4307945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 xml:space="preserve">Karate </w:t>
            </w:r>
          </w:p>
        </w:tc>
        <w:tc>
          <w:tcPr>
            <w:tcW w:w="1268" w:type="dxa"/>
          </w:tcPr>
          <w:p w14:paraId="14D3A66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14</w:t>
            </w:r>
          </w:p>
        </w:tc>
        <w:tc>
          <w:tcPr>
            <w:tcW w:w="1268" w:type="dxa"/>
          </w:tcPr>
          <w:p w14:paraId="16A479FE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4</w:t>
            </w:r>
          </w:p>
        </w:tc>
        <w:tc>
          <w:tcPr>
            <w:tcW w:w="1268" w:type="dxa"/>
          </w:tcPr>
          <w:p w14:paraId="3EE8C94F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</w:t>
            </w:r>
          </w:p>
        </w:tc>
        <w:tc>
          <w:tcPr>
            <w:tcW w:w="1268" w:type="dxa"/>
          </w:tcPr>
          <w:p w14:paraId="037FB2D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19</w:t>
            </w:r>
          </w:p>
        </w:tc>
      </w:tr>
      <w:tr w:rsidR="00B71D46" w:rsidRPr="00512684" w14:paraId="120AC181" w14:textId="77777777" w:rsidTr="00F859F9">
        <w:trPr>
          <w:trHeight w:val="319"/>
        </w:trPr>
        <w:tc>
          <w:tcPr>
            <w:tcW w:w="2101" w:type="dxa"/>
          </w:tcPr>
          <w:p w14:paraId="0030142A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 xml:space="preserve">Lupte libere </w:t>
            </w:r>
          </w:p>
        </w:tc>
        <w:tc>
          <w:tcPr>
            <w:tcW w:w="1268" w:type="dxa"/>
          </w:tcPr>
          <w:p w14:paraId="4F824FFF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6</w:t>
            </w:r>
          </w:p>
        </w:tc>
        <w:tc>
          <w:tcPr>
            <w:tcW w:w="1268" w:type="dxa"/>
          </w:tcPr>
          <w:p w14:paraId="5543C114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7</w:t>
            </w:r>
          </w:p>
        </w:tc>
        <w:tc>
          <w:tcPr>
            <w:tcW w:w="1268" w:type="dxa"/>
          </w:tcPr>
          <w:p w14:paraId="2353038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12</w:t>
            </w:r>
          </w:p>
        </w:tc>
        <w:tc>
          <w:tcPr>
            <w:tcW w:w="1268" w:type="dxa"/>
          </w:tcPr>
          <w:p w14:paraId="42BAC455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25</w:t>
            </w:r>
          </w:p>
        </w:tc>
      </w:tr>
      <w:tr w:rsidR="00B71D46" w:rsidRPr="00512684" w14:paraId="0236014C" w14:textId="77777777" w:rsidTr="00F859F9">
        <w:trPr>
          <w:trHeight w:val="319"/>
        </w:trPr>
        <w:tc>
          <w:tcPr>
            <w:tcW w:w="2101" w:type="dxa"/>
          </w:tcPr>
          <w:p w14:paraId="41AE366C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Tenis de masa</w:t>
            </w:r>
          </w:p>
        </w:tc>
        <w:tc>
          <w:tcPr>
            <w:tcW w:w="1268" w:type="dxa"/>
          </w:tcPr>
          <w:p w14:paraId="536AAECA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3EC06841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0</w:t>
            </w:r>
          </w:p>
        </w:tc>
        <w:tc>
          <w:tcPr>
            <w:tcW w:w="1268" w:type="dxa"/>
          </w:tcPr>
          <w:p w14:paraId="766C5C87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Cs/>
                <w:spacing w:val="15"/>
                <w:lang w:val="ro-RO"/>
              </w:rPr>
              <w:t>1</w:t>
            </w:r>
          </w:p>
        </w:tc>
        <w:tc>
          <w:tcPr>
            <w:tcW w:w="1268" w:type="dxa"/>
          </w:tcPr>
          <w:p w14:paraId="36269BDB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</w:t>
            </w:r>
          </w:p>
        </w:tc>
      </w:tr>
      <w:tr w:rsidR="00B71D46" w:rsidRPr="00512684" w14:paraId="4D8298AA" w14:textId="77777777" w:rsidTr="00F859F9">
        <w:trPr>
          <w:trHeight w:val="319"/>
        </w:trPr>
        <w:tc>
          <w:tcPr>
            <w:tcW w:w="2101" w:type="dxa"/>
          </w:tcPr>
          <w:p w14:paraId="6CDC60D3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 xml:space="preserve">  Total:</w:t>
            </w:r>
          </w:p>
        </w:tc>
        <w:tc>
          <w:tcPr>
            <w:tcW w:w="1268" w:type="dxa"/>
          </w:tcPr>
          <w:p w14:paraId="5D7B82E7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45</w:t>
            </w:r>
          </w:p>
        </w:tc>
        <w:tc>
          <w:tcPr>
            <w:tcW w:w="1268" w:type="dxa"/>
          </w:tcPr>
          <w:p w14:paraId="6659B93F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38</w:t>
            </w:r>
          </w:p>
        </w:tc>
        <w:tc>
          <w:tcPr>
            <w:tcW w:w="1268" w:type="dxa"/>
          </w:tcPr>
          <w:p w14:paraId="1B24A438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40</w:t>
            </w:r>
          </w:p>
        </w:tc>
        <w:tc>
          <w:tcPr>
            <w:tcW w:w="1268" w:type="dxa"/>
          </w:tcPr>
          <w:p w14:paraId="67BCB542" w14:textId="77777777" w:rsidR="00B71D46" w:rsidRPr="00512684" w:rsidRDefault="00B71D46" w:rsidP="006F4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</w:pPr>
            <w:r w:rsidRPr="00512684">
              <w:rPr>
                <w:rFonts w:ascii="Times New Roman" w:hAnsi="Times New Roman" w:cs="Times New Roman"/>
                <w:b/>
                <w:bCs/>
                <w:spacing w:val="15"/>
                <w:lang w:val="ro-RO"/>
              </w:rPr>
              <w:t>123</w:t>
            </w:r>
          </w:p>
        </w:tc>
      </w:tr>
    </w:tbl>
    <w:p w14:paraId="26279CFB" w14:textId="77777777" w:rsidR="00B71D46" w:rsidRPr="00512684" w:rsidRDefault="00B71D46" w:rsidP="00B71D46">
      <w:pPr>
        <w:spacing w:line="360" w:lineRule="auto"/>
        <w:rPr>
          <w:rFonts w:ascii="Times New Roman" w:hAnsi="Times New Roman" w:cs="Times New Roman"/>
          <w:bCs/>
          <w:lang w:val="ro-RO"/>
        </w:rPr>
      </w:pPr>
    </w:p>
    <w:p w14:paraId="58BE2040" w14:textId="77777777" w:rsidR="00B71D46" w:rsidRPr="00512684" w:rsidRDefault="00B71D46" w:rsidP="00B71D46">
      <w:pPr>
        <w:spacing w:line="360" w:lineRule="auto"/>
        <w:rPr>
          <w:rFonts w:ascii="Times New Roman" w:hAnsi="Times New Roman" w:cs="Times New Roman"/>
          <w:bCs/>
          <w:lang w:val="ro-RO"/>
        </w:rPr>
      </w:pPr>
    </w:p>
    <w:p w14:paraId="10E813A4" w14:textId="77777777" w:rsidR="00B71D46" w:rsidRPr="00512684" w:rsidRDefault="00B71D46" w:rsidP="00B71D46">
      <w:pPr>
        <w:spacing w:line="360" w:lineRule="auto"/>
        <w:rPr>
          <w:rFonts w:ascii="Times New Roman" w:hAnsi="Times New Roman" w:cs="Times New Roman"/>
          <w:bCs/>
          <w:lang w:val="ro-RO"/>
        </w:rPr>
      </w:pPr>
    </w:p>
    <w:p w14:paraId="1EFBED37" w14:textId="629803BE" w:rsidR="00512684" w:rsidRPr="00EF508B" w:rsidRDefault="00512684" w:rsidP="00EF508B">
      <w:pPr>
        <w:spacing w:line="360" w:lineRule="auto"/>
        <w:rPr>
          <w:rFonts w:ascii="Times New Roman" w:hAnsi="Times New Roman" w:cs="Times New Roman"/>
          <w:bCs/>
          <w:lang w:val="ro-RO"/>
        </w:rPr>
      </w:pPr>
    </w:p>
    <w:p w14:paraId="2C77D53D" w14:textId="3CA4B562" w:rsidR="00B71D46" w:rsidRPr="00B71D46" w:rsidRDefault="00B71D46" w:rsidP="00512684">
      <w:pPr>
        <w:spacing w:after="0" w:line="240" w:lineRule="auto"/>
        <w:ind w:right="403" w:firstLine="567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b) Analiza realizării obiectivelor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 indicatorilor din programul „Sportul pentru to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i”</w:t>
      </w:r>
    </w:p>
    <w:p w14:paraId="0C3C5ACF" w14:textId="63A52E30" w:rsidR="00B71D46" w:rsidRPr="00B71D46" w:rsidRDefault="00B71D46" w:rsidP="00512684">
      <w:pPr>
        <w:spacing w:after="0" w:line="240" w:lineRule="auto"/>
        <w:ind w:right="-257" w:firstLine="720"/>
        <w:jc w:val="both"/>
        <w:rPr>
          <w:rFonts w:ascii="Times New Roman" w:hAnsi="Times New Roman" w:cs="Times New Roman"/>
          <w:b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 xml:space="preserve">Obiectivul principal în acest program la reprezentat crearea unui cadru social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organizatoric favorizant, sus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inut de DJST Covasna în parteneriat cu Asocia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iile  Sportive din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, cu filiala Covasna a Academiei Olimpice Române, cu Inspectoratul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colar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ean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 xml:space="preserve">i Consiliile locale pentru stimularea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sprijinirea practicării activită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ilor fizice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sportive de către un număr cât mai mare de cetă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eni într-un cadru organizat în vederea men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inerii sănătă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ii.  </w:t>
      </w:r>
    </w:p>
    <w:p w14:paraId="02745BEB" w14:textId="51602632" w:rsidR="00B71D46" w:rsidRPr="00B71D46" w:rsidRDefault="00B71D46" w:rsidP="00512684">
      <w:pPr>
        <w:spacing w:after="0" w:line="240" w:lineRule="auto"/>
        <w:ind w:right="-367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ab/>
        <w:t>Astfel s-au organizat competi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ii sportive de mare anvergură cum ar fi: Zilele Sportive Sf. Gheorghe, Semimaratonul Sfântu Gheorghe, Cupa Sprint, Cupa Gerar, Crosul Olimpic, încheiat protocoale de parteneriat.</w:t>
      </w:r>
    </w:p>
    <w:p w14:paraId="44F6F9FF" w14:textId="7012BB7B" w:rsidR="00B71D46" w:rsidRPr="00B71D46" w:rsidRDefault="00B71D46" w:rsidP="00512684">
      <w:pPr>
        <w:spacing w:after="0" w:line="240" w:lineRule="auto"/>
        <w:ind w:right="-3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 xml:space="preserve">         </w:t>
      </w:r>
      <w:r w:rsidRPr="00B71D46">
        <w:rPr>
          <w:rFonts w:ascii="Times New Roman" w:hAnsi="Times New Roman" w:cs="Times New Roman"/>
          <w:lang w:val="ro-RO"/>
        </w:rPr>
        <w:t>Prin ac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iunile organizate, a fost atrasă o mare parte a popula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iei, la activită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 de practicare a sportului pentru sănătate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 xml:space="preserve">i recreere, precum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men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inerea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valorificarea tradi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iilor în domeniul sportului pentru to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i.</w:t>
      </w:r>
    </w:p>
    <w:p w14:paraId="51E18B3F" w14:textId="77777777" w:rsidR="00B71D46" w:rsidRPr="00B71D46" w:rsidRDefault="00B71D46" w:rsidP="00512684">
      <w:pPr>
        <w:spacing w:after="0" w:line="240" w:lineRule="auto"/>
        <w:ind w:right="-367"/>
        <w:jc w:val="both"/>
        <w:rPr>
          <w:rFonts w:ascii="Times New Roman" w:hAnsi="Times New Roman" w:cs="Times New Roman"/>
          <w:bCs/>
          <w:lang w:val="ro-RO"/>
        </w:rPr>
      </w:pPr>
    </w:p>
    <w:p w14:paraId="4617BD8A" w14:textId="601CB424" w:rsidR="00B71D46" w:rsidRPr="00B71D46" w:rsidRDefault="00B71D46" w:rsidP="0051268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c) Analiza realizării obiectivelor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 indicatorilor din programul „Între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inere, func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ionare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i dezvoltare a bazei materiale sportive” </w:t>
      </w:r>
    </w:p>
    <w:p w14:paraId="17CF4308" w14:textId="19F8FCF8" w:rsidR="00B71D46" w:rsidRPr="00B71D46" w:rsidRDefault="00B71D46" w:rsidP="00512684">
      <w:pPr>
        <w:spacing w:after="0" w:line="240" w:lineRule="auto"/>
        <w:ind w:right="-367" w:firstLine="708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La sediul D.J.S.T. Covasna există 4 terenuri de tenis de câmp, un teren sintetic de minifotbal cu  instala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 de nocturnă. Prin prestarea de servicii către ter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 ob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inem venituri proprii. Prin hotărârea de Guvern nr. 718/30.06.2021  sediul DJST Covasna, terenurile de tenis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terenul sintetic de minifotbal au trecut în proprietatea Consiliului Local Sfântu Gheorghe</w:t>
      </w:r>
    </w:p>
    <w:p w14:paraId="054B52F7" w14:textId="77777777" w:rsidR="00B71D46" w:rsidRPr="00B71D46" w:rsidRDefault="00B71D46" w:rsidP="00512684">
      <w:pPr>
        <w:spacing w:after="0" w:line="240" w:lineRule="auto"/>
        <w:ind w:right="-367" w:firstLine="708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 Stadiul realizării protocoalelor de parteneriat </w:t>
      </w:r>
    </w:p>
    <w:p w14:paraId="35BA8507" w14:textId="1D3EBBB9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lang w:val="ro-RO"/>
        </w:rPr>
        <w:tab/>
      </w:r>
      <w:r w:rsidRPr="00B71D46">
        <w:rPr>
          <w:rFonts w:ascii="Times New Roman" w:hAnsi="Times New Roman" w:cs="Times New Roman"/>
          <w:bCs/>
          <w:lang w:val="ro-RO"/>
        </w:rPr>
        <w:t>În anul 2021 s-au încheiat un număr de 31 protocoale de colaborare în parteneriat cu asocia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 xml:space="preserve">iile </w:t>
      </w:r>
      <w:r w:rsidR="00C02ECF">
        <w:rPr>
          <w:rFonts w:ascii="Times New Roman" w:hAnsi="Times New Roman" w:cs="Times New Roman"/>
          <w:bCs/>
          <w:lang w:val="ro-RO"/>
        </w:rPr>
        <w:t>ș</w:t>
      </w:r>
      <w:r w:rsidRPr="00B71D46">
        <w:rPr>
          <w:rFonts w:ascii="Times New Roman" w:hAnsi="Times New Roman" w:cs="Times New Roman"/>
          <w:bCs/>
          <w:lang w:val="ro-RO"/>
        </w:rPr>
        <w:t>i cluburile sportive din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.</w:t>
      </w:r>
    </w:p>
    <w:p w14:paraId="4F8E3954" w14:textId="3837172C" w:rsidR="00B71D46" w:rsidRPr="00B71D46" w:rsidRDefault="00B71D46" w:rsidP="0051268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lastRenderedPageBreak/>
        <w:t xml:space="preserve">Organizarea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i derularea calendarului sportiv local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 jude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ean</w:t>
      </w:r>
    </w:p>
    <w:p w14:paraId="1E3A38EA" w14:textId="4913F0CB" w:rsidR="00B71D46" w:rsidRPr="00B71D46" w:rsidRDefault="00B71D46" w:rsidP="005126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În cadrul programelor desfă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urate, principalul instrument de lucru l-a constituit “Calendarul Competi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ional al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ului Covasna”.</w:t>
      </w:r>
    </w:p>
    <w:p w14:paraId="3AA623FA" w14:textId="6CF19B66" w:rsidR="00B71D46" w:rsidRPr="00B71D46" w:rsidRDefault="00B71D46" w:rsidP="005126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La realizarea calendarului sportiv de performan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ă s-a 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inut seama de Planul anual de organizare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desfă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urare a activită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ii sportive din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, urmărindu-se îndeaproape realizarea obiectivelor concrete ale ramurilor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unită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ilor sportive.</w:t>
      </w:r>
    </w:p>
    <w:p w14:paraId="12BF05CA" w14:textId="30D72174" w:rsidR="00B71D46" w:rsidRPr="00B71D46" w:rsidRDefault="00B71D46" w:rsidP="005126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La constituirea calendarului sportiv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ean, asocia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iile sportive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cluburile interesate în organizarea unor ac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iuni sportive din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 au transmis propuneri privind întocmirea calendarului sportiv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ean.</w:t>
      </w:r>
    </w:p>
    <w:p w14:paraId="454DD34D" w14:textId="72566448" w:rsidR="00B71D46" w:rsidRPr="00B71D46" w:rsidRDefault="00B71D46" w:rsidP="00512684">
      <w:pPr>
        <w:spacing w:after="0" w:line="240" w:lineRule="auto"/>
        <w:ind w:right="-180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ab/>
        <w:t>Analiza realizării calendarului sportiv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ean s-a efectuat trimestrial, iar lunar s-a raportat stadiul îndeplinirii acestuia la MTS.</w:t>
      </w:r>
    </w:p>
    <w:p w14:paraId="55AFFE4C" w14:textId="0EBF8238" w:rsidR="00B71D46" w:rsidRPr="00B71D46" w:rsidRDefault="00B71D46" w:rsidP="005126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De</w:t>
      </w:r>
      <w:r w:rsidR="00EF508B">
        <w:rPr>
          <w:rFonts w:ascii="Times New Roman" w:hAnsi="Times New Roman" w:cs="Times New Roman"/>
          <w:bCs/>
          <w:lang w:val="ro-RO"/>
        </w:rPr>
        <w:t xml:space="preserve"> </w:t>
      </w:r>
      <w:r w:rsidRPr="00B71D46">
        <w:rPr>
          <w:rFonts w:ascii="Times New Roman" w:hAnsi="Times New Roman" w:cs="Times New Roman"/>
          <w:bCs/>
          <w:lang w:val="ro-RO"/>
        </w:rPr>
        <w:t>asemenea am prezentat trimestrial Institu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iei Prefectului Jude</w:t>
      </w:r>
      <w:r w:rsidR="00C02ECF">
        <w:rPr>
          <w:rFonts w:ascii="Times New Roman" w:hAnsi="Times New Roman" w:cs="Times New Roman"/>
          <w:bCs/>
          <w:lang w:val="ro-RO"/>
        </w:rPr>
        <w:t>ț</w:t>
      </w:r>
      <w:r w:rsidRPr="00B71D46">
        <w:rPr>
          <w:rFonts w:ascii="Times New Roman" w:hAnsi="Times New Roman" w:cs="Times New Roman"/>
          <w:bCs/>
          <w:lang w:val="ro-RO"/>
        </w:rPr>
        <w:t>ului Covasna modul de îndeplinire a obiectivelor.</w:t>
      </w:r>
    </w:p>
    <w:p w14:paraId="5BBB94D5" w14:textId="3E01DDAC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 xml:space="preserve">În anul 2021 din cauza pandemiei de coronavirus Covid 19,  </w:t>
      </w:r>
      <w:r w:rsidRPr="00B71D46">
        <w:rPr>
          <w:rFonts w:ascii="Times New Roman" w:eastAsia="Calibri" w:hAnsi="Times New Roman" w:cs="Times New Roman"/>
          <w:lang w:val="ro-RO"/>
        </w:rPr>
        <w:t>în jude</w:t>
      </w:r>
      <w:r w:rsidR="00C02ECF">
        <w:rPr>
          <w:rFonts w:ascii="Times New Roman" w:eastAsia="Calibri" w:hAnsi="Times New Roman" w:cs="Times New Roman"/>
          <w:lang w:val="ro-RO"/>
        </w:rPr>
        <w:t>ț</w:t>
      </w:r>
      <w:r w:rsidRPr="00B71D46">
        <w:rPr>
          <w:rFonts w:ascii="Times New Roman" w:eastAsia="Calibri" w:hAnsi="Times New Roman" w:cs="Times New Roman"/>
          <w:lang w:val="ro-RO"/>
        </w:rPr>
        <w:t xml:space="preserve">ul </w:t>
      </w:r>
      <w:r w:rsidRPr="00B71D46">
        <w:rPr>
          <w:rFonts w:ascii="Times New Roman" w:hAnsi="Times New Roman" w:cs="Times New Roman"/>
          <w:lang w:val="ro-RO" w:eastAsia="ro-RO"/>
        </w:rPr>
        <w:t>Covasna din 66 de ac</w:t>
      </w:r>
      <w:r w:rsidR="00C02ECF">
        <w:rPr>
          <w:rFonts w:ascii="Times New Roman" w:hAnsi="Times New Roman" w:cs="Times New Roman"/>
          <w:lang w:val="ro-RO" w:eastAsia="ro-RO"/>
        </w:rPr>
        <w:t>ț</w:t>
      </w:r>
      <w:r w:rsidRPr="00B71D46">
        <w:rPr>
          <w:rFonts w:ascii="Times New Roman" w:hAnsi="Times New Roman" w:cs="Times New Roman"/>
          <w:lang w:val="ro-RO" w:eastAsia="ro-RO"/>
        </w:rPr>
        <w:t>iuni sportive din calendarul competi</w:t>
      </w:r>
      <w:r w:rsidR="00C02ECF">
        <w:rPr>
          <w:rFonts w:ascii="Times New Roman" w:hAnsi="Times New Roman" w:cs="Times New Roman"/>
          <w:lang w:val="ro-RO" w:eastAsia="ro-RO"/>
        </w:rPr>
        <w:t>ț</w:t>
      </w:r>
      <w:r w:rsidRPr="00B71D46">
        <w:rPr>
          <w:rFonts w:ascii="Times New Roman" w:hAnsi="Times New Roman" w:cs="Times New Roman"/>
          <w:lang w:val="ro-RO" w:eastAsia="ro-RO"/>
        </w:rPr>
        <w:t xml:space="preserve">ional sau </w:t>
      </w:r>
      <w:r w:rsidR="00C02ECF">
        <w:rPr>
          <w:rFonts w:ascii="Times New Roman" w:hAnsi="Times New Roman" w:cs="Times New Roman"/>
          <w:lang w:val="ro-RO" w:eastAsia="ro-RO"/>
        </w:rPr>
        <w:t>ț</w:t>
      </w:r>
      <w:r w:rsidRPr="00B71D46">
        <w:rPr>
          <w:rFonts w:ascii="Times New Roman" w:hAnsi="Times New Roman" w:cs="Times New Roman"/>
          <w:lang w:val="ro-RO" w:eastAsia="ro-RO"/>
        </w:rPr>
        <w:t xml:space="preserve">inut </w:t>
      </w:r>
      <w:r w:rsidRPr="00B71D46">
        <w:rPr>
          <w:rFonts w:ascii="Times New Roman" w:hAnsi="Times New Roman" w:cs="Times New Roman"/>
          <w:lang w:val="ro-RO" w:eastAsia="en-GB"/>
        </w:rPr>
        <w:t>32 la 13 ramuri de sport: arte mar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 xml:space="preserve">iale, atletism, automobilism, fotbal, handbal, </w:t>
      </w:r>
      <w:r w:rsidR="00EF508B">
        <w:rPr>
          <w:rFonts w:ascii="Times New Roman" w:hAnsi="Times New Roman" w:cs="Times New Roman"/>
          <w:lang w:val="ro-RO" w:eastAsia="en-GB"/>
        </w:rPr>
        <w:t>î</w:t>
      </w:r>
      <w:r w:rsidRPr="00B71D46">
        <w:rPr>
          <w:rFonts w:ascii="Times New Roman" w:hAnsi="Times New Roman" w:cs="Times New Roman"/>
          <w:lang w:val="ro-RO" w:eastAsia="en-GB"/>
        </w:rPr>
        <w:t xml:space="preserve">not, judo, karate, lupte libere, schi, </w:t>
      </w:r>
      <w:r w:rsidR="00C02ECF">
        <w:rPr>
          <w:rFonts w:ascii="Times New Roman" w:hAnsi="Times New Roman" w:cs="Times New Roman"/>
          <w:lang w:val="ro-RO" w:eastAsia="en-GB"/>
        </w:rPr>
        <w:t>ș</w:t>
      </w:r>
      <w:r w:rsidRPr="00B71D46">
        <w:rPr>
          <w:rFonts w:ascii="Times New Roman" w:hAnsi="Times New Roman" w:cs="Times New Roman"/>
          <w:lang w:val="ro-RO" w:eastAsia="en-GB"/>
        </w:rPr>
        <w:t>ah, tenis de masă, tenis.</w:t>
      </w:r>
    </w:p>
    <w:p w14:paraId="46498672" w14:textId="77777777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 xml:space="preserve">La aceste concursuri au participat 5840 sportivi. </w:t>
      </w:r>
    </w:p>
    <w:p w14:paraId="0DB79FCE" w14:textId="7A456FE8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>La capitolul I.P1 – Programul ,, Promovarea sportului de performan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ă ,,</w:t>
      </w:r>
    </w:p>
    <w:p w14:paraId="587A53E3" w14:textId="2B73D08C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  <w:t>A. Campionate Na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ionale- etapa pe jude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  <w:t>- 3 concursuri</w:t>
      </w:r>
    </w:p>
    <w:p w14:paraId="67F11230" w14:textId="5D51C2E6" w:rsidR="00B71D46" w:rsidRPr="00B71D46" w:rsidRDefault="00B71D46" w:rsidP="0051268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>B. Alte competi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ii locale, jude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ene, interjude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 xml:space="preserve">ene </w:t>
      </w: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  <w:t>- 15 competi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ii</w:t>
      </w:r>
    </w:p>
    <w:p w14:paraId="757D724F" w14:textId="62E2BAA9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>La capitolul II.P2 – Programul ,, Sportul pentru To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 ,,</w:t>
      </w:r>
    </w:p>
    <w:p w14:paraId="689728FF" w14:textId="09CCBFA9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  <w:t>B. Ac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iuni/ Activită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 proprii din calendar</w:t>
      </w: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</w:r>
      <w:r w:rsidRPr="00B71D46">
        <w:rPr>
          <w:rFonts w:ascii="Times New Roman" w:hAnsi="Times New Roman" w:cs="Times New Roman"/>
          <w:lang w:val="ro-RO" w:eastAsia="en-GB"/>
        </w:rPr>
        <w:tab/>
        <w:t>- 14 competi</w:t>
      </w:r>
      <w:r w:rsidR="00C02ECF">
        <w:rPr>
          <w:rFonts w:ascii="Times New Roman" w:hAnsi="Times New Roman" w:cs="Times New Roman"/>
          <w:lang w:val="ro-RO" w:eastAsia="en-GB"/>
        </w:rPr>
        <w:t>ț</w:t>
      </w:r>
      <w:r w:rsidRPr="00B71D46">
        <w:rPr>
          <w:rFonts w:ascii="Times New Roman" w:hAnsi="Times New Roman" w:cs="Times New Roman"/>
          <w:lang w:val="ro-RO" w:eastAsia="en-GB"/>
        </w:rPr>
        <w:t>ii</w:t>
      </w:r>
    </w:p>
    <w:p w14:paraId="251C1A20" w14:textId="77777777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>În luna aprilie pentru anul 2021de la MTS  ni s-a alocat suma de 21300 lei.</w:t>
      </w:r>
    </w:p>
    <w:p w14:paraId="4223076E" w14:textId="2894AEE7" w:rsidR="00B71D46" w:rsidRPr="00B71D46" w:rsidRDefault="00B71D46" w:rsidP="00512684">
      <w:pPr>
        <w:spacing w:after="0" w:line="240" w:lineRule="auto"/>
        <w:jc w:val="both"/>
        <w:rPr>
          <w:rFonts w:ascii="Times New Roman" w:hAnsi="Times New Roman" w:cs="Times New Roman"/>
          <w:lang w:val="ro-RO" w:eastAsia="en-GB"/>
        </w:rPr>
      </w:pPr>
      <w:r w:rsidRPr="00B71D46">
        <w:rPr>
          <w:rFonts w:ascii="Times New Roman" w:hAnsi="Times New Roman" w:cs="Times New Roman"/>
          <w:lang w:val="ro-RO" w:eastAsia="en-GB"/>
        </w:rPr>
        <w:t>În luna decembrie am organizat Gala Sportului Cov</w:t>
      </w:r>
      <w:r w:rsidR="00EF508B">
        <w:rPr>
          <w:rFonts w:ascii="Times New Roman" w:hAnsi="Times New Roman" w:cs="Times New Roman"/>
          <w:lang w:val="ro-RO" w:eastAsia="en-GB"/>
        </w:rPr>
        <w:t>ă</w:t>
      </w:r>
      <w:r w:rsidRPr="00B71D46">
        <w:rPr>
          <w:rFonts w:ascii="Times New Roman" w:hAnsi="Times New Roman" w:cs="Times New Roman"/>
          <w:lang w:val="ro-RO" w:eastAsia="en-GB"/>
        </w:rPr>
        <w:t>snean c</w:t>
      </w:r>
      <w:r w:rsidR="00EF508B">
        <w:rPr>
          <w:rFonts w:ascii="Times New Roman" w:hAnsi="Times New Roman" w:cs="Times New Roman"/>
          <w:lang w:val="ro-RO" w:eastAsia="en-GB"/>
        </w:rPr>
        <w:t>â</w:t>
      </w:r>
      <w:r w:rsidRPr="00B71D46">
        <w:rPr>
          <w:rFonts w:ascii="Times New Roman" w:hAnsi="Times New Roman" w:cs="Times New Roman"/>
          <w:lang w:val="ro-RO" w:eastAsia="en-GB"/>
        </w:rPr>
        <w:t xml:space="preserve">nd am premiat sportivii </w:t>
      </w:r>
      <w:r w:rsidR="00C02ECF">
        <w:rPr>
          <w:rFonts w:ascii="Times New Roman" w:hAnsi="Times New Roman" w:cs="Times New Roman"/>
          <w:lang w:val="ro-RO" w:eastAsia="en-GB"/>
        </w:rPr>
        <w:t>ș</w:t>
      </w:r>
      <w:r w:rsidRPr="00B71D46">
        <w:rPr>
          <w:rFonts w:ascii="Times New Roman" w:hAnsi="Times New Roman" w:cs="Times New Roman"/>
          <w:lang w:val="ro-RO" w:eastAsia="en-GB"/>
        </w:rPr>
        <w:t>i antrenorii cu rezultate deosebite in cursul anului.</w:t>
      </w:r>
    </w:p>
    <w:p w14:paraId="51A14FB4" w14:textId="752E97BB" w:rsidR="00B71D46" w:rsidRPr="00B71D46" w:rsidRDefault="00B71D46" w:rsidP="00512684">
      <w:pPr>
        <w:pStyle w:val="Indentcorptext2"/>
        <w:ind w:left="0" w:firstLine="720"/>
        <w:jc w:val="both"/>
        <w:rPr>
          <w:sz w:val="22"/>
          <w:szCs w:val="22"/>
          <w:lang w:val="ro-RO"/>
        </w:rPr>
      </w:pPr>
      <w:r w:rsidRPr="00B71D46">
        <w:rPr>
          <w:sz w:val="22"/>
          <w:szCs w:val="22"/>
          <w:lang w:val="ro-RO"/>
        </w:rPr>
        <w:t xml:space="preserve">În anul </w:t>
      </w:r>
      <w:r w:rsidRPr="00B71D46">
        <w:rPr>
          <w:b/>
          <w:sz w:val="22"/>
          <w:szCs w:val="22"/>
          <w:lang w:val="ro-RO"/>
        </w:rPr>
        <w:t xml:space="preserve">2021 </w:t>
      </w:r>
      <w:r w:rsidRPr="00B71D46">
        <w:rPr>
          <w:sz w:val="22"/>
          <w:szCs w:val="22"/>
          <w:lang w:val="ro-RO"/>
        </w:rPr>
        <w:t xml:space="preserve">  a fost înfiin</w:t>
      </w:r>
      <w:r w:rsidR="00C02ECF">
        <w:rPr>
          <w:sz w:val="22"/>
          <w:szCs w:val="22"/>
          <w:lang w:val="ro-RO"/>
        </w:rPr>
        <w:t>ț</w:t>
      </w:r>
      <w:r w:rsidRPr="00B71D46">
        <w:rPr>
          <w:sz w:val="22"/>
          <w:szCs w:val="22"/>
          <w:lang w:val="ro-RO"/>
        </w:rPr>
        <w:t>ată o  asocia</w:t>
      </w:r>
      <w:r w:rsidR="00C02ECF">
        <w:rPr>
          <w:sz w:val="22"/>
          <w:szCs w:val="22"/>
          <w:lang w:val="ro-RO"/>
        </w:rPr>
        <w:t>ț</w:t>
      </w:r>
      <w:r w:rsidRPr="00B71D46">
        <w:rPr>
          <w:sz w:val="22"/>
          <w:szCs w:val="22"/>
          <w:lang w:val="ro-RO"/>
        </w:rPr>
        <w:t xml:space="preserve">ie sportivă </w:t>
      </w:r>
      <w:r w:rsidR="00C02ECF">
        <w:rPr>
          <w:sz w:val="22"/>
          <w:szCs w:val="22"/>
          <w:lang w:val="ro-RO"/>
        </w:rPr>
        <w:t>ș</w:t>
      </w:r>
      <w:r w:rsidRPr="00B71D46">
        <w:rPr>
          <w:sz w:val="22"/>
          <w:szCs w:val="22"/>
          <w:lang w:val="ro-RO"/>
        </w:rPr>
        <w:t>colară fără personalitate juridică.</w:t>
      </w:r>
    </w:p>
    <w:p w14:paraId="347B9D89" w14:textId="1DED247C" w:rsidR="00B71D46" w:rsidRPr="00B71D46" w:rsidRDefault="00B71D46" w:rsidP="00512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Aprecierea </w:t>
      </w:r>
      <w:r w:rsidR="00C02ECF">
        <w:rPr>
          <w:rFonts w:ascii="Times New Roman" w:hAnsi="Times New Roman" w:cs="Times New Roman"/>
          <w:b/>
          <w:u w:val="single"/>
          <w:lang w:val="ro-RO"/>
        </w:rPr>
        <w:t>ș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 evaluarea situa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>iei personalului salariat cu atribu</w:t>
      </w:r>
      <w:r w:rsidR="00C02ECF">
        <w:rPr>
          <w:rFonts w:ascii="Times New Roman" w:hAnsi="Times New Roman" w:cs="Times New Roman"/>
          <w:b/>
          <w:u w:val="single"/>
          <w:lang w:val="ro-RO"/>
        </w:rPr>
        <w:t>ț</w:t>
      </w:r>
      <w:r w:rsidRPr="00B71D46">
        <w:rPr>
          <w:rFonts w:ascii="Times New Roman" w:hAnsi="Times New Roman" w:cs="Times New Roman"/>
          <w:b/>
          <w:u w:val="single"/>
          <w:lang w:val="ro-RO"/>
        </w:rPr>
        <w:t xml:space="preserve">ii în domeniu                                                                                                                                    </w:t>
      </w:r>
    </w:p>
    <w:p w14:paraId="05574EE4" w14:textId="0A9F9F16" w:rsidR="00B71D46" w:rsidRPr="00B71D46" w:rsidRDefault="00B71D46" w:rsidP="0051268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Printr-o muncă colectivă, personalul cu atribu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ii în domeniul sportului împreună cu conducerea, au coordonat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îndrumat activitatea sportivă a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ului Covasna, achitându-se  de sarcinile avute.</w:t>
      </w:r>
    </w:p>
    <w:p w14:paraId="017A2433" w14:textId="77777777" w:rsidR="00B71D46" w:rsidRPr="00B71D46" w:rsidRDefault="00B71D46" w:rsidP="00B71D46">
      <w:pPr>
        <w:spacing w:line="360" w:lineRule="auto"/>
        <w:ind w:left="3600" w:firstLine="720"/>
        <w:jc w:val="right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Anexa 1</w:t>
      </w:r>
    </w:p>
    <w:p w14:paraId="45CB61D0" w14:textId="29B0990F" w:rsidR="00B71D46" w:rsidRPr="00B71D46" w:rsidRDefault="00B71D46" w:rsidP="00B71D46">
      <w:pPr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B71D46">
        <w:rPr>
          <w:rFonts w:ascii="Times New Roman" w:hAnsi="Times New Roman" w:cs="Times New Roman"/>
          <w:b/>
          <w:lang w:val="ro-RO"/>
        </w:rPr>
        <w:t>Tabel Nominal cu protocoalele/conven</w:t>
      </w:r>
      <w:r w:rsidR="00C02ECF">
        <w:rPr>
          <w:rFonts w:ascii="Times New Roman" w:hAnsi="Times New Roman" w:cs="Times New Roman"/>
          <w:b/>
          <w:lang w:val="ro-RO"/>
        </w:rPr>
        <w:t>ț</w:t>
      </w:r>
      <w:r w:rsidRPr="00B71D46">
        <w:rPr>
          <w:rFonts w:ascii="Times New Roman" w:hAnsi="Times New Roman" w:cs="Times New Roman"/>
          <w:b/>
          <w:lang w:val="ro-RO"/>
        </w:rPr>
        <w:t xml:space="preserve">iile de parteneriat </w:t>
      </w:r>
      <w:r w:rsidR="00EF508B">
        <w:rPr>
          <w:rFonts w:ascii="Times New Roman" w:hAnsi="Times New Roman" w:cs="Times New Roman"/>
          <w:b/>
          <w:lang w:val="ro-RO"/>
        </w:rPr>
        <w:t>î</w:t>
      </w:r>
      <w:r w:rsidRPr="00B71D46">
        <w:rPr>
          <w:rFonts w:ascii="Times New Roman" w:hAnsi="Times New Roman" w:cs="Times New Roman"/>
          <w:b/>
          <w:lang w:val="ro-RO"/>
        </w:rPr>
        <w:t>ncheiate cu DJST:</w:t>
      </w:r>
    </w:p>
    <w:tbl>
      <w:tblPr>
        <w:tblW w:w="108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445"/>
        <w:gridCol w:w="4996"/>
        <w:gridCol w:w="1743"/>
      </w:tblGrid>
      <w:tr w:rsidR="00B71D46" w:rsidRPr="001705C1" w14:paraId="68415780" w14:textId="77777777" w:rsidTr="00F859F9">
        <w:trPr>
          <w:trHeight w:val="7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5A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b/>
                <w:sz w:val="20"/>
                <w:lang w:val="ro-RO"/>
              </w:rPr>
              <w:t>Nr.</w:t>
            </w:r>
          </w:p>
          <w:p w14:paraId="559FE0FE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b/>
                <w:sz w:val="20"/>
                <w:lang w:val="ro-RO"/>
              </w:rPr>
              <w:t>Crt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5041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b/>
                <w:sz w:val="20"/>
                <w:lang w:val="ro-RO"/>
              </w:rPr>
              <w:t>Partenerul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C19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b/>
                <w:sz w:val="20"/>
                <w:lang w:val="ro-RO"/>
              </w:rPr>
              <w:t>Obiectul protocolului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1AE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Perioada </w:t>
            </w:r>
          </w:p>
          <w:p w14:paraId="401106DE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b/>
                <w:sz w:val="20"/>
                <w:lang w:val="ro-RO"/>
              </w:rPr>
              <w:t>încheiată</w:t>
            </w:r>
          </w:p>
        </w:tc>
      </w:tr>
      <w:tr w:rsidR="00B71D46" w:rsidRPr="001705C1" w14:paraId="22A9FBFA" w14:textId="77777777" w:rsidTr="00F859F9">
        <w:trPr>
          <w:trHeight w:val="59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B61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B1F2" w14:textId="420B0B19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Palatul Copiilor Sf.</w:t>
            </w:r>
            <w:r w:rsidR="00EF508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6FD9" w14:textId="6BAE7AB0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   „Trofeul Gerar”-schi alpin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B6FD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30-31.01.2021</w:t>
            </w:r>
          </w:p>
        </w:tc>
      </w:tr>
      <w:tr w:rsidR="00B71D46" w:rsidRPr="001705C1" w14:paraId="5103B6C5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6728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25B" w14:textId="2065686F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Clubul de 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ah Cavalerul Sf.</w:t>
            </w:r>
            <w:r w:rsidR="00EF508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4B65" w14:textId="3495F61F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„Memorialul Sukosd Janos” -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ah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2F8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20.02.2021</w:t>
            </w:r>
          </w:p>
        </w:tc>
      </w:tr>
      <w:tr w:rsidR="00B71D46" w:rsidRPr="001705C1" w14:paraId="0B33EE8E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844D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448E" w14:textId="1088A3D0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Clubul de 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ah Cavalerul Sf.</w:t>
            </w:r>
            <w:r w:rsidR="00EF508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D979" w14:textId="796624E2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      „Cupa Ditu Mihai” -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ah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C14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24.04.2021</w:t>
            </w:r>
          </w:p>
        </w:tc>
      </w:tr>
      <w:tr w:rsidR="00B71D46" w:rsidRPr="001705C1" w14:paraId="1D31CC33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79AD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D59D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AS Topspin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B3DD" w14:textId="1BB150A9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      „Cupa Sfantu Gheorghe”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F83B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20-21.04.2021</w:t>
            </w:r>
          </w:p>
        </w:tc>
      </w:tr>
      <w:tr w:rsidR="00B71D46" w:rsidRPr="001705C1" w14:paraId="0F6AE450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6F0F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6492" w14:textId="161B6BE6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AOR Covasna –Sf.</w:t>
            </w:r>
            <w:r w:rsidR="00EF508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1DF" w14:textId="764C3699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„Crosul Olimpic”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9A3C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04.06.2021</w:t>
            </w:r>
          </w:p>
        </w:tc>
      </w:tr>
      <w:tr w:rsidR="00B71D46" w:rsidRPr="001705C1" w14:paraId="2D4B5FAD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95D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5EE" w14:textId="3FDD0251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CSS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0BF7" w14:textId="65848A71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” Campionat Jude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ean” la atletism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012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08.06, 16.06.2021</w:t>
            </w:r>
          </w:p>
        </w:tc>
      </w:tr>
      <w:tr w:rsidR="00B71D46" w:rsidRPr="001705C1" w14:paraId="166BC0DD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4005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E74B" w14:textId="1B70A0A3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Clubul Copiilor Tg.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Secuiesc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C2A" w14:textId="22F32D48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„Concurs interna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ional de Majorete”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C1E2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21.06.2021</w:t>
            </w:r>
          </w:p>
        </w:tc>
      </w:tr>
      <w:tr w:rsidR="00B71D46" w:rsidRPr="001705C1" w14:paraId="71510930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95E2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D06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 Club T13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B5F7" w14:textId="7EB2D05E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>i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Izo Plus Building”-tenis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A79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26-27.06.2021</w:t>
            </w:r>
          </w:p>
        </w:tc>
      </w:tr>
      <w:tr w:rsidR="00B71D46" w:rsidRPr="001705C1" w14:paraId="19A1873E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A6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FCDB" w14:textId="28E26895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ia Clubul Ciprian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60B" w14:textId="05A0BA63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Sprint” -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>î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not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C0D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01.07.2021</w:t>
            </w:r>
          </w:p>
        </w:tc>
      </w:tr>
      <w:tr w:rsidR="00B71D46" w:rsidRPr="001705C1" w14:paraId="1C927853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8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8E4" w14:textId="046F3C62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Clubul de 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ah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0B2B" w14:textId="61A4D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Haromszek”-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ah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5061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16.07.2021</w:t>
            </w:r>
          </w:p>
        </w:tc>
      </w:tr>
      <w:tr w:rsidR="00B71D46" w:rsidRPr="001705C1" w14:paraId="75017A0B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CEE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FEC" w14:textId="533ED914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 Viitorul 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092E" w14:textId="4062090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„Cupa Viitorul”-futsal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31D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19-22.08.2021</w:t>
            </w:r>
          </w:p>
        </w:tc>
      </w:tr>
      <w:tr w:rsidR="00B71D46" w:rsidRPr="001705C1" w14:paraId="422E3AF3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EFF5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5C81" w14:textId="22912FCB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ia Equites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73D2" w14:textId="4A180C2F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”Zilele Sportive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E03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24-26.09.2021</w:t>
            </w:r>
          </w:p>
        </w:tc>
      </w:tr>
      <w:tr w:rsidR="00B71D46" w:rsidRPr="001705C1" w14:paraId="1BF7B496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564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965D" w14:textId="754DDFB1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 Gall Lajos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41B4" w14:textId="455CC3A6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iunii ”Alergarea 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uga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980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25.09.2021</w:t>
            </w:r>
          </w:p>
        </w:tc>
      </w:tr>
      <w:tr w:rsidR="00B71D46" w:rsidRPr="001705C1" w14:paraId="2CF305D7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9DE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B43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 Pro Sepsi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0536" w14:textId="6612EBAC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Pedagogilor”- baschet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A5AE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25.09.2021</w:t>
            </w:r>
          </w:p>
        </w:tc>
      </w:tr>
      <w:tr w:rsidR="00B71D46" w:rsidRPr="001705C1" w14:paraId="3EAA52BB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C5B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2207" w14:textId="4EAF6B64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Clubul Auto Crono Sf.</w:t>
            </w:r>
            <w:r w:rsidR="0051268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158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concursului „Cupa CRCV,,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A24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02.10.2021</w:t>
            </w:r>
          </w:p>
        </w:tc>
      </w:tr>
      <w:tr w:rsidR="00B71D46" w:rsidRPr="001705C1" w14:paraId="298905C2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B5D7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ADC8" w14:textId="3AB7C6C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CSS Sf.</w:t>
            </w:r>
            <w:r w:rsidR="0051268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9FBB" w14:textId="2620DA7B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”Memorialul Baczoni Pal”-  lupte libere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AD1E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24-25.09.2021</w:t>
            </w:r>
          </w:p>
        </w:tc>
      </w:tr>
      <w:tr w:rsidR="00B71D46" w:rsidRPr="001705C1" w14:paraId="5AE062E5" w14:textId="77777777" w:rsidTr="00F859F9">
        <w:trPr>
          <w:trHeight w:val="6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9D4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557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Liceul Tehn.”BSZB Baraolt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F545" w14:textId="6D75E02E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„Cupa Erdovidek ”atletism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1F6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09.10.2021</w:t>
            </w:r>
          </w:p>
        </w:tc>
      </w:tr>
      <w:tr w:rsidR="00B71D46" w:rsidRPr="001705C1" w14:paraId="4EE06BA4" w14:textId="77777777" w:rsidTr="00F859F9">
        <w:trPr>
          <w:trHeight w:val="6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D909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130D" w14:textId="7D9BD1D6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ia de turism si Ecologie Covalpin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990A" w14:textId="75E7FAE6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uga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Race, 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uga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MTB ”-alergare Montana, ciclism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AC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9-10.10.2021</w:t>
            </w:r>
          </w:p>
        </w:tc>
      </w:tr>
      <w:tr w:rsidR="00B71D46" w:rsidRPr="001705C1" w14:paraId="01673972" w14:textId="77777777" w:rsidTr="00F859F9">
        <w:trPr>
          <w:trHeight w:val="6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55A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>19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06A2" w14:textId="73812920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 Gall Lajos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6C71" w14:textId="28405F74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>i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unii ”Semimaratonul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DAA1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16.10.2021</w:t>
            </w:r>
          </w:p>
        </w:tc>
      </w:tr>
      <w:tr w:rsidR="00B71D46" w:rsidRPr="001705C1" w14:paraId="450ACD4C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6DB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817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 Club T13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6C0C" w14:textId="70C075D5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Bakk Arpad”-tenis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D15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30-31.10.2021</w:t>
            </w:r>
          </w:p>
        </w:tc>
      </w:tr>
      <w:tr w:rsidR="00B71D46" w:rsidRPr="001705C1" w14:paraId="7EC883D7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BC98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E0D9" w14:textId="6F3DD8A1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CSS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9F34" w14:textId="0A442AF3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Gabriela Rotis- Nagy”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handbal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5479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13-14.11.2021</w:t>
            </w:r>
          </w:p>
        </w:tc>
      </w:tr>
      <w:tr w:rsidR="00B71D46" w:rsidRPr="001705C1" w14:paraId="57577B92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BFCC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D623" w14:textId="61004650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CSM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059D" w14:textId="01294605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CSM”- ju jitsu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061E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27-28.11.2021</w:t>
            </w:r>
          </w:p>
        </w:tc>
      </w:tr>
      <w:tr w:rsidR="00B71D46" w:rsidRPr="001705C1" w14:paraId="6E478CEA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859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3E90" w14:textId="08B89C38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ia Clubul Sportiv Sport All Sf.</w:t>
            </w:r>
            <w:r w:rsidR="00912624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D714" w14:textId="1A59FCAB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„Cupa Sport-All”-karate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0005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27.11.2021</w:t>
            </w:r>
          </w:p>
        </w:tc>
      </w:tr>
      <w:tr w:rsidR="00B71D46" w:rsidRPr="001705C1" w14:paraId="0EC9E730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E9B0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85D" w14:textId="095BC15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Lic.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T. Nagy Mozes Tg.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Secuiesc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3969" w14:textId="4D49C45A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”Memorialul Dobolyi Aladar”-tenis de masa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544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27.11.2021</w:t>
            </w:r>
          </w:p>
        </w:tc>
      </w:tr>
      <w:tr w:rsidR="00B71D46" w:rsidRPr="001705C1" w14:paraId="50AC2E02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C32C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6BAA" w14:textId="217FF2DD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Palatul Copiilor Sf.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>h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3C30" w14:textId="3CBDCF6C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”Cupa Topspin„- tenis de masă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D8B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04.12.2021</w:t>
            </w:r>
          </w:p>
        </w:tc>
      </w:tr>
      <w:tr w:rsidR="00B71D46" w:rsidRPr="001705C1" w14:paraId="53B36B01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DA8A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BD7" w14:textId="4601C918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CS Show Time Sf.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9CC0" w14:textId="09D79F0A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”Cupa LittleFighter”-ju jitsu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3CD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04.12.2021</w:t>
            </w:r>
          </w:p>
        </w:tc>
      </w:tr>
      <w:tr w:rsidR="00B71D46" w:rsidRPr="001705C1" w14:paraId="69953B90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E4F9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F59A" w14:textId="18FE44E1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ia Sportiva Gall Lajos Sf.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0A4A" w14:textId="6043B1C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”Crosul Mo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Nicolae”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573C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07.12.2021</w:t>
            </w:r>
          </w:p>
        </w:tc>
      </w:tr>
      <w:tr w:rsidR="00B71D46" w:rsidRPr="001705C1" w14:paraId="1F25A06B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F371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E66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AS Topspin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894E" w14:textId="4BCAE80B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>i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unii „Cupa Amatour” – tenis de masa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75C3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18.12.2021</w:t>
            </w:r>
          </w:p>
        </w:tc>
      </w:tr>
      <w:tr w:rsidR="00B71D46" w:rsidRPr="001705C1" w14:paraId="6F7DAF65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5E7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29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47E7" w14:textId="5019E1BF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 Viitorul  Sf.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5078" w14:textId="7FA0BA5D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„Cupa 1 Decembriel”-futsal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F1F2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18.12.2021</w:t>
            </w:r>
          </w:p>
        </w:tc>
      </w:tr>
      <w:tr w:rsidR="00B71D46" w:rsidRPr="001705C1" w14:paraId="770AF9E0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B7C4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30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C0A2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 Sport for All Covasna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C5F1" w14:textId="19EAE236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„Cupa Covasna”-futsal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8625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19.12.2021</w:t>
            </w:r>
          </w:p>
        </w:tc>
      </w:tr>
      <w:tr w:rsidR="00B71D46" w:rsidRPr="001705C1" w14:paraId="29DDCF79" w14:textId="77777777" w:rsidTr="00F859F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0EAB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31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F8C" w14:textId="6A58A09E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Asocia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ia Sportiva Gall Lajos, Sf.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Gheorghe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8737" w14:textId="6CC800B4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Org.in comun a ac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ț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iunii ” Alergarea sf</w:t>
            </w:r>
            <w:r w:rsidR="0059410B" w:rsidRPr="00F57952">
              <w:rPr>
                <w:rFonts w:ascii="Times New Roman" w:hAnsi="Times New Roman" w:cs="Times New Roman"/>
                <w:sz w:val="20"/>
                <w:lang w:val="ro-RO"/>
              </w:rPr>
              <w:t>â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r</w:t>
            </w:r>
            <w:r w:rsidR="00C02ECF">
              <w:rPr>
                <w:rFonts w:ascii="Times New Roman" w:hAnsi="Times New Roman" w:cs="Times New Roman"/>
                <w:sz w:val="20"/>
                <w:lang w:val="ro-RO"/>
              </w:rPr>
              <w:t>ș</w:t>
            </w: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itului de An”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1C27" w14:textId="77777777" w:rsidR="00B71D46" w:rsidRPr="00F57952" w:rsidRDefault="00B71D46" w:rsidP="006F4F34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o-RO"/>
              </w:rPr>
            </w:pPr>
            <w:r w:rsidRPr="00F57952">
              <w:rPr>
                <w:rFonts w:ascii="Times New Roman" w:hAnsi="Times New Roman" w:cs="Times New Roman"/>
                <w:sz w:val="20"/>
                <w:lang w:val="ro-RO"/>
              </w:rPr>
              <w:t>29.12.2021</w:t>
            </w:r>
          </w:p>
        </w:tc>
      </w:tr>
    </w:tbl>
    <w:p w14:paraId="6C666C06" w14:textId="77777777" w:rsidR="00C00784" w:rsidRDefault="00C00784" w:rsidP="00B71D46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7E2626BE" w14:textId="48652C6F" w:rsidR="00B71D46" w:rsidRPr="00B71D46" w:rsidRDefault="00B71D46" w:rsidP="00B71D46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PROPUNERI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II DE ACTIUNE (PROGRAME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ACTIVITĂ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I)</w:t>
      </w:r>
    </w:p>
    <w:p w14:paraId="18A94102" w14:textId="77777777" w:rsidR="00B71D46" w:rsidRPr="00B71D46" w:rsidRDefault="00B71D46" w:rsidP="00B71D46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AFERENTE ANULUI 2022</w:t>
      </w:r>
    </w:p>
    <w:p w14:paraId="31C4F67D" w14:textId="77777777" w:rsidR="00B71D46" w:rsidRPr="00B71D46" w:rsidRDefault="00B71D46" w:rsidP="00B71D46">
      <w:pPr>
        <w:numPr>
          <w:ilvl w:val="0"/>
          <w:numId w:val="19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b/>
          <w:bCs/>
          <w:lang w:val="ro-RO"/>
        </w:rPr>
        <w:t>Compartimentul Tineret:</w:t>
      </w:r>
    </w:p>
    <w:p w14:paraId="6C30EEE7" w14:textId="77777777" w:rsidR="00B71D46" w:rsidRPr="00B71D46" w:rsidRDefault="00B71D46" w:rsidP="00B71D46">
      <w:pPr>
        <w:tabs>
          <w:tab w:val="num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Având în vedere:</w:t>
      </w:r>
    </w:p>
    <w:p w14:paraId="2C49F76D" w14:textId="003A26FB" w:rsidR="00B71D46" w:rsidRPr="00B71D46" w:rsidRDefault="00B71D46" w:rsidP="00B71D46">
      <w:pPr>
        <w:numPr>
          <w:ilvl w:val="0"/>
          <w:numId w:val="20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Hotărârea Guvernului 22/05.01.2022 prin care a fost înfiin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at Ministerul Familiei, Tineretului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Egalită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ii de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anse</w:t>
      </w:r>
    </w:p>
    <w:p w14:paraId="2CA5CC78" w14:textId="0A396E41" w:rsidR="00B71D46" w:rsidRPr="00B71D46" w:rsidRDefault="00B71D46" w:rsidP="00B71D46">
      <w:pPr>
        <w:numPr>
          <w:ilvl w:val="0"/>
          <w:numId w:val="20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 xml:space="preserve">HG 197/2022 privind organizarea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func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ionarea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iilor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ene pentru familie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tineret, respectiv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ia pentru Familie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Tineret a Municipiului Bucure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ti</w:t>
      </w:r>
    </w:p>
    <w:p w14:paraId="6FA1D016" w14:textId="44B84122" w:rsidR="00B71D46" w:rsidRPr="00B71D46" w:rsidRDefault="00B71D46" w:rsidP="00B71D46">
      <w:pPr>
        <w:numPr>
          <w:ilvl w:val="0"/>
          <w:numId w:val="20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 xml:space="preserve">Desemnarea de către UE a Anului 2022 ca fiind „Anul European al Tineretului” ne propunem ca programele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activită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ile noastre să sprijine implementarea obiectivele majore ale acestui demers:</w:t>
      </w:r>
    </w:p>
    <w:p w14:paraId="2DB8DA8C" w14:textId="16555AAA" w:rsidR="00B71D46" w:rsidRPr="00B71D46" w:rsidRDefault="00B71D46" w:rsidP="00B71D46">
      <w:pPr>
        <w:numPr>
          <w:ilvl w:val="0"/>
          <w:numId w:val="2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Să sprijinim tinerii să devină cetă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eni activi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implica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i;</w:t>
      </w:r>
    </w:p>
    <w:p w14:paraId="27A4FEC2" w14:textId="0C2B4F59" w:rsidR="00B71D46" w:rsidRPr="00B71D46" w:rsidRDefault="00B71D46" w:rsidP="00B71D46">
      <w:pPr>
        <w:numPr>
          <w:ilvl w:val="0"/>
          <w:numId w:val="2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Să promovăm oportunită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ile aflate la dispozi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ia lor;</w:t>
      </w:r>
    </w:p>
    <w:p w14:paraId="7FCE2067" w14:textId="4E892A0F" w:rsidR="00B71D46" w:rsidRPr="00B71D46" w:rsidRDefault="00B71D46" w:rsidP="00B71D46">
      <w:pPr>
        <w:numPr>
          <w:ilvl w:val="0"/>
          <w:numId w:val="2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Să eviden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iem modul în care tranzi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 xml:space="preserve">ia verde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cea digitală oferă oportunită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 pentru ace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tia;</w:t>
      </w:r>
    </w:p>
    <w:p w14:paraId="21BE1E02" w14:textId="77777777" w:rsidR="00B71D46" w:rsidRPr="00B71D46" w:rsidRDefault="00B71D46" w:rsidP="00B71D46">
      <w:pPr>
        <w:numPr>
          <w:ilvl w:val="0"/>
          <w:numId w:val="21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Să includem o perspectivă a tineretului în politicile publice.</w:t>
      </w:r>
    </w:p>
    <w:p w14:paraId="1591FFAE" w14:textId="77777777" w:rsidR="00B71D46" w:rsidRPr="00B71D46" w:rsidRDefault="00B71D46" w:rsidP="00B71D46">
      <w:pPr>
        <w:tabs>
          <w:tab w:val="num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</w:p>
    <w:p w14:paraId="1D0A7E98" w14:textId="77777777" w:rsidR="00B71D46" w:rsidRPr="00B71D46" w:rsidRDefault="00B71D46" w:rsidP="00B71D46">
      <w:pPr>
        <w:numPr>
          <w:ilvl w:val="0"/>
          <w:numId w:val="19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lang w:val="ro-RO"/>
        </w:rPr>
      </w:pPr>
      <w:r w:rsidRPr="00B71D46">
        <w:rPr>
          <w:rFonts w:ascii="Times New Roman" w:hAnsi="Times New Roman" w:cs="Times New Roman"/>
          <w:b/>
          <w:lang w:val="ro-RO"/>
        </w:rPr>
        <w:t>Compartimentul Sport</w:t>
      </w:r>
    </w:p>
    <w:p w14:paraId="36A75287" w14:textId="77777777" w:rsidR="00B71D46" w:rsidRPr="00B71D46" w:rsidRDefault="00B71D46" w:rsidP="00B71D46">
      <w:pPr>
        <w:tabs>
          <w:tab w:val="num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Având în vedere:</w:t>
      </w:r>
    </w:p>
    <w:p w14:paraId="4C15DF8E" w14:textId="3912AEE6" w:rsidR="00B71D46" w:rsidRPr="00B71D46" w:rsidRDefault="00B71D46" w:rsidP="00B71D46">
      <w:pPr>
        <w:numPr>
          <w:ilvl w:val="0"/>
          <w:numId w:val="22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>Hotărârea Guvernului 25/05.01.2022 prin care a fost înfiin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at Ministerul Sportului</w:t>
      </w:r>
    </w:p>
    <w:p w14:paraId="7E2E349B" w14:textId="26DA4613" w:rsidR="00B71D46" w:rsidRPr="00B71D46" w:rsidRDefault="00B71D46" w:rsidP="00B71D46">
      <w:pPr>
        <w:numPr>
          <w:ilvl w:val="0"/>
          <w:numId w:val="22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ro-RO"/>
        </w:rPr>
        <w:t xml:space="preserve">HG 197/2022 privind organizarea 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i func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ionarea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iilor jude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ene de sport, respectiv Direc</w:t>
      </w:r>
      <w:r w:rsidR="00C02ECF">
        <w:rPr>
          <w:rFonts w:ascii="Times New Roman" w:hAnsi="Times New Roman" w:cs="Times New Roman"/>
          <w:lang w:val="ro-RO"/>
        </w:rPr>
        <w:t>ț</w:t>
      </w:r>
      <w:r w:rsidRPr="00B71D46">
        <w:rPr>
          <w:rFonts w:ascii="Times New Roman" w:hAnsi="Times New Roman" w:cs="Times New Roman"/>
          <w:lang w:val="ro-RO"/>
        </w:rPr>
        <w:t>ia de Sport a Municipiului Bucure</w:t>
      </w:r>
      <w:r w:rsidR="00C02ECF">
        <w:rPr>
          <w:rFonts w:ascii="Times New Roman" w:hAnsi="Times New Roman" w:cs="Times New Roman"/>
          <w:lang w:val="ro-RO"/>
        </w:rPr>
        <w:t>ș</w:t>
      </w:r>
      <w:r w:rsidRPr="00B71D46">
        <w:rPr>
          <w:rFonts w:ascii="Times New Roman" w:hAnsi="Times New Roman" w:cs="Times New Roman"/>
          <w:lang w:val="ro-RO"/>
        </w:rPr>
        <w:t>ti</w:t>
      </w:r>
    </w:p>
    <w:p w14:paraId="4DA51F56" w14:textId="246F152C" w:rsidR="00B71D46" w:rsidRPr="00B71D46" w:rsidRDefault="00B71D46" w:rsidP="00B71D46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it-IT"/>
        </w:rPr>
        <w:t>Institu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ia noastră va urmării respectarea calendarului competi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 xml:space="preserve">ional pe anul 2022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i va sprijini derularea acestora.</w:t>
      </w:r>
    </w:p>
    <w:p w14:paraId="52AFF7FD" w14:textId="6EEA7C09" w:rsidR="00B71D46" w:rsidRPr="00B71D46" w:rsidRDefault="00C02ECF" w:rsidP="00B71D46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it-IT"/>
        </w:rPr>
        <w:t>Ț</w:t>
      </w:r>
      <w:r w:rsidR="00B71D46" w:rsidRPr="00B71D46">
        <w:rPr>
          <w:rFonts w:ascii="Times New Roman" w:hAnsi="Times New Roman" w:cs="Times New Roman"/>
          <w:lang w:val="it-IT"/>
        </w:rPr>
        <w:t>ine eviden</w:t>
      </w:r>
      <w:r>
        <w:rPr>
          <w:rFonts w:ascii="Times New Roman" w:hAnsi="Times New Roman" w:cs="Times New Roman"/>
          <w:lang w:val="it-IT"/>
        </w:rPr>
        <w:t>ț</w:t>
      </w:r>
      <w:r w:rsidR="00B71D46" w:rsidRPr="00B71D46">
        <w:rPr>
          <w:rFonts w:ascii="Times New Roman" w:hAnsi="Times New Roman" w:cs="Times New Roman"/>
          <w:lang w:val="it-IT"/>
        </w:rPr>
        <w:t>a structurilor sportive fără personalitate juridică din jude</w:t>
      </w:r>
      <w:r>
        <w:rPr>
          <w:rFonts w:ascii="Times New Roman" w:hAnsi="Times New Roman" w:cs="Times New Roman"/>
          <w:lang w:val="it-IT"/>
        </w:rPr>
        <w:t>ț</w:t>
      </w:r>
      <w:r w:rsidR="00B71D46" w:rsidRPr="00B71D46">
        <w:rPr>
          <w:rFonts w:ascii="Times New Roman" w:hAnsi="Times New Roman" w:cs="Times New Roman"/>
          <w:lang w:val="it-IT"/>
        </w:rPr>
        <w:t>, prin înscrierea acestora în Registrul sportiv;</w:t>
      </w:r>
    </w:p>
    <w:p w14:paraId="43C98545" w14:textId="4721A17B" w:rsidR="00B71D46" w:rsidRPr="00B71D46" w:rsidRDefault="00B71D46" w:rsidP="00B71D46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it-IT"/>
        </w:rPr>
        <w:t>Finan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ează, pe bază de contract, programele sportive ale asocia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 xml:space="preserve">iilor pe ramuri de sport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i ale cluburilor sportive de drept privat, aflate în jude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 xml:space="preserve">, în limita sumei prevăzute în bugetul de venituri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i cheltuieli cu această destina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ie;</w:t>
      </w:r>
    </w:p>
    <w:p w14:paraId="250A722C" w14:textId="1F71064F" w:rsidR="00B71D46" w:rsidRPr="00B71D46" w:rsidRDefault="00B71D46" w:rsidP="00B71D46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it-IT"/>
        </w:rPr>
        <w:t xml:space="preserve">Colaborează cu inspectoratul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colar, unită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ile de învă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 xml:space="preserve">ământ pentru organizarea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 xml:space="preserve">i dezvoltarea sportului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colar respectiv cu asocia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 xml:space="preserve">iile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i cluburile sportive din jude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;</w:t>
      </w:r>
    </w:p>
    <w:p w14:paraId="1CCACE1D" w14:textId="36D877A7" w:rsidR="00B71D46" w:rsidRPr="00B71D46" w:rsidRDefault="00B71D46" w:rsidP="00B71D46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lang w:val="it-IT"/>
        </w:rPr>
        <w:t>Ini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iază măsurile necesare pentru prevenirea violen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>ei la manifestările sportive organizate în jude</w:t>
      </w:r>
      <w:r w:rsidR="00C02ECF">
        <w:rPr>
          <w:rFonts w:ascii="Times New Roman" w:hAnsi="Times New Roman" w:cs="Times New Roman"/>
          <w:lang w:val="it-IT"/>
        </w:rPr>
        <w:t>ț</w:t>
      </w:r>
      <w:r w:rsidRPr="00B71D46">
        <w:rPr>
          <w:rFonts w:ascii="Times New Roman" w:hAnsi="Times New Roman" w:cs="Times New Roman"/>
          <w:lang w:val="it-IT"/>
        </w:rPr>
        <w:t xml:space="preserve">, precum </w:t>
      </w:r>
      <w:r w:rsidR="00C02ECF">
        <w:rPr>
          <w:rFonts w:ascii="Times New Roman" w:hAnsi="Times New Roman" w:cs="Times New Roman"/>
          <w:lang w:val="it-IT"/>
        </w:rPr>
        <w:t>ș</w:t>
      </w:r>
      <w:r w:rsidRPr="00B71D46">
        <w:rPr>
          <w:rFonts w:ascii="Times New Roman" w:hAnsi="Times New Roman" w:cs="Times New Roman"/>
          <w:lang w:val="it-IT"/>
        </w:rPr>
        <w:t>i a dopajului în sport.</w:t>
      </w:r>
    </w:p>
    <w:p w14:paraId="2B51F6FE" w14:textId="77777777" w:rsidR="00B71D46" w:rsidRPr="00B71D46" w:rsidRDefault="00B71D46" w:rsidP="00B71D46">
      <w:pPr>
        <w:tabs>
          <w:tab w:val="num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B71D46">
        <w:rPr>
          <w:rFonts w:ascii="Times New Roman" w:hAnsi="Times New Roman" w:cs="Times New Roman"/>
          <w:b/>
          <w:lang w:val="ro-RO"/>
        </w:rPr>
        <w:br/>
      </w:r>
    </w:p>
    <w:p w14:paraId="027D3A8E" w14:textId="77777777" w:rsidR="00B71D46" w:rsidRPr="00B71D46" w:rsidRDefault="00B71D46" w:rsidP="00B71D46">
      <w:pPr>
        <w:tabs>
          <w:tab w:val="left" w:pos="0"/>
          <w:tab w:val="left" w:pos="270"/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bCs/>
          <w:lang w:val="ro-RO"/>
        </w:rPr>
      </w:pPr>
    </w:p>
    <w:p w14:paraId="193C099E" w14:textId="77777777" w:rsidR="00B71D46" w:rsidRPr="00B71D46" w:rsidRDefault="00B71D46" w:rsidP="00B71D46">
      <w:pPr>
        <w:tabs>
          <w:tab w:val="left" w:pos="0"/>
          <w:tab w:val="left" w:pos="270"/>
          <w:tab w:val="left" w:pos="45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DIRECTOR EXECUTIV</w:t>
      </w:r>
    </w:p>
    <w:p w14:paraId="2F49B670" w14:textId="77777777" w:rsidR="00B71D46" w:rsidRPr="00B71D46" w:rsidRDefault="00B71D46" w:rsidP="00B71D46">
      <w:pPr>
        <w:tabs>
          <w:tab w:val="left" w:pos="0"/>
          <w:tab w:val="left" w:pos="270"/>
          <w:tab w:val="left" w:pos="45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Cs/>
          <w:lang w:val="ro-RO"/>
        </w:rPr>
      </w:pPr>
      <w:r w:rsidRPr="00B71D46">
        <w:rPr>
          <w:rFonts w:ascii="Times New Roman" w:hAnsi="Times New Roman" w:cs="Times New Roman"/>
          <w:bCs/>
          <w:lang w:val="ro-RO"/>
        </w:rPr>
        <w:t>Gyero Etelka</w:t>
      </w:r>
    </w:p>
    <w:p w14:paraId="55702371" w14:textId="77777777" w:rsidR="00846A21" w:rsidRPr="00B71D46" w:rsidRDefault="00846A21" w:rsidP="00B71D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sectPr w:rsidR="00846A21" w:rsidRPr="00B71D46" w:rsidSect="00F00EEE">
      <w:pgSz w:w="11906" w:h="16838" w:code="9"/>
      <w:pgMar w:top="567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75C5" w14:textId="77777777" w:rsidR="004E3A1B" w:rsidRDefault="004E3A1B" w:rsidP="00A61211">
      <w:pPr>
        <w:spacing w:after="0" w:line="240" w:lineRule="auto"/>
      </w:pPr>
      <w:r>
        <w:separator/>
      </w:r>
    </w:p>
  </w:endnote>
  <w:endnote w:type="continuationSeparator" w:id="0">
    <w:p w14:paraId="2466E058" w14:textId="77777777" w:rsidR="004E3A1B" w:rsidRDefault="004E3A1B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BA81" w14:textId="77777777" w:rsidR="004E3A1B" w:rsidRDefault="004E3A1B" w:rsidP="00A61211">
      <w:pPr>
        <w:spacing w:after="0" w:line="240" w:lineRule="auto"/>
      </w:pPr>
      <w:r>
        <w:separator/>
      </w:r>
    </w:p>
  </w:footnote>
  <w:footnote w:type="continuationSeparator" w:id="0">
    <w:p w14:paraId="4A013B3A" w14:textId="77777777" w:rsidR="004E3A1B" w:rsidRDefault="004E3A1B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76"/>
        </w:tabs>
        <w:ind w:left="-7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B6122"/>
    <w:multiLevelType w:val="hybridMultilevel"/>
    <w:tmpl w:val="7A907F1E"/>
    <w:lvl w:ilvl="0" w:tplc="1216557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D26027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B51A75"/>
    <w:multiLevelType w:val="hybridMultilevel"/>
    <w:tmpl w:val="60BA21A6"/>
    <w:lvl w:ilvl="0" w:tplc="42CAC5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A6D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C54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92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2C4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405C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A69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485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C30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C2DB5"/>
    <w:multiLevelType w:val="hybridMultilevel"/>
    <w:tmpl w:val="77CC679C"/>
    <w:lvl w:ilvl="0" w:tplc="9796E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41950"/>
    <w:multiLevelType w:val="hybridMultilevel"/>
    <w:tmpl w:val="FFFFFFFF"/>
    <w:lvl w:ilvl="0" w:tplc="5E6A764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2A0BF7"/>
    <w:multiLevelType w:val="hybridMultilevel"/>
    <w:tmpl w:val="541E7E56"/>
    <w:lvl w:ilvl="0" w:tplc="18DE4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294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226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200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4EE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9B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2CA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4A6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B288B"/>
    <w:multiLevelType w:val="hybridMultilevel"/>
    <w:tmpl w:val="926E204A"/>
    <w:lvl w:ilvl="0" w:tplc="A822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C82E9C"/>
    <w:multiLevelType w:val="hybridMultilevel"/>
    <w:tmpl w:val="8696A408"/>
    <w:lvl w:ilvl="0" w:tplc="9796E1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166D8"/>
    <w:multiLevelType w:val="hybridMultilevel"/>
    <w:tmpl w:val="78DCF1E4"/>
    <w:lvl w:ilvl="0" w:tplc="9796E1B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475D4F"/>
    <w:multiLevelType w:val="hybridMultilevel"/>
    <w:tmpl w:val="B93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D45D2"/>
    <w:multiLevelType w:val="singleLevel"/>
    <w:tmpl w:val="8AA20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</w:abstractNum>
  <w:abstractNum w:abstractNumId="21" w15:restartNumberingAfterBreak="0">
    <w:nsid w:val="1DB85D3C"/>
    <w:multiLevelType w:val="hybridMultilevel"/>
    <w:tmpl w:val="FEE2E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05314D"/>
    <w:multiLevelType w:val="hybridMultilevel"/>
    <w:tmpl w:val="CE4E2608"/>
    <w:lvl w:ilvl="0" w:tplc="61E651DC">
      <w:start w:val="1"/>
      <w:numFmt w:val="decimal"/>
      <w:lvlText w:val="%1."/>
      <w:lvlJc w:val="left"/>
      <w:pPr>
        <w:ind w:left="108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E67A99"/>
    <w:multiLevelType w:val="hybridMultilevel"/>
    <w:tmpl w:val="AF8ACFAC"/>
    <w:lvl w:ilvl="0" w:tplc="1E60C03E">
      <w:start w:val="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6856"/>
    <w:multiLevelType w:val="hybridMultilevel"/>
    <w:tmpl w:val="FFFFFFFF"/>
    <w:lvl w:ilvl="0" w:tplc="4DF03E0A">
      <w:start w:val="8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101DB"/>
    <w:multiLevelType w:val="hybridMultilevel"/>
    <w:tmpl w:val="AF88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D595A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4A56270"/>
    <w:multiLevelType w:val="hybridMultilevel"/>
    <w:tmpl w:val="7762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1353E"/>
    <w:multiLevelType w:val="hybridMultilevel"/>
    <w:tmpl w:val="3A5EA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7205C"/>
    <w:multiLevelType w:val="hybridMultilevel"/>
    <w:tmpl w:val="EEE8F714"/>
    <w:lvl w:ilvl="0" w:tplc="89D63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05F85"/>
    <w:multiLevelType w:val="hybridMultilevel"/>
    <w:tmpl w:val="6796439E"/>
    <w:lvl w:ilvl="0" w:tplc="56A2044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8EAB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2437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DA2C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7ECC8A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2CDC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1A8C1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3429D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54F9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51E0D"/>
    <w:multiLevelType w:val="multilevel"/>
    <w:tmpl w:val="FFFFFFFF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2" w15:restartNumberingAfterBreak="0">
    <w:nsid w:val="51D0625E"/>
    <w:multiLevelType w:val="hybridMultilevel"/>
    <w:tmpl w:val="DE6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B243F"/>
    <w:multiLevelType w:val="hybridMultilevel"/>
    <w:tmpl w:val="66E03560"/>
    <w:lvl w:ilvl="0" w:tplc="9796E1B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560428"/>
    <w:multiLevelType w:val="hybridMultilevel"/>
    <w:tmpl w:val="317A7B94"/>
    <w:lvl w:ilvl="0" w:tplc="6F34B3E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9A17FF"/>
    <w:multiLevelType w:val="hybridMultilevel"/>
    <w:tmpl w:val="94E47EB6"/>
    <w:lvl w:ilvl="0" w:tplc="8256A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C80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A81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2E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8B0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0F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C75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0E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E5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094597F"/>
    <w:multiLevelType w:val="hybridMultilevel"/>
    <w:tmpl w:val="6FF81428"/>
    <w:lvl w:ilvl="0" w:tplc="9D28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E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45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0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6C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EA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E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4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3A3BA7"/>
    <w:multiLevelType w:val="hybridMultilevel"/>
    <w:tmpl w:val="81D2C4B2"/>
    <w:lvl w:ilvl="0" w:tplc="7452C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299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E26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C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042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A40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22A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42F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780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7D39C7"/>
    <w:multiLevelType w:val="hybridMultilevel"/>
    <w:tmpl w:val="FFFFFFFF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E31FF9"/>
    <w:multiLevelType w:val="hybridMultilevel"/>
    <w:tmpl w:val="8E1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4"/>
  </w:num>
  <w:num w:numId="4">
    <w:abstractNumId w:val="14"/>
  </w:num>
  <w:num w:numId="5">
    <w:abstractNumId w:val="39"/>
  </w:num>
  <w:num w:numId="6">
    <w:abstractNumId w:val="34"/>
  </w:num>
  <w:num w:numId="7">
    <w:abstractNumId w:val="11"/>
  </w:num>
  <w:num w:numId="8">
    <w:abstractNumId w:val="26"/>
  </w:num>
  <w:num w:numId="9">
    <w:abstractNumId w:val="29"/>
  </w:num>
  <w:num w:numId="10">
    <w:abstractNumId w:val="22"/>
  </w:num>
  <w:num w:numId="11">
    <w:abstractNumId w:val="23"/>
  </w:num>
  <w:num w:numId="12">
    <w:abstractNumId w:val="32"/>
  </w:num>
  <w:num w:numId="13">
    <w:abstractNumId w:val="19"/>
  </w:num>
  <w:num w:numId="14">
    <w:abstractNumId w:val="4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30"/>
  </w:num>
  <w:num w:numId="20">
    <w:abstractNumId w:val="35"/>
  </w:num>
  <w:num w:numId="21">
    <w:abstractNumId w:val="15"/>
  </w:num>
  <w:num w:numId="22">
    <w:abstractNumId w:val="37"/>
  </w:num>
  <w:num w:numId="23">
    <w:abstractNumId w:val="12"/>
  </w:num>
  <w:num w:numId="24">
    <w:abstractNumId w:val="36"/>
  </w:num>
  <w:num w:numId="25">
    <w:abstractNumId w:val="27"/>
  </w:num>
  <w:num w:numId="26">
    <w:abstractNumId w:val="13"/>
  </w:num>
  <w:num w:numId="27">
    <w:abstractNumId w:val="17"/>
  </w:num>
  <w:num w:numId="28">
    <w:abstractNumId w:val="28"/>
  </w:num>
  <w:num w:numId="29">
    <w:abstractNumId w:val="18"/>
  </w:num>
  <w:num w:numId="30">
    <w:abstractNumId w:val="25"/>
  </w:num>
  <w:num w:numId="3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52E0"/>
    <w:rsid w:val="00011AC6"/>
    <w:rsid w:val="00017CA2"/>
    <w:rsid w:val="00021851"/>
    <w:rsid w:val="000246B9"/>
    <w:rsid w:val="000332FF"/>
    <w:rsid w:val="00036A0C"/>
    <w:rsid w:val="00037312"/>
    <w:rsid w:val="0004643D"/>
    <w:rsid w:val="0004712A"/>
    <w:rsid w:val="000523F0"/>
    <w:rsid w:val="00053712"/>
    <w:rsid w:val="00054496"/>
    <w:rsid w:val="00065FB6"/>
    <w:rsid w:val="00066CA3"/>
    <w:rsid w:val="00073654"/>
    <w:rsid w:val="00080591"/>
    <w:rsid w:val="00097FE4"/>
    <w:rsid w:val="000A591F"/>
    <w:rsid w:val="000B662E"/>
    <w:rsid w:val="000C4978"/>
    <w:rsid w:val="000C4DBD"/>
    <w:rsid w:val="000D2783"/>
    <w:rsid w:val="000E4983"/>
    <w:rsid w:val="000E4CF6"/>
    <w:rsid w:val="000E599F"/>
    <w:rsid w:val="000E6C0E"/>
    <w:rsid w:val="000F31B8"/>
    <w:rsid w:val="000F7F7D"/>
    <w:rsid w:val="00103B31"/>
    <w:rsid w:val="00122236"/>
    <w:rsid w:val="00131884"/>
    <w:rsid w:val="00137EFC"/>
    <w:rsid w:val="001406C7"/>
    <w:rsid w:val="001432A5"/>
    <w:rsid w:val="001479A2"/>
    <w:rsid w:val="00154E4A"/>
    <w:rsid w:val="00164A38"/>
    <w:rsid w:val="0017629A"/>
    <w:rsid w:val="00184DE1"/>
    <w:rsid w:val="00191E58"/>
    <w:rsid w:val="001937A8"/>
    <w:rsid w:val="001A300B"/>
    <w:rsid w:val="001A425B"/>
    <w:rsid w:val="001A4EEF"/>
    <w:rsid w:val="001A66AD"/>
    <w:rsid w:val="001C4528"/>
    <w:rsid w:val="001D1112"/>
    <w:rsid w:val="001D1BC7"/>
    <w:rsid w:val="001D289B"/>
    <w:rsid w:val="001D5957"/>
    <w:rsid w:val="001E6BEC"/>
    <w:rsid w:val="001F4A48"/>
    <w:rsid w:val="002012A2"/>
    <w:rsid w:val="00205C04"/>
    <w:rsid w:val="00212950"/>
    <w:rsid w:val="00225902"/>
    <w:rsid w:val="002259D0"/>
    <w:rsid w:val="00227A0E"/>
    <w:rsid w:val="00236083"/>
    <w:rsid w:val="00245DE0"/>
    <w:rsid w:val="002565E2"/>
    <w:rsid w:val="00287ED0"/>
    <w:rsid w:val="00291710"/>
    <w:rsid w:val="00294C92"/>
    <w:rsid w:val="002A2411"/>
    <w:rsid w:val="002D5CDC"/>
    <w:rsid w:val="002D74A3"/>
    <w:rsid w:val="002E689E"/>
    <w:rsid w:val="00302C1A"/>
    <w:rsid w:val="003102F4"/>
    <w:rsid w:val="003226C7"/>
    <w:rsid w:val="00323939"/>
    <w:rsid w:val="00324BCE"/>
    <w:rsid w:val="00326BA1"/>
    <w:rsid w:val="00330326"/>
    <w:rsid w:val="003347BD"/>
    <w:rsid w:val="0034465D"/>
    <w:rsid w:val="0034677A"/>
    <w:rsid w:val="00350E58"/>
    <w:rsid w:val="00354D2A"/>
    <w:rsid w:val="00366479"/>
    <w:rsid w:val="0036666B"/>
    <w:rsid w:val="00371D6C"/>
    <w:rsid w:val="003746AD"/>
    <w:rsid w:val="003859AE"/>
    <w:rsid w:val="00385EAF"/>
    <w:rsid w:val="0039106A"/>
    <w:rsid w:val="00391EC0"/>
    <w:rsid w:val="0039423A"/>
    <w:rsid w:val="003A137D"/>
    <w:rsid w:val="003A14CA"/>
    <w:rsid w:val="003A385D"/>
    <w:rsid w:val="003A6193"/>
    <w:rsid w:val="003A6AAB"/>
    <w:rsid w:val="003C032A"/>
    <w:rsid w:val="003C2B62"/>
    <w:rsid w:val="003C4696"/>
    <w:rsid w:val="003C6B86"/>
    <w:rsid w:val="003D4B4A"/>
    <w:rsid w:val="003E1225"/>
    <w:rsid w:val="003E40FD"/>
    <w:rsid w:val="003F02B5"/>
    <w:rsid w:val="004029E9"/>
    <w:rsid w:val="004048DD"/>
    <w:rsid w:val="00411605"/>
    <w:rsid w:val="00413D72"/>
    <w:rsid w:val="004167ED"/>
    <w:rsid w:val="0041781D"/>
    <w:rsid w:val="004352E4"/>
    <w:rsid w:val="004433ED"/>
    <w:rsid w:val="00444210"/>
    <w:rsid w:val="00444931"/>
    <w:rsid w:val="004478F1"/>
    <w:rsid w:val="00450AB1"/>
    <w:rsid w:val="004618EC"/>
    <w:rsid w:val="00472B15"/>
    <w:rsid w:val="004861FA"/>
    <w:rsid w:val="004929FE"/>
    <w:rsid w:val="004B0A79"/>
    <w:rsid w:val="004B1A69"/>
    <w:rsid w:val="004B2AE5"/>
    <w:rsid w:val="004D4F2D"/>
    <w:rsid w:val="004E3A1B"/>
    <w:rsid w:val="004E4AFB"/>
    <w:rsid w:val="004E618E"/>
    <w:rsid w:val="004F1158"/>
    <w:rsid w:val="004F154B"/>
    <w:rsid w:val="00500B69"/>
    <w:rsid w:val="00512684"/>
    <w:rsid w:val="00515DC4"/>
    <w:rsid w:val="005175AF"/>
    <w:rsid w:val="005223C0"/>
    <w:rsid w:val="005238DA"/>
    <w:rsid w:val="00524D14"/>
    <w:rsid w:val="00526B6B"/>
    <w:rsid w:val="00533171"/>
    <w:rsid w:val="00545C84"/>
    <w:rsid w:val="00552ADA"/>
    <w:rsid w:val="0055619D"/>
    <w:rsid w:val="00561FE2"/>
    <w:rsid w:val="005857ED"/>
    <w:rsid w:val="00593533"/>
    <w:rsid w:val="0059410B"/>
    <w:rsid w:val="005A0757"/>
    <w:rsid w:val="005A213D"/>
    <w:rsid w:val="005A4AEE"/>
    <w:rsid w:val="005C39CE"/>
    <w:rsid w:val="005C7F86"/>
    <w:rsid w:val="005D2A0D"/>
    <w:rsid w:val="005D41CF"/>
    <w:rsid w:val="005D4502"/>
    <w:rsid w:val="005D4B3D"/>
    <w:rsid w:val="005D7B62"/>
    <w:rsid w:val="005F1301"/>
    <w:rsid w:val="0060134A"/>
    <w:rsid w:val="006051A1"/>
    <w:rsid w:val="00607028"/>
    <w:rsid w:val="00607C01"/>
    <w:rsid w:val="00612F91"/>
    <w:rsid w:val="00615AAF"/>
    <w:rsid w:val="00626DF9"/>
    <w:rsid w:val="00641F5D"/>
    <w:rsid w:val="0064795B"/>
    <w:rsid w:val="00652F8D"/>
    <w:rsid w:val="00654F1A"/>
    <w:rsid w:val="00660947"/>
    <w:rsid w:val="006617DE"/>
    <w:rsid w:val="006718E8"/>
    <w:rsid w:val="006738FD"/>
    <w:rsid w:val="0068014C"/>
    <w:rsid w:val="00680DF8"/>
    <w:rsid w:val="006A3207"/>
    <w:rsid w:val="006A3F07"/>
    <w:rsid w:val="006B712D"/>
    <w:rsid w:val="006C6672"/>
    <w:rsid w:val="006C712E"/>
    <w:rsid w:val="006D0C71"/>
    <w:rsid w:val="006D20AD"/>
    <w:rsid w:val="006D5BA3"/>
    <w:rsid w:val="006D70D3"/>
    <w:rsid w:val="006D7648"/>
    <w:rsid w:val="006E3876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71B8"/>
    <w:rsid w:val="0075083B"/>
    <w:rsid w:val="00752707"/>
    <w:rsid w:val="00754F52"/>
    <w:rsid w:val="0076193A"/>
    <w:rsid w:val="00761981"/>
    <w:rsid w:val="00761F45"/>
    <w:rsid w:val="0077573F"/>
    <w:rsid w:val="00784F7E"/>
    <w:rsid w:val="00792FF9"/>
    <w:rsid w:val="007B0B81"/>
    <w:rsid w:val="007B3485"/>
    <w:rsid w:val="007B6E55"/>
    <w:rsid w:val="007B714B"/>
    <w:rsid w:val="007C3659"/>
    <w:rsid w:val="007C64E7"/>
    <w:rsid w:val="007D1E0A"/>
    <w:rsid w:val="007E0852"/>
    <w:rsid w:val="007E310A"/>
    <w:rsid w:val="007E5770"/>
    <w:rsid w:val="007E7770"/>
    <w:rsid w:val="007F6A1D"/>
    <w:rsid w:val="00804E9E"/>
    <w:rsid w:val="00805583"/>
    <w:rsid w:val="00810E6B"/>
    <w:rsid w:val="00811A99"/>
    <w:rsid w:val="00812FBE"/>
    <w:rsid w:val="00822162"/>
    <w:rsid w:val="008342EE"/>
    <w:rsid w:val="008349FB"/>
    <w:rsid w:val="00837BD1"/>
    <w:rsid w:val="008436A9"/>
    <w:rsid w:val="00846A21"/>
    <w:rsid w:val="008470AF"/>
    <w:rsid w:val="00855423"/>
    <w:rsid w:val="00860984"/>
    <w:rsid w:val="0086298B"/>
    <w:rsid w:val="00872FD8"/>
    <w:rsid w:val="00876D17"/>
    <w:rsid w:val="00883A81"/>
    <w:rsid w:val="00884135"/>
    <w:rsid w:val="008901E8"/>
    <w:rsid w:val="008906C5"/>
    <w:rsid w:val="00890BD2"/>
    <w:rsid w:val="00897B49"/>
    <w:rsid w:val="008A1342"/>
    <w:rsid w:val="008B358D"/>
    <w:rsid w:val="008B6323"/>
    <w:rsid w:val="008D1586"/>
    <w:rsid w:val="008D7966"/>
    <w:rsid w:val="008E7C61"/>
    <w:rsid w:val="008F3374"/>
    <w:rsid w:val="00900908"/>
    <w:rsid w:val="00912624"/>
    <w:rsid w:val="00912AF3"/>
    <w:rsid w:val="00912BB0"/>
    <w:rsid w:val="009244DC"/>
    <w:rsid w:val="0092493B"/>
    <w:rsid w:val="00932473"/>
    <w:rsid w:val="00941C77"/>
    <w:rsid w:val="00942451"/>
    <w:rsid w:val="00952190"/>
    <w:rsid w:val="009541AF"/>
    <w:rsid w:val="00964D25"/>
    <w:rsid w:val="00970E85"/>
    <w:rsid w:val="00980BA7"/>
    <w:rsid w:val="009A241C"/>
    <w:rsid w:val="009A5798"/>
    <w:rsid w:val="009B26AB"/>
    <w:rsid w:val="009C07F7"/>
    <w:rsid w:val="009C1964"/>
    <w:rsid w:val="009C35D8"/>
    <w:rsid w:val="009D3B21"/>
    <w:rsid w:val="009D6DA3"/>
    <w:rsid w:val="009E0725"/>
    <w:rsid w:val="009E2760"/>
    <w:rsid w:val="009E3814"/>
    <w:rsid w:val="009F590D"/>
    <w:rsid w:val="00A10A32"/>
    <w:rsid w:val="00A226DD"/>
    <w:rsid w:val="00A3636E"/>
    <w:rsid w:val="00A474EB"/>
    <w:rsid w:val="00A60A41"/>
    <w:rsid w:val="00A61211"/>
    <w:rsid w:val="00A92BDD"/>
    <w:rsid w:val="00AA6390"/>
    <w:rsid w:val="00AA7D4D"/>
    <w:rsid w:val="00AB261B"/>
    <w:rsid w:val="00AB46C0"/>
    <w:rsid w:val="00AB5A41"/>
    <w:rsid w:val="00AB6168"/>
    <w:rsid w:val="00AC4F79"/>
    <w:rsid w:val="00AC6643"/>
    <w:rsid w:val="00AE33A1"/>
    <w:rsid w:val="00AE5FFE"/>
    <w:rsid w:val="00AF172C"/>
    <w:rsid w:val="00AF4C95"/>
    <w:rsid w:val="00B05486"/>
    <w:rsid w:val="00B129A4"/>
    <w:rsid w:val="00B316A7"/>
    <w:rsid w:val="00B342ED"/>
    <w:rsid w:val="00B50E8C"/>
    <w:rsid w:val="00B54D49"/>
    <w:rsid w:val="00B57331"/>
    <w:rsid w:val="00B62D27"/>
    <w:rsid w:val="00B63B31"/>
    <w:rsid w:val="00B64FB2"/>
    <w:rsid w:val="00B66E33"/>
    <w:rsid w:val="00B70ADB"/>
    <w:rsid w:val="00B71D46"/>
    <w:rsid w:val="00B72905"/>
    <w:rsid w:val="00B84903"/>
    <w:rsid w:val="00B87C11"/>
    <w:rsid w:val="00B97B22"/>
    <w:rsid w:val="00BB1B3C"/>
    <w:rsid w:val="00BC5A7B"/>
    <w:rsid w:val="00BC7F5B"/>
    <w:rsid w:val="00BD5FE4"/>
    <w:rsid w:val="00BD70CD"/>
    <w:rsid w:val="00BF0925"/>
    <w:rsid w:val="00BF49DA"/>
    <w:rsid w:val="00C00784"/>
    <w:rsid w:val="00C02ECF"/>
    <w:rsid w:val="00C11F53"/>
    <w:rsid w:val="00C171BB"/>
    <w:rsid w:val="00C225CE"/>
    <w:rsid w:val="00C24202"/>
    <w:rsid w:val="00C3323B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E4253"/>
    <w:rsid w:val="00CE4454"/>
    <w:rsid w:val="00D058A4"/>
    <w:rsid w:val="00D068D1"/>
    <w:rsid w:val="00D36438"/>
    <w:rsid w:val="00D55C91"/>
    <w:rsid w:val="00D56D96"/>
    <w:rsid w:val="00D7799A"/>
    <w:rsid w:val="00D82C83"/>
    <w:rsid w:val="00D85B33"/>
    <w:rsid w:val="00D9203F"/>
    <w:rsid w:val="00D97893"/>
    <w:rsid w:val="00DA0869"/>
    <w:rsid w:val="00DC2736"/>
    <w:rsid w:val="00DC4112"/>
    <w:rsid w:val="00DD10B6"/>
    <w:rsid w:val="00DD4593"/>
    <w:rsid w:val="00DE01F5"/>
    <w:rsid w:val="00DE2DE3"/>
    <w:rsid w:val="00DE7CF7"/>
    <w:rsid w:val="00E36D70"/>
    <w:rsid w:val="00E43216"/>
    <w:rsid w:val="00E4634F"/>
    <w:rsid w:val="00E50D1F"/>
    <w:rsid w:val="00E62FED"/>
    <w:rsid w:val="00E63251"/>
    <w:rsid w:val="00E64233"/>
    <w:rsid w:val="00E64C73"/>
    <w:rsid w:val="00E6678C"/>
    <w:rsid w:val="00E67BE3"/>
    <w:rsid w:val="00E71117"/>
    <w:rsid w:val="00E80B80"/>
    <w:rsid w:val="00E8159C"/>
    <w:rsid w:val="00E84FAA"/>
    <w:rsid w:val="00E92BE3"/>
    <w:rsid w:val="00E94DE1"/>
    <w:rsid w:val="00E97489"/>
    <w:rsid w:val="00EB2C41"/>
    <w:rsid w:val="00EB5B8A"/>
    <w:rsid w:val="00EB679E"/>
    <w:rsid w:val="00EC2391"/>
    <w:rsid w:val="00EE6A07"/>
    <w:rsid w:val="00EF508B"/>
    <w:rsid w:val="00EF5D4F"/>
    <w:rsid w:val="00F00EEE"/>
    <w:rsid w:val="00F1259D"/>
    <w:rsid w:val="00F3734B"/>
    <w:rsid w:val="00F41C76"/>
    <w:rsid w:val="00F46DFB"/>
    <w:rsid w:val="00F47B1B"/>
    <w:rsid w:val="00F50941"/>
    <w:rsid w:val="00F572BE"/>
    <w:rsid w:val="00F57952"/>
    <w:rsid w:val="00F70C62"/>
    <w:rsid w:val="00F715CB"/>
    <w:rsid w:val="00F71800"/>
    <w:rsid w:val="00F864B4"/>
    <w:rsid w:val="00F8667D"/>
    <w:rsid w:val="00F96C77"/>
    <w:rsid w:val="00FA615A"/>
    <w:rsid w:val="00FB5FAB"/>
    <w:rsid w:val="00FC641C"/>
    <w:rsid w:val="00FD230F"/>
    <w:rsid w:val="00FE3A35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41C77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numbering" w:customStyle="1" w:styleId="NoList1">
    <w:name w:val="No List1"/>
    <w:next w:val="FrListare"/>
    <w:uiPriority w:val="99"/>
    <w:semiHidden/>
    <w:unhideWhenUsed/>
    <w:rsid w:val="006D20AD"/>
  </w:style>
  <w:style w:type="paragraph" w:styleId="Antet">
    <w:name w:val="header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iPriority w:val="35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FrListare"/>
    <w:uiPriority w:val="99"/>
    <w:semiHidden/>
    <w:unhideWhenUsed/>
    <w:rsid w:val="000E4983"/>
  </w:style>
  <w:style w:type="numbering" w:customStyle="1" w:styleId="NoList3">
    <w:name w:val="No List3"/>
    <w:next w:val="FrListare"/>
    <w:uiPriority w:val="99"/>
    <w:semiHidden/>
    <w:unhideWhenUsed/>
    <w:rsid w:val="00552AD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numbering" w:customStyle="1" w:styleId="NoList4">
    <w:name w:val="No List4"/>
    <w:next w:val="FrListare"/>
    <w:uiPriority w:val="99"/>
    <w:semiHidden/>
    <w:unhideWhenUsed/>
    <w:rsid w:val="009A5798"/>
  </w:style>
  <w:style w:type="numbering" w:customStyle="1" w:styleId="NoList11">
    <w:name w:val="No List11"/>
    <w:next w:val="FrListare"/>
    <w:semiHidden/>
    <w:rsid w:val="009A5798"/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FrListare"/>
    <w:uiPriority w:val="99"/>
    <w:semiHidden/>
    <w:unhideWhenUsed/>
    <w:rsid w:val="009A5798"/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uiPriority w:val="21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uiPriority w:val="34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uiPriority w:val="99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uiPriority w:val="9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uiPriority w:val="20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D:\HIVATAL\Cultura\sintact%204.0\cache\Legislatie\temp198270\000777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19</Pages>
  <Words>9481</Words>
  <Characters>54996</Characters>
  <Application>Microsoft Office Word</Application>
  <DocSecurity>0</DocSecurity>
  <Lines>458</Lines>
  <Paragraphs>128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64349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134</cp:revision>
  <cp:lastPrinted>2021-07-23T10:17:00Z</cp:lastPrinted>
  <dcterms:created xsi:type="dcterms:W3CDTF">2021-07-26T06:01:00Z</dcterms:created>
  <dcterms:modified xsi:type="dcterms:W3CDTF">2022-03-28T06:02:00Z</dcterms:modified>
</cp:coreProperties>
</file>