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7B6E55" w:rsidRDefault="00053712" w:rsidP="00053712">
      <w:pPr>
        <w:rPr>
          <w:b/>
          <w:color w:val="000000"/>
          <w:sz w:val="28"/>
          <w:szCs w:val="28"/>
          <w:lang w:val="ro-RO"/>
        </w:rPr>
      </w:pPr>
      <w:r w:rsidRPr="007B6E55">
        <w:rPr>
          <w:b/>
          <w:color w:val="000000"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7B6E55" w:rsidRDefault="00053712" w:rsidP="00053712">
      <w:pPr>
        <w:ind w:left="-180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7B6E55">
        <w:rPr>
          <w:b/>
          <w:color w:val="000000"/>
          <w:sz w:val="28"/>
          <w:szCs w:val="28"/>
          <w:lang w:val="ro-RO"/>
        </w:rPr>
        <w:t xml:space="preserve">            </w:t>
      </w:r>
      <w:r w:rsidRPr="007B6E55">
        <w:rPr>
          <w:color w:val="0000FF"/>
          <w:sz w:val="28"/>
          <w:szCs w:val="28"/>
          <w:lang w:val="ro-RO"/>
        </w:rPr>
        <w:t xml:space="preserve"> </w:t>
      </w:r>
      <w:r w:rsidRPr="007B6E55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E55">
        <w:rPr>
          <w:rFonts w:ascii="Tahoma" w:hAnsi="Tahoma" w:cs="Tahoma"/>
          <w:color w:val="0000FF"/>
          <w:lang w:val="ro-RO"/>
        </w:rPr>
        <w:tab/>
      </w:r>
    </w:p>
    <w:p w14:paraId="6DFA6B21" w14:textId="60CD1F69" w:rsidR="00053712" w:rsidRDefault="00053712" w:rsidP="00053712">
      <w:pPr>
        <w:ind w:left="-540" w:firstLine="360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7B6E55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952190">
        <w:rPr>
          <w:rFonts w:ascii="Tahoma" w:hAnsi="Tahoma" w:cs="Tahoma"/>
          <w:b/>
          <w:sz w:val="26"/>
          <w:szCs w:val="26"/>
          <w:lang w:val="ro-RO"/>
        </w:rPr>
        <w:t>T</w:t>
      </w:r>
      <w:r w:rsidRPr="007B6E55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383AD90F" w14:textId="44A5ED17" w:rsidR="00DA0869" w:rsidRDefault="00DA0869" w:rsidP="00053712">
      <w:pPr>
        <w:ind w:left="-540" w:firstLine="360"/>
        <w:outlineLvl w:val="0"/>
        <w:rPr>
          <w:rFonts w:ascii="Tahoma" w:hAnsi="Tahoma" w:cs="Tahoma"/>
          <w:b/>
          <w:sz w:val="26"/>
          <w:szCs w:val="26"/>
          <w:lang w:val="ro-RO"/>
        </w:rPr>
      </w:pPr>
    </w:p>
    <w:p w14:paraId="2C8560A0" w14:textId="77777777" w:rsidR="00DA0869" w:rsidRPr="007B6E55" w:rsidRDefault="00DA0869" w:rsidP="00053712">
      <w:pPr>
        <w:ind w:left="-540" w:firstLine="360"/>
        <w:outlineLvl w:val="0"/>
        <w:rPr>
          <w:rFonts w:ascii="Tahoma" w:hAnsi="Tahoma" w:cs="Tahoma"/>
          <w:b/>
          <w:sz w:val="26"/>
          <w:szCs w:val="26"/>
          <w:lang w:val="ro-RO"/>
        </w:rPr>
      </w:pPr>
    </w:p>
    <w:p w14:paraId="1F5914C3" w14:textId="77777777" w:rsidR="001406C7" w:rsidRPr="007B6E55" w:rsidRDefault="001406C7" w:rsidP="001406C7">
      <w:pPr>
        <w:spacing w:after="0" w:line="36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6E55">
        <w:rPr>
          <w:rFonts w:ascii="Times New Roman" w:hAnsi="Times New Roman" w:cs="Times New Roman"/>
          <w:b/>
          <w:sz w:val="28"/>
          <w:szCs w:val="28"/>
          <w:lang w:val="ro-RO"/>
        </w:rPr>
        <w:t>ORDINE DE ZI</w:t>
      </w:r>
    </w:p>
    <w:p w14:paraId="377E32CA" w14:textId="49583A2B" w:rsidR="001406C7" w:rsidRPr="007B6E55" w:rsidRDefault="00B72905" w:rsidP="001406C7">
      <w:pPr>
        <w:spacing w:after="0" w:line="360" w:lineRule="auto"/>
        <w:ind w:left="-902" w:right="-107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1406C7" w:rsidRPr="007B6E55">
        <w:rPr>
          <w:rFonts w:ascii="Times New Roman" w:hAnsi="Times New Roman" w:cs="Times New Roman"/>
          <w:b/>
          <w:sz w:val="28"/>
          <w:szCs w:val="28"/>
          <w:lang w:val="ro-RO"/>
        </w:rPr>
        <w:t>edin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="001406C7" w:rsidRPr="007B6E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Colegiului </w:t>
      </w:r>
      <w:proofErr w:type="spellStart"/>
      <w:r w:rsidR="001406C7" w:rsidRPr="007B6E55">
        <w:rPr>
          <w:rFonts w:ascii="Times New Roman" w:hAnsi="Times New Roman" w:cs="Times New Roman"/>
          <w:b/>
          <w:sz w:val="28"/>
          <w:szCs w:val="28"/>
          <w:lang w:val="ro-RO"/>
        </w:rPr>
        <w:t>Prefec</w:t>
      </w:r>
      <w:r w:rsidR="00952190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1406C7" w:rsidRPr="007B6E55">
        <w:rPr>
          <w:rFonts w:ascii="Times New Roman" w:hAnsi="Times New Roman" w:cs="Times New Roman"/>
          <w:b/>
          <w:sz w:val="28"/>
          <w:szCs w:val="28"/>
          <w:lang w:val="ro-RO"/>
        </w:rPr>
        <w:t>ural</w:t>
      </w:r>
      <w:proofErr w:type="spellEnd"/>
      <w:r w:rsidR="001406C7" w:rsidRPr="007B6E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F6F40D4" w14:textId="30A7FA6B" w:rsidR="001406C7" w:rsidRPr="007B6E55" w:rsidRDefault="001406C7" w:rsidP="001406C7">
      <w:pPr>
        <w:spacing w:after="0" w:line="360" w:lineRule="auto"/>
        <w:ind w:left="-902" w:right="-1077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</w:pPr>
      <w:r w:rsidRPr="007B6E55">
        <w:rPr>
          <w:rFonts w:ascii="Times New Roman" w:hAnsi="Times New Roman" w:cs="Times New Roman"/>
          <w:b/>
          <w:sz w:val="28"/>
          <w:szCs w:val="28"/>
          <w:lang w:val="ro-RO"/>
        </w:rPr>
        <w:t>din da</w:t>
      </w:r>
      <w:r w:rsidR="00952190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Pr="007B6E55">
        <w:rPr>
          <w:rFonts w:ascii="Times New Roman" w:hAnsi="Times New Roman" w:cs="Times New Roman"/>
          <w:b/>
          <w:sz w:val="28"/>
          <w:szCs w:val="28"/>
          <w:lang w:val="ro-RO"/>
        </w:rPr>
        <w:t>a de 2</w:t>
      </w:r>
      <w:r w:rsidR="000C4DBD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7B6E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C4DBD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 w:rsidRPr="007B6E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0C4DBD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7B6E55">
        <w:rPr>
          <w:rFonts w:ascii="Times New Roman" w:hAnsi="Times New Roman" w:cs="Times New Roman"/>
          <w:b/>
          <w:sz w:val="28"/>
          <w:szCs w:val="28"/>
          <w:lang w:val="ro-RO"/>
        </w:rPr>
        <w:t>, ora 10</w:t>
      </w:r>
      <w:r w:rsidRPr="007B6E55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00</w:t>
      </w:r>
    </w:p>
    <w:p w14:paraId="6A16EFDC" w14:textId="0EAA14D9" w:rsidR="001406C7" w:rsidRDefault="001406C7" w:rsidP="001406C7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2DEE793D" w14:textId="30ADD9AD" w:rsidR="00DA0869" w:rsidRDefault="00DA0869" w:rsidP="001406C7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8848463" w14:textId="77777777" w:rsidR="00DA0869" w:rsidRPr="007B6E55" w:rsidRDefault="00DA0869" w:rsidP="001406C7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92BDABE" w14:textId="74C0E1B9" w:rsidR="001406C7" w:rsidRPr="003746AD" w:rsidRDefault="001406C7" w:rsidP="001406C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A086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bookmarkStart w:id="0" w:name="_Hlk70339702"/>
      <w:r w:rsidRPr="00DA086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bookmarkEnd w:id="0"/>
      <w:r w:rsidRPr="00DA0869">
        <w:rPr>
          <w:rFonts w:ascii="Times New Roman" w:hAnsi="Times New Roman" w:cs="Times New Roman"/>
          <w:bCs/>
          <w:sz w:val="28"/>
          <w:szCs w:val="28"/>
          <w:lang w:val="ro-RO"/>
        </w:rPr>
        <w:t>1.</w:t>
      </w:r>
      <w:r w:rsidRPr="00DA08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A086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C4DBD" w:rsidRPr="003746AD">
        <w:rPr>
          <w:rFonts w:ascii="Times New Roman" w:hAnsi="Times New Roman" w:cs="Times New Roman"/>
          <w:bCs/>
          <w:sz w:val="28"/>
          <w:szCs w:val="28"/>
          <w:lang w:val="ro-RO"/>
        </w:rPr>
        <w:t>Informare privind misiunile desfă</w:t>
      </w:r>
      <w:r w:rsidR="00B72905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0C4DBD" w:rsidRPr="003746A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urate </w:t>
      </w:r>
      <w:r w:rsidR="00B72905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0C4DBD" w:rsidRPr="003746AD">
        <w:rPr>
          <w:rFonts w:ascii="Times New Roman" w:hAnsi="Times New Roman" w:cs="Times New Roman"/>
          <w:bCs/>
          <w:sz w:val="28"/>
          <w:szCs w:val="28"/>
          <w:lang w:val="ro-RO"/>
        </w:rPr>
        <w:t>i rezultatele ob</w:t>
      </w:r>
      <w:r w:rsidR="00B72905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="000C4DBD" w:rsidRPr="003746AD">
        <w:rPr>
          <w:rFonts w:ascii="Times New Roman" w:hAnsi="Times New Roman" w:cs="Times New Roman"/>
          <w:bCs/>
          <w:sz w:val="28"/>
          <w:szCs w:val="28"/>
          <w:lang w:val="ro-RO"/>
        </w:rPr>
        <w:t>inute de către  Inspectoratul de Jandarmi Jude</w:t>
      </w:r>
      <w:r w:rsidR="00B72905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="000C4DBD" w:rsidRPr="003746AD">
        <w:rPr>
          <w:rFonts w:ascii="Times New Roman" w:hAnsi="Times New Roman" w:cs="Times New Roman"/>
          <w:bCs/>
          <w:sz w:val="28"/>
          <w:szCs w:val="28"/>
          <w:lang w:val="ro-RO"/>
        </w:rPr>
        <w:t>ean</w:t>
      </w:r>
      <w:r w:rsidR="000C4DBD" w:rsidRPr="003746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C4DBD" w:rsidRPr="003746AD">
        <w:rPr>
          <w:rFonts w:ascii="Times New Roman" w:hAnsi="Times New Roman" w:cs="Times New Roman"/>
          <w:bCs/>
          <w:sz w:val="28"/>
          <w:szCs w:val="28"/>
          <w:lang w:val="ro-RO"/>
        </w:rPr>
        <w:t>Covasna în anul 2021</w:t>
      </w:r>
    </w:p>
    <w:p w14:paraId="02739FB1" w14:textId="7DAE89A2" w:rsidR="001406C7" w:rsidRPr="00DA0869" w:rsidRDefault="001406C7" w:rsidP="000C4DBD">
      <w:pPr>
        <w:spacing w:after="0" w:line="360" w:lineRule="auto"/>
        <w:ind w:left="2410" w:hanging="1276"/>
        <w:jc w:val="both"/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</w:pPr>
      <w:r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Prezin</w:t>
      </w:r>
      <w:r w:rsidR="00B66E33"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t</w:t>
      </w:r>
      <w:r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 xml:space="preserve">ă: </w:t>
      </w:r>
      <w:r w:rsidR="00A92BDD" w:rsidRPr="00A92BDD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Inspectoratul de Jandarmi Jude</w:t>
      </w:r>
      <w:r w:rsidR="00B72905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ț</w:t>
      </w:r>
      <w:r w:rsidR="00A92BDD" w:rsidRPr="00A92BDD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ean „Gheorghe Doja”  Covasna</w:t>
      </w:r>
    </w:p>
    <w:p w14:paraId="28C1F5A9" w14:textId="316768CD" w:rsidR="001406C7" w:rsidRPr="00DA0869" w:rsidRDefault="001406C7" w:rsidP="001406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672C543E" w14:textId="77777777" w:rsidR="000052E0" w:rsidRPr="00DA0869" w:rsidRDefault="000052E0" w:rsidP="001406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D1ABB83" w14:textId="729E267A" w:rsidR="001406C7" w:rsidRPr="003746AD" w:rsidRDefault="001406C7" w:rsidP="001406C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A0869">
        <w:rPr>
          <w:rFonts w:ascii="Times New Roman" w:hAnsi="Times New Roman" w:cs="Times New Roman"/>
          <w:sz w:val="28"/>
          <w:szCs w:val="28"/>
          <w:lang w:val="ro-RO"/>
        </w:rPr>
        <w:t xml:space="preserve">  2. </w:t>
      </w:r>
      <w:r w:rsidR="000C4DBD" w:rsidRPr="003746AD">
        <w:rPr>
          <w:rFonts w:ascii="Times New Roman" w:hAnsi="Times New Roman" w:cs="Times New Roman"/>
          <w:sz w:val="28"/>
          <w:szCs w:val="28"/>
          <w:lang w:val="ro-RO"/>
        </w:rPr>
        <w:t xml:space="preserve">Analiza </w:t>
      </w:r>
      <w:r w:rsidR="00B72905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0C4DBD" w:rsidRPr="003746AD">
        <w:rPr>
          <w:rFonts w:ascii="Times New Roman" w:hAnsi="Times New Roman" w:cs="Times New Roman"/>
          <w:sz w:val="28"/>
          <w:szCs w:val="28"/>
          <w:lang w:val="ro-RO"/>
        </w:rPr>
        <w:t>i aprobarea Tematicii activită</w:t>
      </w:r>
      <w:r w:rsidR="00B72905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0C4DBD" w:rsidRPr="003746AD">
        <w:rPr>
          <w:rFonts w:ascii="Times New Roman" w:hAnsi="Times New Roman" w:cs="Times New Roman"/>
          <w:sz w:val="28"/>
          <w:szCs w:val="28"/>
          <w:lang w:val="ro-RO"/>
        </w:rPr>
        <w:t xml:space="preserve">ilor Colegiului </w:t>
      </w:r>
      <w:proofErr w:type="spellStart"/>
      <w:r w:rsidR="000C4DBD" w:rsidRPr="003746AD">
        <w:rPr>
          <w:rFonts w:ascii="Times New Roman" w:hAnsi="Times New Roman" w:cs="Times New Roman"/>
          <w:sz w:val="28"/>
          <w:szCs w:val="28"/>
          <w:lang w:val="ro-RO"/>
        </w:rPr>
        <w:t>Prefectural</w:t>
      </w:r>
      <w:proofErr w:type="spellEnd"/>
      <w:r w:rsidR="000C4DBD" w:rsidRPr="003746AD">
        <w:rPr>
          <w:rFonts w:ascii="Times New Roman" w:hAnsi="Times New Roman" w:cs="Times New Roman"/>
          <w:sz w:val="28"/>
          <w:szCs w:val="28"/>
          <w:lang w:val="ro-RO"/>
        </w:rPr>
        <w:t>, pentru anul 2022.</w:t>
      </w:r>
      <w:r w:rsidR="000C4DBD" w:rsidRPr="003746A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C4DBD" w:rsidRPr="003746AD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Proiect de Hotărâre</w:t>
      </w:r>
    </w:p>
    <w:p w14:paraId="25985886" w14:textId="6E982938" w:rsidR="001406C7" w:rsidRPr="00DA0869" w:rsidRDefault="001406C7" w:rsidP="001406C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</w:pPr>
      <w:r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Prezin</w:t>
      </w:r>
      <w:r w:rsidR="00952190"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t</w:t>
      </w:r>
      <w:r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 xml:space="preserve">ă: </w:t>
      </w:r>
      <w:r w:rsidR="000C4DBD"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I</w:t>
      </w:r>
      <w:r w:rsidR="00DA0869"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nstitu</w:t>
      </w:r>
      <w:r w:rsidR="00B72905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ț</w:t>
      </w:r>
      <w:r w:rsidR="00DA0869"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ia</w:t>
      </w:r>
      <w:r w:rsidR="000C4DBD"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 xml:space="preserve"> Prefectului Jude</w:t>
      </w:r>
      <w:r w:rsidR="00B72905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ț</w:t>
      </w:r>
      <w:r w:rsidR="000C4DBD" w:rsidRPr="00DA0869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ul Covasna</w:t>
      </w:r>
    </w:p>
    <w:p w14:paraId="7B68775F" w14:textId="4EDB3D2D" w:rsidR="001406C7" w:rsidRPr="00DA0869" w:rsidRDefault="001406C7" w:rsidP="001406C7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</w:pPr>
    </w:p>
    <w:p w14:paraId="76009093" w14:textId="71677D1B" w:rsidR="000052E0" w:rsidRDefault="000052E0" w:rsidP="005C7F86">
      <w:pPr>
        <w:spacing w:after="0" w:line="360" w:lineRule="auto"/>
        <w:jc w:val="both"/>
        <w:rPr>
          <w:rFonts w:ascii="Tahoma" w:hAnsi="Tahoma" w:cs="Tahoma"/>
          <w:i/>
          <w:iCs/>
          <w:color w:val="FF0000"/>
          <w:lang w:val="ro-RO"/>
        </w:rPr>
      </w:pPr>
    </w:p>
    <w:p w14:paraId="7C45817D" w14:textId="13D8A8BA" w:rsidR="00073654" w:rsidRDefault="00073654" w:rsidP="005C7F86">
      <w:pPr>
        <w:spacing w:after="0" w:line="360" w:lineRule="auto"/>
        <w:jc w:val="both"/>
        <w:rPr>
          <w:rFonts w:ascii="Tahoma" w:hAnsi="Tahoma" w:cs="Tahoma"/>
          <w:b/>
          <w:bCs/>
          <w:color w:val="FF0000"/>
          <w:lang w:val="ro-RO"/>
        </w:rPr>
      </w:pPr>
    </w:p>
    <w:p w14:paraId="79CDAFCC" w14:textId="62DE2935" w:rsidR="00DA0869" w:rsidRDefault="00DA0869" w:rsidP="005C7F86">
      <w:pPr>
        <w:spacing w:after="0" w:line="360" w:lineRule="auto"/>
        <w:jc w:val="both"/>
        <w:rPr>
          <w:rFonts w:ascii="Tahoma" w:hAnsi="Tahoma" w:cs="Tahoma"/>
          <w:b/>
          <w:bCs/>
          <w:color w:val="FF0000"/>
          <w:lang w:val="ro-RO"/>
        </w:rPr>
      </w:pPr>
    </w:p>
    <w:p w14:paraId="7FDFB915" w14:textId="44CC4ADF" w:rsidR="00DA0869" w:rsidRDefault="00DA0869" w:rsidP="005C7F86">
      <w:pPr>
        <w:spacing w:after="0" w:line="360" w:lineRule="auto"/>
        <w:jc w:val="both"/>
        <w:rPr>
          <w:rFonts w:ascii="Tahoma" w:hAnsi="Tahoma" w:cs="Tahoma"/>
          <w:b/>
          <w:bCs/>
          <w:color w:val="FF0000"/>
          <w:lang w:val="ro-RO"/>
        </w:rPr>
      </w:pPr>
    </w:p>
    <w:p w14:paraId="6C612ABF" w14:textId="66B1C424" w:rsidR="00DA0869" w:rsidRDefault="00DA0869" w:rsidP="005C7F86">
      <w:pPr>
        <w:spacing w:after="0" w:line="360" w:lineRule="auto"/>
        <w:jc w:val="both"/>
        <w:rPr>
          <w:rFonts w:ascii="Tahoma" w:hAnsi="Tahoma" w:cs="Tahoma"/>
          <w:b/>
          <w:bCs/>
          <w:color w:val="FF0000"/>
          <w:lang w:val="ro-RO"/>
        </w:rPr>
      </w:pPr>
    </w:p>
    <w:p w14:paraId="4CBE8280" w14:textId="43A15825" w:rsidR="00DA0869" w:rsidRDefault="00DA0869" w:rsidP="005C7F86">
      <w:pPr>
        <w:spacing w:after="0" w:line="360" w:lineRule="auto"/>
        <w:jc w:val="both"/>
        <w:rPr>
          <w:rFonts w:ascii="Tahoma" w:hAnsi="Tahoma" w:cs="Tahoma"/>
          <w:b/>
          <w:bCs/>
          <w:color w:val="FF0000"/>
          <w:lang w:val="ro-RO"/>
        </w:rPr>
      </w:pPr>
    </w:p>
    <w:p w14:paraId="1FBF4FA5" w14:textId="095F3C5E" w:rsidR="00DA0869" w:rsidRDefault="00DA0869" w:rsidP="005C7F86">
      <w:pPr>
        <w:spacing w:after="0" w:line="360" w:lineRule="auto"/>
        <w:jc w:val="both"/>
        <w:rPr>
          <w:rFonts w:ascii="Tahoma" w:hAnsi="Tahoma" w:cs="Tahoma"/>
          <w:b/>
          <w:bCs/>
          <w:color w:val="FF0000"/>
          <w:lang w:val="ro-RO"/>
        </w:rPr>
      </w:pPr>
    </w:p>
    <w:p w14:paraId="259BAA4E" w14:textId="5FE1491A" w:rsidR="00DA0869" w:rsidRDefault="00DA0869" w:rsidP="005C7F86">
      <w:pPr>
        <w:spacing w:after="0" w:line="360" w:lineRule="auto"/>
        <w:jc w:val="both"/>
        <w:rPr>
          <w:rFonts w:ascii="Tahoma" w:hAnsi="Tahoma" w:cs="Tahoma"/>
          <w:b/>
          <w:bCs/>
          <w:color w:val="FF0000"/>
          <w:lang w:val="ro-RO"/>
        </w:rPr>
      </w:pPr>
    </w:p>
    <w:p w14:paraId="60BE5152" w14:textId="77777777" w:rsidR="00DA0869" w:rsidRPr="007B6E55" w:rsidRDefault="00DA0869" w:rsidP="005C7F86">
      <w:pPr>
        <w:spacing w:after="0" w:line="360" w:lineRule="auto"/>
        <w:jc w:val="both"/>
        <w:rPr>
          <w:rFonts w:ascii="Tahoma" w:hAnsi="Tahoma" w:cs="Tahoma"/>
          <w:b/>
          <w:bCs/>
          <w:color w:val="FF0000"/>
          <w:lang w:val="ro-RO"/>
        </w:rPr>
      </w:pPr>
    </w:p>
    <w:p w14:paraId="612E4092" w14:textId="52FCB52A" w:rsidR="001F4A48" w:rsidRDefault="003A137D" w:rsidP="005C7F8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7B6E55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lastRenderedPageBreak/>
        <w:t>Punc</w:t>
      </w:r>
      <w:r w:rsidR="00952190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t</w:t>
      </w:r>
      <w:r w:rsidRPr="007B6E55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ul </w:t>
      </w:r>
      <w:r w:rsidR="00607C01" w:rsidRPr="007B6E55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1 </w:t>
      </w:r>
    </w:p>
    <w:p w14:paraId="76C942A7" w14:textId="6042FFC7" w:rsidR="00B72905" w:rsidRPr="00B72905" w:rsidRDefault="00B72905" w:rsidP="00B72905">
      <w:pPr>
        <w:spacing w:after="0" w:line="240" w:lineRule="auto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INSPECTORATUL DE JANDARMI JUDE</w:t>
      </w:r>
      <w:r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EAN „GHEORGHE DOJA” </w:t>
      </w:r>
      <w:r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 </w:t>
      </w:r>
      <w:r w:rsidRPr="00B72905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COVASNA</w:t>
      </w:r>
    </w:p>
    <w:p w14:paraId="67171C15" w14:textId="77777777" w:rsidR="00B72905" w:rsidRPr="00B72905" w:rsidRDefault="00B72905" w:rsidP="00B72905">
      <w:pPr>
        <w:pStyle w:val="Bodytext50"/>
        <w:shd w:val="clear" w:color="auto" w:fill="auto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938104" w14:textId="77777777" w:rsidR="00B72905" w:rsidRPr="00B72905" w:rsidRDefault="00B72905" w:rsidP="00B72905">
      <w:pPr>
        <w:pStyle w:val="Bodytext50"/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sz w:val="24"/>
          <w:szCs w:val="24"/>
          <w:lang w:val="ro-RO"/>
        </w:rPr>
      </w:pPr>
    </w:p>
    <w:p w14:paraId="413338D6" w14:textId="7C9D31FC" w:rsidR="00B72905" w:rsidRPr="00B72905" w:rsidRDefault="00B72905" w:rsidP="00B72905">
      <w:pPr>
        <w:pStyle w:val="Bodytext50"/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>INFORMARE</w:t>
      </w:r>
    </w:p>
    <w:p w14:paraId="651831D2" w14:textId="0B279EEA" w:rsidR="00B72905" w:rsidRPr="00B72905" w:rsidRDefault="00B72905" w:rsidP="00B72905">
      <w:pPr>
        <w:pStyle w:val="Bodytext50"/>
        <w:shd w:val="clear" w:color="auto" w:fill="auto"/>
        <w:spacing w:after="0" w:line="240" w:lineRule="auto"/>
        <w:ind w:left="1640" w:right="158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privind misiunile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ile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urate de Inspectoratul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ean Covasna în anul 2021</w:t>
      </w:r>
    </w:p>
    <w:p w14:paraId="6C3C3B73" w14:textId="77777777" w:rsidR="00B72905" w:rsidRPr="00B72905" w:rsidRDefault="00B72905" w:rsidP="00B72905">
      <w:pPr>
        <w:pStyle w:val="Bodytext50"/>
        <w:shd w:val="clear" w:color="auto" w:fill="auto"/>
        <w:spacing w:after="0" w:line="240" w:lineRule="auto"/>
        <w:ind w:left="1640" w:right="1580"/>
        <w:rPr>
          <w:rFonts w:ascii="Times New Roman" w:hAnsi="Times New Roman" w:cs="Times New Roman"/>
          <w:sz w:val="24"/>
          <w:szCs w:val="24"/>
          <w:lang w:val="ro-RO"/>
        </w:rPr>
      </w:pPr>
    </w:p>
    <w:p w14:paraId="5DC195C6" w14:textId="7B7B6E1A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Contextul epidemiologic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i-a pus amprenta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în anul 2021 pe activitatea Inspectoratului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ean Covasna, activitate care s-a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urat în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 atipice, fiind influen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ată de răspândirea cu repeziciune a valului 3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valului 4 a virusului SARS-CoV-2.</w:t>
      </w:r>
    </w:p>
    <w:p w14:paraId="669BB574" w14:textId="2DB998B1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>Principalele direc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 de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iune au fost organizarea, planificarea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 executarea misiunilor specifice de ordine publică,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elaborarea documentelor operative, în concordan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ă cu măsurile stabilite în hotărârile de guvern pentru prelungirea succesivă a stării de alertă,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a celorlalte ordine, instruc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iuni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dispozi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 în vigoare care ne reglementează activitatea.</w:t>
      </w:r>
    </w:p>
    <w:p w14:paraId="7E8D0BE3" w14:textId="5F7B6EA3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Obiectivul strategic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al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ii l-a constituit apărarea, prin mijloacele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metodele prevăzute de lege, a vie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ii, integrită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ii corporale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libertă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 persoanei, a proprietă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ii publice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private, interesele legitime ale cetă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enilor, ale comunită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ale statului, contribuind astfel la garantarea suveranită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ii, independen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ei, autorită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ii,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securită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 statului, democra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iei constitu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ionale pe întregul teritoriu al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ului Covasna.</w:t>
      </w:r>
    </w:p>
    <w:p w14:paraId="040E0120" w14:textId="3033E9BE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Obiectivele principale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care au stat în aten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ia Inspectoratului în anul 2021, au fost:</w:t>
      </w:r>
    </w:p>
    <w:p w14:paraId="284DCD44" w14:textId="5D6D0A58" w:rsidR="00B72905" w:rsidRPr="00B72905" w:rsidRDefault="009244DC" w:rsidP="009244DC">
      <w:pPr>
        <w:widowControl w:val="0"/>
        <w:spacing w:after="0" w:line="240" w:lineRule="auto"/>
        <w:ind w:right="23" w:firstLine="426"/>
        <w:jc w:val="both"/>
        <w:rPr>
          <w:rStyle w:val="Bodytext6NotBold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terea gradului de siguran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ă a cetă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eanului în spa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iul public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 asigurarea climatului de normalitate </w:t>
      </w:r>
      <w:r w:rsidR="00B72905" w:rsidRPr="00B72905">
        <w:rPr>
          <w:rStyle w:val="Bodytext6NotBold"/>
          <w:rFonts w:ascii="Times New Roman" w:hAnsi="Times New Roman" w:cs="Times New Roman"/>
          <w:sz w:val="24"/>
          <w:szCs w:val="24"/>
        </w:rPr>
        <w:t>prin eficientizarea actului managerial în întrebuin</w:t>
      </w:r>
      <w:r w:rsidR="00B72905">
        <w:rPr>
          <w:rStyle w:val="Bodytext6NotBold"/>
          <w:rFonts w:ascii="Times New Roman" w:hAnsi="Times New Roman" w:cs="Times New Roman"/>
          <w:sz w:val="24"/>
          <w:szCs w:val="24"/>
        </w:rPr>
        <w:t>ț</w:t>
      </w:r>
      <w:r w:rsidR="00B72905" w:rsidRPr="00B72905">
        <w:rPr>
          <w:rStyle w:val="Bodytext6NotBold"/>
          <w:rFonts w:ascii="Times New Roman" w:hAnsi="Times New Roman" w:cs="Times New Roman"/>
          <w:sz w:val="24"/>
          <w:szCs w:val="24"/>
        </w:rPr>
        <w:t>area efectivelor de ordine publică;</w:t>
      </w:r>
      <w:bookmarkStart w:id="1" w:name="bookmark0"/>
    </w:p>
    <w:p w14:paraId="4BC87CB9" w14:textId="220CF4D7" w:rsidR="00B72905" w:rsidRPr="00B72905" w:rsidRDefault="009244DC" w:rsidP="009244DC">
      <w:pPr>
        <w:widowControl w:val="0"/>
        <w:spacing w:after="0" w:line="240" w:lineRule="auto"/>
        <w:ind w:right="23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terea gradului de siguran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ă a obiectivelor, bunurilor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 transporturilor de valori / speciale, din responsabilitatea Inspectoratului;</w:t>
      </w:r>
      <w:bookmarkStart w:id="2" w:name="bookmark1"/>
      <w:bookmarkEnd w:id="1"/>
    </w:p>
    <w:p w14:paraId="6565A8EF" w14:textId="7E63D043" w:rsidR="00B72905" w:rsidRPr="00B72905" w:rsidRDefault="009244DC" w:rsidP="009244DC">
      <w:pPr>
        <w:widowControl w:val="0"/>
        <w:spacing w:after="0" w:line="240" w:lineRule="auto"/>
        <w:ind w:right="23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terea performan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ei în domeniul logistic, comunica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ii, tehnologia informa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 achizi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ii;</w:t>
      </w:r>
      <w:bookmarkStart w:id="3" w:name="bookmark2"/>
      <w:bookmarkEnd w:id="2"/>
    </w:p>
    <w:p w14:paraId="080ECFF7" w14:textId="01029FAF" w:rsidR="00B72905" w:rsidRPr="00B72905" w:rsidRDefault="009244DC" w:rsidP="009244DC">
      <w:pPr>
        <w:widowControl w:val="0"/>
        <w:spacing w:after="0" w:line="240" w:lineRule="auto"/>
        <w:ind w:right="23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mediatizarea corectă a tuturor preocupărilor inspectoratului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 dezvoltarea rela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iilor de parteneriat cu comunitatea locală.</w:t>
      </w:r>
      <w:bookmarkEnd w:id="3"/>
    </w:p>
    <w:p w14:paraId="3B4CE2DD" w14:textId="77777777" w:rsidR="00B72905" w:rsidRPr="00B72905" w:rsidRDefault="00B72905" w:rsidP="00B72905">
      <w:pPr>
        <w:spacing w:after="0" w:line="240" w:lineRule="auto"/>
        <w:ind w:left="100"/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0FA8119A" w14:textId="7E820ED6" w:rsidR="00B72905" w:rsidRPr="00B72905" w:rsidRDefault="00B72905" w:rsidP="00103B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ORDINE SI SIGURAN</w:t>
      </w:r>
      <w:r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Ț</w:t>
      </w:r>
      <w:r w:rsidRPr="00B72905"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Ă PUBLICĂ</w:t>
      </w:r>
    </w:p>
    <w:p w14:paraId="3DB80834" w14:textId="7C10DB77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40" w:right="60" w:firstLine="108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>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măsurile întreprinse în perioada supusă evaluării au vizat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terea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ei structurilor operative în îndeplinirea misiunilor de ordine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ă publică.</w:t>
      </w:r>
    </w:p>
    <w:p w14:paraId="581F82C3" w14:textId="77777777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40" w:right="6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Pe parcursul anului </w:t>
      </w: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2021,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IJJ. Covasna a executat un număr de </w:t>
      </w:r>
      <w:r w:rsidRPr="00B72905">
        <w:rPr>
          <w:rStyle w:val="BodytextBoldItalicSpacing-1pt"/>
          <w:rFonts w:ascii="Times New Roman" w:hAnsi="Times New Roman" w:cs="Times New Roman"/>
          <w:sz w:val="24"/>
          <w:szCs w:val="24"/>
        </w:rPr>
        <w:t xml:space="preserve">5293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misiuni specifice, astfel:</w:t>
      </w:r>
    </w:p>
    <w:p w14:paraId="4BE864CE" w14:textId="77777777" w:rsidR="00B72905" w:rsidRPr="00B72905" w:rsidRDefault="00B72905" w:rsidP="00B72905">
      <w:pPr>
        <w:pStyle w:val="Corptext1"/>
        <w:widowControl w:val="0"/>
        <w:numPr>
          <w:ilvl w:val="0"/>
          <w:numId w:val="15"/>
        </w:numPr>
        <w:shd w:val="clear" w:color="auto" w:fill="auto"/>
        <w:tabs>
          <w:tab w:val="left" w:pos="901"/>
        </w:tabs>
        <w:suppressAutoHyphens w:val="0"/>
        <w:spacing w:before="0" w:line="240" w:lineRule="auto"/>
        <w:ind w:left="4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583 misiuni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de asigurare a ordinii publice</w:t>
      </w:r>
    </w:p>
    <w:p w14:paraId="2D70173E" w14:textId="3E649164" w:rsidR="00B72905" w:rsidRPr="00B72905" w:rsidRDefault="00B72905" w:rsidP="00B72905">
      <w:pPr>
        <w:pStyle w:val="Corptext1"/>
        <w:widowControl w:val="0"/>
        <w:numPr>
          <w:ilvl w:val="0"/>
          <w:numId w:val="15"/>
        </w:numPr>
        <w:shd w:val="clear" w:color="auto" w:fill="auto"/>
        <w:tabs>
          <w:tab w:val="left" w:pos="901"/>
        </w:tabs>
        <w:suppressAutoHyphens w:val="0"/>
        <w:spacing w:before="0" w:line="240" w:lineRule="auto"/>
        <w:ind w:left="4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>756 ac</w:t>
      </w:r>
      <w:r>
        <w:rPr>
          <w:rStyle w:val="BodytextBold"/>
          <w:rFonts w:ascii="Times New Roman" w:hAnsi="Times New Roman" w:cs="Times New Roman"/>
          <w:sz w:val="24"/>
          <w:szCs w:val="24"/>
        </w:rPr>
        <w:t>ț</w:t>
      </w: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iuni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de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14:paraId="40386849" w14:textId="01C0113F" w:rsidR="00B72905" w:rsidRPr="00B72905" w:rsidRDefault="00B72905" w:rsidP="00B72905">
      <w:pPr>
        <w:pStyle w:val="Corptext1"/>
        <w:widowControl w:val="0"/>
        <w:numPr>
          <w:ilvl w:val="0"/>
          <w:numId w:val="15"/>
        </w:numPr>
        <w:shd w:val="clear" w:color="auto" w:fill="auto"/>
        <w:tabs>
          <w:tab w:val="left" w:pos="901"/>
        </w:tabs>
        <w:suppressAutoHyphens w:val="0"/>
        <w:spacing w:before="0" w:line="240" w:lineRule="auto"/>
        <w:ind w:left="4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2411 misiuni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inere a ordinii publice;</w:t>
      </w:r>
    </w:p>
    <w:p w14:paraId="4F058C4A" w14:textId="13CA51A4" w:rsidR="00B72905" w:rsidRPr="00B72905" w:rsidRDefault="00B72905" w:rsidP="00B72905">
      <w:pPr>
        <w:pStyle w:val="Corptext1"/>
        <w:widowControl w:val="0"/>
        <w:numPr>
          <w:ilvl w:val="0"/>
          <w:numId w:val="15"/>
        </w:numPr>
        <w:shd w:val="clear" w:color="auto" w:fill="auto"/>
        <w:tabs>
          <w:tab w:val="left" w:pos="901"/>
        </w:tabs>
        <w:suppressAutoHyphens w:val="0"/>
        <w:spacing w:before="0" w:line="240" w:lineRule="auto"/>
        <w:ind w:left="4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>8 ac</w:t>
      </w:r>
      <w:r>
        <w:rPr>
          <w:rStyle w:val="BodytextBold"/>
          <w:rFonts w:ascii="Times New Roman" w:hAnsi="Times New Roman" w:cs="Times New Roman"/>
          <w:sz w:val="24"/>
          <w:szCs w:val="24"/>
        </w:rPr>
        <w:t>ț</w:t>
      </w: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iuni speciale,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pentru efectuarea unor acte procedurale;</w:t>
      </w:r>
    </w:p>
    <w:p w14:paraId="22E3CF92" w14:textId="0D904001" w:rsidR="00B72905" w:rsidRPr="00B72905" w:rsidRDefault="00B72905" w:rsidP="00B72905">
      <w:pPr>
        <w:pStyle w:val="Corptext1"/>
        <w:widowControl w:val="0"/>
        <w:numPr>
          <w:ilvl w:val="0"/>
          <w:numId w:val="15"/>
        </w:numPr>
        <w:shd w:val="clear" w:color="auto" w:fill="auto"/>
        <w:tabs>
          <w:tab w:val="left" w:pos="901"/>
        </w:tabs>
        <w:suppressAutoHyphens w:val="0"/>
        <w:spacing w:before="0" w:line="240" w:lineRule="auto"/>
        <w:ind w:left="4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>644 ac</w:t>
      </w:r>
      <w:r>
        <w:rPr>
          <w:rStyle w:val="BodytextBold"/>
          <w:rFonts w:ascii="Times New Roman" w:hAnsi="Times New Roman" w:cs="Times New Roman"/>
          <w:sz w:val="24"/>
          <w:szCs w:val="24"/>
        </w:rPr>
        <w:t>ț</w:t>
      </w: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iuni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în cooperare cu alte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ii, cu atribu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ii în prevenirea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combaterea fenomenului infrac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ional;</w:t>
      </w:r>
    </w:p>
    <w:p w14:paraId="189EE1F8" w14:textId="3E47EAFE" w:rsidR="00B72905" w:rsidRPr="00B72905" w:rsidRDefault="00B72905" w:rsidP="00B72905">
      <w:pPr>
        <w:pStyle w:val="Corptext1"/>
        <w:widowControl w:val="0"/>
        <w:numPr>
          <w:ilvl w:val="0"/>
          <w:numId w:val="15"/>
        </w:numPr>
        <w:shd w:val="clear" w:color="auto" w:fill="auto"/>
        <w:tabs>
          <w:tab w:val="left" w:pos="901"/>
        </w:tabs>
        <w:suppressAutoHyphens w:val="0"/>
        <w:spacing w:before="0" w:line="240" w:lineRule="auto"/>
        <w:ind w:left="4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>640 ac</w:t>
      </w:r>
      <w:r>
        <w:rPr>
          <w:rStyle w:val="BodytextBold"/>
          <w:rFonts w:ascii="Times New Roman" w:hAnsi="Times New Roman" w:cs="Times New Roman"/>
          <w:sz w:val="24"/>
          <w:szCs w:val="24"/>
        </w:rPr>
        <w:t>ț</w:t>
      </w: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iuni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pe linia prevenirii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combaterii răspândirii virusului Sars-Cov2;</w:t>
      </w:r>
    </w:p>
    <w:p w14:paraId="224F96FA" w14:textId="0C2A40C7" w:rsidR="00B72905" w:rsidRPr="00B72905" w:rsidRDefault="00B72905" w:rsidP="00B72905">
      <w:pPr>
        <w:pStyle w:val="Corptext1"/>
        <w:widowControl w:val="0"/>
        <w:numPr>
          <w:ilvl w:val="0"/>
          <w:numId w:val="15"/>
        </w:numPr>
        <w:shd w:val="clear" w:color="auto" w:fill="auto"/>
        <w:tabs>
          <w:tab w:val="left" w:pos="901"/>
        </w:tabs>
        <w:suppressAutoHyphens w:val="0"/>
        <w:spacing w:before="0" w:line="240" w:lineRule="auto"/>
        <w:ind w:left="4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>251 ac</w:t>
      </w:r>
      <w:r>
        <w:rPr>
          <w:rStyle w:val="BodytextBold"/>
          <w:rFonts w:ascii="Times New Roman" w:hAnsi="Times New Roman" w:cs="Times New Roman"/>
          <w:sz w:val="24"/>
          <w:szCs w:val="24"/>
        </w:rPr>
        <w:t>ț</w:t>
      </w: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iuni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pentru punerea în aplicare a mandatelor de aducere.</w:t>
      </w:r>
    </w:p>
    <w:p w14:paraId="625FAAEB" w14:textId="627E74FB" w:rsidR="00B72905" w:rsidRDefault="00B72905" w:rsidP="00B72905">
      <w:pPr>
        <w:pStyle w:val="Corptext1"/>
        <w:shd w:val="clear" w:color="auto" w:fill="auto"/>
        <w:spacing w:before="0" w:line="240" w:lineRule="auto"/>
        <w:ind w:left="40" w:right="6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>Faptul că pe timpul executării misiunilor specifice nu ne-am confruntat cu probleme deosebite ne îndreptă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te să considerăm că efectivele au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ionat cu profesionalism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că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a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iunilor operative a crescut.</w:t>
      </w:r>
    </w:p>
    <w:p w14:paraId="285AA1C5" w14:textId="77777777" w:rsidR="00103B31" w:rsidRPr="00B72905" w:rsidRDefault="00103B31" w:rsidP="00B72905">
      <w:pPr>
        <w:pStyle w:val="Corptext1"/>
        <w:shd w:val="clear" w:color="auto" w:fill="auto"/>
        <w:spacing w:before="0" w:line="240" w:lineRule="auto"/>
        <w:ind w:left="40" w:right="60" w:firstLine="700"/>
        <w:rPr>
          <w:rFonts w:ascii="Times New Roman" w:hAnsi="Times New Roman" w:cs="Times New Roman"/>
          <w:sz w:val="24"/>
          <w:szCs w:val="24"/>
          <w:lang w:val="ro-RO"/>
        </w:rPr>
      </w:pPr>
    </w:p>
    <w:p w14:paraId="0B2CD8C2" w14:textId="77777777" w:rsidR="00B72905" w:rsidRPr="00B72905" w:rsidRDefault="00B72905" w:rsidP="00B72905">
      <w:pPr>
        <w:spacing w:after="0" w:line="240" w:lineRule="auto"/>
        <w:ind w:left="40" w:firstLine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PREVENIREA SI COMBATEREA FAPTELOR ANTISOCIALE</w:t>
      </w:r>
    </w:p>
    <w:p w14:paraId="528446B8" w14:textId="77777777" w:rsidR="00B72905" w:rsidRPr="00B72905" w:rsidRDefault="00B72905" w:rsidP="00103B31">
      <w:pPr>
        <w:pStyle w:val="Corptext1"/>
        <w:shd w:val="clear" w:color="auto" w:fill="auto"/>
        <w:spacing w:before="0" w:line="240" w:lineRule="auto"/>
        <w:ind w:left="40" w:right="60" w:firstLine="527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În anul 2021, au fost constatate de către jandarmi, </w:t>
      </w: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>201</w:t>
      </w:r>
      <w:r w:rsidRPr="00B72905">
        <w:rPr>
          <w:rStyle w:val="BodytextSpacing0p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fapte de natură penală, care s-au materializat în întocmirea a </w:t>
      </w: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174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acte de sesizare.</w:t>
      </w:r>
    </w:p>
    <w:p w14:paraId="3799DC2F" w14:textId="48543636" w:rsidR="00B72905" w:rsidRPr="00784F7E" w:rsidRDefault="00B72905" w:rsidP="00B72905">
      <w:pPr>
        <w:spacing w:after="0" w:line="240" w:lineRule="auto"/>
        <w:ind w:left="40" w:right="60" w:firstLine="70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B72905">
        <w:rPr>
          <w:rStyle w:val="Bodytext8Spacing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asemenea se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 constată o scădere a indicatorului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ii aplicate cu 5 % </w:t>
      </w:r>
      <w:r w:rsidRPr="00B72905">
        <w:rPr>
          <w:rStyle w:val="Bodytext8135ptNotBoldSpacing-1pt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784F7E">
        <w:rPr>
          <w:rStyle w:val="Bodytext8135ptNotBoldSpacing-1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de </w:t>
      </w:r>
      <w:r w:rsidR="00784F7E">
        <w:rPr>
          <w:rStyle w:val="Bodytext8135ptNotBoldSpacing-1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784F7E">
        <w:rPr>
          <w:rStyle w:val="Bodytext8135ptNotBoldSpacing-1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la </w:t>
      </w:r>
      <w:r w:rsidR="00784F7E">
        <w:rPr>
          <w:rStyle w:val="Bodytext8135ptNotBoldSpacing-1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784F7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2.097 </w:t>
      </w:r>
      <w:r w:rsidRPr="00784F7E">
        <w:rPr>
          <w:rStyle w:val="Bodytext8135ptNotBoldSpacing-1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în 2020 la </w:t>
      </w:r>
      <w:r w:rsidRPr="00784F7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1.999 </w:t>
      </w:r>
      <w:r w:rsidRPr="00784F7E">
        <w:rPr>
          <w:rStyle w:val="Bodytext8135ptNotBoldSpacing-1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în 2021).</w:t>
      </w:r>
    </w:p>
    <w:p w14:paraId="24A0BAA9" w14:textId="06344130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40" w:right="6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lastRenderedPageBreak/>
        <w:t>In perioada analizată, din cauza răspândirii virusului gripal COVID-19, prin care  s-au instituit reguli de distan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are socială, au fost executate doar </w:t>
      </w:r>
      <w:r w:rsidRPr="00B72905">
        <w:rPr>
          <w:rStyle w:val="BodytextBoldItalicSpacing-1pt"/>
          <w:rFonts w:ascii="Times New Roman" w:hAnsi="Times New Roman" w:cs="Times New Roman"/>
          <w:sz w:val="24"/>
          <w:szCs w:val="24"/>
        </w:rPr>
        <w:t>14 ac</w:t>
      </w:r>
      <w:r>
        <w:rPr>
          <w:rStyle w:val="BodytextBoldItalicSpacing-1pt"/>
          <w:rFonts w:ascii="Times New Roman" w:hAnsi="Times New Roman" w:cs="Times New Roman"/>
          <w:sz w:val="24"/>
          <w:szCs w:val="24"/>
        </w:rPr>
        <w:t>ț</w:t>
      </w:r>
      <w:r w:rsidRPr="00B72905">
        <w:rPr>
          <w:rStyle w:val="BodytextBoldItalicSpacing-1pt"/>
          <w:rFonts w:ascii="Times New Roman" w:hAnsi="Times New Roman" w:cs="Times New Roman"/>
          <w:sz w:val="24"/>
          <w:szCs w:val="24"/>
        </w:rPr>
        <w:t>iuni preventiv-educative</w:t>
      </w:r>
      <w:r w:rsidRPr="00B72905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în zonele rurale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urbane, cu împăr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irea de pliante, </w:t>
      </w:r>
      <w:r w:rsidRPr="00B72905">
        <w:rPr>
          <w:rStyle w:val="Bodytext135ptItalicSpacing-1pt"/>
          <w:rFonts w:ascii="Times New Roman" w:hAnsi="Times New Roman" w:cs="Times New Roman"/>
          <w:sz w:val="24"/>
          <w:szCs w:val="24"/>
        </w:rPr>
        <w:t>pe linia respectării măsurilor pentru combaterea răspândirii virusului SARS-Cov-2.</w:t>
      </w:r>
    </w:p>
    <w:p w14:paraId="4525B917" w14:textId="6DE7A4F2" w:rsidR="00B72905" w:rsidRPr="00B72905" w:rsidRDefault="00B72905" w:rsidP="00103B31">
      <w:pPr>
        <w:spacing w:after="0" w:line="240" w:lineRule="auto"/>
        <w:ind w:left="40" w:firstLine="527"/>
        <w:jc w:val="both"/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72905"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PAZA SI PROTEC</w:t>
      </w:r>
      <w:r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Ț</w:t>
      </w:r>
      <w:r w:rsidRPr="00B72905"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IA OBIECTIVELOR</w:t>
      </w:r>
      <w:r w:rsidRPr="00B72905">
        <w:rPr>
          <w:rStyle w:val="Bodytext8NotItalicSpacing0pt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B72905"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BUNURILOR SI VALORILOR</w:t>
      </w:r>
    </w:p>
    <w:p w14:paraId="533A7D13" w14:textId="4EE5D739" w:rsidR="00B72905" w:rsidRPr="00B72905" w:rsidRDefault="00B72905" w:rsidP="00103B31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>În perioada analizată, Inspectoratul de Jandarmi Jude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ean Covasna a asigurat paza 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>ia institu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ională la un număr de 17 de obiective (16 cu exceptare de la plată 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i 1 cu plată), paza 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>ia transportului coresponden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ei clasificate 578, paza 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ia transporturilor de bunuri 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i valori 83, paza 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pacing w:val="-10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>ia transportului specia</w:t>
      </w:r>
      <w:r w:rsidR="00103B31">
        <w:rPr>
          <w:rFonts w:ascii="Times New Roman" w:hAnsi="Times New Roman" w:cs="Times New Roman"/>
          <w:spacing w:val="-10"/>
          <w:sz w:val="24"/>
          <w:szCs w:val="24"/>
          <w:lang w:val="ro-RO"/>
        </w:rPr>
        <w:t>l</w:t>
      </w:r>
      <w:r w:rsidRPr="00B72905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10 misiuni.</w:t>
      </w:r>
    </w:p>
    <w:p w14:paraId="05DD13F4" w14:textId="10587019" w:rsidR="00B72905" w:rsidRPr="00B72905" w:rsidRDefault="00B72905" w:rsidP="00784F7E">
      <w:pPr>
        <w:pStyle w:val="Corptext1"/>
        <w:shd w:val="clear" w:color="auto" w:fill="auto"/>
        <w:spacing w:before="0" w:line="240" w:lineRule="auto"/>
        <w:ind w:left="60" w:right="-2" w:firstLine="507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În contextul operativ actual, activitatea pe linia organizării, coordonării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 executării misiunilor de pază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ională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 a transporturilor de bunuri, valori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cu caracter special, a vizat în principal eficientizarea permanentă a dispozitivelor de pază adoptate pentru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terea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ei, în scopul reducerii probabilită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ilor de concretizare a unor amenin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ări îndreptate asupra obiectivelor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transporturilor din responsabilitate si pentru limitarea/prevenirea infectării cu virusul SARS-CoV-2.</w:t>
      </w:r>
    </w:p>
    <w:p w14:paraId="0D532726" w14:textId="0C0E4CF3" w:rsidR="00B72905" w:rsidRPr="00B72905" w:rsidRDefault="00B72905" w:rsidP="00784F7E">
      <w:pPr>
        <w:pStyle w:val="Corptext1"/>
        <w:shd w:val="clear" w:color="auto" w:fill="auto"/>
        <w:spacing w:before="0" w:line="240" w:lineRule="auto"/>
        <w:ind w:left="60" w:right="-2" w:firstLine="507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>Ca urmare a evolu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iei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iei operative survenite pe acest segment de activitate, prin schimbarea abordării conceptului de pază, tendin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a actuală este caracterizată de trecerea de la paza realizată preponderent static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 anume factorul uman, la monitorizare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ie. În acest sens, s-au continuat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ile specifice pentru opera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ionalizarea dispeceratului de monitorizare zonal.</w:t>
      </w:r>
    </w:p>
    <w:p w14:paraId="4A11966D" w14:textId="2E37A872" w:rsidR="00B72905" w:rsidRPr="00B72905" w:rsidRDefault="00B72905" w:rsidP="00784F7E">
      <w:pPr>
        <w:pStyle w:val="Corptext1"/>
        <w:shd w:val="clear" w:color="auto" w:fill="auto"/>
        <w:spacing w:before="0" w:line="240" w:lineRule="auto"/>
        <w:ind w:left="60" w:right="-2" w:firstLine="507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>Datorită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ilor de coordonare a misiunilor de pază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con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tientizării personalului privind necesitatea sporirii vigilen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ei pe timpul executării acestor misiuni în contextul virusului SARS-CoV-2, nu ne-am înregistrat cu evenimente deosebite sau cu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 care să constituie amenin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ări la adresa obiectivelor sau a transporturilor a căror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ie am asigurat-o.</w:t>
      </w:r>
    </w:p>
    <w:p w14:paraId="1FC4A13A" w14:textId="77777777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60" w:right="380" w:firstLine="700"/>
        <w:rPr>
          <w:rFonts w:ascii="Times New Roman" w:hAnsi="Times New Roman" w:cs="Times New Roman"/>
          <w:sz w:val="24"/>
          <w:szCs w:val="24"/>
          <w:lang w:val="ro-RO"/>
        </w:rPr>
      </w:pPr>
    </w:p>
    <w:p w14:paraId="5569E870" w14:textId="1E46C492" w:rsidR="00B72905" w:rsidRPr="00B72905" w:rsidRDefault="00B72905" w:rsidP="00B72905">
      <w:pPr>
        <w:spacing w:after="0" w:line="240" w:lineRule="auto"/>
        <w:ind w:right="40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60"/>
          <w:rFonts w:ascii="Times New Roman" w:hAnsi="Times New Roman" w:cs="Times New Roman"/>
          <w:b w:val="0"/>
          <w:bCs w:val="0"/>
          <w:sz w:val="24"/>
          <w:szCs w:val="24"/>
        </w:rPr>
        <w:t>PRINCIPALELE DIREC</w:t>
      </w:r>
      <w:r>
        <w:rPr>
          <w:rStyle w:val="Bodytext60"/>
          <w:rFonts w:ascii="Times New Roman" w:hAnsi="Times New Roman" w:cs="Times New Roman"/>
          <w:b w:val="0"/>
          <w:bCs w:val="0"/>
          <w:sz w:val="24"/>
          <w:szCs w:val="24"/>
        </w:rPr>
        <w:t>Ț</w:t>
      </w:r>
      <w:r w:rsidRPr="00B72905">
        <w:rPr>
          <w:rStyle w:val="Bodytext60"/>
          <w:rFonts w:ascii="Times New Roman" w:hAnsi="Times New Roman" w:cs="Times New Roman"/>
          <w:b w:val="0"/>
          <w:bCs w:val="0"/>
          <w:sz w:val="24"/>
          <w:szCs w:val="24"/>
        </w:rPr>
        <w:t>II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72905">
        <w:rPr>
          <w:rStyle w:val="Bodytext60"/>
          <w:rFonts w:ascii="Times New Roman" w:hAnsi="Times New Roman" w:cs="Times New Roman"/>
          <w:b w:val="0"/>
          <w:bCs w:val="0"/>
          <w:sz w:val="24"/>
          <w:szCs w:val="24"/>
        </w:rPr>
        <w:t>PENTRU CRE</w:t>
      </w:r>
      <w:r>
        <w:rPr>
          <w:rStyle w:val="Bodytext60"/>
          <w:rFonts w:ascii="Times New Roman" w:hAnsi="Times New Roman" w:cs="Times New Roman"/>
          <w:b w:val="0"/>
          <w:bCs w:val="0"/>
          <w:sz w:val="24"/>
          <w:szCs w:val="24"/>
        </w:rPr>
        <w:t>Ș</w:t>
      </w:r>
      <w:r w:rsidRPr="00B72905">
        <w:rPr>
          <w:rStyle w:val="Bodytext60"/>
          <w:rFonts w:ascii="Times New Roman" w:hAnsi="Times New Roman" w:cs="Times New Roman"/>
          <w:b w:val="0"/>
          <w:bCs w:val="0"/>
          <w:sz w:val="24"/>
          <w:szCs w:val="24"/>
        </w:rPr>
        <w:t>TEREA PERFORMANTEI ÎN ANUL 2022</w:t>
      </w:r>
    </w:p>
    <w:p w14:paraId="5B06FDA2" w14:textId="5915EFC0" w:rsidR="00B72905" w:rsidRPr="00B72905" w:rsidRDefault="00B72905" w:rsidP="00B72905">
      <w:pPr>
        <w:spacing w:after="0" w:line="240" w:lineRule="auto"/>
        <w:ind w:left="60"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Cre</w:t>
      </w:r>
      <w:r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ș</w:t>
      </w:r>
      <w:r w:rsidRPr="00B72905"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terea performantei activită</w:t>
      </w:r>
      <w:r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ț</w:t>
      </w:r>
      <w:r w:rsidRPr="00B72905">
        <w:rPr>
          <w:rStyle w:val="Bodytext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ilor operative</w:t>
      </w:r>
    </w:p>
    <w:p w14:paraId="363D0DBD" w14:textId="19A8B69E" w:rsidR="00B72905" w:rsidRPr="00B72905" w:rsidRDefault="00784F7E" w:rsidP="00784F7E">
      <w:pPr>
        <w:pStyle w:val="Corptext1"/>
        <w:widowControl w:val="0"/>
        <w:shd w:val="clear" w:color="auto" w:fill="auto"/>
        <w:suppressAutoHyphens w:val="0"/>
        <w:spacing w:before="0" w:line="240" w:lineRule="auto"/>
        <w:ind w:right="-2"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Men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inerea la nivel ridicat a gradului de siguran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 protec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ie a cetă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eanului prin întrebuin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area eficientă a personalului inspectoratului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 prin păstrarea unei capacită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 opera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 de interven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ie adaptate la situa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ia operativă, în vederea gestionării, în condi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ii optime a tuturor activită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ilor circumscrise realită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ii sociale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 a situa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iilor speciale sau de criză în domeniul ordinii publice, în zona de responsabilitate;</w:t>
      </w:r>
    </w:p>
    <w:p w14:paraId="6ED22BF1" w14:textId="6AF6970A" w:rsidR="00B72905" w:rsidRPr="00784F7E" w:rsidRDefault="00784F7E" w:rsidP="00784F7E">
      <w:pPr>
        <w:pStyle w:val="Corptext1"/>
        <w:widowControl w:val="0"/>
        <w:shd w:val="clear" w:color="auto" w:fill="auto"/>
        <w:tabs>
          <w:tab w:val="left" w:pos="9072"/>
        </w:tabs>
        <w:suppressAutoHyphens w:val="0"/>
        <w:spacing w:before="0" w:line="240" w:lineRule="auto"/>
        <w:ind w:right="-2"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Continuarea demersurilor în vederea implementării mijloacelor tehnice de securitate la toate obiectivele din competen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 implementarea conceptului de monitorizare 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14:paraId="0FEC9F03" w14:textId="6BD30661" w:rsidR="00B72905" w:rsidRPr="00B72905" w:rsidRDefault="00784F7E" w:rsidP="00784F7E">
      <w:pPr>
        <w:pStyle w:val="Corptext1"/>
        <w:widowControl w:val="0"/>
        <w:shd w:val="clear" w:color="auto" w:fill="auto"/>
        <w:suppressAutoHyphens w:val="0"/>
        <w:spacing w:before="0" w:line="240" w:lineRule="auto"/>
        <w:ind w:right="-2"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Perfec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ionarea sistemului de management integrat al situa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iilor de criză la nivel jude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ean prin îmbunătă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irea cooperării interinstitu</w:t>
      </w:r>
      <w:r w:rsidR="00B7290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72905" w:rsidRPr="00B72905">
        <w:rPr>
          <w:rFonts w:ascii="Times New Roman" w:hAnsi="Times New Roman" w:cs="Times New Roman"/>
          <w:sz w:val="24"/>
          <w:szCs w:val="24"/>
          <w:lang w:val="ro-RO"/>
        </w:rPr>
        <w:t>ionale;</w:t>
      </w:r>
    </w:p>
    <w:p w14:paraId="039CDD48" w14:textId="1BF3C10B" w:rsidR="00B72905" w:rsidRDefault="00B72905" w:rsidP="00B72905">
      <w:pPr>
        <w:pStyle w:val="Corptext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sz w:val="24"/>
          <w:szCs w:val="24"/>
          <w:lang w:val="ro-RO"/>
        </w:rPr>
        <w:t>În concluzie, putem afirma că Inspectoratul a îndeplinit obiectivele stabilite în documentele programatice ale 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aloanelor superioare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cele proprii, a executat în bune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ii misiunile încredin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ate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 a contribuit semnificativ, alături de celelalte componente ale SNOP, la crearea unui climat sigur de ordine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ă publică pentru cetă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ean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 xml:space="preserve">i la păstrarea imaginii pozitive a M.A.I.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sz w:val="24"/>
          <w:szCs w:val="24"/>
          <w:lang w:val="ro-RO"/>
        </w:rPr>
        <w:t>i Jandarmeriei Române în zona de responsabilitate.</w:t>
      </w:r>
    </w:p>
    <w:p w14:paraId="016881D5" w14:textId="77777777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  <w:lang w:val="ro-RO"/>
        </w:rPr>
      </w:pPr>
    </w:p>
    <w:p w14:paraId="33E1C68F" w14:textId="7936BCEF" w:rsidR="00B72905" w:rsidRPr="00B72905" w:rsidRDefault="00B72905" w:rsidP="00B72905">
      <w:pPr>
        <w:pStyle w:val="Corptext1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290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INSPECTOR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B7290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EF AL I.J.J. COVASNA </w:t>
      </w:r>
    </w:p>
    <w:p w14:paraId="778B26A6" w14:textId="77777777" w:rsidR="00B72905" w:rsidRPr="006051A1" w:rsidRDefault="00B72905" w:rsidP="00B72905">
      <w:pPr>
        <w:pStyle w:val="Corptext1"/>
        <w:shd w:val="clear" w:color="auto" w:fill="auto"/>
        <w:spacing w:before="0" w:line="240" w:lineRule="auto"/>
        <w:ind w:left="20"/>
        <w:jc w:val="center"/>
        <w:rPr>
          <w:rStyle w:val="Bodytext135ptItalicSpacing-1pt"/>
          <w:rFonts w:ascii="Times New Roman" w:hAnsi="Times New Roman" w:cs="Times New Roman"/>
          <w:i w:val="0"/>
          <w:iCs w:val="0"/>
          <w:sz w:val="24"/>
          <w:szCs w:val="24"/>
        </w:rPr>
      </w:pPr>
      <w:r w:rsidRPr="006051A1">
        <w:rPr>
          <w:rStyle w:val="Bodytext135ptItalicSpacing-1pt"/>
          <w:rFonts w:ascii="Times New Roman" w:hAnsi="Times New Roman" w:cs="Times New Roman"/>
          <w:i w:val="0"/>
          <w:iCs w:val="0"/>
          <w:sz w:val="24"/>
          <w:szCs w:val="24"/>
        </w:rPr>
        <w:t>Colonel,</w:t>
      </w:r>
    </w:p>
    <w:p w14:paraId="3056B22E" w14:textId="77777777" w:rsidR="00B72905" w:rsidRPr="006051A1" w:rsidRDefault="00B72905" w:rsidP="00B72905">
      <w:pPr>
        <w:pStyle w:val="Corptext1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051A1">
        <w:rPr>
          <w:rStyle w:val="Bodytext135ptItalicSpacing-1pt"/>
          <w:rFonts w:ascii="Times New Roman" w:hAnsi="Times New Roman" w:cs="Times New Roman"/>
          <w:i w:val="0"/>
          <w:iCs w:val="0"/>
          <w:sz w:val="24"/>
          <w:szCs w:val="24"/>
        </w:rPr>
        <w:t xml:space="preserve"> Nichifor Adrian</w:t>
      </w:r>
    </w:p>
    <w:p w14:paraId="29B258A6" w14:textId="77777777" w:rsidR="00AA7D4D" w:rsidRPr="006051A1" w:rsidRDefault="00AA7D4D" w:rsidP="00B729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1C3D8259" w14:textId="77777777" w:rsidR="00AA7D4D" w:rsidRDefault="00AA7D4D" w:rsidP="001432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5502174" w14:textId="77777777" w:rsidR="00AA7D4D" w:rsidRDefault="00AA7D4D" w:rsidP="001432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491F19DA" w14:textId="77777777" w:rsidR="00AA7D4D" w:rsidRDefault="00AA7D4D" w:rsidP="001432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3FF07711" w14:textId="77777777" w:rsidR="00AA7D4D" w:rsidRDefault="00AA7D4D" w:rsidP="001432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3BA5FCD1" w14:textId="77777777" w:rsidR="00AA7D4D" w:rsidRDefault="00AA7D4D" w:rsidP="001432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DF9603C" w14:textId="77777777" w:rsidR="00AA7D4D" w:rsidRDefault="00AA7D4D" w:rsidP="001432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565E8CA7" w14:textId="77777777" w:rsidR="00AA7D4D" w:rsidRDefault="00AA7D4D" w:rsidP="001432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sectPr w:rsidR="00AA7D4D" w:rsidSect="007153C8">
          <w:headerReference w:type="default" r:id="rId9"/>
          <w:pgSz w:w="11906" w:h="16838" w:code="9"/>
          <w:pgMar w:top="426" w:right="1134" w:bottom="568" w:left="1276" w:header="720" w:footer="720" w:gutter="0"/>
          <w:cols w:space="720"/>
          <w:docGrid w:linePitch="360"/>
        </w:sectPr>
      </w:pPr>
    </w:p>
    <w:p w14:paraId="6FC52F63" w14:textId="2C8E71EA" w:rsidR="001432A5" w:rsidRPr="007B6E55" w:rsidRDefault="00607C01" w:rsidP="001432A5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  <w:r w:rsidRPr="007B6E55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lastRenderedPageBreak/>
        <w:t>Punc</w:t>
      </w:r>
      <w:r w:rsidR="00952190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t</w:t>
      </w:r>
      <w:r w:rsidRPr="007B6E55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ul 2</w:t>
      </w:r>
      <w:r w:rsidRPr="007B6E55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 </w:t>
      </w:r>
    </w:p>
    <w:p w14:paraId="6FB6E539" w14:textId="77777777" w:rsidR="00065FB6" w:rsidRPr="007B6E55" w:rsidRDefault="00065FB6" w:rsidP="00122236">
      <w:pPr>
        <w:spacing w:after="0" w:line="240" w:lineRule="auto"/>
        <w:ind w:leftChars="-218" w:left="-480"/>
        <w:jc w:val="center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</w:p>
    <w:p w14:paraId="661A7C3B" w14:textId="3FE0D319" w:rsidR="00AA7D4D" w:rsidRPr="00652AEB" w:rsidRDefault="00AA7D4D" w:rsidP="00AA7D4D">
      <w:pPr>
        <w:rPr>
          <w:b/>
          <w:sz w:val="26"/>
          <w:szCs w:val="26"/>
          <w:lang w:val="ro-RO"/>
        </w:rPr>
      </w:pPr>
      <w:r w:rsidRPr="00652AEB">
        <w:rPr>
          <w:b/>
          <w:sz w:val="26"/>
          <w:szCs w:val="26"/>
          <w:lang w:val="ro-RO"/>
        </w:rPr>
        <w:t>INSTITU</w:t>
      </w:r>
      <w:r w:rsidR="00B72905">
        <w:rPr>
          <w:b/>
          <w:sz w:val="26"/>
          <w:szCs w:val="26"/>
          <w:lang w:val="ro-RO"/>
        </w:rPr>
        <w:t>Ț</w:t>
      </w:r>
      <w:r w:rsidRPr="00652AEB">
        <w:rPr>
          <w:b/>
          <w:sz w:val="26"/>
          <w:szCs w:val="26"/>
          <w:lang w:val="ro-RO"/>
        </w:rPr>
        <w:t>IA PREFECTULUI – JUDE</w:t>
      </w:r>
      <w:r w:rsidR="00B72905">
        <w:rPr>
          <w:b/>
          <w:sz w:val="26"/>
          <w:szCs w:val="26"/>
          <w:lang w:val="ro-RO"/>
        </w:rPr>
        <w:t>Ț</w:t>
      </w:r>
      <w:r w:rsidRPr="00652AEB">
        <w:rPr>
          <w:b/>
          <w:sz w:val="26"/>
          <w:szCs w:val="26"/>
          <w:lang w:val="ro-RO"/>
        </w:rPr>
        <w:t>UL COVASNA</w:t>
      </w:r>
    </w:p>
    <w:p w14:paraId="66EC3438" w14:textId="77777777" w:rsidR="00AA7D4D" w:rsidRPr="00652AEB" w:rsidRDefault="00AA7D4D" w:rsidP="00AA7D4D">
      <w:pPr>
        <w:jc w:val="center"/>
        <w:rPr>
          <w:b/>
          <w:sz w:val="26"/>
          <w:szCs w:val="26"/>
          <w:lang w:val="ro-RO"/>
        </w:rPr>
      </w:pPr>
    </w:p>
    <w:p w14:paraId="0E9C3F8F" w14:textId="77777777" w:rsidR="00AA7D4D" w:rsidRPr="00652AEB" w:rsidRDefault="00AA7D4D" w:rsidP="00AA7D4D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 w:rsidRPr="00652AEB">
        <w:rPr>
          <w:b/>
          <w:sz w:val="26"/>
          <w:szCs w:val="26"/>
          <w:lang w:val="ro-RO"/>
        </w:rPr>
        <w:t xml:space="preserve">TEMATICA </w:t>
      </w:r>
    </w:p>
    <w:p w14:paraId="1B3F040E" w14:textId="1275F43A" w:rsidR="00AA7D4D" w:rsidRPr="00652AEB" w:rsidRDefault="00B72905" w:rsidP="00AA7D4D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Ș</w:t>
      </w:r>
      <w:r w:rsidR="00AA7D4D" w:rsidRPr="00652AEB">
        <w:rPr>
          <w:b/>
          <w:sz w:val="26"/>
          <w:szCs w:val="26"/>
          <w:lang w:val="ro-RO"/>
        </w:rPr>
        <w:t>edin</w:t>
      </w:r>
      <w:r>
        <w:rPr>
          <w:b/>
          <w:sz w:val="26"/>
          <w:szCs w:val="26"/>
          <w:lang w:val="ro-RO"/>
        </w:rPr>
        <w:t>ț</w:t>
      </w:r>
      <w:r w:rsidR="00AA7D4D" w:rsidRPr="00652AEB">
        <w:rPr>
          <w:b/>
          <w:sz w:val="26"/>
          <w:szCs w:val="26"/>
          <w:lang w:val="ro-RO"/>
        </w:rPr>
        <w:t xml:space="preserve">elor Colegiului </w:t>
      </w:r>
      <w:proofErr w:type="spellStart"/>
      <w:r w:rsidR="00AA7D4D" w:rsidRPr="00652AEB">
        <w:rPr>
          <w:b/>
          <w:sz w:val="26"/>
          <w:szCs w:val="26"/>
          <w:lang w:val="ro-RO"/>
        </w:rPr>
        <w:t>Prefectural</w:t>
      </w:r>
      <w:proofErr w:type="spellEnd"/>
      <w:r w:rsidR="00AA7D4D" w:rsidRPr="00652AEB">
        <w:rPr>
          <w:b/>
          <w:sz w:val="26"/>
          <w:szCs w:val="26"/>
          <w:lang w:val="ro-RO"/>
        </w:rPr>
        <w:t xml:space="preserve"> al jude</w:t>
      </w:r>
      <w:r>
        <w:rPr>
          <w:b/>
          <w:sz w:val="26"/>
          <w:szCs w:val="26"/>
          <w:lang w:val="ro-RO"/>
        </w:rPr>
        <w:t>ț</w:t>
      </w:r>
      <w:r w:rsidR="00AA7D4D" w:rsidRPr="00652AEB">
        <w:rPr>
          <w:b/>
          <w:sz w:val="26"/>
          <w:szCs w:val="26"/>
          <w:lang w:val="ro-RO"/>
        </w:rPr>
        <w:t>ului Covasna pentru anul 20</w:t>
      </w:r>
      <w:r w:rsidR="00AA7D4D">
        <w:rPr>
          <w:b/>
          <w:sz w:val="26"/>
          <w:szCs w:val="26"/>
          <w:lang w:val="ro-RO"/>
        </w:rPr>
        <w:t>22</w:t>
      </w:r>
    </w:p>
    <w:p w14:paraId="5B8B3BEA" w14:textId="3DFE5A5A" w:rsidR="00AA7D4D" w:rsidRDefault="00AA7D4D" w:rsidP="00AA7D4D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 w:rsidRPr="00652AEB">
        <w:rPr>
          <w:b/>
          <w:sz w:val="26"/>
          <w:szCs w:val="26"/>
          <w:lang w:val="ro-RO"/>
        </w:rPr>
        <w:t xml:space="preserve">comunicată de SPD </w:t>
      </w:r>
      <w:r w:rsidR="00B72905">
        <w:rPr>
          <w:b/>
          <w:sz w:val="26"/>
          <w:szCs w:val="26"/>
          <w:lang w:val="ro-RO"/>
        </w:rPr>
        <w:t>ș</w:t>
      </w:r>
      <w:r w:rsidRPr="00652AEB">
        <w:rPr>
          <w:b/>
          <w:sz w:val="26"/>
          <w:szCs w:val="26"/>
          <w:lang w:val="ro-RO"/>
        </w:rPr>
        <w:t>i celelalte organe ale administra</w:t>
      </w:r>
      <w:r w:rsidR="00B72905">
        <w:rPr>
          <w:b/>
          <w:sz w:val="26"/>
          <w:szCs w:val="26"/>
          <w:lang w:val="ro-RO"/>
        </w:rPr>
        <w:t>ț</w:t>
      </w:r>
      <w:r w:rsidRPr="00652AEB">
        <w:rPr>
          <w:b/>
          <w:sz w:val="26"/>
          <w:szCs w:val="26"/>
          <w:lang w:val="ro-RO"/>
        </w:rPr>
        <w:t xml:space="preserve">iei centrale organizate la nivel teritorial </w:t>
      </w:r>
    </w:p>
    <w:p w14:paraId="07866E02" w14:textId="77777777" w:rsidR="00AA7D4D" w:rsidRDefault="00AA7D4D" w:rsidP="00AA7D4D">
      <w:pPr>
        <w:spacing w:after="0" w:line="240" w:lineRule="auto"/>
        <w:jc w:val="center"/>
        <w:rPr>
          <w:b/>
          <w:sz w:val="26"/>
          <w:szCs w:val="26"/>
          <w:lang w:val="ro-RO"/>
        </w:rPr>
      </w:pPr>
    </w:p>
    <w:tbl>
      <w:tblPr>
        <w:tblW w:w="1403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9922"/>
      </w:tblGrid>
      <w:tr w:rsidR="00AA7D4D" w:rsidRPr="00B707B0" w14:paraId="7F7D07FB" w14:textId="77777777" w:rsidTr="00AA7D4D">
        <w:trPr>
          <w:trHeight w:val="78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148A91D8" w14:textId="77777777" w:rsidR="00AA7D4D" w:rsidRPr="00B707B0" w:rsidRDefault="00AA7D4D" w:rsidP="00AA7D4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B707B0">
              <w:rPr>
                <w:rFonts w:ascii="Tahoma" w:hAnsi="Tahoma" w:cs="Tahoma"/>
                <w:b/>
                <w:sz w:val="26"/>
                <w:szCs w:val="26"/>
                <w:lang w:val="ro-RO"/>
              </w:rPr>
              <w:t>Nr.</w:t>
            </w:r>
          </w:p>
          <w:p w14:paraId="2309CB62" w14:textId="77777777" w:rsidR="00AA7D4D" w:rsidRPr="00B707B0" w:rsidRDefault="00AA7D4D" w:rsidP="00AA7D4D">
            <w:pPr>
              <w:spacing w:after="0" w:line="240" w:lineRule="auto"/>
              <w:ind w:left="-108" w:right="-180"/>
              <w:jc w:val="center"/>
              <w:rPr>
                <w:rFonts w:ascii="Tahoma" w:hAnsi="Tahoma" w:cs="Tahoma"/>
                <w:sz w:val="26"/>
                <w:szCs w:val="26"/>
                <w:lang w:val="ro-RO"/>
              </w:rPr>
            </w:pPr>
            <w:r w:rsidRPr="00B707B0">
              <w:rPr>
                <w:rFonts w:ascii="Tahoma" w:hAnsi="Tahoma" w:cs="Tahoma"/>
                <w:b/>
                <w:sz w:val="26"/>
                <w:szCs w:val="26"/>
                <w:lang w:val="ro-RO"/>
              </w:rPr>
              <w:t>crt.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</w:tcPr>
          <w:p w14:paraId="49CC461E" w14:textId="36CE9721" w:rsidR="00AA7D4D" w:rsidRPr="00B707B0" w:rsidRDefault="00AA7D4D" w:rsidP="00AA7D4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B707B0">
              <w:rPr>
                <w:rFonts w:ascii="Tahoma" w:hAnsi="Tahoma" w:cs="Tahoma"/>
                <w:b/>
                <w:sz w:val="26"/>
                <w:szCs w:val="26"/>
                <w:lang w:val="ro-RO"/>
              </w:rPr>
              <w:t>DENUMIREA INSTITU</w:t>
            </w:r>
            <w:r w:rsidR="00B72905">
              <w:rPr>
                <w:rFonts w:ascii="Tahoma" w:hAnsi="Tahoma" w:cs="Tahoma"/>
                <w:b/>
                <w:sz w:val="26"/>
                <w:szCs w:val="26"/>
                <w:lang w:val="ro-RO"/>
              </w:rPr>
              <w:t>Ț</w:t>
            </w:r>
            <w:r w:rsidRPr="00B707B0">
              <w:rPr>
                <w:rFonts w:ascii="Tahoma" w:hAnsi="Tahoma" w:cs="Tahoma"/>
                <w:b/>
                <w:sz w:val="26"/>
                <w:szCs w:val="26"/>
                <w:lang w:val="ro-RO"/>
              </w:rPr>
              <w:t>IEI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E0E0E0"/>
          </w:tcPr>
          <w:p w14:paraId="3CAACCBB" w14:textId="77777777" w:rsidR="00AA7D4D" w:rsidRPr="00B707B0" w:rsidRDefault="00AA7D4D" w:rsidP="00AA7D4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B707B0">
              <w:rPr>
                <w:rFonts w:ascii="Tahoma" w:hAnsi="Tahoma" w:cs="Tahoma"/>
                <w:b/>
                <w:sz w:val="26"/>
                <w:szCs w:val="26"/>
                <w:lang w:val="ro-RO"/>
              </w:rPr>
              <w:t xml:space="preserve">TEMATICA  PROPUSĂ </w:t>
            </w:r>
          </w:p>
        </w:tc>
      </w:tr>
      <w:tr w:rsidR="00AA7D4D" w:rsidRPr="00B707B0" w14:paraId="111CF042" w14:textId="77777777" w:rsidTr="00AA7D4D">
        <w:trPr>
          <w:trHeight w:val="599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AA83785" w14:textId="77777777" w:rsidR="00AA7D4D" w:rsidRPr="00B707B0" w:rsidRDefault="00AA7D4D" w:rsidP="00AA7D4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266D597" w14:textId="1C29F879" w:rsidR="00AA7D4D" w:rsidRPr="00A2357A" w:rsidRDefault="00AA7D4D" w:rsidP="00AA7D4D">
            <w:pPr>
              <w:spacing w:after="0" w:line="240" w:lineRule="auto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A2357A">
              <w:rPr>
                <w:b/>
                <w:bCs/>
                <w:sz w:val="26"/>
                <w:szCs w:val="26"/>
                <w:lang w:val="ro-RO"/>
              </w:rPr>
              <w:t>Direc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A2357A">
              <w:rPr>
                <w:b/>
                <w:bCs/>
                <w:sz w:val="26"/>
                <w:szCs w:val="26"/>
                <w:lang w:val="ro-RO"/>
              </w:rPr>
              <w:t>ia de Sănătate Publică a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A2357A">
              <w:rPr>
                <w:b/>
                <w:bCs/>
                <w:sz w:val="26"/>
                <w:szCs w:val="26"/>
                <w:lang w:val="ro-RO"/>
              </w:rPr>
              <w:t>ului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5E1CC776" w14:textId="1509B8CC" w:rsidR="00AA7D4D" w:rsidRPr="00A2357A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A2357A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Raport privind situa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A2357A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ia epidemiologică în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A2357A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ul Covasna </w:t>
            </w:r>
          </w:p>
        </w:tc>
      </w:tr>
      <w:tr w:rsidR="00AA7D4D" w:rsidRPr="00B707B0" w14:paraId="588B800E" w14:textId="77777777" w:rsidTr="00AA7D4D">
        <w:tc>
          <w:tcPr>
            <w:tcW w:w="850" w:type="dxa"/>
            <w:vMerge w:val="restart"/>
            <w:shd w:val="clear" w:color="auto" w:fill="auto"/>
            <w:vAlign w:val="center"/>
          </w:tcPr>
          <w:p w14:paraId="1E39C728" w14:textId="77777777" w:rsidR="00AA7D4D" w:rsidRPr="00DB6B1C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DB6B1C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999FF55" w14:textId="7697AD35" w:rsidR="00AA7D4D" w:rsidRPr="00E358CC" w:rsidRDefault="00AA7D4D" w:rsidP="00AA7D4D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E358CC">
              <w:rPr>
                <w:b/>
                <w:bCs/>
                <w:sz w:val="26"/>
                <w:szCs w:val="26"/>
                <w:lang w:val="ro-RO"/>
              </w:rPr>
              <w:t xml:space="preserve">Inspectoratul 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E358CC">
              <w:rPr>
                <w:b/>
                <w:bCs/>
                <w:sz w:val="26"/>
                <w:szCs w:val="26"/>
                <w:lang w:val="ro-RO"/>
              </w:rPr>
              <w:t>colar al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E358CC">
              <w:rPr>
                <w:b/>
                <w:bCs/>
                <w:sz w:val="26"/>
                <w:szCs w:val="26"/>
                <w:lang w:val="ro-RO"/>
              </w:rPr>
              <w:t>ului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13E52364" w14:textId="7F928321" w:rsidR="00AA7D4D" w:rsidRPr="00E358CC" w:rsidRDefault="00AA7D4D" w:rsidP="00AA7D4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>1. Situa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>ia asisten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 xml:space="preserve">ei psihopedagogice 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>i logopedice, respectiv a serviciilor educa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 xml:space="preserve">ionale asigurate pentru elevii cu CES în anul 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>colar 2021-2022 la nivelul jude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 xml:space="preserve">ului Covasna </w:t>
            </w:r>
          </w:p>
        </w:tc>
      </w:tr>
      <w:tr w:rsidR="00AA7D4D" w:rsidRPr="00B707B0" w14:paraId="4B0161F8" w14:textId="77777777" w:rsidTr="00AA7D4D">
        <w:tc>
          <w:tcPr>
            <w:tcW w:w="850" w:type="dxa"/>
            <w:vMerge/>
            <w:shd w:val="clear" w:color="auto" w:fill="auto"/>
            <w:vAlign w:val="center"/>
          </w:tcPr>
          <w:p w14:paraId="7ABC72EC" w14:textId="77777777" w:rsidR="00AA7D4D" w:rsidRPr="00DB6B1C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A91BFC5" w14:textId="77777777" w:rsidR="00AA7D4D" w:rsidRPr="00E358CC" w:rsidRDefault="00AA7D4D" w:rsidP="00AA7D4D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3476C21B" w14:textId="2AE35E62" w:rsidR="00AA7D4D" w:rsidRPr="00E358CC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ro-RO"/>
              </w:rPr>
            </w:pP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>2. Informare privind stadiul pregătirii unită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>ilor de învă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>ământ din jude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>ul Covasna în vederea  începerii în bune condi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 xml:space="preserve">ii a anului 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E358CC">
              <w:rPr>
                <w:rFonts w:ascii="Tahoma" w:hAnsi="Tahoma" w:cs="Tahoma"/>
                <w:sz w:val="26"/>
                <w:szCs w:val="26"/>
                <w:lang w:val="ro-RO"/>
              </w:rPr>
              <w:t xml:space="preserve">colar 2022-2023 </w:t>
            </w:r>
          </w:p>
        </w:tc>
      </w:tr>
      <w:tr w:rsidR="00AA7D4D" w:rsidRPr="00B707B0" w14:paraId="0F2943AA" w14:textId="77777777" w:rsidTr="00AA7D4D">
        <w:trPr>
          <w:trHeight w:val="40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850F9" w14:textId="77777777" w:rsidR="00AA7D4D" w:rsidRPr="00DB6B1C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DB6B1C"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32E706D2" w14:textId="756F6133" w:rsidR="00AA7D4D" w:rsidRPr="00473835" w:rsidRDefault="00AA7D4D" w:rsidP="00AA7D4D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473835">
              <w:rPr>
                <w:b/>
                <w:bCs/>
                <w:sz w:val="26"/>
                <w:szCs w:val="26"/>
                <w:lang w:val="ro-RO"/>
              </w:rPr>
              <w:t>Direc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473835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473835">
              <w:rPr>
                <w:b/>
                <w:bCs/>
                <w:sz w:val="26"/>
                <w:szCs w:val="26"/>
                <w:lang w:val="ro-RO"/>
              </w:rPr>
              <w:t>eană pentru Cultură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63FD8020" w14:textId="21E249F3" w:rsidR="00AA7D4D" w:rsidRPr="00473835" w:rsidRDefault="00AA7D4D" w:rsidP="00AA7D4D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47383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Direc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47383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a</w:t>
            </w:r>
            <w:r w:rsidRPr="0047383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47383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a</w:t>
            </w:r>
            <w:r w:rsidRPr="0047383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n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ă</w:t>
            </w:r>
            <w:r w:rsidRPr="0047383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pentru Cultură Covasna 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- </w:t>
            </w:r>
            <w:r w:rsidRPr="0047383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Raport de activitate pe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ntru</w:t>
            </w:r>
            <w:r w:rsidRPr="0047383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anul 2021</w:t>
            </w:r>
          </w:p>
        </w:tc>
      </w:tr>
      <w:tr w:rsidR="00AA7D4D" w:rsidRPr="002B347C" w14:paraId="1091CFA2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83C9" w14:textId="77777777" w:rsidR="00AA7D4D" w:rsidRPr="00DB6B1C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DB6B1C"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7D6D843E" w14:textId="30C7A89E" w:rsidR="00AA7D4D" w:rsidRPr="00B56581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B56581">
              <w:rPr>
                <w:b/>
                <w:bCs/>
                <w:sz w:val="26"/>
                <w:szCs w:val="26"/>
                <w:lang w:val="ro-RO"/>
              </w:rPr>
              <w:t xml:space="preserve"> Direc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B56581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B56581">
              <w:rPr>
                <w:b/>
                <w:bCs/>
                <w:sz w:val="26"/>
                <w:szCs w:val="26"/>
                <w:lang w:val="ro-RO"/>
              </w:rPr>
              <w:t xml:space="preserve">eană pentru  Sport 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B56581">
              <w:rPr>
                <w:b/>
                <w:bCs/>
                <w:sz w:val="26"/>
                <w:szCs w:val="26"/>
                <w:lang w:val="ro-RO"/>
              </w:rPr>
              <w:t>i Tineret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6D7730A3" w14:textId="606FE38C" w:rsidR="00AA7D4D" w:rsidRPr="00B56581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Raportul anual a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l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activită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ilor desfă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urate de D.J.S.T. Covasna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prezentarea unui raport actual al situa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tineretului din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ul Covasna, a impactului finan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ărilor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programelor D.J.S.T. Covasna în domeniul tineretului pentru anul 2021, cât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a propunerilor de programe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activită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B565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pentru anul 2022</w:t>
            </w:r>
          </w:p>
        </w:tc>
      </w:tr>
      <w:tr w:rsidR="00AA7D4D" w:rsidRPr="00B707B0" w14:paraId="0211A45D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73B6A" w14:textId="77777777" w:rsidR="00AA7D4D" w:rsidRPr="00DB6B1C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DB6B1C">
              <w:rPr>
                <w:b/>
                <w:sz w:val="26"/>
                <w:szCs w:val="26"/>
                <w:lang w:val="ro-RO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100F28E1" w14:textId="72A04EB7" w:rsidR="00AA7D4D" w:rsidRPr="008F7854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8F7854">
              <w:rPr>
                <w:b/>
                <w:bCs/>
                <w:sz w:val="26"/>
                <w:szCs w:val="26"/>
                <w:lang w:val="ro-RO"/>
              </w:rPr>
              <w:t xml:space="preserve"> Direc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8F7854">
              <w:rPr>
                <w:b/>
                <w:bCs/>
                <w:sz w:val="26"/>
                <w:szCs w:val="26"/>
                <w:lang w:val="ro-RO"/>
              </w:rPr>
              <w:t>ia pentru Agricultură a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8F7854">
              <w:rPr>
                <w:b/>
                <w:bCs/>
                <w:sz w:val="26"/>
                <w:szCs w:val="26"/>
                <w:lang w:val="ro-RO"/>
              </w:rPr>
              <w:t>ului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309FEB46" w14:textId="4F139AB1" w:rsidR="00AA7D4D" w:rsidRPr="008F7854" w:rsidRDefault="00AA7D4D" w:rsidP="00AA7D4D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8F785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Prezentarea activită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8F785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ii Direc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8F785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pentru Agricultură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8F785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eană Covasna </w:t>
            </w:r>
          </w:p>
        </w:tc>
      </w:tr>
      <w:tr w:rsidR="00AA7D4D" w:rsidRPr="008B544C" w14:paraId="278C2716" w14:textId="77777777" w:rsidTr="00AA7D4D">
        <w:trPr>
          <w:trHeight w:val="91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B45A5" w14:textId="77777777" w:rsidR="00AA7D4D" w:rsidRPr="00DB6B1C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DB6B1C">
              <w:rPr>
                <w:b/>
                <w:sz w:val="26"/>
                <w:szCs w:val="26"/>
                <w:lang w:val="ro-RO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6C0BBE2E" w14:textId="2FAF71C8" w:rsidR="00AA7D4D" w:rsidRPr="00AA7C86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AA7C86">
              <w:rPr>
                <w:b/>
                <w:bCs/>
                <w:sz w:val="26"/>
                <w:szCs w:val="26"/>
                <w:lang w:val="ro-RO"/>
              </w:rPr>
              <w:t xml:space="preserve"> Direc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AA7C86">
              <w:rPr>
                <w:b/>
                <w:bCs/>
                <w:sz w:val="26"/>
                <w:szCs w:val="26"/>
                <w:lang w:val="ro-RO"/>
              </w:rPr>
              <w:t xml:space="preserve">ia  Sanitară Veterinară 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AA7C86">
              <w:rPr>
                <w:b/>
                <w:bCs/>
                <w:sz w:val="26"/>
                <w:szCs w:val="26"/>
                <w:lang w:val="ro-RO"/>
              </w:rPr>
              <w:t>i pentru Siguran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AA7C86">
              <w:rPr>
                <w:b/>
                <w:bCs/>
                <w:sz w:val="26"/>
                <w:szCs w:val="26"/>
                <w:lang w:val="ro-RO"/>
              </w:rPr>
              <w:t>a Alimentelor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198BE991" w14:textId="18497C5E" w:rsidR="00AA7D4D" w:rsidRPr="00AA7C86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AA7C86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Prezentarea raportului de activitate a Direc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AA7C86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</w:t>
            </w:r>
            <w:r w:rsidRPr="00AA7C86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Sanitare Veterinare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AA7C86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pentru Siguran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AA7C86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a Alimentelor Covasna pentru anul 2021</w:t>
            </w:r>
          </w:p>
        </w:tc>
      </w:tr>
      <w:tr w:rsidR="00AA7D4D" w:rsidRPr="00B707B0" w14:paraId="48E46AD7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42E70" w14:textId="77777777" w:rsidR="00AA7D4D" w:rsidRPr="00DB6B1C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DB6B1C">
              <w:rPr>
                <w:b/>
                <w:sz w:val="26"/>
                <w:szCs w:val="26"/>
                <w:lang w:val="ro-RO"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auto"/>
          </w:tcPr>
          <w:p w14:paraId="6F366869" w14:textId="3363227D" w:rsidR="00AA7D4D" w:rsidRPr="00837912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837912">
              <w:rPr>
                <w:b/>
                <w:bCs/>
                <w:sz w:val="26"/>
                <w:szCs w:val="26"/>
                <w:lang w:val="ro-RO"/>
              </w:rPr>
              <w:t xml:space="preserve"> Agen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837912">
              <w:rPr>
                <w:b/>
                <w:bCs/>
                <w:sz w:val="26"/>
                <w:szCs w:val="26"/>
                <w:lang w:val="ro-RO"/>
              </w:rPr>
              <w:t>ia pentru Protec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837912">
              <w:rPr>
                <w:b/>
                <w:bCs/>
                <w:sz w:val="26"/>
                <w:szCs w:val="26"/>
                <w:lang w:val="ro-RO"/>
              </w:rPr>
              <w:t>ia Mediului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1550694D" w14:textId="451F1F59" w:rsidR="00AA7D4D" w:rsidRPr="00837912" w:rsidRDefault="00AA7D4D" w:rsidP="00AA7D4D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837912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Informare privind activitatea desfă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837912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urată de Agen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837912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ia pentru Protec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837912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ia Mediului  Covasna în anul 2021 </w:t>
            </w:r>
          </w:p>
        </w:tc>
      </w:tr>
      <w:tr w:rsidR="00AA7D4D" w:rsidRPr="00B707B0" w14:paraId="3CA60CC9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398F6" w14:textId="77777777" w:rsidR="00AA7D4D" w:rsidRPr="00DB6B1C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DB6B1C">
              <w:rPr>
                <w:b/>
                <w:sz w:val="26"/>
                <w:szCs w:val="26"/>
                <w:lang w:val="ro-RO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1F7013EC" w14:textId="1B181CF9" w:rsidR="00AA7D4D" w:rsidRPr="003A07EB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3A07EB">
              <w:rPr>
                <w:b/>
                <w:bCs/>
                <w:sz w:val="26"/>
                <w:szCs w:val="26"/>
                <w:lang w:val="ro-RO"/>
              </w:rPr>
              <w:t xml:space="preserve"> Agen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3A07EB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3A07EB">
              <w:rPr>
                <w:b/>
                <w:bCs/>
                <w:sz w:val="26"/>
                <w:szCs w:val="26"/>
                <w:lang w:val="ro-RO"/>
              </w:rPr>
              <w:t>eană pentru Ocuparea For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3A07EB">
              <w:rPr>
                <w:b/>
                <w:bCs/>
                <w:sz w:val="26"/>
                <w:szCs w:val="26"/>
                <w:lang w:val="ro-RO"/>
              </w:rPr>
              <w:t>ei de Muncă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29B916A2" w14:textId="42856127" w:rsidR="00AA7D4D" w:rsidRPr="003A07EB" w:rsidRDefault="00AA7D4D" w:rsidP="00AA7D4D">
            <w:pPr>
              <w:spacing w:after="0" w:line="240" w:lineRule="auto"/>
              <w:ind w:left="29" w:hanging="137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3A07EB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Informare 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despre principalele ac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iuni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activită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ale AJOFM Covasna în domeniul pie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ei muncii, măsuri active de combatere a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omajului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informări despre Covid vs.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omaj</w:t>
            </w:r>
          </w:p>
        </w:tc>
      </w:tr>
      <w:tr w:rsidR="00AA7D4D" w:rsidRPr="00B707B0" w14:paraId="10C38304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3CE2" w14:textId="77777777" w:rsidR="00AA7D4D" w:rsidRPr="00DB6B1C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DB6B1C">
              <w:rPr>
                <w:b/>
                <w:sz w:val="26"/>
                <w:szCs w:val="26"/>
                <w:lang w:val="ro-RO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003D76FB" w14:textId="46E6A08A" w:rsidR="00AA7D4D" w:rsidRPr="00413F7B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413F7B">
              <w:rPr>
                <w:b/>
                <w:bCs/>
                <w:sz w:val="26"/>
                <w:szCs w:val="26"/>
                <w:lang w:val="ro-RO"/>
              </w:rPr>
              <w:t xml:space="preserve"> Agen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413F7B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413F7B">
              <w:rPr>
                <w:b/>
                <w:bCs/>
                <w:sz w:val="26"/>
                <w:szCs w:val="26"/>
                <w:lang w:val="ro-RO"/>
              </w:rPr>
              <w:t>eană pentru Plă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413F7B">
              <w:rPr>
                <w:b/>
                <w:bCs/>
                <w:sz w:val="26"/>
                <w:szCs w:val="26"/>
                <w:lang w:val="ro-RO"/>
              </w:rPr>
              <w:t xml:space="preserve">i 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413F7B">
              <w:rPr>
                <w:b/>
                <w:bCs/>
                <w:sz w:val="26"/>
                <w:szCs w:val="26"/>
                <w:lang w:val="ro-RO"/>
              </w:rPr>
              <w:t>i Inspec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413F7B">
              <w:rPr>
                <w:b/>
                <w:bCs/>
                <w:sz w:val="26"/>
                <w:szCs w:val="26"/>
                <w:lang w:val="ro-RO"/>
              </w:rPr>
              <w:t>ie Socială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510A3C98" w14:textId="3F1F52D2" w:rsidR="00AA7D4D" w:rsidRPr="00413F7B" w:rsidRDefault="00AA7D4D" w:rsidP="00AA7D4D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413F7B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Raportul de activitate al Agen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413F7B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413F7B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ene pentru Plă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413F7B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413F7B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Inspec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413F7B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 Socială Covasna pe anul 2021</w:t>
            </w:r>
            <w:r w:rsidRPr="00413F7B">
              <w:rPr>
                <w:bCs/>
                <w:sz w:val="26"/>
                <w:szCs w:val="26"/>
                <w:lang w:val="ro-RO"/>
              </w:rPr>
              <w:t xml:space="preserve"> </w:t>
            </w:r>
          </w:p>
        </w:tc>
      </w:tr>
      <w:tr w:rsidR="00AA7D4D" w:rsidRPr="00517373" w14:paraId="117406FE" w14:textId="77777777" w:rsidTr="00AA7D4D">
        <w:trPr>
          <w:trHeight w:val="34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3785F29E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8B959C9" w14:textId="1ADAE024" w:rsidR="00AA7D4D" w:rsidRPr="00517373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517373">
              <w:rPr>
                <w:b/>
                <w:bCs/>
                <w:spacing w:val="-12"/>
                <w:sz w:val="26"/>
                <w:szCs w:val="26"/>
                <w:lang w:val="ro-RO"/>
              </w:rPr>
              <w:t xml:space="preserve"> Inspectoratul pentru Situa</w:t>
            </w:r>
            <w:r w:rsidR="00B72905">
              <w:rPr>
                <w:b/>
                <w:bCs/>
                <w:spacing w:val="-12"/>
                <w:sz w:val="26"/>
                <w:szCs w:val="26"/>
                <w:lang w:val="ro-RO"/>
              </w:rPr>
              <w:t>ț</w:t>
            </w:r>
            <w:r>
              <w:rPr>
                <w:b/>
                <w:bCs/>
                <w:spacing w:val="-12"/>
                <w:sz w:val="26"/>
                <w:szCs w:val="26"/>
                <w:lang w:val="ro-RO"/>
              </w:rPr>
              <w:t>i</w:t>
            </w:r>
            <w:r w:rsidRPr="00517373">
              <w:rPr>
                <w:b/>
                <w:bCs/>
                <w:spacing w:val="-12"/>
                <w:sz w:val="26"/>
                <w:szCs w:val="26"/>
                <w:lang w:val="ro-RO"/>
              </w:rPr>
              <w:t>i de Urgen</w:t>
            </w:r>
            <w:r w:rsidR="00B72905">
              <w:rPr>
                <w:b/>
                <w:bCs/>
                <w:spacing w:val="-12"/>
                <w:sz w:val="26"/>
                <w:szCs w:val="26"/>
                <w:lang w:val="ro-RO"/>
              </w:rPr>
              <w:t>ț</w:t>
            </w:r>
            <w:r w:rsidRPr="00517373">
              <w:rPr>
                <w:b/>
                <w:bCs/>
                <w:spacing w:val="-12"/>
                <w:sz w:val="26"/>
                <w:szCs w:val="26"/>
                <w:lang w:val="ro-RO"/>
              </w:rPr>
              <w:t>ă ”Mihai Viteazul” al Jude</w:t>
            </w:r>
            <w:r w:rsidR="00B72905">
              <w:rPr>
                <w:b/>
                <w:bCs/>
                <w:spacing w:val="-12"/>
                <w:sz w:val="26"/>
                <w:szCs w:val="26"/>
                <w:lang w:val="ro-RO"/>
              </w:rPr>
              <w:t>ț</w:t>
            </w:r>
            <w:r w:rsidRPr="00517373">
              <w:rPr>
                <w:b/>
                <w:bCs/>
                <w:spacing w:val="-12"/>
                <w:sz w:val="26"/>
                <w:szCs w:val="26"/>
                <w:lang w:val="ro-RO"/>
              </w:rPr>
              <w:t>ului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69B64B4F" w14:textId="68337D8B" w:rsidR="00AA7D4D" w:rsidRPr="00517373" w:rsidRDefault="00AA7D4D" w:rsidP="00AA7D4D">
            <w:pPr>
              <w:spacing w:after="0" w:line="240" w:lineRule="auto"/>
              <w:ind w:left="-108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Analiza situa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operative la nivelul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ului Covasna – pentru 2021</w:t>
            </w:r>
          </w:p>
        </w:tc>
      </w:tr>
      <w:tr w:rsidR="00AA7D4D" w:rsidRPr="00517373" w14:paraId="4642B6DC" w14:textId="77777777" w:rsidTr="00AA7D4D">
        <w:trPr>
          <w:trHeight w:val="55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D0A54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FC1FA00" w14:textId="77777777" w:rsidR="00AA7D4D" w:rsidRPr="00517373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pacing w:val="-12"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2FA0C8C3" w14:textId="69D5428A" w:rsidR="00AA7D4D" w:rsidRPr="00517373" w:rsidRDefault="00AA7D4D" w:rsidP="00AA7D4D">
            <w:pPr>
              <w:spacing w:after="0" w:line="240" w:lineRule="auto"/>
              <w:ind w:left="29" w:hanging="137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2.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S</w:t>
            </w: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itua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ia avizării-autorizării din punct de vedere al securită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ii la incendiu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protec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 civilă la nivelul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17373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ului Covasna</w:t>
            </w:r>
          </w:p>
        </w:tc>
      </w:tr>
      <w:tr w:rsidR="00AA7D4D" w:rsidRPr="00DB6B1C" w14:paraId="009FD103" w14:textId="77777777" w:rsidTr="00AA7D4D">
        <w:trPr>
          <w:trHeight w:val="31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086DDD7B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9D67D10" w14:textId="0F3F8EC5" w:rsidR="00AA7D4D" w:rsidRPr="00CD0069" w:rsidRDefault="00AA7D4D" w:rsidP="00AA7D4D">
            <w:pPr>
              <w:spacing w:after="0" w:line="240" w:lineRule="auto"/>
              <w:ind w:right="-108"/>
              <w:rPr>
                <w:b/>
                <w:bCs/>
                <w:spacing w:val="-12"/>
                <w:sz w:val="26"/>
                <w:szCs w:val="26"/>
                <w:lang w:val="ro-RO"/>
              </w:rPr>
            </w:pPr>
            <w:r w:rsidRPr="00CD0069">
              <w:rPr>
                <w:b/>
                <w:bCs/>
                <w:sz w:val="26"/>
                <w:szCs w:val="26"/>
                <w:lang w:val="ro-RO"/>
              </w:rPr>
              <w:t>Administra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CD0069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CD0069">
              <w:rPr>
                <w:b/>
                <w:bCs/>
                <w:sz w:val="26"/>
                <w:szCs w:val="26"/>
                <w:lang w:val="ro-RO"/>
              </w:rPr>
              <w:t>eană a  Finan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CD0069">
              <w:rPr>
                <w:b/>
                <w:bCs/>
                <w:sz w:val="26"/>
                <w:szCs w:val="26"/>
                <w:lang w:val="ro-RO"/>
              </w:rPr>
              <w:t>elor Publice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3488D6A9" w14:textId="140AD102" w:rsidR="00AA7D4D" w:rsidRPr="00CD0069" w:rsidRDefault="00AA7D4D" w:rsidP="00AA7D4D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</w:t>
            </w: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. Analiza bugetelor locale ale unită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ilor administrativ teritoriale (UAT) pentru semestrul I 202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2</w:t>
            </w: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;  </w:t>
            </w:r>
          </w:p>
        </w:tc>
      </w:tr>
      <w:tr w:rsidR="00AA7D4D" w:rsidRPr="00DB6B1C" w14:paraId="11DB47A6" w14:textId="77777777" w:rsidTr="00AA7D4D">
        <w:trPr>
          <w:trHeight w:val="255"/>
        </w:trPr>
        <w:tc>
          <w:tcPr>
            <w:tcW w:w="850" w:type="dxa"/>
            <w:vMerge/>
            <w:shd w:val="clear" w:color="auto" w:fill="auto"/>
            <w:vAlign w:val="center"/>
          </w:tcPr>
          <w:p w14:paraId="0E221BBC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D8EC540" w14:textId="77777777" w:rsidR="00AA7D4D" w:rsidRPr="00CD0069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pacing w:val="-12"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7932184D" w14:textId="3C71D2A4" w:rsidR="00AA7D4D" w:rsidRPr="00CD0069" w:rsidRDefault="00AA7D4D" w:rsidP="00AA7D4D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2</w:t>
            </w: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. Analiza realizării principalilor indicatori de performan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ă privind </w:t>
            </w:r>
            <w:r w:rsidRPr="00CD0069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Activitatea de colectare a crean</w:t>
            </w:r>
            <w:r w:rsidR="00B72905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ț</w:t>
            </w:r>
            <w:r w:rsidRPr="00CD0069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elor bugetului general consolidat</w:t>
            </w: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, precum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</w:t>
            </w:r>
            <w:r w:rsidRPr="00CD0069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Activitatea de inspec</w:t>
            </w:r>
            <w:r w:rsidR="00B72905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ț</w:t>
            </w:r>
            <w:r w:rsidRPr="00CD0069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ie fiscală</w:t>
            </w: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, pentru primele 9 luni ale anului 202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2</w:t>
            </w:r>
            <w:r w:rsidRPr="00CD0069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;</w:t>
            </w:r>
          </w:p>
        </w:tc>
      </w:tr>
      <w:tr w:rsidR="00AA7D4D" w:rsidRPr="00DB6B1C" w14:paraId="63F2DA72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86095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14:paraId="6D7DED39" w14:textId="77777777" w:rsidR="00AA7D4D" w:rsidRPr="00126DCE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pacing w:val="-12"/>
                <w:sz w:val="26"/>
                <w:szCs w:val="26"/>
                <w:lang w:val="ro-RO"/>
              </w:rPr>
            </w:pPr>
            <w:r w:rsidRPr="00126DCE">
              <w:rPr>
                <w:b/>
                <w:bCs/>
                <w:sz w:val="26"/>
                <w:szCs w:val="26"/>
                <w:lang w:val="ro-RO"/>
              </w:rPr>
              <w:t xml:space="preserve"> Biroul Vamal de Interior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13028D49" w14:textId="3D5BE378" w:rsidR="00AA7D4D" w:rsidRPr="00126DCE" w:rsidRDefault="00AA7D4D" w:rsidP="00AA7D4D">
            <w:pPr>
              <w:spacing w:after="0" w:line="240" w:lineRule="auto"/>
              <w:ind w:left="-108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126DC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Analiza activită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126DC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ii vamale; Realizarea indicatorilor de performan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126DC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ă.</w:t>
            </w:r>
          </w:p>
        </w:tc>
      </w:tr>
      <w:tr w:rsidR="00AA7D4D" w:rsidRPr="00DB6B1C" w14:paraId="168B9936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338B4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14:paraId="549343CE" w14:textId="77777777" w:rsidR="00AA7D4D" w:rsidRPr="00882D6A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882D6A">
              <w:rPr>
                <w:b/>
                <w:bCs/>
                <w:sz w:val="26"/>
                <w:szCs w:val="26"/>
                <w:lang w:val="ro-RO"/>
              </w:rPr>
              <w:t xml:space="preserve"> Casa de Asigurări de Sănătate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309D1DC3" w14:textId="317F1337" w:rsidR="00AA7D4D" w:rsidRPr="00882D6A" w:rsidRDefault="00AA7D4D" w:rsidP="00AA7D4D">
            <w:pPr>
              <w:spacing w:after="0" w:line="240" w:lineRule="auto"/>
              <w:ind w:left="29" w:hanging="142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882D6A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</w:t>
            </w:r>
            <w:r w:rsidRPr="00882D6A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. Situa</w:t>
            </w:r>
            <w:r w:rsidR="00B72905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ț</w:t>
            </w:r>
            <w:r w:rsidRPr="00882D6A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ia finan</w:t>
            </w:r>
            <w:r w:rsidR="00B72905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ț</w:t>
            </w:r>
            <w:r w:rsidRPr="00882D6A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 xml:space="preserve">ării serviciilor medicale, medicamentelor </w:t>
            </w:r>
            <w:r w:rsidR="00B72905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ș</w:t>
            </w:r>
            <w:r w:rsidRPr="00882D6A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i dispozitivelor     medicale la 9 luni</w:t>
            </w:r>
          </w:p>
        </w:tc>
      </w:tr>
      <w:tr w:rsidR="00AA7D4D" w:rsidRPr="00DB6B1C" w14:paraId="75F5A6A6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15828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14:paraId="711F9819" w14:textId="6E5D0C56" w:rsidR="00AA7D4D" w:rsidRPr="00AC2B81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AC2B81">
              <w:rPr>
                <w:b/>
                <w:bCs/>
                <w:sz w:val="26"/>
                <w:szCs w:val="26"/>
                <w:lang w:val="ro-RO"/>
              </w:rPr>
              <w:t xml:space="preserve"> Agen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AC2B81">
              <w:rPr>
                <w:b/>
                <w:bCs/>
                <w:sz w:val="26"/>
                <w:szCs w:val="26"/>
                <w:lang w:val="ro-RO"/>
              </w:rPr>
              <w:t>ia de Plă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AC2B81">
              <w:rPr>
                <w:b/>
                <w:bCs/>
                <w:sz w:val="26"/>
                <w:szCs w:val="26"/>
                <w:lang w:val="ro-RO"/>
              </w:rPr>
              <w:t xml:space="preserve">i 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AC2B81">
              <w:rPr>
                <w:b/>
                <w:bCs/>
                <w:sz w:val="26"/>
                <w:szCs w:val="26"/>
                <w:lang w:val="ro-RO"/>
              </w:rPr>
              <w:t>i Interven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AC2B81">
              <w:rPr>
                <w:b/>
                <w:bCs/>
                <w:sz w:val="26"/>
                <w:szCs w:val="26"/>
                <w:lang w:val="ro-RO"/>
              </w:rPr>
              <w:t>ie pentru Agricultură – Centrul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AC2B81">
              <w:rPr>
                <w:b/>
                <w:bCs/>
                <w:sz w:val="26"/>
                <w:szCs w:val="26"/>
                <w:lang w:val="ro-RO"/>
              </w:rPr>
              <w:t>ean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641ADF4E" w14:textId="44048819" w:rsidR="00AA7D4D" w:rsidRPr="00AC2B81" w:rsidRDefault="00AA7D4D" w:rsidP="00AA7D4D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AC2B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Activitatea Agen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AC2B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de Plă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AC2B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AC2B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Interven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AC2B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 pentru Agricultură – Centrul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AC2B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ean pe anul 2021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AC2B81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finalizarea Campaniei de preluare cereri 2022 </w:t>
            </w:r>
          </w:p>
        </w:tc>
      </w:tr>
      <w:tr w:rsidR="00AA7D4D" w:rsidRPr="00DB6B1C" w14:paraId="57E7688C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71D0C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14:paraId="67F2412E" w14:textId="3B88DD5C" w:rsidR="00AA7D4D" w:rsidRPr="00D27684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D27684">
              <w:rPr>
                <w:b/>
                <w:bCs/>
                <w:sz w:val="26"/>
                <w:szCs w:val="26"/>
                <w:lang w:val="ro-RO"/>
              </w:rPr>
              <w:t xml:space="preserve"> Garda Na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D27684">
              <w:rPr>
                <w:b/>
                <w:bCs/>
                <w:sz w:val="26"/>
                <w:szCs w:val="26"/>
                <w:lang w:val="ro-RO"/>
              </w:rPr>
              <w:t>ională de Mediu – Comisariatul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D27684">
              <w:rPr>
                <w:b/>
                <w:bCs/>
                <w:sz w:val="26"/>
                <w:szCs w:val="26"/>
                <w:lang w:val="ro-RO"/>
              </w:rPr>
              <w:t>ean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53BB6A3C" w14:textId="1F8D2619" w:rsidR="00AA7D4D" w:rsidRPr="00D27684" w:rsidRDefault="00AA7D4D" w:rsidP="00AA7D4D">
            <w:pPr>
              <w:spacing w:after="0" w:line="240" w:lineRule="auto"/>
              <w:ind w:hanging="108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D2768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Informare privind activitatea desfă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D2768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urată de Comisariatul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D2768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   Covasna al Gărzii  Na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D2768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ionale de Mediu în anul 2022</w:t>
            </w:r>
          </w:p>
        </w:tc>
      </w:tr>
      <w:tr w:rsidR="00AA7D4D" w:rsidRPr="00DB6B1C" w14:paraId="3BA88729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29A26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16. </w:t>
            </w:r>
          </w:p>
        </w:tc>
        <w:tc>
          <w:tcPr>
            <w:tcW w:w="3261" w:type="dxa"/>
            <w:shd w:val="clear" w:color="auto" w:fill="auto"/>
          </w:tcPr>
          <w:p w14:paraId="70009518" w14:textId="55361EE5" w:rsidR="00AA7D4D" w:rsidRPr="00DE59E0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DE59E0">
              <w:rPr>
                <w:b/>
                <w:bCs/>
                <w:sz w:val="26"/>
                <w:szCs w:val="26"/>
                <w:lang w:val="ro-RO"/>
              </w:rPr>
              <w:t xml:space="preserve"> Agen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DE59E0">
              <w:rPr>
                <w:b/>
                <w:bCs/>
                <w:sz w:val="26"/>
                <w:szCs w:val="26"/>
                <w:lang w:val="ro-RO"/>
              </w:rPr>
              <w:t>ia Na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DE59E0">
              <w:rPr>
                <w:b/>
                <w:bCs/>
                <w:sz w:val="26"/>
                <w:szCs w:val="26"/>
                <w:lang w:val="ro-RO"/>
              </w:rPr>
              <w:t>ională de Îmbunătă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DE59E0">
              <w:rPr>
                <w:b/>
                <w:bCs/>
                <w:sz w:val="26"/>
                <w:szCs w:val="26"/>
                <w:lang w:val="ro-RO"/>
              </w:rPr>
              <w:t xml:space="preserve">iri Funciare </w:t>
            </w:r>
          </w:p>
          <w:p w14:paraId="6164AC22" w14:textId="39A310A7" w:rsidR="00AA7D4D" w:rsidRPr="00DE59E0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DE59E0">
              <w:rPr>
                <w:b/>
                <w:bCs/>
                <w:sz w:val="26"/>
                <w:szCs w:val="26"/>
                <w:lang w:val="ro-RO"/>
              </w:rPr>
              <w:lastRenderedPageBreak/>
              <w:t xml:space="preserve">  Filiala Teritorială de Îmbunătă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DE59E0">
              <w:rPr>
                <w:b/>
                <w:bCs/>
                <w:sz w:val="26"/>
                <w:szCs w:val="26"/>
                <w:lang w:val="ro-RO"/>
              </w:rPr>
              <w:t>iri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6E2C7C46" w14:textId="3763EE8D" w:rsidR="00AA7D4D" w:rsidRPr="00DE59E0" w:rsidRDefault="00AA7D4D" w:rsidP="00AA7D4D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DE59E0">
              <w:rPr>
                <w:rFonts w:ascii="Tahoma" w:hAnsi="Tahoma" w:cs="Tahoma"/>
                <w:bCs/>
                <w:sz w:val="26"/>
                <w:szCs w:val="26"/>
                <w:lang w:val="ro-RO"/>
              </w:rPr>
              <w:lastRenderedPageBreak/>
              <w:t xml:space="preserve"> 1. Analizarea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DE59E0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informarea privind raportul de activitate pe anul 2021 al  ANIF – Filiala Teritorială de Îmbunătă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DE59E0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iri Funciare Covasna</w:t>
            </w:r>
          </w:p>
        </w:tc>
      </w:tr>
      <w:tr w:rsidR="00AA7D4D" w:rsidRPr="00DB6B1C" w14:paraId="0569B730" w14:textId="77777777" w:rsidTr="00AA7D4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601F1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17.</w:t>
            </w:r>
          </w:p>
        </w:tc>
        <w:tc>
          <w:tcPr>
            <w:tcW w:w="3261" w:type="dxa"/>
            <w:shd w:val="clear" w:color="auto" w:fill="auto"/>
          </w:tcPr>
          <w:p w14:paraId="3D95506B" w14:textId="475E6EBB" w:rsidR="00AA7D4D" w:rsidRPr="00025160" w:rsidRDefault="00AA7D4D" w:rsidP="00AA7D4D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025160">
              <w:rPr>
                <w:b/>
                <w:bCs/>
                <w:sz w:val="26"/>
                <w:szCs w:val="26"/>
                <w:lang w:val="ro-RO"/>
              </w:rPr>
              <w:t xml:space="preserve"> Direc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025160">
              <w:rPr>
                <w:b/>
                <w:bCs/>
                <w:sz w:val="26"/>
                <w:szCs w:val="26"/>
                <w:lang w:val="ro-RO"/>
              </w:rPr>
              <w:t>ia Silvică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243AF8DB" w14:textId="73B96FE9" w:rsidR="00AA7D4D" w:rsidRPr="00025160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025160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Prezentarea activită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025160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ii Direc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025160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Silvice Covasna pe primele 9 luni ale anului 2022</w:t>
            </w:r>
          </w:p>
        </w:tc>
      </w:tr>
      <w:tr w:rsidR="00AA7D4D" w:rsidRPr="00DB6B1C" w14:paraId="10A1BDD4" w14:textId="77777777" w:rsidTr="00AA7D4D">
        <w:trPr>
          <w:trHeight w:val="89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566CF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18.</w:t>
            </w:r>
          </w:p>
        </w:tc>
        <w:tc>
          <w:tcPr>
            <w:tcW w:w="3261" w:type="dxa"/>
            <w:shd w:val="clear" w:color="auto" w:fill="auto"/>
          </w:tcPr>
          <w:p w14:paraId="3B65D9C8" w14:textId="619321EB" w:rsidR="00AA7D4D" w:rsidRPr="00EC0E02" w:rsidRDefault="00AA7D4D" w:rsidP="00AA7D4D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EC0E02">
              <w:rPr>
                <w:b/>
                <w:bCs/>
                <w:sz w:val="26"/>
                <w:szCs w:val="26"/>
                <w:lang w:val="ro-RO"/>
              </w:rPr>
              <w:t>Comisariatul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EC0E02">
              <w:rPr>
                <w:b/>
                <w:bCs/>
                <w:sz w:val="26"/>
                <w:szCs w:val="26"/>
                <w:lang w:val="ro-RO"/>
              </w:rPr>
              <w:t>ean pentru Protec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EC0E02">
              <w:rPr>
                <w:b/>
                <w:bCs/>
                <w:sz w:val="26"/>
                <w:szCs w:val="26"/>
                <w:lang w:val="ro-RO"/>
              </w:rPr>
              <w:t>ia Consumatorilor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4D60AB8A" w14:textId="2EF443D2" w:rsidR="00AA7D4D" w:rsidRPr="00EC0E02" w:rsidRDefault="00AA7D4D" w:rsidP="00AA7D4D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EC0E02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Raportul de activitate al Comisariatul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ui</w:t>
            </w:r>
            <w:r w:rsidRPr="00EC0E02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EC0E02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 pentru Protec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EC0E02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ia Consumatorilor Covasna aferent anul 2021</w:t>
            </w:r>
          </w:p>
        </w:tc>
      </w:tr>
      <w:tr w:rsidR="00AA7D4D" w:rsidRPr="00DB6B1C" w14:paraId="57BC6687" w14:textId="77777777" w:rsidTr="00AA7D4D">
        <w:trPr>
          <w:trHeight w:val="65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C28B0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19.</w:t>
            </w:r>
          </w:p>
        </w:tc>
        <w:tc>
          <w:tcPr>
            <w:tcW w:w="3261" w:type="dxa"/>
            <w:shd w:val="clear" w:color="auto" w:fill="auto"/>
          </w:tcPr>
          <w:p w14:paraId="0FB1A409" w14:textId="3BEDE750" w:rsidR="00AA7D4D" w:rsidRPr="00A658DD" w:rsidRDefault="00AA7D4D" w:rsidP="00AA7D4D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A658DD">
              <w:rPr>
                <w:b/>
                <w:bCs/>
                <w:sz w:val="26"/>
                <w:szCs w:val="26"/>
                <w:lang w:val="ro-RO"/>
              </w:rPr>
              <w:t>Casa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A658DD">
              <w:rPr>
                <w:b/>
                <w:bCs/>
                <w:sz w:val="26"/>
                <w:szCs w:val="26"/>
                <w:lang w:val="ro-RO"/>
              </w:rPr>
              <w:t>eană de Pensii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2CEE944F" w14:textId="56BB9128" w:rsidR="00AA7D4D" w:rsidRPr="00A658DD" w:rsidRDefault="00AA7D4D" w:rsidP="00AA7D4D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A658DD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Informare privind activitatea desfă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urată de Casa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eană de Pensii Covasna în cursul anului 2022 în domeniul pensiilor publice</w:t>
            </w:r>
          </w:p>
        </w:tc>
      </w:tr>
      <w:tr w:rsidR="00AA7D4D" w:rsidRPr="00DB6B1C" w14:paraId="02DB672E" w14:textId="77777777" w:rsidTr="00AA7D4D">
        <w:trPr>
          <w:trHeight w:val="416"/>
        </w:trPr>
        <w:tc>
          <w:tcPr>
            <w:tcW w:w="850" w:type="dxa"/>
            <w:shd w:val="clear" w:color="auto" w:fill="auto"/>
            <w:vAlign w:val="center"/>
          </w:tcPr>
          <w:p w14:paraId="71B61BFC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20.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5C95AB" w14:textId="77777777" w:rsidR="00AA7D4D" w:rsidRPr="00230E1F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230E1F">
              <w:rPr>
                <w:b/>
                <w:bCs/>
                <w:sz w:val="26"/>
                <w:szCs w:val="26"/>
                <w:lang w:val="ro-RO"/>
              </w:rPr>
              <w:t>Inspectoratul Teritorial de Muncă Covasna</w:t>
            </w:r>
          </w:p>
        </w:tc>
        <w:tc>
          <w:tcPr>
            <w:tcW w:w="9922" w:type="dxa"/>
            <w:shd w:val="clear" w:color="auto" w:fill="auto"/>
          </w:tcPr>
          <w:p w14:paraId="64E6BC87" w14:textId="2E1383BB" w:rsidR="00AA7D4D" w:rsidRPr="00230E1F" w:rsidRDefault="00AA7D4D" w:rsidP="00AA7D4D">
            <w:pPr>
              <w:pStyle w:val="MediumGrid21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30E1F">
              <w:rPr>
                <w:rFonts w:ascii="Tahoma" w:hAnsi="Tahoma" w:cs="Tahoma"/>
                <w:sz w:val="26"/>
                <w:szCs w:val="26"/>
                <w:lang w:val="ro-RO"/>
              </w:rPr>
              <w:t>1. Rezultatele activită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230E1F">
              <w:rPr>
                <w:rFonts w:ascii="Tahoma" w:hAnsi="Tahoma" w:cs="Tahoma"/>
                <w:sz w:val="26"/>
                <w:szCs w:val="26"/>
                <w:lang w:val="ro-RO"/>
              </w:rPr>
              <w:t>ilor Inspectoratului Teritorial de Muncă Covasna cuprinse în rapoartele de activitate anuale privind rela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230E1F">
              <w:rPr>
                <w:rFonts w:ascii="Tahoma" w:hAnsi="Tahoma" w:cs="Tahoma"/>
                <w:sz w:val="26"/>
                <w:szCs w:val="26"/>
                <w:lang w:val="ro-RO"/>
              </w:rPr>
              <w:t xml:space="preserve">iile de muncă 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230E1F">
              <w:rPr>
                <w:rFonts w:ascii="Tahoma" w:hAnsi="Tahoma" w:cs="Tahoma"/>
                <w:sz w:val="26"/>
                <w:szCs w:val="26"/>
                <w:lang w:val="ro-RO"/>
              </w:rPr>
              <w:t xml:space="preserve">i securitate 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230E1F">
              <w:rPr>
                <w:rFonts w:ascii="Tahoma" w:hAnsi="Tahoma" w:cs="Tahoma"/>
                <w:sz w:val="26"/>
                <w:szCs w:val="26"/>
                <w:lang w:val="ro-RO"/>
              </w:rPr>
              <w:t>i sănătate în muncă în anul 2021</w:t>
            </w:r>
          </w:p>
        </w:tc>
      </w:tr>
      <w:tr w:rsidR="00AA7D4D" w:rsidRPr="00DB6B1C" w14:paraId="26E27893" w14:textId="77777777" w:rsidTr="00AA7D4D">
        <w:trPr>
          <w:trHeight w:val="28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361204E9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C533723" w14:textId="0FC4AC26" w:rsidR="00AA7D4D" w:rsidRPr="000C41EB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0C41EB">
              <w:rPr>
                <w:b/>
                <w:sz w:val="26"/>
                <w:szCs w:val="26"/>
                <w:lang w:val="ro-RO"/>
              </w:rPr>
              <w:t>Inspectoratul de Poli</w:t>
            </w:r>
            <w:r w:rsidR="00B72905">
              <w:rPr>
                <w:b/>
                <w:sz w:val="26"/>
                <w:szCs w:val="26"/>
                <w:lang w:val="ro-RO"/>
              </w:rPr>
              <w:t>ț</w:t>
            </w:r>
            <w:r w:rsidRPr="000C41EB">
              <w:rPr>
                <w:b/>
                <w:sz w:val="26"/>
                <w:szCs w:val="26"/>
                <w:lang w:val="ro-RO"/>
              </w:rPr>
              <w:t>ie  Jude</w:t>
            </w:r>
            <w:r w:rsidR="00B72905">
              <w:rPr>
                <w:b/>
                <w:sz w:val="26"/>
                <w:szCs w:val="26"/>
                <w:lang w:val="ro-RO"/>
              </w:rPr>
              <w:t>ț</w:t>
            </w:r>
            <w:r w:rsidRPr="000C41EB">
              <w:rPr>
                <w:b/>
                <w:sz w:val="26"/>
                <w:szCs w:val="26"/>
                <w:lang w:val="ro-RO"/>
              </w:rPr>
              <w:t>ean Covasna</w:t>
            </w:r>
          </w:p>
        </w:tc>
        <w:tc>
          <w:tcPr>
            <w:tcW w:w="9922" w:type="dxa"/>
            <w:shd w:val="clear" w:color="auto" w:fill="auto"/>
          </w:tcPr>
          <w:p w14:paraId="4F77180D" w14:textId="24171B53" w:rsidR="00AA7D4D" w:rsidRPr="000C41EB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1. Informare privind situa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ia asigurării siguran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ei în unită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ile de învă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ământ din jude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ul Covasna</w:t>
            </w:r>
          </w:p>
        </w:tc>
      </w:tr>
      <w:tr w:rsidR="00AA7D4D" w:rsidRPr="00DB6B1C" w14:paraId="3811DD39" w14:textId="77777777" w:rsidTr="00AA7D4D">
        <w:trPr>
          <w:trHeight w:val="225"/>
        </w:trPr>
        <w:tc>
          <w:tcPr>
            <w:tcW w:w="850" w:type="dxa"/>
            <w:vMerge/>
            <w:shd w:val="clear" w:color="auto" w:fill="auto"/>
            <w:vAlign w:val="center"/>
          </w:tcPr>
          <w:p w14:paraId="59386EAD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FAC36E" w14:textId="77777777" w:rsidR="00AA7D4D" w:rsidRPr="000C41EB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shd w:val="clear" w:color="auto" w:fill="auto"/>
          </w:tcPr>
          <w:p w14:paraId="032831F9" w14:textId="01A67E6D" w:rsidR="00AA7D4D" w:rsidRPr="000C41EB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2. Informare privind evolu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ia riscului rutier în primul semestru al anului 2022 la nivelul jude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ului Covasna</w:t>
            </w:r>
          </w:p>
        </w:tc>
      </w:tr>
      <w:tr w:rsidR="00AA7D4D" w:rsidRPr="00DB6B1C" w14:paraId="0CCAFFC5" w14:textId="77777777" w:rsidTr="00AA7D4D">
        <w:trPr>
          <w:trHeight w:val="255"/>
        </w:trPr>
        <w:tc>
          <w:tcPr>
            <w:tcW w:w="850" w:type="dxa"/>
            <w:vMerge/>
            <w:shd w:val="clear" w:color="auto" w:fill="auto"/>
            <w:vAlign w:val="center"/>
          </w:tcPr>
          <w:p w14:paraId="20609D4B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57EF899" w14:textId="77777777" w:rsidR="00AA7D4D" w:rsidRPr="000C41EB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shd w:val="clear" w:color="auto" w:fill="auto"/>
          </w:tcPr>
          <w:p w14:paraId="6313E1D1" w14:textId="5AE749F5" w:rsidR="00AA7D4D" w:rsidRPr="000C41EB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 xml:space="preserve">3. Informare privind activitatea de prevenire 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i combatere a fenomenului infrac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ional în domeniul silviculturii în primul semestru al anului 2022</w:t>
            </w:r>
          </w:p>
        </w:tc>
      </w:tr>
      <w:tr w:rsidR="00AA7D4D" w:rsidRPr="00DB6B1C" w14:paraId="03057913" w14:textId="77777777" w:rsidTr="00AA7D4D">
        <w:trPr>
          <w:trHeight w:val="270"/>
        </w:trPr>
        <w:tc>
          <w:tcPr>
            <w:tcW w:w="850" w:type="dxa"/>
            <w:vMerge/>
            <w:shd w:val="clear" w:color="auto" w:fill="auto"/>
            <w:vAlign w:val="center"/>
          </w:tcPr>
          <w:p w14:paraId="62C2F12C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BAAFF32" w14:textId="77777777" w:rsidR="00AA7D4D" w:rsidRPr="000C41EB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shd w:val="clear" w:color="auto" w:fill="auto"/>
          </w:tcPr>
          <w:p w14:paraId="1A0D15AE" w14:textId="6A202FA3" w:rsidR="00AA7D4D" w:rsidRPr="000C41EB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4. Analiza cazurilor de delincven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 xml:space="preserve">ă juvenilă 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 xml:space="preserve">i victimizare a minorilor în zonele 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i comunită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ile defavorizate de pe raza jude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ului</w:t>
            </w:r>
          </w:p>
        </w:tc>
      </w:tr>
      <w:tr w:rsidR="00AA7D4D" w:rsidRPr="00DB6B1C" w14:paraId="17AB0F5B" w14:textId="77777777" w:rsidTr="00AA7D4D">
        <w:trPr>
          <w:trHeight w:val="105"/>
        </w:trPr>
        <w:tc>
          <w:tcPr>
            <w:tcW w:w="850" w:type="dxa"/>
            <w:vMerge/>
            <w:shd w:val="clear" w:color="auto" w:fill="auto"/>
            <w:vAlign w:val="center"/>
          </w:tcPr>
          <w:p w14:paraId="04027E9C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EBFDCB2" w14:textId="77777777" w:rsidR="00AA7D4D" w:rsidRPr="000C41EB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shd w:val="clear" w:color="auto" w:fill="auto"/>
          </w:tcPr>
          <w:p w14:paraId="51828813" w14:textId="1A346C5F" w:rsidR="00AA7D4D" w:rsidRPr="000C41EB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5. Analiza privind activită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ile derulate în vederea prevenirii violen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ei în familie</w:t>
            </w:r>
          </w:p>
        </w:tc>
      </w:tr>
      <w:tr w:rsidR="00AA7D4D" w:rsidRPr="00DB6B1C" w14:paraId="6207B5BA" w14:textId="77777777" w:rsidTr="00AA7D4D">
        <w:trPr>
          <w:trHeight w:val="285"/>
        </w:trPr>
        <w:tc>
          <w:tcPr>
            <w:tcW w:w="850" w:type="dxa"/>
            <w:vMerge/>
            <w:shd w:val="clear" w:color="auto" w:fill="auto"/>
            <w:vAlign w:val="center"/>
          </w:tcPr>
          <w:p w14:paraId="1878D05B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DDDF2AC" w14:textId="77777777" w:rsidR="00AA7D4D" w:rsidRPr="000C41EB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shd w:val="clear" w:color="auto" w:fill="auto"/>
          </w:tcPr>
          <w:p w14:paraId="76B3927D" w14:textId="4EB93650" w:rsidR="00AA7D4D" w:rsidRPr="000C41EB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6. Analiza riscului rutier la nivelul jude</w:t>
            </w:r>
            <w:r w:rsidR="00B72905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0C41EB">
              <w:rPr>
                <w:rFonts w:ascii="Tahoma" w:hAnsi="Tahoma" w:cs="Tahoma"/>
                <w:sz w:val="26"/>
                <w:szCs w:val="26"/>
                <w:lang w:val="ro-RO"/>
              </w:rPr>
              <w:t>ului Covasna pentru primele 9 luni din anul 2022</w:t>
            </w:r>
          </w:p>
        </w:tc>
      </w:tr>
      <w:tr w:rsidR="00AA7D4D" w:rsidRPr="00DB6B1C" w14:paraId="0968C4DA" w14:textId="77777777" w:rsidTr="00AA7D4D">
        <w:trPr>
          <w:trHeight w:val="30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5CD38533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9A9CD32" w14:textId="7BCF163B" w:rsidR="00AA7D4D" w:rsidRPr="0056360F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56360F">
              <w:rPr>
                <w:b/>
                <w:sz w:val="26"/>
                <w:szCs w:val="26"/>
                <w:lang w:val="ro-RO"/>
              </w:rPr>
              <w:t>Inspectoratul de Jandarmi Jude</w:t>
            </w:r>
            <w:r w:rsidR="00B72905">
              <w:rPr>
                <w:b/>
                <w:sz w:val="26"/>
                <w:szCs w:val="26"/>
                <w:lang w:val="ro-RO"/>
              </w:rPr>
              <w:t>ț</w:t>
            </w:r>
            <w:r w:rsidRPr="0056360F">
              <w:rPr>
                <w:b/>
                <w:sz w:val="26"/>
                <w:szCs w:val="26"/>
                <w:lang w:val="ro-RO"/>
              </w:rPr>
              <w:t xml:space="preserve">ean „Gheorghe Doja” Covasna </w:t>
            </w:r>
          </w:p>
        </w:tc>
        <w:tc>
          <w:tcPr>
            <w:tcW w:w="9922" w:type="dxa"/>
            <w:shd w:val="clear" w:color="auto" w:fill="auto"/>
          </w:tcPr>
          <w:p w14:paraId="4231BE92" w14:textId="340934BB" w:rsidR="00AA7D4D" w:rsidRPr="0056360F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Informare privind misiunile desfă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urate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rezultatele ob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inute de către  Inspectoratul de Jandarmi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</w:t>
            </w:r>
            <w:r w:rsidRPr="0056360F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Covasna în anul 2021</w:t>
            </w:r>
          </w:p>
        </w:tc>
      </w:tr>
      <w:tr w:rsidR="00AA7D4D" w:rsidRPr="00DB6B1C" w14:paraId="7860E3F1" w14:textId="77777777" w:rsidTr="00AA7D4D">
        <w:trPr>
          <w:trHeight w:val="330"/>
        </w:trPr>
        <w:tc>
          <w:tcPr>
            <w:tcW w:w="850" w:type="dxa"/>
            <w:vMerge/>
            <w:shd w:val="clear" w:color="auto" w:fill="auto"/>
            <w:vAlign w:val="center"/>
          </w:tcPr>
          <w:p w14:paraId="1354A28F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0ED06BE" w14:textId="77777777" w:rsidR="00AA7D4D" w:rsidRPr="0056360F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shd w:val="clear" w:color="auto" w:fill="auto"/>
          </w:tcPr>
          <w:p w14:paraId="102862BF" w14:textId="7D900B07" w:rsidR="00AA7D4D" w:rsidRPr="0056360F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2. Analiza misiunilor de asigurare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restabilire a ordinii publice pe anul 2021</w:t>
            </w:r>
          </w:p>
        </w:tc>
      </w:tr>
      <w:tr w:rsidR="00AA7D4D" w:rsidRPr="00DB6B1C" w14:paraId="0264E71C" w14:textId="77777777" w:rsidTr="00AA7D4D">
        <w:trPr>
          <w:trHeight w:val="55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59B59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FF5767B" w14:textId="77777777" w:rsidR="00AA7D4D" w:rsidRPr="0056360F" w:rsidRDefault="00AA7D4D" w:rsidP="00AA7D4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shd w:val="clear" w:color="auto" w:fill="auto"/>
          </w:tcPr>
          <w:p w14:paraId="76CF1BA8" w14:textId="54185C47" w:rsidR="00AA7D4D" w:rsidRPr="0056360F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3. Informare privind misiunile desfă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urate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rezultatele ob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inute de Inspectoratul de Jandarmi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</w:t>
            </w:r>
            <w:r w:rsidRPr="0056360F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56360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Covasna în semestrul I 2022</w:t>
            </w:r>
          </w:p>
        </w:tc>
      </w:tr>
      <w:tr w:rsidR="00AA7D4D" w:rsidRPr="00DB6B1C" w14:paraId="3556C9FF" w14:textId="77777777" w:rsidTr="00AA7D4D">
        <w:trPr>
          <w:trHeight w:val="55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C003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23.</w:t>
            </w:r>
          </w:p>
        </w:tc>
        <w:tc>
          <w:tcPr>
            <w:tcW w:w="3261" w:type="dxa"/>
            <w:shd w:val="clear" w:color="auto" w:fill="auto"/>
          </w:tcPr>
          <w:p w14:paraId="288D1EB1" w14:textId="152B2A54" w:rsidR="00AA7D4D" w:rsidRPr="004913C7" w:rsidRDefault="00AA7D4D" w:rsidP="00AA7D4D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4913C7">
              <w:rPr>
                <w:b/>
                <w:bCs/>
                <w:sz w:val="26"/>
                <w:szCs w:val="26"/>
                <w:lang w:val="ro-RO"/>
              </w:rPr>
              <w:t xml:space="preserve">Oficiul de Cadastru 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4913C7">
              <w:rPr>
                <w:b/>
                <w:bCs/>
                <w:sz w:val="26"/>
                <w:szCs w:val="26"/>
                <w:lang w:val="ro-RO"/>
              </w:rPr>
              <w:t>i Publicitate Imobiliară Covasna</w:t>
            </w:r>
          </w:p>
        </w:tc>
        <w:tc>
          <w:tcPr>
            <w:tcW w:w="9922" w:type="dxa"/>
            <w:shd w:val="clear" w:color="auto" w:fill="auto"/>
          </w:tcPr>
          <w:p w14:paraId="48DF308F" w14:textId="0AB357B2" w:rsidR="00AA7D4D" w:rsidRPr="004913C7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4913C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Prezentarea stadiului activită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4913C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ilor de cadastru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4913C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publicitate imobiliară în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4913C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ul Covasna </w:t>
            </w:r>
          </w:p>
        </w:tc>
      </w:tr>
      <w:tr w:rsidR="00AA7D4D" w:rsidRPr="00DB6B1C" w14:paraId="5BFCD526" w14:textId="77777777" w:rsidTr="00761F45">
        <w:trPr>
          <w:trHeight w:val="68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012A1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24.</w:t>
            </w:r>
          </w:p>
        </w:tc>
        <w:tc>
          <w:tcPr>
            <w:tcW w:w="3261" w:type="dxa"/>
            <w:shd w:val="clear" w:color="auto" w:fill="auto"/>
          </w:tcPr>
          <w:p w14:paraId="3562C3D2" w14:textId="3C5629B3" w:rsidR="00AA7D4D" w:rsidRPr="003363C4" w:rsidRDefault="00AA7D4D" w:rsidP="00761F45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3363C4">
              <w:rPr>
                <w:b/>
                <w:bCs/>
                <w:sz w:val="26"/>
                <w:szCs w:val="26"/>
                <w:lang w:val="ro-RO"/>
              </w:rPr>
              <w:t>Inspectoratul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3363C4">
              <w:rPr>
                <w:b/>
                <w:bCs/>
                <w:sz w:val="26"/>
                <w:szCs w:val="26"/>
                <w:lang w:val="ro-RO"/>
              </w:rPr>
              <w:t>ean în Construc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3363C4">
              <w:rPr>
                <w:b/>
                <w:bCs/>
                <w:sz w:val="26"/>
                <w:szCs w:val="26"/>
                <w:lang w:val="ro-RO"/>
              </w:rPr>
              <w:t xml:space="preserve">ii Covasna </w:t>
            </w:r>
          </w:p>
        </w:tc>
        <w:tc>
          <w:tcPr>
            <w:tcW w:w="9922" w:type="dxa"/>
            <w:shd w:val="clear" w:color="auto" w:fill="auto"/>
          </w:tcPr>
          <w:p w14:paraId="28FF0F5B" w14:textId="060F583F" w:rsidR="00AA7D4D" w:rsidRPr="003363C4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3363C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Sinteza activită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3363C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ilor desfă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3363C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urate de Inspectoratul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3363C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 în Construc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3363C4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ii Covasna în semestrul I 2022</w:t>
            </w:r>
          </w:p>
        </w:tc>
      </w:tr>
      <w:tr w:rsidR="00AA7D4D" w:rsidRPr="002F283F" w14:paraId="3FCD5CD1" w14:textId="77777777" w:rsidTr="00AA7D4D">
        <w:trPr>
          <w:trHeight w:val="559"/>
        </w:trPr>
        <w:tc>
          <w:tcPr>
            <w:tcW w:w="850" w:type="dxa"/>
            <w:shd w:val="clear" w:color="auto" w:fill="auto"/>
            <w:vAlign w:val="center"/>
          </w:tcPr>
          <w:p w14:paraId="0D89EA66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25.</w:t>
            </w:r>
          </w:p>
        </w:tc>
        <w:tc>
          <w:tcPr>
            <w:tcW w:w="3261" w:type="dxa"/>
            <w:shd w:val="clear" w:color="auto" w:fill="auto"/>
          </w:tcPr>
          <w:p w14:paraId="7EF20B7D" w14:textId="4EA543A2" w:rsidR="00AA7D4D" w:rsidRPr="002F283F" w:rsidRDefault="00AA7D4D" w:rsidP="00AA7D4D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2F283F">
              <w:rPr>
                <w:b/>
                <w:bCs/>
                <w:sz w:val="26"/>
                <w:szCs w:val="26"/>
                <w:lang w:val="ro-RO"/>
              </w:rPr>
              <w:t>Garda Forestieră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2F283F">
              <w:rPr>
                <w:b/>
                <w:bCs/>
                <w:sz w:val="26"/>
                <w:szCs w:val="26"/>
                <w:lang w:val="ro-RO"/>
              </w:rPr>
              <w:t>eană Covasna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26AFC2B5" w14:textId="58101A42" w:rsidR="00AA7D4D" w:rsidRPr="002F283F" w:rsidRDefault="00AA7D4D" w:rsidP="00AA7D4D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2F283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Activitatea Gărzii Forestiere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2F283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ene Covasna, cu accent pe lucrările de regenerare efectuate în anul 2022 pe suprafe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2F283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ele de fond forestier din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2F283F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ul Covasna</w:t>
            </w:r>
          </w:p>
        </w:tc>
      </w:tr>
      <w:tr w:rsidR="00AA7D4D" w:rsidRPr="00DB6B1C" w14:paraId="0092159F" w14:textId="77777777" w:rsidTr="00AA7D4D">
        <w:trPr>
          <w:trHeight w:val="4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46E8735" w14:textId="77777777" w:rsidR="00AA7D4D" w:rsidRPr="00442FD6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26.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F45C874" w14:textId="2AE2D47D" w:rsidR="00AA7D4D" w:rsidRPr="00764715" w:rsidRDefault="00AA7D4D" w:rsidP="00AA7D4D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764715">
              <w:rPr>
                <w:b/>
                <w:bCs/>
                <w:sz w:val="26"/>
                <w:szCs w:val="26"/>
                <w:lang w:val="ro-RO"/>
              </w:rPr>
              <w:t>Direc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764715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764715">
              <w:rPr>
                <w:b/>
                <w:bCs/>
                <w:sz w:val="26"/>
                <w:szCs w:val="26"/>
                <w:lang w:val="ro-RO"/>
              </w:rPr>
              <w:t>eană de S</w:t>
            </w:r>
            <w:r w:rsidRPr="00764715">
              <w:rPr>
                <w:b/>
                <w:sz w:val="26"/>
                <w:szCs w:val="26"/>
                <w:lang w:val="ro-RO"/>
              </w:rPr>
              <w:t>tat</w:t>
            </w:r>
            <w:r w:rsidRPr="00764715">
              <w:rPr>
                <w:b/>
                <w:bCs/>
                <w:sz w:val="26"/>
                <w:szCs w:val="26"/>
                <w:lang w:val="ro-RO"/>
              </w:rPr>
              <w:t>istică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1327FFEE" w14:textId="7B84764E" w:rsidR="00AA7D4D" w:rsidRPr="00764715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76471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Recensământul Popula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76471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iei 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76471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Locuin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76471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elor 2021</w:t>
            </w:r>
          </w:p>
        </w:tc>
      </w:tr>
      <w:tr w:rsidR="00AA7D4D" w:rsidRPr="00DB6B1C" w14:paraId="130D6070" w14:textId="77777777" w:rsidTr="00761F45">
        <w:trPr>
          <w:trHeight w:val="473"/>
        </w:trPr>
        <w:tc>
          <w:tcPr>
            <w:tcW w:w="850" w:type="dxa"/>
            <w:vMerge/>
            <w:shd w:val="clear" w:color="auto" w:fill="auto"/>
            <w:vAlign w:val="center"/>
          </w:tcPr>
          <w:p w14:paraId="7F542529" w14:textId="77777777" w:rsidR="00AA7D4D" w:rsidRDefault="00AA7D4D" w:rsidP="00AA7D4D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A22A322" w14:textId="77777777" w:rsidR="00AA7D4D" w:rsidRPr="00764715" w:rsidRDefault="00AA7D4D" w:rsidP="00AA7D4D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7DD943DD" w14:textId="35EB4D62" w:rsidR="00AA7D4D" w:rsidRPr="00764715" w:rsidRDefault="00AA7D4D" w:rsidP="00AA7D4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76471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2. Raport de activitate al Direc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76471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Jude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76471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ene de Statistică Covasna pe anul  2022</w:t>
            </w:r>
          </w:p>
        </w:tc>
      </w:tr>
      <w:tr w:rsidR="00450AB1" w:rsidRPr="00DB6B1C" w14:paraId="5300A872" w14:textId="77777777" w:rsidTr="00AA7D4D">
        <w:trPr>
          <w:trHeight w:val="255"/>
        </w:trPr>
        <w:tc>
          <w:tcPr>
            <w:tcW w:w="850" w:type="dxa"/>
            <w:shd w:val="clear" w:color="auto" w:fill="auto"/>
            <w:vAlign w:val="center"/>
          </w:tcPr>
          <w:p w14:paraId="03395294" w14:textId="77777777" w:rsidR="00450AB1" w:rsidRDefault="00450AB1" w:rsidP="00450AB1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27.</w:t>
            </w:r>
          </w:p>
          <w:p w14:paraId="4921997C" w14:textId="77777777" w:rsidR="00450AB1" w:rsidRPr="00442FD6" w:rsidRDefault="00450AB1" w:rsidP="00450AB1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14:paraId="7EC2D577" w14:textId="5A4429B0" w:rsidR="00450AB1" w:rsidRPr="00450AB1" w:rsidRDefault="00450AB1" w:rsidP="00450AB1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450AB1">
              <w:rPr>
                <w:b/>
                <w:bCs/>
                <w:sz w:val="26"/>
                <w:szCs w:val="26"/>
                <w:lang w:val="ro-RO"/>
              </w:rPr>
              <w:t>Sec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450AB1">
              <w:rPr>
                <w:b/>
                <w:bCs/>
                <w:sz w:val="26"/>
                <w:szCs w:val="26"/>
                <w:lang w:val="ro-RO"/>
              </w:rPr>
              <w:t>ia Drumuri Na</w:t>
            </w:r>
            <w:r w:rsidR="00B72905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450AB1">
              <w:rPr>
                <w:b/>
                <w:bCs/>
                <w:sz w:val="26"/>
                <w:szCs w:val="26"/>
                <w:lang w:val="ro-RO"/>
              </w:rPr>
              <w:t>ionale Sf. Gheorghe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14:paraId="13843C0E" w14:textId="2DE5D100" w:rsidR="00450AB1" w:rsidRPr="007B3600" w:rsidRDefault="00450AB1" w:rsidP="00450AB1">
            <w:pPr>
              <w:spacing w:after="0" w:line="240" w:lineRule="auto"/>
              <w:rPr>
                <w:rFonts w:ascii="Tahoma" w:hAnsi="Tahoma" w:cs="Tahoma"/>
                <w:bCs/>
                <w:color w:val="FF0000"/>
                <w:sz w:val="26"/>
                <w:szCs w:val="26"/>
                <w:lang w:val="ro-RO"/>
              </w:rPr>
            </w:pPr>
            <w:r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 xml:space="preserve">1. </w:t>
            </w:r>
            <w:r w:rsidRPr="00E616E8"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 xml:space="preserve">Prevenirea </w:t>
            </w:r>
            <w:r w:rsidR="00B72905"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>ș</w:t>
            </w:r>
            <w:r w:rsidRPr="00E616E8"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>i combaterea lunecu</w:t>
            </w:r>
            <w:r w:rsidR="00B72905"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>ș</w:t>
            </w:r>
            <w:r w:rsidRPr="00E616E8"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 xml:space="preserve">ului  </w:t>
            </w:r>
            <w:r w:rsidR="00B72905"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>ș</w:t>
            </w:r>
            <w:r w:rsidRPr="00E616E8"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>i a înzăpezirii drumurilor na</w:t>
            </w:r>
            <w:r w:rsidR="00B72905"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>ț</w:t>
            </w:r>
            <w:r w:rsidRPr="00E616E8"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  <w:t>ionale din administrare pentru iarna 2022-2023</w:t>
            </w:r>
          </w:p>
        </w:tc>
      </w:tr>
      <w:tr w:rsidR="00450AB1" w:rsidRPr="00DB6B1C" w14:paraId="25AF57E9" w14:textId="77777777" w:rsidTr="00AA7D4D">
        <w:trPr>
          <w:trHeight w:val="685"/>
        </w:trPr>
        <w:tc>
          <w:tcPr>
            <w:tcW w:w="850" w:type="dxa"/>
            <w:shd w:val="clear" w:color="auto" w:fill="auto"/>
            <w:vAlign w:val="center"/>
          </w:tcPr>
          <w:p w14:paraId="5B825A7B" w14:textId="77777777" w:rsidR="00450AB1" w:rsidRPr="00442FD6" w:rsidRDefault="00450AB1" w:rsidP="00450AB1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28.</w:t>
            </w:r>
          </w:p>
        </w:tc>
        <w:tc>
          <w:tcPr>
            <w:tcW w:w="3261" w:type="dxa"/>
            <w:shd w:val="clear" w:color="auto" w:fill="auto"/>
          </w:tcPr>
          <w:p w14:paraId="32D60F34" w14:textId="77777777" w:rsidR="00450AB1" w:rsidRPr="00450AB1" w:rsidRDefault="00450AB1" w:rsidP="00450AB1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450AB1">
              <w:rPr>
                <w:b/>
                <w:bCs/>
                <w:sz w:val="26"/>
                <w:szCs w:val="26"/>
                <w:lang w:val="ro-RO"/>
              </w:rPr>
              <w:t>Sistemul de Gospodărire a Apelor Covasna</w:t>
            </w:r>
          </w:p>
        </w:tc>
        <w:tc>
          <w:tcPr>
            <w:tcW w:w="9922" w:type="dxa"/>
            <w:shd w:val="clear" w:color="auto" w:fill="auto"/>
          </w:tcPr>
          <w:p w14:paraId="591214A8" w14:textId="769BC803" w:rsidR="00450AB1" w:rsidRPr="00804D6E" w:rsidRDefault="00450AB1" w:rsidP="00450AB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shd w:val="clear" w:color="auto" w:fill="FFFFFF"/>
                <w:lang w:val="ro-RO"/>
              </w:rPr>
            </w:pPr>
            <w:r w:rsidRPr="00804D6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</w:t>
            </w:r>
            <w:r w:rsidRPr="00804D6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Activitatea de preven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804D6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 si interven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804D6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 în perioadele cu ape mari desfă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804D6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urată în cursul anului 2021 de c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ă</w:t>
            </w:r>
            <w:r w:rsidRPr="00804D6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tre Sistemul de Gospod</w:t>
            </w:r>
            <w:r>
              <w:rPr>
                <w:rFonts w:ascii="Tahoma" w:hAnsi="Tahoma" w:cs="Tahoma"/>
                <w:bCs/>
                <w:sz w:val="26"/>
                <w:szCs w:val="26"/>
                <w:lang w:val="ro-RO"/>
              </w:rPr>
              <w:t>ă</w:t>
            </w:r>
            <w:r w:rsidRPr="00804D6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rire a Apelor conform atribu</w:t>
            </w:r>
            <w:r w:rsidR="00B72905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804D6E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iilor derivate din Legea Apelor</w:t>
            </w:r>
          </w:p>
        </w:tc>
      </w:tr>
    </w:tbl>
    <w:p w14:paraId="52CC482E" w14:textId="77777777" w:rsidR="00AA7D4D" w:rsidRPr="0008067D" w:rsidRDefault="00AA7D4D" w:rsidP="00AA7D4D">
      <w:pPr>
        <w:spacing w:after="0" w:line="240" w:lineRule="auto"/>
        <w:rPr>
          <w:lang w:val="ro-RO"/>
        </w:rPr>
      </w:pPr>
    </w:p>
    <w:p w14:paraId="2D75D336" w14:textId="16F5082B" w:rsidR="000052E0" w:rsidRPr="007B6E55" w:rsidRDefault="000052E0" w:rsidP="00AA7D4D">
      <w:pPr>
        <w:pStyle w:val="Corptext"/>
        <w:rPr>
          <w:b/>
          <w:bCs/>
          <w:color w:val="FF0000"/>
        </w:rPr>
      </w:pPr>
    </w:p>
    <w:sectPr w:rsidR="000052E0" w:rsidRPr="007B6E55" w:rsidSect="00AA7D4D">
      <w:pgSz w:w="16838" w:h="11906" w:orient="landscape" w:code="9"/>
      <w:pgMar w:top="1276" w:right="425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3AED" w14:textId="77777777" w:rsidR="00B64FB2" w:rsidRDefault="00B64FB2" w:rsidP="00A61211">
      <w:pPr>
        <w:spacing w:after="0" w:line="240" w:lineRule="auto"/>
      </w:pPr>
      <w:r>
        <w:separator/>
      </w:r>
    </w:p>
  </w:endnote>
  <w:endnote w:type="continuationSeparator" w:id="0">
    <w:p w14:paraId="3AE7CF43" w14:textId="77777777" w:rsidR="00B64FB2" w:rsidRDefault="00B64FB2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64D2" w14:textId="77777777" w:rsidR="00B64FB2" w:rsidRDefault="00B64FB2" w:rsidP="00A61211">
      <w:pPr>
        <w:spacing w:after="0" w:line="240" w:lineRule="auto"/>
      </w:pPr>
      <w:r>
        <w:separator/>
      </w:r>
    </w:p>
  </w:footnote>
  <w:footnote w:type="continuationSeparator" w:id="0">
    <w:p w14:paraId="16488089" w14:textId="77777777" w:rsidR="00B64FB2" w:rsidRDefault="00B64FB2" w:rsidP="00A6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50F5" w14:textId="3D86B53D" w:rsidR="001432A5" w:rsidRPr="00B948FC" w:rsidRDefault="001432A5" w:rsidP="00AE2E4F">
    <w:pPr>
      <w:pStyle w:val="Antet"/>
      <w:tabs>
        <w:tab w:val="clear" w:pos="9360"/>
        <w:tab w:val="right" w:pos="0"/>
        <w:tab w:val="right" w:pos="9072"/>
      </w:tabs>
      <w:rPr>
        <w:rFonts w:ascii="Trajan Pro" w:hAnsi="Trajan Pro"/>
      </w:rPr>
    </w:pPr>
    <w:r w:rsidRPr="006F3FE9">
      <w:rPr>
        <w:rFonts w:ascii="Trajan Pro" w:hAnsi="Trajan Pro"/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319F76" wp14:editId="65BF25DE">
              <wp:simplePos x="0" y="0"/>
              <wp:positionH relativeFrom="margin">
                <wp:posOffset>2133600</wp:posOffset>
              </wp:positionH>
              <wp:positionV relativeFrom="paragraph">
                <wp:posOffset>403860</wp:posOffset>
              </wp:positionV>
              <wp:extent cx="4710430" cy="1404620"/>
              <wp:effectExtent l="0" t="0" r="0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D9C54" w14:textId="68508973" w:rsidR="001432A5" w:rsidRPr="00B948FC" w:rsidRDefault="001432A5" w:rsidP="00AE2E4F">
                          <w:pPr>
                            <w:pStyle w:val="Ante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right" w:pos="9072"/>
                            </w:tabs>
                            <w:rPr>
                              <w:rFonts w:ascii="Trajan Pro" w:hAnsi="Trajan Pro"/>
                            </w:rPr>
                          </w:pPr>
                        </w:p>
                      </w:txbxContent>
                    </wps:txbx>
                    <wps:bodyPr rot="0" vert="horz" wrap="square" lIns="36000" tIns="0" rIns="3600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19F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pt;margin-top:31.8pt;width:37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" stroked="f">
              <v:textbox style="mso-fit-shape-to-text:t" inset="1mm,0,1mm,0">
                <w:txbxContent>
                  <w:p w14:paraId="5EED9C54" w14:textId="68508973" w:rsidR="001432A5" w:rsidRPr="00B948FC" w:rsidRDefault="001432A5" w:rsidP="00AE2E4F">
                    <w:pPr>
                      <w:pStyle w:val="Antet"/>
                      <w:tabs>
                        <w:tab w:val="clear" w:pos="4680"/>
                        <w:tab w:val="clear" w:pos="9360"/>
                        <w:tab w:val="left" w:pos="4536"/>
                        <w:tab w:val="right" w:pos="9072"/>
                      </w:tabs>
                      <w:rPr>
                        <w:rFonts w:ascii="Trajan Pro" w:hAnsi="Trajan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740A93F" w14:textId="77777777" w:rsidR="001432A5" w:rsidRDefault="001432A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76"/>
        </w:tabs>
        <w:ind w:left="-7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13F6B0A"/>
    <w:multiLevelType w:val="multilevel"/>
    <w:tmpl w:val="9F5ACB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E8B276E"/>
    <w:multiLevelType w:val="hybridMultilevel"/>
    <w:tmpl w:val="BC06E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47E30"/>
    <w:multiLevelType w:val="hybridMultilevel"/>
    <w:tmpl w:val="A8B22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F763BBA">
      <w:start w:val="20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B42F7"/>
    <w:multiLevelType w:val="hybridMultilevel"/>
    <w:tmpl w:val="672680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360F6"/>
    <w:multiLevelType w:val="multilevel"/>
    <w:tmpl w:val="5EEE69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36563088"/>
    <w:multiLevelType w:val="hybridMultilevel"/>
    <w:tmpl w:val="2D44D964"/>
    <w:lvl w:ilvl="0" w:tplc="5B1CB8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CF4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4E92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3CF2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E2C6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D60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F28B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5E09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02CB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D5402F3"/>
    <w:multiLevelType w:val="hybridMultilevel"/>
    <w:tmpl w:val="B4584BC2"/>
    <w:lvl w:ilvl="0" w:tplc="A6B272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28B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CE15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1005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208D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F4E4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887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DA95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0203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D9F5005"/>
    <w:multiLevelType w:val="multilevel"/>
    <w:tmpl w:val="42F871E4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50488C"/>
    <w:multiLevelType w:val="hybridMultilevel"/>
    <w:tmpl w:val="B8E49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1543F"/>
    <w:multiLevelType w:val="hybridMultilevel"/>
    <w:tmpl w:val="5852C380"/>
    <w:lvl w:ilvl="0" w:tplc="7C7C18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0CC7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7496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52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4019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274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64AC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3EB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400C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A294BC8"/>
    <w:multiLevelType w:val="hybridMultilevel"/>
    <w:tmpl w:val="D696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D6FC9"/>
    <w:multiLevelType w:val="multilevel"/>
    <w:tmpl w:val="6278F5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5339749B"/>
    <w:multiLevelType w:val="multilevel"/>
    <w:tmpl w:val="EC6A2BF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7076A2C"/>
    <w:multiLevelType w:val="hybridMultilevel"/>
    <w:tmpl w:val="E27EB7B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807A3F"/>
    <w:multiLevelType w:val="multilevel"/>
    <w:tmpl w:val="3604BBBC"/>
    <w:lvl w:ilvl="0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4"/>
      </w:rPr>
    </w:lvl>
    <w:lvl w:ilvl="2"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/>
        <w:sz w:val="24"/>
      </w:rPr>
    </w:lvl>
    <w:lvl w:ilvl="3"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sz w:val="24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4"/>
      </w:rPr>
    </w:lvl>
    <w:lvl w:ilvl="5"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/>
        <w:sz w:val="24"/>
      </w:rPr>
    </w:lvl>
    <w:lvl w:ilvl="6"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sz w:val="24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sz w:val="24"/>
      </w:rPr>
    </w:lvl>
    <w:lvl w:ilvl="8"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/>
        <w:sz w:val="24"/>
      </w:rPr>
    </w:lvl>
  </w:abstractNum>
  <w:abstractNum w:abstractNumId="25" w15:restartNumberingAfterBreak="0">
    <w:nsid w:val="67D34609"/>
    <w:multiLevelType w:val="hybridMultilevel"/>
    <w:tmpl w:val="42728446"/>
    <w:lvl w:ilvl="0" w:tplc="75CA2D40">
      <w:numFmt w:val="bullet"/>
      <w:lvlText w:val="-"/>
      <w:lvlJc w:val="left"/>
      <w:pPr>
        <w:ind w:left="417" w:hanging="360"/>
      </w:pPr>
      <w:rPr>
        <w:rFonts w:ascii="Times New Roman" w:eastAsia="Trebuchet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6F3513D9"/>
    <w:multiLevelType w:val="multilevel"/>
    <w:tmpl w:val="5BA092CA"/>
    <w:lvl w:ilvl="0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0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53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61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64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540" w:hanging="360"/>
      </w:pPr>
      <w:rPr>
        <w:rFonts w:cs="Times New Roman"/>
      </w:rPr>
    </w:lvl>
  </w:abstractNum>
  <w:abstractNum w:abstractNumId="27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9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3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52E0"/>
    <w:rsid w:val="00011AC6"/>
    <w:rsid w:val="00017CA2"/>
    <w:rsid w:val="000246B9"/>
    <w:rsid w:val="00036A0C"/>
    <w:rsid w:val="00037312"/>
    <w:rsid w:val="000523F0"/>
    <w:rsid w:val="00053712"/>
    <w:rsid w:val="00054496"/>
    <w:rsid w:val="00065FB6"/>
    <w:rsid w:val="00073654"/>
    <w:rsid w:val="00080591"/>
    <w:rsid w:val="00097FE4"/>
    <w:rsid w:val="000C4978"/>
    <w:rsid w:val="000C4DBD"/>
    <w:rsid w:val="000E4983"/>
    <w:rsid w:val="000E4CF6"/>
    <w:rsid w:val="000E6C0E"/>
    <w:rsid w:val="000F31B8"/>
    <w:rsid w:val="000F7F7D"/>
    <w:rsid w:val="00103B31"/>
    <w:rsid w:val="00122236"/>
    <w:rsid w:val="00131884"/>
    <w:rsid w:val="00137EFC"/>
    <w:rsid w:val="001406C7"/>
    <w:rsid w:val="001432A5"/>
    <w:rsid w:val="001479A2"/>
    <w:rsid w:val="00154E4A"/>
    <w:rsid w:val="00164A38"/>
    <w:rsid w:val="0017629A"/>
    <w:rsid w:val="00184DE1"/>
    <w:rsid w:val="001937A8"/>
    <w:rsid w:val="001A300B"/>
    <w:rsid w:val="001A4EEF"/>
    <w:rsid w:val="001A66AD"/>
    <w:rsid w:val="001C4528"/>
    <w:rsid w:val="001D1112"/>
    <w:rsid w:val="001D1BC7"/>
    <w:rsid w:val="001D289B"/>
    <w:rsid w:val="001D5957"/>
    <w:rsid w:val="001E6BEC"/>
    <w:rsid w:val="001F4A48"/>
    <w:rsid w:val="002012A2"/>
    <w:rsid w:val="00205C04"/>
    <w:rsid w:val="00212950"/>
    <w:rsid w:val="00225902"/>
    <w:rsid w:val="002259D0"/>
    <w:rsid w:val="00227A0E"/>
    <w:rsid w:val="00236083"/>
    <w:rsid w:val="00245DE0"/>
    <w:rsid w:val="002565E2"/>
    <w:rsid w:val="00287ED0"/>
    <w:rsid w:val="00291710"/>
    <w:rsid w:val="00294C92"/>
    <w:rsid w:val="002A2411"/>
    <w:rsid w:val="002D5CDC"/>
    <w:rsid w:val="002D74A3"/>
    <w:rsid w:val="00302C1A"/>
    <w:rsid w:val="003102F4"/>
    <w:rsid w:val="00323939"/>
    <w:rsid w:val="00324BCE"/>
    <w:rsid w:val="00330326"/>
    <w:rsid w:val="003347BD"/>
    <w:rsid w:val="0034465D"/>
    <w:rsid w:val="0034677A"/>
    <w:rsid w:val="00350E58"/>
    <w:rsid w:val="00354D2A"/>
    <w:rsid w:val="0036666B"/>
    <w:rsid w:val="00371D6C"/>
    <w:rsid w:val="003746AD"/>
    <w:rsid w:val="003859AE"/>
    <w:rsid w:val="0039106A"/>
    <w:rsid w:val="00391EC0"/>
    <w:rsid w:val="0039423A"/>
    <w:rsid w:val="003A137D"/>
    <w:rsid w:val="003A6193"/>
    <w:rsid w:val="003A6AAB"/>
    <w:rsid w:val="003C2B62"/>
    <w:rsid w:val="003C4696"/>
    <w:rsid w:val="003C6B86"/>
    <w:rsid w:val="003D4B4A"/>
    <w:rsid w:val="003E1225"/>
    <w:rsid w:val="003F02B5"/>
    <w:rsid w:val="004029E9"/>
    <w:rsid w:val="00411605"/>
    <w:rsid w:val="00413D72"/>
    <w:rsid w:val="004167ED"/>
    <w:rsid w:val="0041781D"/>
    <w:rsid w:val="004352E4"/>
    <w:rsid w:val="004433ED"/>
    <w:rsid w:val="004478F1"/>
    <w:rsid w:val="00450AB1"/>
    <w:rsid w:val="004618EC"/>
    <w:rsid w:val="004861FA"/>
    <w:rsid w:val="004B0A79"/>
    <w:rsid w:val="004B1A69"/>
    <w:rsid w:val="004B2AE5"/>
    <w:rsid w:val="004D4F2D"/>
    <w:rsid w:val="004E618E"/>
    <w:rsid w:val="004F1158"/>
    <w:rsid w:val="00515DC4"/>
    <w:rsid w:val="005175AF"/>
    <w:rsid w:val="005223C0"/>
    <w:rsid w:val="005238DA"/>
    <w:rsid w:val="00524D14"/>
    <w:rsid w:val="00526B6B"/>
    <w:rsid w:val="00533171"/>
    <w:rsid w:val="00545C84"/>
    <w:rsid w:val="00552ADA"/>
    <w:rsid w:val="0055619D"/>
    <w:rsid w:val="00561FE2"/>
    <w:rsid w:val="005857ED"/>
    <w:rsid w:val="00593533"/>
    <w:rsid w:val="005A0757"/>
    <w:rsid w:val="005A213D"/>
    <w:rsid w:val="005A4AEE"/>
    <w:rsid w:val="005C7F86"/>
    <w:rsid w:val="005D2A0D"/>
    <w:rsid w:val="005D41CF"/>
    <w:rsid w:val="005D4502"/>
    <w:rsid w:val="005D4B3D"/>
    <w:rsid w:val="005D7B62"/>
    <w:rsid w:val="005F1301"/>
    <w:rsid w:val="006051A1"/>
    <w:rsid w:val="00607028"/>
    <w:rsid w:val="00607C01"/>
    <w:rsid w:val="00612F91"/>
    <w:rsid w:val="00615AAF"/>
    <w:rsid w:val="00626DF9"/>
    <w:rsid w:val="00641F5D"/>
    <w:rsid w:val="0064795B"/>
    <w:rsid w:val="00652F8D"/>
    <w:rsid w:val="00660947"/>
    <w:rsid w:val="006617DE"/>
    <w:rsid w:val="006718E8"/>
    <w:rsid w:val="006738FD"/>
    <w:rsid w:val="0068014C"/>
    <w:rsid w:val="00680DF8"/>
    <w:rsid w:val="006A3207"/>
    <w:rsid w:val="006A3F07"/>
    <w:rsid w:val="006C6672"/>
    <w:rsid w:val="006C712E"/>
    <w:rsid w:val="006D20AD"/>
    <w:rsid w:val="006D5BA3"/>
    <w:rsid w:val="006D70D3"/>
    <w:rsid w:val="006F2EDF"/>
    <w:rsid w:val="006F7D35"/>
    <w:rsid w:val="007068D9"/>
    <w:rsid w:val="007153C8"/>
    <w:rsid w:val="0074283C"/>
    <w:rsid w:val="007471B8"/>
    <w:rsid w:val="0075083B"/>
    <w:rsid w:val="00752707"/>
    <w:rsid w:val="00754F52"/>
    <w:rsid w:val="0076193A"/>
    <w:rsid w:val="00761981"/>
    <w:rsid w:val="00761F45"/>
    <w:rsid w:val="0077573F"/>
    <w:rsid w:val="00784F7E"/>
    <w:rsid w:val="00792FF9"/>
    <w:rsid w:val="007B0B81"/>
    <w:rsid w:val="007B3485"/>
    <w:rsid w:val="007B6E55"/>
    <w:rsid w:val="007B714B"/>
    <w:rsid w:val="007C64E7"/>
    <w:rsid w:val="007D1E0A"/>
    <w:rsid w:val="007E0852"/>
    <w:rsid w:val="007E310A"/>
    <w:rsid w:val="007E5770"/>
    <w:rsid w:val="007E7770"/>
    <w:rsid w:val="007F6A1D"/>
    <w:rsid w:val="00804E9E"/>
    <w:rsid w:val="00805583"/>
    <w:rsid w:val="00810E6B"/>
    <w:rsid w:val="00811A99"/>
    <w:rsid w:val="00812FBE"/>
    <w:rsid w:val="00822162"/>
    <w:rsid w:val="008342EE"/>
    <w:rsid w:val="008349FB"/>
    <w:rsid w:val="008436A9"/>
    <w:rsid w:val="008470AF"/>
    <w:rsid w:val="00855423"/>
    <w:rsid w:val="0086298B"/>
    <w:rsid w:val="00872FD8"/>
    <w:rsid w:val="00876D17"/>
    <w:rsid w:val="00883A81"/>
    <w:rsid w:val="00884135"/>
    <w:rsid w:val="008901E8"/>
    <w:rsid w:val="008906C5"/>
    <w:rsid w:val="00890BD2"/>
    <w:rsid w:val="00897B49"/>
    <w:rsid w:val="008A1342"/>
    <w:rsid w:val="008B358D"/>
    <w:rsid w:val="008B6323"/>
    <w:rsid w:val="008D1586"/>
    <w:rsid w:val="008E7C61"/>
    <w:rsid w:val="008F3374"/>
    <w:rsid w:val="00900908"/>
    <w:rsid w:val="00912AF3"/>
    <w:rsid w:val="00912BB0"/>
    <w:rsid w:val="009244DC"/>
    <w:rsid w:val="0092493B"/>
    <w:rsid w:val="00932473"/>
    <w:rsid w:val="00941C77"/>
    <w:rsid w:val="00942451"/>
    <w:rsid w:val="00952190"/>
    <w:rsid w:val="009541AF"/>
    <w:rsid w:val="00964D25"/>
    <w:rsid w:val="00970E85"/>
    <w:rsid w:val="009A241C"/>
    <w:rsid w:val="009A5798"/>
    <w:rsid w:val="009C07F7"/>
    <w:rsid w:val="009C1964"/>
    <w:rsid w:val="009C35D8"/>
    <w:rsid w:val="009D6DA3"/>
    <w:rsid w:val="009E2760"/>
    <w:rsid w:val="009F590D"/>
    <w:rsid w:val="00A10A32"/>
    <w:rsid w:val="00A226DD"/>
    <w:rsid w:val="00A3636E"/>
    <w:rsid w:val="00A474EB"/>
    <w:rsid w:val="00A60A41"/>
    <w:rsid w:val="00A61211"/>
    <w:rsid w:val="00A92BDD"/>
    <w:rsid w:val="00AA6390"/>
    <w:rsid w:val="00AA7D4D"/>
    <w:rsid w:val="00AB46C0"/>
    <w:rsid w:val="00AB5A41"/>
    <w:rsid w:val="00AB6168"/>
    <w:rsid w:val="00AC6643"/>
    <w:rsid w:val="00AE33A1"/>
    <w:rsid w:val="00AE5FFE"/>
    <w:rsid w:val="00AF172C"/>
    <w:rsid w:val="00B05486"/>
    <w:rsid w:val="00B129A4"/>
    <w:rsid w:val="00B316A7"/>
    <w:rsid w:val="00B50E8C"/>
    <w:rsid w:val="00B54D49"/>
    <w:rsid w:val="00B57331"/>
    <w:rsid w:val="00B63B31"/>
    <w:rsid w:val="00B64FB2"/>
    <w:rsid w:val="00B66E33"/>
    <w:rsid w:val="00B72905"/>
    <w:rsid w:val="00B84903"/>
    <w:rsid w:val="00B87C11"/>
    <w:rsid w:val="00B97B22"/>
    <w:rsid w:val="00BB1B3C"/>
    <w:rsid w:val="00BC5A7B"/>
    <w:rsid w:val="00BC7F5B"/>
    <w:rsid w:val="00BD70CD"/>
    <w:rsid w:val="00BF0925"/>
    <w:rsid w:val="00C11F53"/>
    <w:rsid w:val="00C171BB"/>
    <w:rsid w:val="00C24202"/>
    <w:rsid w:val="00C3323B"/>
    <w:rsid w:val="00C50254"/>
    <w:rsid w:val="00C52D61"/>
    <w:rsid w:val="00C62F0A"/>
    <w:rsid w:val="00C63F96"/>
    <w:rsid w:val="00C73943"/>
    <w:rsid w:val="00C73C73"/>
    <w:rsid w:val="00C77B7B"/>
    <w:rsid w:val="00CA34D2"/>
    <w:rsid w:val="00CC007F"/>
    <w:rsid w:val="00CE4454"/>
    <w:rsid w:val="00D058A4"/>
    <w:rsid w:val="00D068D1"/>
    <w:rsid w:val="00D36438"/>
    <w:rsid w:val="00D55C91"/>
    <w:rsid w:val="00D56D96"/>
    <w:rsid w:val="00D82C83"/>
    <w:rsid w:val="00D9203F"/>
    <w:rsid w:val="00DA0869"/>
    <w:rsid w:val="00DC2736"/>
    <w:rsid w:val="00DC4112"/>
    <w:rsid w:val="00DD10B6"/>
    <w:rsid w:val="00DD4593"/>
    <w:rsid w:val="00DE01F5"/>
    <w:rsid w:val="00DE2DE3"/>
    <w:rsid w:val="00DE7CF7"/>
    <w:rsid w:val="00E36D70"/>
    <w:rsid w:val="00E43216"/>
    <w:rsid w:val="00E62FED"/>
    <w:rsid w:val="00E63251"/>
    <w:rsid w:val="00E64233"/>
    <w:rsid w:val="00E64C73"/>
    <w:rsid w:val="00E6678C"/>
    <w:rsid w:val="00E67BE3"/>
    <w:rsid w:val="00E80B80"/>
    <w:rsid w:val="00E8159C"/>
    <w:rsid w:val="00E84FAA"/>
    <w:rsid w:val="00E92BE3"/>
    <w:rsid w:val="00E94DE1"/>
    <w:rsid w:val="00EB2C41"/>
    <w:rsid w:val="00EB5B8A"/>
    <w:rsid w:val="00EB679E"/>
    <w:rsid w:val="00EC2391"/>
    <w:rsid w:val="00EE6A07"/>
    <w:rsid w:val="00F1259D"/>
    <w:rsid w:val="00F41C76"/>
    <w:rsid w:val="00F46DFB"/>
    <w:rsid w:val="00F572BE"/>
    <w:rsid w:val="00F70C62"/>
    <w:rsid w:val="00F715CB"/>
    <w:rsid w:val="00F71800"/>
    <w:rsid w:val="00F864B4"/>
    <w:rsid w:val="00F8667D"/>
    <w:rsid w:val="00F96C77"/>
    <w:rsid w:val="00FA615A"/>
    <w:rsid w:val="00FB5FAB"/>
    <w:rsid w:val="00FC641C"/>
    <w:rsid w:val="00FD230F"/>
    <w:rsid w:val="00FE3A35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941C77"/>
    <w:rPr>
      <w:color w:val="0000FF"/>
      <w:u w:val="single"/>
    </w:rPr>
  </w:style>
  <w:style w:type="paragraph" w:styleId="Listparagraf">
    <w:name w:val="List Paragraph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numbering" w:customStyle="1" w:styleId="NoList1">
    <w:name w:val="No List1"/>
    <w:next w:val="FrListare"/>
    <w:uiPriority w:val="99"/>
    <w:semiHidden/>
    <w:unhideWhenUsed/>
    <w:rsid w:val="006D20AD"/>
  </w:style>
  <w:style w:type="paragraph" w:styleId="Antet">
    <w:name w:val="header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iPriority w:val="35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basedOn w:val="Normal"/>
    <w:link w:val="CorptextCaracter"/>
    <w:uiPriority w:val="99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FrListare"/>
    <w:uiPriority w:val="99"/>
    <w:semiHidden/>
    <w:unhideWhenUsed/>
    <w:rsid w:val="000E4983"/>
  </w:style>
  <w:style w:type="numbering" w:customStyle="1" w:styleId="NoList3">
    <w:name w:val="No List3"/>
    <w:next w:val="FrListare"/>
    <w:uiPriority w:val="99"/>
    <w:semiHidden/>
    <w:unhideWhenUsed/>
    <w:rsid w:val="00552AD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numbering" w:customStyle="1" w:styleId="NoList4">
    <w:name w:val="No List4"/>
    <w:next w:val="FrListare"/>
    <w:uiPriority w:val="99"/>
    <w:semiHidden/>
    <w:unhideWhenUsed/>
    <w:rsid w:val="009A5798"/>
  </w:style>
  <w:style w:type="numbering" w:customStyle="1" w:styleId="NoList11">
    <w:name w:val="No List11"/>
    <w:next w:val="FrListare"/>
    <w:semiHidden/>
    <w:rsid w:val="009A5798"/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rsid w:val="009A5798"/>
  </w:style>
  <w:style w:type="character" w:styleId="HyperlinkParcurs">
    <w:name w:val="FollowedHyperlink"/>
    <w:basedOn w:val="Fontdeparagrafimplicit"/>
    <w:uiPriority w:val="99"/>
    <w:semiHidden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FrListare"/>
    <w:uiPriority w:val="99"/>
    <w:semiHidden/>
    <w:unhideWhenUsed/>
    <w:rsid w:val="009A5798"/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uiPriority w:val="21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uiPriority w:val="34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uiPriority w:val="9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uiPriority w:val="99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2035</Words>
  <Characters>11804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93</cp:revision>
  <cp:lastPrinted>2021-07-23T10:17:00Z</cp:lastPrinted>
  <dcterms:created xsi:type="dcterms:W3CDTF">2021-07-26T06:01:00Z</dcterms:created>
  <dcterms:modified xsi:type="dcterms:W3CDTF">2022-01-25T06:56:00Z</dcterms:modified>
</cp:coreProperties>
</file>